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502D1AA" w14:textId="77777777" w:rsidR="0072212A" w:rsidRPr="00951B5A" w:rsidRDefault="00144E60" w:rsidP="00847851">
      <w:pPr>
        <w:contextualSpacing/>
        <w:jc w:val="center"/>
      </w:pPr>
      <w:r w:rsidRPr="00951B5A">
        <w:t xml:space="preserve"> </w:t>
      </w:r>
    </w:p>
    <w:p w14:paraId="783228EB" w14:textId="77777777" w:rsidR="0072212A" w:rsidRPr="00951B5A" w:rsidRDefault="0072212A" w:rsidP="00847851">
      <w:pPr>
        <w:contextualSpacing/>
        <w:jc w:val="center"/>
      </w:pPr>
    </w:p>
    <w:p w14:paraId="3758A81F" w14:textId="77777777" w:rsidR="0072212A" w:rsidRPr="00951B5A" w:rsidRDefault="0072212A" w:rsidP="00847851">
      <w:pPr>
        <w:contextualSpacing/>
        <w:jc w:val="center"/>
      </w:pPr>
    </w:p>
    <w:p w14:paraId="5F3684B4" w14:textId="77777777" w:rsidR="0072212A" w:rsidRPr="00951B5A" w:rsidRDefault="0072212A" w:rsidP="00847851">
      <w:pPr>
        <w:contextualSpacing/>
        <w:jc w:val="center"/>
      </w:pPr>
    </w:p>
    <w:p w14:paraId="498DC641" w14:textId="77777777" w:rsidR="0072212A" w:rsidRPr="00951B5A" w:rsidRDefault="0072212A" w:rsidP="00847851">
      <w:pPr>
        <w:contextualSpacing/>
        <w:jc w:val="center"/>
      </w:pPr>
    </w:p>
    <w:p w14:paraId="5EFB95C9" w14:textId="77777777" w:rsidR="0072212A" w:rsidRPr="00951B5A" w:rsidRDefault="0072212A" w:rsidP="00847851">
      <w:pPr>
        <w:contextualSpacing/>
        <w:jc w:val="center"/>
      </w:pPr>
    </w:p>
    <w:p w14:paraId="74AE289E" w14:textId="77777777" w:rsidR="0072212A" w:rsidRPr="00951B5A" w:rsidRDefault="0072212A" w:rsidP="00847851">
      <w:pPr>
        <w:contextualSpacing/>
        <w:jc w:val="center"/>
      </w:pPr>
    </w:p>
    <w:p w14:paraId="5859251E" w14:textId="77777777" w:rsidR="0072212A" w:rsidRPr="00951B5A" w:rsidRDefault="0072212A" w:rsidP="00847851">
      <w:pPr>
        <w:contextualSpacing/>
        <w:jc w:val="center"/>
      </w:pPr>
    </w:p>
    <w:p w14:paraId="6EF1C324" w14:textId="77777777" w:rsidR="0072212A" w:rsidRPr="00951B5A" w:rsidRDefault="0072212A" w:rsidP="00847851">
      <w:pPr>
        <w:contextualSpacing/>
        <w:jc w:val="center"/>
      </w:pPr>
    </w:p>
    <w:p w14:paraId="4BD834B6" w14:textId="77777777" w:rsidR="0072212A" w:rsidRPr="00951B5A" w:rsidRDefault="0072212A" w:rsidP="00847851">
      <w:pPr>
        <w:contextualSpacing/>
        <w:jc w:val="center"/>
      </w:pPr>
    </w:p>
    <w:p w14:paraId="406B150A" w14:textId="77777777" w:rsidR="0072212A" w:rsidRPr="00951B5A" w:rsidRDefault="0072212A" w:rsidP="00847851">
      <w:pPr>
        <w:contextualSpacing/>
        <w:jc w:val="center"/>
      </w:pPr>
    </w:p>
    <w:p w14:paraId="67130230" w14:textId="741B6927" w:rsidR="0072212A" w:rsidRPr="00951B5A" w:rsidRDefault="00323C7C" w:rsidP="00847851">
      <w:pPr>
        <w:contextualSpacing/>
        <w:jc w:val="center"/>
        <w:rPr>
          <w:b/>
          <w:sz w:val="44"/>
        </w:rPr>
      </w:pPr>
      <w:r w:rsidRPr="00951B5A">
        <w:rPr>
          <w:b/>
          <w:sz w:val="44"/>
        </w:rPr>
        <w:t>RECONCEIVING</w:t>
      </w:r>
      <w:r w:rsidR="0072212A" w:rsidRPr="00951B5A">
        <w:rPr>
          <w:b/>
          <w:sz w:val="44"/>
        </w:rPr>
        <w:t xml:space="preserve"> CROSS-DRESSING:</w:t>
      </w:r>
    </w:p>
    <w:p w14:paraId="6242259D" w14:textId="14A68790" w:rsidR="0072212A" w:rsidRPr="00951B5A" w:rsidRDefault="0072212A" w:rsidP="00847851">
      <w:pPr>
        <w:contextualSpacing/>
        <w:jc w:val="center"/>
        <w:rPr>
          <w:i/>
          <w:sz w:val="32"/>
        </w:rPr>
      </w:pPr>
      <w:r w:rsidRPr="00951B5A">
        <w:rPr>
          <w:i/>
          <w:sz w:val="32"/>
        </w:rPr>
        <w:t xml:space="preserve">Transphobia and Support for MTF </w:t>
      </w:r>
      <w:r w:rsidR="003353AE" w:rsidRPr="00951B5A">
        <w:rPr>
          <w:i/>
          <w:sz w:val="32"/>
        </w:rPr>
        <w:t>Transgender</w:t>
      </w:r>
      <w:r w:rsidRPr="00951B5A">
        <w:rPr>
          <w:i/>
          <w:sz w:val="32"/>
        </w:rPr>
        <w:t xml:space="preserve"> People</w:t>
      </w:r>
      <w:r w:rsidR="00572D03" w:rsidRPr="00951B5A">
        <w:rPr>
          <w:i/>
          <w:sz w:val="32"/>
        </w:rPr>
        <w:t xml:space="preserve"> Socialising </w:t>
      </w:r>
      <w:r w:rsidRPr="00951B5A">
        <w:rPr>
          <w:i/>
          <w:sz w:val="32"/>
        </w:rPr>
        <w:t>in</w:t>
      </w:r>
    </w:p>
    <w:p w14:paraId="1EA9ECDA" w14:textId="6D6BCE5F" w:rsidR="0072212A" w:rsidRPr="00951B5A" w:rsidRDefault="0072212A" w:rsidP="00847851">
      <w:pPr>
        <w:contextualSpacing/>
        <w:jc w:val="center"/>
        <w:rPr>
          <w:i/>
          <w:sz w:val="32"/>
        </w:rPr>
      </w:pPr>
      <w:r w:rsidRPr="00951B5A">
        <w:rPr>
          <w:i/>
          <w:sz w:val="32"/>
        </w:rPr>
        <w:t>Manchester’s Gay Village</w:t>
      </w:r>
    </w:p>
    <w:p w14:paraId="77F0217D" w14:textId="77777777" w:rsidR="0072212A" w:rsidRPr="00951B5A" w:rsidRDefault="0072212A" w:rsidP="00847851">
      <w:pPr>
        <w:contextualSpacing/>
        <w:jc w:val="center"/>
      </w:pPr>
    </w:p>
    <w:p w14:paraId="52419E63" w14:textId="77777777" w:rsidR="0072212A" w:rsidRPr="00951B5A" w:rsidRDefault="0072212A" w:rsidP="00847851">
      <w:pPr>
        <w:contextualSpacing/>
        <w:jc w:val="center"/>
        <w:rPr>
          <w:sz w:val="28"/>
        </w:rPr>
      </w:pPr>
    </w:p>
    <w:p w14:paraId="3A661E0C" w14:textId="77777777" w:rsidR="0072212A" w:rsidRPr="00951B5A" w:rsidRDefault="0072212A" w:rsidP="00847851">
      <w:pPr>
        <w:contextualSpacing/>
        <w:jc w:val="center"/>
        <w:rPr>
          <w:sz w:val="28"/>
        </w:rPr>
      </w:pPr>
      <w:r w:rsidRPr="00951B5A">
        <w:rPr>
          <w:sz w:val="28"/>
        </w:rPr>
        <w:t>By</w:t>
      </w:r>
    </w:p>
    <w:p w14:paraId="7A9B8347" w14:textId="77777777" w:rsidR="0072212A" w:rsidRPr="00951B5A" w:rsidRDefault="0072212A" w:rsidP="00847851">
      <w:pPr>
        <w:contextualSpacing/>
        <w:jc w:val="center"/>
        <w:rPr>
          <w:sz w:val="28"/>
        </w:rPr>
      </w:pPr>
    </w:p>
    <w:p w14:paraId="3B084197" w14:textId="77777777" w:rsidR="0072212A" w:rsidRPr="00951B5A" w:rsidRDefault="0072212A" w:rsidP="00847851">
      <w:pPr>
        <w:contextualSpacing/>
        <w:jc w:val="center"/>
        <w:rPr>
          <w:sz w:val="28"/>
        </w:rPr>
      </w:pPr>
      <w:r w:rsidRPr="00951B5A">
        <w:rPr>
          <w:sz w:val="28"/>
        </w:rPr>
        <w:t>Lee Robert Jack Middlehurst</w:t>
      </w:r>
    </w:p>
    <w:p w14:paraId="46C90F01" w14:textId="77777777" w:rsidR="0072212A" w:rsidRPr="00951B5A" w:rsidRDefault="0072212A" w:rsidP="00847851">
      <w:pPr>
        <w:contextualSpacing/>
        <w:jc w:val="center"/>
        <w:rPr>
          <w:sz w:val="28"/>
        </w:rPr>
      </w:pPr>
      <w:r w:rsidRPr="00951B5A">
        <w:rPr>
          <w:sz w:val="28"/>
        </w:rPr>
        <w:t>Ph.D</w:t>
      </w:r>
      <w:r w:rsidR="00F31CAF" w:rsidRPr="00951B5A">
        <w:rPr>
          <w:sz w:val="28"/>
        </w:rPr>
        <w:t>.</w:t>
      </w:r>
    </w:p>
    <w:p w14:paraId="2A516857" w14:textId="77777777" w:rsidR="0072212A" w:rsidRPr="00951B5A" w:rsidRDefault="0072212A" w:rsidP="00847851">
      <w:pPr>
        <w:contextualSpacing/>
        <w:jc w:val="center"/>
        <w:rPr>
          <w:sz w:val="28"/>
        </w:rPr>
      </w:pPr>
    </w:p>
    <w:p w14:paraId="101C9651" w14:textId="77777777" w:rsidR="0072212A" w:rsidRPr="00951B5A" w:rsidRDefault="0072212A" w:rsidP="00847851">
      <w:pPr>
        <w:contextualSpacing/>
        <w:jc w:val="center"/>
        <w:rPr>
          <w:sz w:val="28"/>
        </w:rPr>
      </w:pPr>
    </w:p>
    <w:p w14:paraId="33BF6A8F" w14:textId="77777777" w:rsidR="0072212A" w:rsidRPr="00951B5A" w:rsidRDefault="0072212A" w:rsidP="00847851">
      <w:pPr>
        <w:contextualSpacing/>
        <w:jc w:val="center"/>
        <w:rPr>
          <w:sz w:val="28"/>
        </w:rPr>
      </w:pPr>
      <w:r w:rsidRPr="00951B5A">
        <w:rPr>
          <w:sz w:val="28"/>
        </w:rPr>
        <w:t>Sociology and Criminology</w:t>
      </w:r>
    </w:p>
    <w:p w14:paraId="5167AE37" w14:textId="77777777" w:rsidR="0072212A" w:rsidRPr="00951B5A" w:rsidRDefault="0072212A" w:rsidP="00847851">
      <w:pPr>
        <w:contextualSpacing/>
        <w:jc w:val="center"/>
        <w:rPr>
          <w:sz w:val="28"/>
        </w:rPr>
      </w:pPr>
      <w:r w:rsidRPr="00951B5A">
        <w:rPr>
          <w:sz w:val="28"/>
        </w:rPr>
        <w:t>Manchester Metropolitan University</w:t>
      </w:r>
    </w:p>
    <w:p w14:paraId="11934BA6" w14:textId="77777777" w:rsidR="0072212A" w:rsidRPr="00951B5A" w:rsidRDefault="0072212A" w:rsidP="00847851">
      <w:pPr>
        <w:contextualSpacing/>
        <w:jc w:val="center"/>
        <w:rPr>
          <w:sz w:val="28"/>
        </w:rPr>
      </w:pPr>
    </w:p>
    <w:p w14:paraId="5AC9E6B6" w14:textId="77777777" w:rsidR="0072212A" w:rsidRPr="00951B5A" w:rsidRDefault="0072212A" w:rsidP="00847851">
      <w:pPr>
        <w:contextualSpacing/>
        <w:jc w:val="center"/>
        <w:rPr>
          <w:sz w:val="28"/>
        </w:rPr>
      </w:pPr>
    </w:p>
    <w:p w14:paraId="0EA4B1EE" w14:textId="77777777" w:rsidR="0072212A" w:rsidRPr="00951B5A" w:rsidRDefault="0072212A" w:rsidP="00847851">
      <w:pPr>
        <w:contextualSpacing/>
        <w:jc w:val="center"/>
        <w:rPr>
          <w:sz w:val="28"/>
        </w:rPr>
      </w:pPr>
    </w:p>
    <w:p w14:paraId="5F4ABAD2" w14:textId="77777777" w:rsidR="0072212A" w:rsidRPr="00951B5A" w:rsidRDefault="0072212A" w:rsidP="00847851">
      <w:pPr>
        <w:contextualSpacing/>
        <w:jc w:val="center"/>
        <w:rPr>
          <w:sz w:val="28"/>
        </w:rPr>
      </w:pPr>
    </w:p>
    <w:p w14:paraId="50EDEF71" w14:textId="77777777" w:rsidR="0072212A" w:rsidRPr="00951B5A" w:rsidRDefault="0072212A" w:rsidP="00847851">
      <w:pPr>
        <w:contextualSpacing/>
        <w:jc w:val="center"/>
        <w:rPr>
          <w:sz w:val="28"/>
        </w:rPr>
      </w:pPr>
    </w:p>
    <w:p w14:paraId="5307A422" w14:textId="77777777" w:rsidR="0072212A" w:rsidRPr="00951B5A" w:rsidRDefault="0072212A" w:rsidP="00847851">
      <w:pPr>
        <w:contextualSpacing/>
        <w:jc w:val="center"/>
        <w:rPr>
          <w:sz w:val="28"/>
        </w:rPr>
      </w:pPr>
      <w:r w:rsidRPr="00951B5A">
        <w:rPr>
          <w:sz w:val="28"/>
        </w:rPr>
        <w:t>2013</w:t>
      </w:r>
    </w:p>
    <w:p w14:paraId="67307D46" w14:textId="77777777" w:rsidR="0072212A" w:rsidRPr="00951B5A" w:rsidRDefault="0072212A" w:rsidP="00847851">
      <w:pPr>
        <w:contextualSpacing/>
        <w:jc w:val="center"/>
      </w:pPr>
    </w:p>
    <w:p w14:paraId="4A42C6DD" w14:textId="77777777" w:rsidR="0072212A" w:rsidRPr="00951B5A" w:rsidRDefault="0072212A" w:rsidP="00847851">
      <w:pPr>
        <w:contextualSpacing/>
        <w:jc w:val="center"/>
      </w:pPr>
    </w:p>
    <w:p w14:paraId="7ED3DD5B" w14:textId="77777777" w:rsidR="0072212A" w:rsidRPr="00951B5A" w:rsidRDefault="0072212A" w:rsidP="00847851">
      <w:pPr>
        <w:contextualSpacing/>
        <w:jc w:val="center"/>
      </w:pPr>
    </w:p>
    <w:p w14:paraId="20DFDA6E" w14:textId="77777777" w:rsidR="0072212A" w:rsidRPr="00951B5A" w:rsidRDefault="0072212A" w:rsidP="00847851">
      <w:pPr>
        <w:contextualSpacing/>
        <w:jc w:val="center"/>
      </w:pPr>
    </w:p>
    <w:p w14:paraId="46CB76DE" w14:textId="77777777" w:rsidR="0072212A" w:rsidRPr="00951B5A" w:rsidRDefault="0072212A" w:rsidP="00847851">
      <w:pPr>
        <w:contextualSpacing/>
        <w:jc w:val="center"/>
      </w:pPr>
    </w:p>
    <w:p w14:paraId="069BF260" w14:textId="77777777" w:rsidR="0072212A" w:rsidRPr="00951B5A" w:rsidRDefault="0072212A" w:rsidP="00847851">
      <w:pPr>
        <w:contextualSpacing/>
        <w:jc w:val="center"/>
      </w:pPr>
    </w:p>
    <w:p w14:paraId="27AE0A8B" w14:textId="77777777" w:rsidR="0072212A" w:rsidRPr="00951B5A" w:rsidRDefault="0072212A" w:rsidP="00847851">
      <w:pPr>
        <w:contextualSpacing/>
        <w:jc w:val="center"/>
        <w:rPr>
          <w:color w:val="E36C0A" w:themeColor="accent6" w:themeShade="BF"/>
        </w:rPr>
      </w:pPr>
    </w:p>
    <w:p w14:paraId="5AD73CC7" w14:textId="77777777" w:rsidR="0072212A" w:rsidRPr="00951B5A" w:rsidRDefault="0072212A" w:rsidP="00847851">
      <w:pPr>
        <w:contextualSpacing/>
        <w:jc w:val="center"/>
        <w:rPr>
          <w:color w:val="E36C0A" w:themeColor="accent6" w:themeShade="BF"/>
        </w:rPr>
      </w:pPr>
    </w:p>
    <w:p w14:paraId="0E4386AC" w14:textId="77777777" w:rsidR="0072212A" w:rsidRPr="00951B5A" w:rsidRDefault="0072212A" w:rsidP="00847851">
      <w:pPr>
        <w:contextualSpacing/>
        <w:jc w:val="center"/>
        <w:rPr>
          <w:color w:val="E36C0A" w:themeColor="accent6" w:themeShade="BF"/>
        </w:rPr>
      </w:pPr>
    </w:p>
    <w:p w14:paraId="4F9228EF" w14:textId="77777777" w:rsidR="0072212A" w:rsidRPr="00951B5A" w:rsidRDefault="0072212A" w:rsidP="00847851">
      <w:pPr>
        <w:contextualSpacing/>
        <w:jc w:val="center"/>
        <w:rPr>
          <w:color w:val="E36C0A" w:themeColor="accent6" w:themeShade="BF"/>
        </w:rPr>
      </w:pPr>
    </w:p>
    <w:p w14:paraId="3539385C" w14:textId="77777777" w:rsidR="0072212A" w:rsidRPr="00951B5A" w:rsidRDefault="0072212A" w:rsidP="00847851">
      <w:pPr>
        <w:contextualSpacing/>
        <w:jc w:val="center"/>
        <w:rPr>
          <w:color w:val="E36C0A" w:themeColor="accent6" w:themeShade="BF"/>
        </w:rPr>
      </w:pPr>
    </w:p>
    <w:p w14:paraId="6F33EB99" w14:textId="77777777" w:rsidR="0072212A" w:rsidRPr="00951B5A" w:rsidRDefault="0072212A" w:rsidP="00847851">
      <w:pPr>
        <w:contextualSpacing/>
        <w:jc w:val="center"/>
        <w:rPr>
          <w:color w:val="E36C0A" w:themeColor="accent6" w:themeShade="BF"/>
        </w:rPr>
      </w:pPr>
    </w:p>
    <w:p w14:paraId="35E2460B" w14:textId="77777777" w:rsidR="0072212A" w:rsidRPr="00951B5A" w:rsidRDefault="0072212A" w:rsidP="00847851">
      <w:pPr>
        <w:contextualSpacing/>
        <w:jc w:val="center"/>
        <w:rPr>
          <w:color w:val="E36C0A" w:themeColor="accent6" w:themeShade="BF"/>
        </w:rPr>
      </w:pPr>
    </w:p>
    <w:p w14:paraId="31FE6096" w14:textId="77777777" w:rsidR="000B7FCA" w:rsidRPr="00951B5A" w:rsidRDefault="000B7FCA" w:rsidP="00847851">
      <w:pPr>
        <w:contextualSpacing/>
        <w:jc w:val="center"/>
        <w:rPr>
          <w:b/>
          <w:sz w:val="28"/>
        </w:rPr>
      </w:pPr>
    </w:p>
    <w:p w14:paraId="44A5D868" w14:textId="77777777" w:rsidR="0072212A" w:rsidRPr="00951B5A" w:rsidRDefault="0072212A" w:rsidP="00847851">
      <w:pPr>
        <w:contextualSpacing/>
        <w:jc w:val="center"/>
        <w:rPr>
          <w:sz w:val="22"/>
        </w:rPr>
      </w:pPr>
      <w:r w:rsidRPr="00951B5A">
        <w:rPr>
          <w:b/>
          <w:sz w:val="28"/>
        </w:rPr>
        <w:lastRenderedPageBreak/>
        <w:t>ABSTRACT</w:t>
      </w:r>
    </w:p>
    <w:p w14:paraId="296BE167" w14:textId="77777777" w:rsidR="0072212A" w:rsidRPr="00951B5A" w:rsidRDefault="0072212A" w:rsidP="00847851">
      <w:pPr>
        <w:contextualSpacing/>
      </w:pPr>
    </w:p>
    <w:p w14:paraId="2AB2FB2B" w14:textId="77777777" w:rsidR="0072212A" w:rsidRPr="00951B5A" w:rsidRDefault="0072212A" w:rsidP="00847851">
      <w:pPr>
        <w:contextualSpacing/>
      </w:pPr>
    </w:p>
    <w:p w14:paraId="4E7A0859" w14:textId="66A14524" w:rsidR="000B7FCA" w:rsidRPr="00951B5A" w:rsidRDefault="000B7FCA" w:rsidP="00847851">
      <w:pPr>
        <w:spacing w:line="360" w:lineRule="auto"/>
        <w:contextualSpacing/>
        <w:rPr>
          <w:sz w:val="23"/>
          <w:szCs w:val="23"/>
        </w:rPr>
      </w:pPr>
      <w:r w:rsidRPr="00951B5A">
        <w:rPr>
          <w:sz w:val="23"/>
          <w:szCs w:val="23"/>
        </w:rPr>
        <w:t>This the</w:t>
      </w:r>
      <w:r w:rsidR="0066345F" w:rsidRPr="00951B5A">
        <w:rPr>
          <w:sz w:val="23"/>
          <w:szCs w:val="23"/>
        </w:rPr>
        <w:t>sis presents investigations of Male-To-Female</w:t>
      </w:r>
      <w:r w:rsidRPr="00951B5A">
        <w:rPr>
          <w:sz w:val="23"/>
          <w:szCs w:val="23"/>
        </w:rPr>
        <w:t xml:space="preserve"> (MTF) </w:t>
      </w:r>
      <w:r w:rsidR="003353AE" w:rsidRPr="00951B5A">
        <w:rPr>
          <w:sz w:val="23"/>
          <w:szCs w:val="23"/>
        </w:rPr>
        <w:t>transgender</w:t>
      </w:r>
      <w:r w:rsidRPr="00951B5A">
        <w:rPr>
          <w:sz w:val="23"/>
          <w:szCs w:val="23"/>
        </w:rPr>
        <w:t xml:space="preserve"> people, </w:t>
      </w:r>
      <w:r w:rsidR="00A30567" w:rsidRPr="00951B5A">
        <w:rPr>
          <w:sz w:val="23"/>
          <w:szCs w:val="23"/>
        </w:rPr>
        <w:t>mostly</w:t>
      </w:r>
      <w:r w:rsidRPr="00951B5A">
        <w:rPr>
          <w:sz w:val="23"/>
          <w:szCs w:val="23"/>
        </w:rPr>
        <w:t xml:space="preserve"> those who are </w:t>
      </w:r>
      <w:r w:rsidR="00A802F6" w:rsidRPr="00951B5A">
        <w:rPr>
          <w:sz w:val="23"/>
          <w:szCs w:val="23"/>
        </w:rPr>
        <w:t>cross-dressers/</w:t>
      </w:r>
      <w:r w:rsidRPr="00951B5A">
        <w:rPr>
          <w:sz w:val="23"/>
          <w:szCs w:val="23"/>
        </w:rPr>
        <w:t xml:space="preserve">transvestites, socialising in Manchester’s Gay Village. </w:t>
      </w:r>
      <w:r w:rsidR="00C4466A" w:rsidRPr="00951B5A">
        <w:rPr>
          <w:sz w:val="23"/>
          <w:szCs w:val="23"/>
        </w:rPr>
        <w:t>A systematic review of the academic literature related to transgender</w:t>
      </w:r>
      <w:r w:rsidR="00AD4F7D" w:rsidRPr="00951B5A">
        <w:rPr>
          <w:sz w:val="23"/>
          <w:szCs w:val="23"/>
        </w:rPr>
        <w:t xml:space="preserve"> </w:t>
      </w:r>
      <w:r w:rsidR="00C4466A" w:rsidRPr="00951B5A">
        <w:rPr>
          <w:sz w:val="23"/>
          <w:szCs w:val="23"/>
        </w:rPr>
        <w:t>issues indicates</w:t>
      </w:r>
      <w:r w:rsidRPr="00951B5A">
        <w:rPr>
          <w:sz w:val="23"/>
          <w:szCs w:val="23"/>
        </w:rPr>
        <w:t xml:space="preserve"> that no previous extensive research has been present</w:t>
      </w:r>
      <w:r w:rsidR="007061D9" w:rsidRPr="00951B5A">
        <w:rPr>
          <w:sz w:val="23"/>
          <w:szCs w:val="23"/>
        </w:rPr>
        <w:t>ed which analyses</w:t>
      </w:r>
      <w:r w:rsidR="00D53A3C" w:rsidRPr="00951B5A">
        <w:rPr>
          <w:sz w:val="23"/>
          <w:szCs w:val="23"/>
        </w:rPr>
        <w:t xml:space="preserve"> contemporary gender divergent</w:t>
      </w:r>
      <w:r w:rsidR="007061D9" w:rsidRPr="00951B5A">
        <w:rPr>
          <w:sz w:val="23"/>
          <w:szCs w:val="23"/>
        </w:rPr>
        <w:t xml:space="preserve"> </w:t>
      </w:r>
      <w:r w:rsidR="00F13411" w:rsidRPr="00951B5A">
        <w:rPr>
          <w:sz w:val="23"/>
          <w:szCs w:val="23"/>
        </w:rPr>
        <w:t>(</w:t>
      </w:r>
      <w:r w:rsidR="0098431A" w:rsidRPr="00951B5A">
        <w:rPr>
          <w:sz w:val="23"/>
          <w:szCs w:val="23"/>
        </w:rPr>
        <w:t>trans*</w:t>
      </w:r>
      <w:r w:rsidR="00F13411" w:rsidRPr="00951B5A">
        <w:rPr>
          <w:sz w:val="23"/>
          <w:szCs w:val="23"/>
        </w:rPr>
        <w:t>)</w:t>
      </w:r>
      <w:r w:rsidR="00D53A3C" w:rsidRPr="00951B5A">
        <w:rPr>
          <w:sz w:val="23"/>
          <w:szCs w:val="23"/>
        </w:rPr>
        <w:t xml:space="preserve"> people</w:t>
      </w:r>
      <w:r w:rsidR="0098431A" w:rsidRPr="00951B5A">
        <w:rPr>
          <w:sz w:val="23"/>
          <w:szCs w:val="23"/>
        </w:rPr>
        <w:t xml:space="preserve"> </w:t>
      </w:r>
      <w:r w:rsidRPr="00951B5A">
        <w:rPr>
          <w:sz w:val="23"/>
          <w:szCs w:val="23"/>
        </w:rPr>
        <w:t>in Manchester.</w:t>
      </w:r>
      <w:r w:rsidR="007E228C" w:rsidRPr="00951B5A">
        <w:rPr>
          <w:sz w:val="23"/>
          <w:szCs w:val="23"/>
        </w:rPr>
        <w:t xml:space="preserve"> </w:t>
      </w:r>
      <w:r w:rsidR="007061D9" w:rsidRPr="00951B5A">
        <w:rPr>
          <w:sz w:val="23"/>
          <w:szCs w:val="23"/>
        </w:rPr>
        <w:t xml:space="preserve"> </w:t>
      </w:r>
      <w:r w:rsidR="007E228C" w:rsidRPr="00951B5A">
        <w:rPr>
          <w:sz w:val="23"/>
          <w:szCs w:val="23"/>
        </w:rPr>
        <w:t>T</w:t>
      </w:r>
      <w:r w:rsidRPr="00951B5A">
        <w:rPr>
          <w:sz w:val="23"/>
          <w:szCs w:val="23"/>
        </w:rPr>
        <w:t>he incomplete academic knowledge on current transgenderism, particularly transvestic identities</w:t>
      </w:r>
      <w:r w:rsidR="007E228C" w:rsidRPr="00951B5A">
        <w:rPr>
          <w:sz w:val="23"/>
          <w:szCs w:val="23"/>
        </w:rPr>
        <w:t>, has been recognised by representatives of the Equality and Human Rights Commission and the UK Government Home Office</w:t>
      </w:r>
      <w:r w:rsidRPr="00951B5A">
        <w:rPr>
          <w:sz w:val="23"/>
          <w:szCs w:val="23"/>
        </w:rPr>
        <w:t>.  These deficient understandings comprise transphobic discriminations. Therefore, this thesis enhances academic information of contemporary transgenderism.</w:t>
      </w:r>
    </w:p>
    <w:p w14:paraId="3A9F1CF8" w14:textId="77777777" w:rsidR="000B7FCA" w:rsidRPr="00951B5A" w:rsidRDefault="000B7FCA" w:rsidP="00847851">
      <w:pPr>
        <w:spacing w:line="360" w:lineRule="auto"/>
        <w:contextualSpacing/>
        <w:rPr>
          <w:sz w:val="23"/>
          <w:szCs w:val="23"/>
        </w:rPr>
      </w:pPr>
    </w:p>
    <w:p w14:paraId="05271962" w14:textId="4B7C4F7F" w:rsidR="000B7FCA" w:rsidRPr="00951B5A" w:rsidRDefault="008D1BD8" w:rsidP="00847851">
      <w:pPr>
        <w:spacing w:line="360" w:lineRule="auto"/>
        <w:contextualSpacing/>
        <w:rPr>
          <w:sz w:val="23"/>
          <w:szCs w:val="23"/>
        </w:rPr>
      </w:pPr>
      <w:r w:rsidRPr="00951B5A">
        <w:rPr>
          <w:iCs/>
          <w:color w:val="000000"/>
          <w:sz w:val="23"/>
          <w:szCs w:val="23"/>
        </w:rPr>
        <w:t>This thesis includes findings and developed theories</w:t>
      </w:r>
      <w:r w:rsidR="00A70661" w:rsidRPr="00951B5A">
        <w:rPr>
          <w:iCs/>
          <w:color w:val="000000"/>
          <w:sz w:val="23"/>
          <w:szCs w:val="23"/>
        </w:rPr>
        <w:t>,</w:t>
      </w:r>
      <w:r w:rsidRPr="00951B5A">
        <w:rPr>
          <w:iCs/>
          <w:color w:val="000000"/>
          <w:sz w:val="23"/>
          <w:szCs w:val="23"/>
        </w:rPr>
        <w:t xml:space="preserve"> deriv</w:t>
      </w:r>
      <w:r w:rsidR="00A70661" w:rsidRPr="00951B5A">
        <w:rPr>
          <w:iCs/>
          <w:color w:val="000000"/>
          <w:sz w:val="23"/>
          <w:szCs w:val="23"/>
        </w:rPr>
        <w:t>ing</w:t>
      </w:r>
      <w:r w:rsidRPr="00951B5A">
        <w:rPr>
          <w:iCs/>
          <w:color w:val="000000"/>
          <w:sz w:val="23"/>
          <w:szCs w:val="23"/>
        </w:rPr>
        <w:t xml:space="preserve"> from aspects of Grounded Theory and Template Analysis, which reflect the deconstructive methodologies developed in postmodern theory. Postmodernism rejects the ‘grand narratives' of truth and science, with a greater emphasis upon the lived experience and expertise of those studied.</w:t>
      </w:r>
      <w:r w:rsidRPr="00951B5A">
        <w:rPr>
          <w:i/>
          <w:iCs/>
          <w:color w:val="000000"/>
        </w:rPr>
        <w:t xml:space="preserve">  </w:t>
      </w:r>
      <w:r w:rsidR="000B7FCA" w:rsidRPr="00951B5A">
        <w:rPr>
          <w:sz w:val="23"/>
          <w:szCs w:val="23"/>
        </w:rPr>
        <w:t xml:space="preserve">The investigations undertaken for this study include a reflective/reflexive ethnographic analysis of the assistance to </w:t>
      </w:r>
      <w:r w:rsidR="0098431A" w:rsidRPr="00951B5A">
        <w:rPr>
          <w:sz w:val="23"/>
          <w:szCs w:val="23"/>
        </w:rPr>
        <w:t xml:space="preserve">trans* </w:t>
      </w:r>
      <w:r w:rsidR="000B7FCA" w:rsidRPr="00951B5A">
        <w:rPr>
          <w:sz w:val="23"/>
          <w:szCs w:val="23"/>
        </w:rPr>
        <w:t xml:space="preserve">people in Manchester by individuals and support organisations. Thirty-seven interviews with key informants were conducted.  This thesis also deploys digital ethnography to examine Internet </w:t>
      </w:r>
      <w:r w:rsidR="0098431A" w:rsidRPr="00951B5A">
        <w:rPr>
          <w:sz w:val="23"/>
          <w:szCs w:val="23"/>
        </w:rPr>
        <w:t xml:space="preserve">trans* </w:t>
      </w:r>
      <w:r w:rsidR="000B7FCA" w:rsidRPr="00951B5A">
        <w:rPr>
          <w:sz w:val="23"/>
          <w:szCs w:val="23"/>
        </w:rPr>
        <w:t>supportive discourses, which either relate to or emerge from social circles linked to the</w:t>
      </w:r>
      <w:r w:rsidR="007061D9" w:rsidRPr="00951B5A">
        <w:rPr>
          <w:sz w:val="23"/>
          <w:szCs w:val="23"/>
        </w:rPr>
        <w:t> </w:t>
      </w:r>
      <w:r w:rsidR="000B7FCA" w:rsidRPr="00951B5A">
        <w:rPr>
          <w:sz w:val="23"/>
          <w:szCs w:val="23"/>
        </w:rPr>
        <w:t>Gay Village.  Additionally, related quantitative information</w:t>
      </w:r>
      <w:r w:rsidR="007061D9" w:rsidRPr="00951B5A">
        <w:rPr>
          <w:sz w:val="28"/>
          <w:szCs w:val="23"/>
        </w:rPr>
        <w:t xml:space="preserve"> </w:t>
      </w:r>
      <w:r w:rsidR="00226A64" w:rsidRPr="00951B5A">
        <w:t xml:space="preserve">concerning </w:t>
      </w:r>
      <w:r w:rsidR="0098431A" w:rsidRPr="00951B5A">
        <w:rPr>
          <w:sz w:val="23"/>
          <w:szCs w:val="23"/>
        </w:rPr>
        <w:t xml:space="preserve">trans* </w:t>
      </w:r>
      <w:r w:rsidR="007061D9" w:rsidRPr="00951B5A">
        <w:rPr>
          <w:sz w:val="23"/>
          <w:szCs w:val="23"/>
        </w:rPr>
        <w:t>matters</w:t>
      </w:r>
      <w:r w:rsidR="000B7FCA" w:rsidRPr="00951B5A">
        <w:rPr>
          <w:sz w:val="23"/>
          <w:szCs w:val="23"/>
        </w:rPr>
        <w:t xml:space="preserve"> is re-presented which is drawn from 390,227 international online data inputs.  Moreover, this study documents the annual transgender </w:t>
      </w:r>
      <w:r w:rsidR="00C05C9A" w:rsidRPr="00951B5A">
        <w:rPr>
          <w:sz w:val="23"/>
          <w:szCs w:val="23"/>
        </w:rPr>
        <w:t>Sparkle</w:t>
      </w:r>
      <w:r w:rsidR="000B7FCA" w:rsidRPr="00951B5A">
        <w:rPr>
          <w:sz w:val="23"/>
          <w:szCs w:val="23"/>
        </w:rPr>
        <w:t xml:space="preserve"> celebrations in Manchester from 2005 to 2012, which attracts thousands of </w:t>
      </w:r>
      <w:r w:rsidR="0093767F" w:rsidRPr="00951B5A">
        <w:rPr>
          <w:sz w:val="23"/>
          <w:szCs w:val="23"/>
        </w:rPr>
        <w:t>MTF transgender people (</w:t>
      </w:r>
      <w:r w:rsidR="0098431A" w:rsidRPr="00951B5A">
        <w:rPr>
          <w:sz w:val="23"/>
          <w:szCs w:val="23"/>
        </w:rPr>
        <w:t xml:space="preserve">trans* </w:t>
      </w:r>
      <w:r w:rsidR="000B7FCA" w:rsidRPr="00951B5A">
        <w:rPr>
          <w:sz w:val="23"/>
          <w:szCs w:val="23"/>
        </w:rPr>
        <w:t>women</w:t>
      </w:r>
      <w:r w:rsidR="0093767F" w:rsidRPr="00951B5A">
        <w:rPr>
          <w:sz w:val="23"/>
          <w:szCs w:val="23"/>
        </w:rPr>
        <w:t>)</w:t>
      </w:r>
      <w:r w:rsidR="000B7FCA" w:rsidRPr="00951B5A">
        <w:rPr>
          <w:sz w:val="23"/>
          <w:szCs w:val="23"/>
        </w:rPr>
        <w:t xml:space="preserve">. The analysis is further sustained by critical explorations of transgender supportive political actions by </w:t>
      </w:r>
      <w:r w:rsidR="005E6CC6" w:rsidRPr="00951B5A">
        <w:rPr>
          <w:sz w:val="23"/>
          <w:szCs w:val="23"/>
        </w:rPr>
        <w:t>agents</w:t>
      </w:r>
      <w:r w:rsidR="000B7FCA" w:rsidRPr="00951B5A">
        <w:rPr>
          <w:sz w:val="23"/>
          <w:szCs w:val="23"/>
        </w:rPr>
        <w:t xml:space="preserve"> of </w:t>
      </w:r>
      <w:r w:rsidR="0098431A" w:rsidRPr="00951B5A">
        <w:rPr>
          <w:sz w:val="23"/>
          <w:szCs w:val="23"/>
        </w:rPr>
        <w:t xml:space="preserve">trans* </w:t>
      </w:r>
      <w:r w:rsidR="000B7FCA" w:rsidRPr="00951B5A">
        <w:rPr>
          <w:sz w:val="23"/>
          <w:szCs w:val="23"/>
        </w:rPr>
        <w:t>organisations, the Manchester City Council and the UK national Government.</w:t>
      </w:r>
    </w:p>
    <w:p w14:paraId="48057C6C" w14:textId="77777777" w:rsidR="000B7FCA" w:rsidRPr="00951B5A" w:rsidRDefault="000B7FCA" w:rsidP="00847851">
      <w:pPr>
        <w:spacing w:line="360" w:lineRule="auto"/>
        <w:contextualSpacing/>
        <w:rPr>
          <w:sz w:val="23"/>
          <w:szCs w:val="23"/>
        </w:rPr>
      </w:pPr>
    </w:p>
    <w:p w14:paraId="275DF818" w14:textId="5FD91BE4" w:rsidR="000B7FCA" w:rsidRPr="00951B5A" w:rsidRDefault="008D1BD8" w:rsidP="00847851">
      <w:pPr>
        <w:spacing w:line="360" w:lineRule="auto"/>
        <w:contextualSpacing/>
        <w:rPr>
          <w:sz w:val="23"/>
          <w:szCs w:val="23"/>
        </w:rPr>
      </w:pPr>
      <w:r w:rsidRPr="00951B5A">
        <w:rPr>
          <w:iCs/>
          <w:color w:val="000000"/>
          <w:sz w:val="23"/>
          <w:szCs w:val="23"/>
        </w:rPr>
        <w:t xml:space="preserve">The thesis employs a mix of methods and critical methodology.  It challenges conceptual hierarchies in which the </w:t>
      </w:r>
      <w:r w:rsidR="0098431A" w:rsidRPr="00951B5A">
        <w:rPr>
          <w:iCs/>
          <w:color w:val="000000"/>
          <w:sz w:val="23"/>
          <w:szCs w:val="23"/>
        </w:rPr>
        <w:t xml:space="preserve">trans* </w:t>
      </w:r>
      <w:r w:rsidRPr="00951B5A">
        <w:rPr>
          <w:iCs/>
          <w:color w:val="000000"/>
          <w:sz w:val="23"/>
          <w:szCs w:val="23"/>
        </w:rPr>
        <w:t xml:space="preserve">person is low down the scale of social acceptance, and instead deconstructs contemporary ‘scientific knowledge’ to provide innovative insights into the actual experiences of present-day </w:t>
      </w:r>
      <w:r w:rsidR="0098431A" w:rsidRPr="00951B5A">
        <w:rPr>
          <w:iCs/>
          <w:color w:val="000000"/>
          <w:sz w:val="23"/>
          <w:szCs w:val="23"/>
        </w:rPr>
        <w:t xml:space="preserve">trans* </w:t>
      </w:r>
      <w:r w:rsidRPr="00951B5A">
        <w:rPr>
          <w:iCs/>
          <w:color w:val="000000"/>
          <w:sz w:val="23"/>
          <w:szCs w:val="23"/>
        </w:rPr>
        <w:t xml:space="preserve">identities.  </w:t>
      </w:r>
      <w:r w:rsidR="000B7FCA" w:rsidRPr="00951B5A">
        <w:rPr>
          <w:sz w:val="23"/>
          <w:szCs w:val="23"/>
        </w:rPr>
        <w:t xml:space="preserve">The research contributes to knowledge concerning transgenderism and highlights the potentially harmful impacts from inadequate medical, legal and academic recognitions of </w:t>
      </w:r>
      <w:r w:rsidR="0098431A" w:rsidRPr="00951B5A">
        <w:rPr>
          <w:sz w:val="23"/>
          <w:szCs w:val="23"/>
        </w:rPr>
        <w:t xml:space="preserve">trans* </w:t>
      </w:r>
      <w:r w:rsidR="000B7FCA" w:rsidRPr="00951B5A">
        <w:rPr>
          <w:sz w:val="23"/>
          <w:szCs w:val="23"/>
        </w:rPr>
        <w:t xml:space="preserve">people. </w:t>
      </w:r>
    </w:p>
    <w:p w14:paraId="3A3F3DAD" w14:textId="5B038B28" w:rsidR="0072212A" w:rsidRPr="00951B5A" w:rsidRDefault="0072212A" w:rsidP="00847851">
      <w:pPr>
        <w:spacing w:line="360" w:lineRule="auto"/>
        <w:contextualSpacing/>
        <w:jc w:val="center"/>
        <w:rPr>
          <w:color w:val="E36C0A"/>
        </w:rPr>
      </w:pPr>
      <w:r w:rsidRPr="00951B5A">
        <w:rPr>
          <w:b/>
          <w:sz w:val="28"/>
        </w:rPr>
        <w:br w:type="page"/>
        <w:t>ACKNOWLEGEMENTS</w:t>
      </w:r>
    </w:p>
    <w:p w14:paraId="272DEBA4" w14:textId="77777777" w:rsidR="0072212A" w:rsidRPr="00951B5A" w:rsidRDefault="0072212A" w:rsidP="00847851">
      <w:pPr>
        <w:spacing w:line="276" w:lineRule="auto"/>
        <w:contextualSpacing/>
      </w:pPr>
    </w:p>
    <w:p w14:paraId="27B5CB98" w14:textId="77777777" w:rsidR="0072212A" w:rsidRPr="00951B5A" w:rsidRDefault="0072212A" w:rsidP="00847851">
      <w:pPr>
        <w:spacing w:line="276" w:lineRule="auto"/>
        <w:contextualSpacing/>
      </w:pPr>
      <w:r w:rsidRPr="00951B5A">
        <w:t>Of course, I thank my mum and dad.  Without them I wouldn’t be here at all to write this!  They’ve also given me so much support and encouragement over the years.</w:t>
      </w:r>
    </w:p>
    <w:p w14:paraId="045057F8" w14:textId="77777777" w:rsidR="0072212A" w:rsidRPr="00951B5A" w:rsidRDefault="0072212A" w:rsidP="00847851">
      <w:pPr>
        <w:spacing w:line="276" w:lineRule="auto"/>
        <w:contextualSpacing/>
      </w:pPr>
    </w:p>
    <w:p w14:paraId="194B7F17" w14:textId="77777777" w:rsidR="0072212A" w:rsidRPr="00951B5A" w:rsidRDefault="0072212A" w:rsidP="00847851">
      <w:pPr>
        <w:spacing w:line="276" w:lineRule="auto"/>
        <w:contextualSpacing/>
      </w:pPr>
      <w:r w:rsidRPr="00951B5A">
        <w:t>Additionally, my closest friend, Liz, has helped me so much, including not complaining when I kept talking and talking and talking about this PhD…</w:t>
      </w:r>
    </w:p>
    <w:p w14:paraId="00575F77" w14:textId="77777777" w:rsidR="0072212A" w:rsidRPr="00951B5A" w:rsidRDefault="0072212A" w:rsidP="00847851">
      <w:pPr>
        <w:spacing w:line="276" w:lineRule="auto"/>
        <w:contextualSpacing/>
      </w:pPr>
    </w:p>
    <w:p w14:paraId="32F5FDFF" w14:textId="77777777" w:rsidR="0072212A" w:rsidRPr="00951B5A" w:rsidRDefault="0072212A" w:rsidP="00847851">
      <w:pPr>
        <w:spacing w:line="276" w:lineRule="auto"/>
        <w:contextualSpacing/>
      </w:pPr>
      <w:r w:rsidRPr="00951B5A">
        <w:t xml:space="preserve">My cat’s been a constant (if demanding) supportive companion as well.  </w:t>
      </w:r>
      <w:r w:rsidR="00690F9B" w:rsidRPr="00951B5A">
        <w:t>S</w:t>
      </w:r>
      <w:r w:rsidRPr="00951B5A">
        <w:t xml:space="preserve">he’s wanted attention when I just didn’t have time to give it to her because I was writing or reading or out interviewing or out observing things or out talking with representatives from so many organisations… </w:t>
      </w:r>
    </w:p>
    <w:p w14:paraId="221DE819" w14:textId="77777777" w:rsidR="0072212A" w:rsidRPr="00951B5A" w:rsidRDefault="0072212A" w:rsidP="00847851">
      <w:pPr>
        <w:spacing w:line="276" w:lineRule="auto"/>
        <w:contextualSpacing/>
      </w:pPr>
    </w:p>
    <w:p w14:paraId="705DBB61" w14:textId="77777777" w:rsidR="0072212A" w:rsidRPr="00951B5A" w:rsidRDefault="0072212A" w:rsidP="00847851">
      <w:pPr>
        <w:spacing w:line="276" w:lineRule="auto"/>
        <w:contextualSpacing/>
      </w:pPr>
      <w:r w:rsidRPr="00951B5A">
        <w:t>And thank you to my other friends for being there.  Several became interviewees too!</w:t>
      </w:r>
    </w:p>
    <w:p w14:paraId="56EA7033" w14:textId="77777777" w:rsidR="0072212A" w:rsidRPr="00951B5A" w:rsidRDefault="0072212A" w:rsidP="00847851">
      <w:pPr>
        <w:spacing w:line="276" w:lineRule="auto"/>
        <w:contextualSpacing/>
      </w:pPr>
    </w:p>
    <w:p w14:paraId="7ADF2705" w14:textId="7D831BAF" w:rsidR="0072212A" w:rsidRPr="00951B5A" w:rsidRDefault="0072212A" w:rsidP="00847851">
      <w:pPr>
        <w:spacing w:line="276" w:lineRule="auto"/>
        <w:contextualSpacing/>
      </w:pPr>
      <w:r w:rsidRPr="00951B5A">
        <w:t>Great thanks go to Katie Glover who supported</w:t>
      </w:r>
      <w:r w:rsidR="007C0F51" w:rsidRPr="00951B5A">
        <w:t xml:space="preserve"> my research.  She enabled her </w:t>
      </w:r>
      <w:r w:rsidRPr="00951B5A">
        <w:t xml:space="preserve">Gender Society website to host my distinctive international quantitative analyses into transgenderism. </w:t>
      </w:r>
    </w:p>
    <w:p w14:paraId="5DE8EA7E" w14:textId="77777777" w:rsidR="0072212A" w:rsidRPr="00951B5A" w:rsidRDefault="0072212A" w:rsidP="00847851">
      <w:pPr>
        <w:spacing w:line="276" w:lineRule="auto"/>
        <w:contextualSpacing/>
      </w:pPr>
    </w:p>
    <w:p w14:paraId="4B78D165" w14:textId="248B1C7F" w:rsidR="0072212A" w:rsidRPr="00951B5A" w:rsidRDefault="0072212A" w:rsidP="00847851">
      <w:pPr>
        <w:spacing w:line="276" w:lineRule="auto"/>
        <w:contextualSpacing/>
      </w:pPr>
      <w:r w:rsidRPr="00951B5A">
        <w:t>I</w:t>
      </w:r>
      <w:r w:rsidR="00933EA5" w:rsidRPr="00951B5A">
        <w:t>’</w:t>
      </w:r>
      <w:r w:rsidRPr="00951B5A">
        <w:t xml:space="preserve">m grateful to the staff at Manchester Metropolitan University, </w:t>
      </w:r>
      <w:r w:rsidR="00DF3BE8" w:rsidRPr="00951B5A">
        <w:t>notably</w:t>
      </w:r>
      <w:r w:rsidRPr="00951B5A">
        <w:t xml:space="preserve"> those </w:t>
      </w:r>
      <w:r w:rsidR="00DF3BE8" w:rsidRPr="00951B5A">
        <w:t>with</w:t>
      </w:r>
      <w:r w:rsidRPr="00951B5A">
        <w:t>in the Student Academic Services</w:t>
      </w:r>
      <w:r w:rsidR="003E06D9" w:rsidRPr="00951B5A">
        <w:t xml:space="preserve">; the </w:t>
      </w:r>
      <w:r w:rsidR="003E06D9" w:rsidRPr="00951B5A">
        <w:rPr>
          <w:rFonts w:eastAsia="Times New Roman"/>
        </w:rPr>
        <w:t>Research, Enterprise and Development Office;</w:t>
      </w:r>
      <w:r w:rsidRPr="00951B5A">
        <w:t xml:space="preserve"> and the Equality and Diver</w:t>
      </w:r>
      <w:r w:rsidR="006A31CB" w:rsidRPr="00951B5A">
        <w:t>sity Team.  Inevitably, I give</w:t>
      </w:r>
      <w:r w:rsidRPr="00951B5A">
        <w:t xml:space="preserve"> thanks to my supervisors</w:t>
      </w:r>
      <w:r w:rsidR="00933EA5" w:rsidRPr="00951B5A">
        <w:t xml:space="preserve"> and other advisors.</w:t>
      </w:r>
    </w:p>
    <w:p w14:paraId="7505DF90" w14:textId="77777777" w:rsidR="0072212A" w:rsidRPr="00951B5A" w:rsidRDefault="0072212A" w:rsidP="00847851">
      <w:pPr>
        <w:spacing w:line="276" w:lineRule="auto"/>
        <w:contextualSpacing/>
      </w:pPr>
    </w:p>
    <w:p w14:paraId="7D5E8946" w14:textId="4A59C32E" w:rsidR="0072212A" w:rsidRPr="00951B5A" w:rsidRDefault="0072212A" w:rsidP="00847851">
      <w:pPr>
        <w:spacing w:line="276" w:lineRule="auto"/>
        <w:contextualSpacing/>
      </w:pPr>
      <w:r w:rsidRPr="00951B5A">
        <w:t>Dr</w:t>
      </w:r>
      <w:r w:rsidR="005E69E8" w:rsidRPr="00951B5A">
        <w:t>.</w:t>
      </w:r>
      <w:r w:rsidRPr="00951B5A">
        <w:t xml:space="preserve"> Christian Klesse supported my application to study at the university and has always been there as my supervisor.  He </w:t>
      </w:r>
      <w:r w:rsidR="00690F9B" w:rsidRPr="00951B5A">
        <w:t>assisted</w:t>
      </w:r>
      <w:r w:rsidRPr="00951B5A">
        <w:t xml:space="preserve"> my application to become a Public Engagement Ambassador.  He encouraged the university to support my trip to Vancouver, Canada, in order to talk about my research.  Furthermore, he’s put up with me at times when I’ve been… very impassioned about aspects of my research.</w:t>
      </w:r>
    </w:p>
    <w:p w14:paraId="2EC54D46" w14:textId="77777777" w:rsidR="0072212A" w:rsidRPr="00951B5A" w:rsidRDefault="0072212A" w:rsidP="00847851">
      <w:pPr>
        <w:spacing w:line="276" w:lineRule="auto"/>
        <w:contextualSpacing/>
      </w:pPr>
    </w:p>
    <w:p w14:paraId="6232403B" w14:textId="78802B5C" w:rsidR="0072212A" w:rsidRPr="00951B5A" w:rsidRDefault="0072212A" w:rsidP="00847851">
      <w:pPr>
        <w:spacing w:line="276" w:lineRule="auto"/>
        <w:contextualSpacing/>
      </w:pPr>
      <w:r w:rsidRPr="00951B5A">
        <w:t>Before Prof</w:t>
      </w:r>
      <w:r w:rsidR="005E69E8" w:rsidRPr="00951B5A">
        <w:t>.</w:t>
      </w:r>
      <w:r w:rsidRPr="00951B5A">
        <w:t xml:space="preserve"> Stephen Whittle agreed to become my supervisor, he seemingly knew about aspects of my research.  Just a few months after I’d launched my online international questionnaires for transgenderism, he told me he knew about them.  That was over a year before he became my supervisor!  His advice has powerfully shaped my PhD in unexpected ways (including telling me to know about </w:t>
      </w:r>
      <w:r w:rsidR="000712EA" w:rsidRPr="00951B5A">
        <w:t>EThOS</w:t>
      </w:r>
      <w:r w:rsidRPr="00951B5A">
        <w:t>).</w:t>
      </w:r>
    </w:p>
    <w:p w14:paraId="3CD7146A" w14:textId="77777777" w:rsidR="0072212A" w:rsidRPr="00951B5A" w:rsidRDefault="0072212A" w:rsidP="00847851">
      <w:pPr>
        <w:spacing w:line="276" w:lineRule="auto"/>
        <w:contextualSpacing/>
      </w:pPr>
    </w:p>
    <w:p w14:paraId="69AC9481" w14:textId="1BEC51AE" w:rsidR="006A31CB" w:rsidRPr="00951B5A" w:rsidRDefault="00933EA5" w:rsidP="00847851">
      <w:pPr>
        <w:spacing w:line="276" w:lineRule="auto"/>
        <w:contextualSpacing/>
      </w:pPr>
      <w:r w:rsidRPr="00951B5A">
        <w:t xml:space="preserve">I’m also </w:t>
      </w:r>
      <w:r w:rsidR="0016250A">
        <w:t xml:space="preserve">very </w:t>
      </w:r>
      <w:r w:rsidRPr="00951B5A">
        <w:t xml:space="preserve">grateful to </w:t>
      </w:r>
      <w:r w:rsidR="006A31CB" w:rsidRPr="00951B5A">
        <w:t>Prof. Steven Miles</w:t>
      </w:r>
      <w:r w:rsidRPr="00951B5A">
        <w:t xml:space="preserve"> who assisted in</w:t>
      </w:r>
      <w:r w:rsidR="006A31CB" w:rsidRPr="00951B5A">
        <w:t xml:space="preserve"> </w:t>
      </w:r>
      <w:r w:rsidRPr="00951B5A">
        <w:t>checking my work at the final stages of completing this thesis and g</w:t>
      </w:r>
      <w:r w:rsidR="00B261A1" w:rsidRPr="00951B5A">
        <w:t>iving</w:t>
      </w:r>
      <w:r w:rsidRPr="00951B5A">
        <w:t xml:space="preserve"> useful advice to improve it before submission. </w:t>
      </w:r>
    </w:p>
    <w:p w14:paraId="1CC9FF25" w14:textId="77777777" w:rsidR="006A31CB" w:rsidRPr="00951B5A" w:rsidRDefault="006A31CB" w:rsidP="00847851">
      <w:pPr>
        <w:spacing w:line="276" w:lineRule="auto"/>
        <w:contextualSpacing/>
      </w:pPr>
    </w:p>
    <w:p w14:paraId="2236FF73" w14:textId="2218FF4B" w:rsidR="0072212A" w:rsidRPr="00951B5A" w:rsidRDefault="0072212A" w:rsidP="00847851">
      <w:pPr>
        <w:spacing w:line="276" w:lineRule="auto"/>
        <w:contextualSpacing/>
      </w:pPr>
      <w:r w:rsidRPr="00951B5A">
        <w:t xml:space="preserve">Certainly, </w:t>
      </w:r>
      <w:r w:rsidR="006A31CB" w:rsidRPr="00951B5A">
        <w:t>they</w:t>
      </w:r>
      <w:r w:rsidRPr="00951B5A">
        <w:t xml:space="preserve"> </w:t>
      </w:r>
      <w:r w:rsidR="00933EA5" w:rsidRPr="00951B5A">
        <w:t xml:space="preserve">also </w:t>
      </w:r>
      <w:r w:rsidR="007061D9" w:rsidRPr="00951B5A">
        <w:t>strongly</w:t>
      </w:r>
      <w:r w:rsidRPr="00951B5A">
        <w:t xml:space="preserve"> shaped my academic writing.  This includes that this page is the only time I get to use abbreviations or talk about my pesky cat…</w:t>
      </w:r>
    </w:p>
    <w:p w14:paraId="32F2A98F" w14:textId="0F10A24C" w:rsidR="0072212A" w:rsidRPr="00951B5A" w:rsidRDefault="0072212A" w:rsidP="00847851">
      <w:pPr>
        <w:contextualSpacing/>
        <w:jc w:val="center"/>
        <w:rPr>
          <w:b/>
          <w:sz w:val="36"/>
        </w:rPr>
      </w:pPr>
      <w:r w:rsidRPr="00951B5A">
        <w:rPr>
          <w:b/>
          <w:sz w:val="36"/>
        </w:rPr>
        <w:br w:type="page"/>
      </w:r>
      <w:r w:rsidR="00323C7C" w:rsidRPr="00951B5A">
        <w:rPr>
          <w:b/>
          <w:sz w:val="36"/>
        </w:rPr>
        <w:t>RECONCEIVING</w:t>
      </w:r>
      <w:r w:rsidR="00323C7C" w:rsidRPr="00951B5A">
        <w:rPr>
          <w:b/>
          <w:sz w:val="44"/>
        </w:rPr>
        <w:t xml:space="preserve"> </w:t>
      </w:r>
      <w:r w:rsidRPr="00951B5A">
        <w:rPr>
          <w:b/>
          <w:sz w:val="36"/>
        </w:rPr>
        <w:t>CROSS-DRESSING:</w:t>
      </w:r>
    </w:p>
    <w:p w14:paraId="225F9111" w14:textId="03D31E4D" w:rsidR="0072212A" w:rsidRPr="00951B5A" w:rsidRDefault="0072212A" w:rsidP="00847851">
      <w:pPr>
        <w:contextualSpacing/>
        <w:jc w:val="center"/>
        <w:rPr>
          <w:i/>
        </w:rPr>
      </w:pPr>
      <w:r w:rsidRPr="00951B5A">
        <w:rPr>
          <w:i/>
        </w:rPr>
        <w:t xml:space="preserve">Transphobia and Support for MTF </w:t>
      </w:r>
      <w:r w:rsidR="003353AE" w:rsidRPr="00951B5A">
        <w:rPr>
          <w:i/>
        </w:rPr>
        <w:t>Transgender</w:t>
      </w:r>
      <w:r w:rsidRPr="00951B5A">
        <w:rPr>
          <w:i/>
        </w:rPr>
        <w:t xml:space="preserve"> People Socialising</w:t>
      </w:r>
    </w:p>
    <w:p w14:paraId="474D02E8" w14:textId="77777777" w:rsidR="0072212A" w:rsidRPr="00951B5A" w:rsidRDefault="0072212A" w:rsidP="00847851">
      <w:pPr>
        <w:contextualSpacing/>
        <w:jc w:val="center"/>
        <w:rPr>
          <w:i/>
        </w:rPr>
      </w:pPr>
      <w:r w:rsidRPr="00951B5A">
        <w:rPr>
          <w:i/>
        </w:rPr>
        <w:t>in</w:t>
      </w:r>
    </w:p>
    <w:p w14:paraId="70754DED" w14:textId="4C2D8116" w:rsidR="0072212A" w:rsidRPr="00951B5A" w:rsidRDefault="0072212A" w:rsidP="00847851">
      <w:pPr>
        <w:contextualSpacing/>
        <w:jc w:val="center"/>
        <w:rPr>
          <w:i/>
        </w:rPr>
      </w:pPr>
      <w:r w:rsidRPr="00951B5A">
        <w:rPr>
          <w:i/>
        </w:rPr>
        <w:t>Manchester’s Gay Village</w:t>
      </w:r>
    </w:p>
    <w:p w14:paraId="5F3B8085" w14:textId="77777777" w:rsidR="0072212A" w:rsidRPr="00951B5A" w:rsidRDefault="0072212A" w:rsidP="00847851">
      <w:pPr>
        <w:spacing w:line="480" w:lineRule="auto"/>
        <w:contextualSpacing/>
        <w:jc w:val="center"/>
        <w:rPr>
          <w:b/>
          <w:sz w:val="16"/>
        </w:rPr>
      </w:pPr>
    </w:p>
    <w:p w14:paraId="08BE5F3D" w14:textId="77777777" w:rsidR="0072212A" w:rsidRPr="00951B5A" w:rsidRDefault="0072212A" w:rsidP="00847851">
      <w:pPr>
        <w:spacing w:line="480" w:lineRule="auto"/>
        <w:contextualSpacing/>
        <w:jc w:val="center"/>
        <w:rPr>
          <w:b/>
          <w:sz w:val="32"/>
        </w:rPr>
      </w:pPr>
      <w:r w:rsidRPr="00951B5A">
        <w:rPr>
          <w:b/>
          <w:sz w:val="32"/>
        </w:rPr>
        <w:t>CONTENTS</w:t>
      </w:r>
    </w:p>
    <w:p w14:paraId="0A585060" w14:textId="77777777" w:rsidR="0072212A" w:rsidRPr="00951B5A" w:rsidRDefault="0067064D" w:rsidP="00847851">
      <w:pPr>
        <w:spacing w:line="360" w:lineRule="auto"/>
        <w:contextualSpacing/>
        <w:rPr>
          <w:b/>
        </w:rPr>
      </w:pPr>
      <w:r w:rsidRPr="00951B5A">
        <w:rPr>
          <w:b/>
        </w:rPr>
        <w:t>ABSTRACT</w:t>
      </w:r>
      <w:r w:rsidRPr="00951B5A">
        <w:rPr>
          <w:b/>
        </w:rPr>
        <w:tab/>
      </w:r>
      <w:r w:rsidRPr="00951B5A">
        <w:rPr>
          <w:b/>
        </w:rPr>
        <w:tab/>
      </w:r>
      <w:r w:rsidRPr="00951B5A">
        <w:rPr>
          <w:b/>
        </w:rPr>
        <w:tab/>
      </w:r>
      <w:r w:rsidRPr="00951B5A">
        <w:rPr>
          <w:b/>
        </w:rPr>
        <w:tab/>
        <w:t>.</w:t>
      </w:r>
      <w:r w:rsidRPr="00951B5A">
        <w:rPr>
          <w:b/>
        </w:rPr>
        <w:tab/>
        <w:t>.</w:t>
      </w:r>
      <w:r w:rsidRPr="00951B5A">
        <w:rPr>
          <w:b/>
        </w:rPr>
        <w:tab/>
        <w:t>.</w:t>
      </w:r>
      <w:r w:rsidRPr="00951B5A">
        <w:rPr>
          <w:b/>
        </w:rPr>
        <w:tab/>
        <w:t>.</w:t>
      </w:r>
      <w:r w:rsidRPr="00951B5A">
        <w:rPr>
          <w:b/>
        </w:rPr>
        <w:tab/>
        <w:t>.</w:t>
      </w:r>
      <w:r w:rsidRPr="00951B5A">
        <w:rPr>
          <w:b/>
        </w:rPr>
        <w:tab/>
        <w:t>.</w:t>
      </w:r>
      <w:r w:rsidR="0072212A" w:rsidRPr="00951B5A">
        <w:rPr>
          <w:b/>
        </w:rPr>
        <w:tab/>
        <w:t>1</w:t>
      </w:r>
    </w:p>
    <w:p w14:paraId="7910229A" w14:textId="77777777" w:rsidR="0072212A" w:rsidRPr="00951B5A" w:rsidRDefault="0067064D" w:rsidP="00847851">
      <w:pPr>
        <w:spacing w:line="360" w:lineRule="auto"/>
        <w:contextualSpacing/>
        <w:rPr>
          <w:b/>
        </w:rPr>
      </w:pPr>
      <w:r w:rsidRPr="00951B5A">
        <w:rPr>
          <w:b/>
        </w:rPr>
        <w:t>ACKNOWLEDGEMENTS</w:t>
      </w:r>
      <w:r w:rsidRPr="00951B5A">
        <w:rPr>
          <w:b/>
        </w:rPr>
        <w:tab/>
      </w:r>
      <w:r w:rsidRPr="00951B5A">
        <w:rPr>
          <w:b/>
        </w:rPr>
        <w:tab/>
        <w:t>.</w:t>
      </w:r>
      <w:r w:rsidRPr="00951B5A">
        <w:rPr>
          <w:b/>
        </w:rPr>
        <w:tab/>
        <w:t>.</w:t>
      </w:r>
      <w:r w:rsidRPr="00951B5A">
        <w:rPr>
          <w:b/>
        </w:rPr>
        <w:tab/>
        <w:t>.</w:t>
      </w:r>
      <w:r w:rsidRPr="00951B5A">
        <w:rPr>
          <w:b/>
        </w:rPr>
        <w:tab/>
        <w:t>.</w:t>
      </w:r>
      <w:r w:rsidRPr="00951B5A">
        <w:rPr>
          <w:b/>
        </w:rPr>
        <w:tab/>
        <w:t>.</w:t>
      </w:r>
      <w:r w:rsidR="0072212A" w:rsidRPr="00951B5A">
        <w:rPr>
          <w:b/>
        </w:rPr>
        <w:tab/>
        <w:t>.</w:t>
      </w:r>
      <w:r w:rsidR="0072212A" w:rsidRPr="00951B5A">
        <w:rPr>
          <w:b/>
        </w:rPr>
        <w:tab/>
        <w:t>2</w:t>
      </w:r>
    </w:p>
    <w:p w14:paraId="7B0C62D5" w14:textId="77777777" w:rsidR="0072212A" w:rsidRPr="00951B5A" w:rsidRDefault="0072212A" w:rsidP="00847851">
      <w:pPr>
        <w:spacing w:line="360" w:lineRule="auto"/>
        <w:contextualSpacing/>
        <w:rPr>
          <w:b/>
        </w:rPr>
      </w:pPr>
      <w:r w:rsidRPr="00951B5A">
        <w:rPr>
          <w:b/>
        </w:rPr>
        <w:t>PREVIOUSLY ASSESSED ASPECTS OF THE RESEARCH</w:t>
      </w:r>
      <w:r w:rsidRPr="00951B5A">
        <w:rPr>
          <w:b/>
        </w:rPr>
        <w:tab/>
      </w:r>
      <w:r w:rsidR="0067064D" w:rsidRPr="00951B5A">
        <w:rPr>
          <w:b/>
        </w:rPr>
        <w:t>.</w:t>
      </w:r>
      <w:r w:rsidRPr="00951B5A">
        <w:rPr>
          <w:b/>
        </w:rPr>
        <w:tab/>
        <w:t>.</w:t>
      </w:r>
      <w:r w:rsidRPr="00951B5A">
        <w:rPr>
          <w:b/>
        </w:rPr>
        <w:tab/>
        <w:t>7</w:t>
      </w:r>
    </w:p>
    <w:p w14:paraId="2D8AE286" w14:textId="77777777" w:rsidR="005F473D" w:rsidRPr="00951B5A" w:rsidRDefault="005F473D" w:rsidP="00847851">
      <w:pPr>
        <w:numPr>
          <w:ilvl w:val="0"/>
          <w:numId w:val="15"/>
        </w:numPr>
        <w:spacing w:line="360" w:lineRule="auto"/>
        <w:ind w:left="426"/>
        <w:contextualSpacing/>
        <w:rPr>
          <w:b/>
        </w:rPr>
      </w:pPr>
      <w:r w:rsidRPr="00951B5A">
        <w:rPr>
          <w:b/>
        </w:rPr>
        <w:t>THESIS INTRODUCTION</w:t>
      </w:r>
      <w:r w:rsidRPr="00951B5A">
        <w:rPr>
          <w:b/>
        </w:rPr>
        <w:tab/>
        <w:t>.</w:t>
      </w:r>
      <w:r w:rsidRPr="00951B5A">
        <w:rPr>
          <w:b/>
        </w:rPr>
        <w:tab/>
        <w:t>.</w:t>
      </w:r>
      <w:r w:rsidRPr="00951B5A">
        <w:rPr>
          <w:b/>
        </w:rPr>
        <w:tab/>
        <w:t>.</w:t>
      </w:r>
      <w:r w:rsidRPr="00951B5A">
        <w:rPr>
          <w:b/>
        </w:rPr>
        <w:tab/>
        <w:t>.</w:t>
      </w:r>
      <w:r w:rsidRPr="00951B5A">
        <w:rPr>
          <w:b/>
        </w:rPr>
        <w:tab/>
        <w:t>.</w:t>
      </w:r>
      <w:r w:rsidRPr="00951B5A">
        <w:rPr>
          <w:b/>
        </w:rPr>
        <w:tab/>
        <w:t>.</w:t>
      </w:r>
      <w:r w:rsidRPr="00951B5A">
        <w:rPr>
          <w:b/>
        </w:rPr>
        <w:tab/>
        <w:t>8</w:t>
      </w:r>
    </w:p>
    <w:p w14:paraId="44210931" w14:textId="77777777" w:rsidR="005F473D" w:rsidRPr="00951B5A" w:rsidRDefault="005F473D" w:rsidP="00847851">
      <w:pPr>
        <w:ind w:left="720"/>
        <w:contextualSpacing/>
        <w:rPr>
          <w:sz w:val="22"/>
          <w:szCs w:val="22"/>
        </w:rPr>
      </w:pPr>
      <w:r w:rsidRPr="00951B5A">
        <w:rPr>
          <w:sz w:val="22"/>
        </w:rPr>
        <w:t>Prelude</w:t>
      </w:r>
    </w:p>
    <w:p w14:paraId="426A86D3" w14:textId="77777777" w:rsidR="005F473D" w:rsidRPr="00951B5A" w:rsidRDefault="005F473D" w:rsidP="00847851">
      <w:pPr>
        <w:ind w:left="720"/>
        <w:contextualSpacing/>
        <w:rPr>
          <w:sz w:val="22"/>
          <w:szCs w:val="22"/>
        </w:rPr>
      </w:pPr>
      <w:r w:rsidRPr="00951B5A">
        <w:rPr>
          <w:sz w:val="22"/>
          <w:szCs w:val="22"/>
        </w:rPr>
        <w:t>Modernism, Postmodernism and Poststructuralism</w:t>
      </w:r>
    </w:p>
    <w:p w14:paraId="0BC32752" w14:textId="7D9EEA1D" w:rsidR="005F473D" w:rsidRPr="00951B5A" w:rsidRDefault="005F473D" w:rsidP="00847851">
      <w:pPr>
        <w:ind w:left="720"/>
        <w:contextualSpacing/>
        <w:rPr>
          <w:sz w:val="22"/>
        </w:rPr>
      </w:pPr>
      <w:r w:rsidRPr="00951B5A">
        <w:rPr>
          <w:sz w:val="22"/>
        </w:rPr>
        <w:t>Social Geography and Manchester’s Cosmopolitan Gay Village</w:t>
      </w:r>
    </w:p>
    <w:p w14:paraId="58C82006" w14:textId="77777777" w:rsidR="005F473D" w:rsidRPr="00951B5A" w:rsidRDefault="005F473D" w:rsidP="00847851">
      <w:pPr>
        <w:ind w:left="720"/>
        <w:contextualSpacing/>
        <w:rPr>
          <w:sz w:val="22"/>
        </w:rPr>
      </w:pPr>
      <w:r w:rsidRPr="00951B5A">
        <w:rPr>
          <w:sz w:val="22"/>
        </w:rPr>
        <w:t>The Research Development</w:t>
      </w:r>
    </w:p>
    <w:p w14:paraId="1081589B" w14:textId="77777777" w:rsidR="005F473D" w:rsidRPr="00951B5A" w:rsidRDefault="005F473D" w:rsidP="00847851">
      <w:pPr>
        <w:spacing w:line="360" w:lineRule="auto"/>
        <w:ind w:left="720"/>
        <w:contextualSpacing/>
        <w:rPr>
          <w:sz w:val="22"/>
        </w:rPr>
      </w:pPr>
      <w:r w:rsidRPr="00951B5A">
        <w:rPr>
          <w:sz w:val="22"/>
        </w:rPr>
        <w:t>The Research Chapters in This Thesis</w:t>
      </w:r>
    </w:p>
    <w:p w14:paraId="4D30DE4B" w14:textId="77777777" w:rsidR="005F473D" w:rsidRPr="00951B5A" w:rsidRDefault="005F473D" w:rsidP="00847851">
      <w:pPr>
        <w:numPr>
          <w:ilvl w:val="0"/>
          <w:numId w:val="15"/>
        </w:numPr>
        <w:spacing w:line="360" w:lineRule="auto"/>
        <w:ind w:left="426"/>
        <w:contextualSpacing/>
        <w:rPr>
          <w:b/>
        </w:rPr>
      </w:pPr>
      <w:r w:rsidRPr="00951B5A">
        <w:rPr>
          <w:b/>
        </w:rPr>
        <w:t>REVIEWING LITERATURE</w:t>
      </w:r>
      <w:r w:rsidRPr="00951B5A">
        <w:rPr>
          <w:b/>
        </w:rPr>
        <w:tab/>
      </w:r>
    </w:p>
    <w:p w14:paraId="66CCAE9F" w14:textId="208E5A00" w:rsidR="005F473D" w:rsidRPr="00951B5A" w:rsidRDefault="005F473D" w:rsidP="00847851">
      <w:pPr>
        <w:spacing w:line="360" w:lineRule="auto"/>
        <w:ind w:left="426"/>
        <w:contextualSpacing/>
        <w:rPr>
          <w:b/>
          <w:sz w:val="22"/>
        </w:rPr>
      </w:pPr>
      <w:r w:rsidRPr="00951B5A">
        <w:rPr>
          <w:b/>
          <w:sz w:val="22"/>
        </w:rPr>
        <w:tab/>
        <w:t xml:space="preserve">2.1 HISTORY OR HIRSTORY </w:t>
      </w:r>
      <w:r w:rsidRPr="00951B5A">
        <w:rPr>
          <w:b/>
        </w:rPr>
        <w:tab/>
        <w:t>.</w:t>
      </w:r>
      <w:r w:rsidRPr="00951B5A">
        <w:rPr>
          <w:b/>
        </w:rPr>
        <w:tab/>
        <w:t>.</w:t>
      </w:r>
      <w:r w:rsidRPr="00951B5A">
        <w:rPr>
          <w:b/>
        </w:rPr>
        <w:tab/>
        <w:t>.</w:t>
      </w:r>
      <w:r w:rsidRPr="00951B5A">
        <w:rPr>
          <w:b/>
        </w:rPr>
        <w:tab/>
        <w:t>.</w:t>
      </w:r>
      <w:r w:rsidRPr="00951B5A">
        <w:rPr>
          <w:b/>
        </w:rPr>
        <w:tab/>
        <w:t xml:space="preserve">. </w:t>
      </w:r>
      <w:r w:rsidRPr="00951B5A">
        <w:rPr>
          <w:b/>
        </w:rPr>
        <w:tab/>
        <w:t>2</w:t>
      </w:r>
      <w:r w:rsidR="00E87CCE" w:rsidRPr="00951B5A">
        <w:rPr>
          <w:b/>
        </w:rPr>
        <w:t>9</w:t>
      </w:r>
    </w:p>
    <w:p w14:paraId="5553FF9F" w14:textId="77777777" w:rsidR="005F473D" w:rsidRPr="00951B5A" w:rsidRDefault="005F473D" w:rsidP="00847851">
      <w:pPr>
        <w:ind w:left="426"/>
        <w:contextualSpacing/>
        <w:rPr>
          <w:sz w:val="22"/>
        </w:rPr>
      </w:pPr>
      <w:r w:rsidRPr="00951B5A">
        <w:rPr>
          <w:b/>
          <w:sz w:val="22"/>
        </w:rPr>
        <w:tab/>
      </w:r>
      <w:r w:rsidRPr="00951B5A">
        <w:rPr>
          <w:sz w:val="22"/>
        </w:rPr>
        <w:t>Chapter Introduction</w:t>
      </w:r>
    </w:p>
    <w:p w14:paraId="12826C41" w14:textId="77777777" w:rsidR="005F473D" w:rsidRPr="00951B5A" w:rsidRDefault="005F473D" w:rsidP="00847851">
      <w:pPr>
        <w:ind w:left="426" w:firstLine="294"/>
        <w:contextualSpacing/>
        <w:rPr>
          <w:sz w:val="22"/>
        </w:rPr>
      </w:pPr>
      <w:r w:rsidRPr="00951B5A">
        <w:rPr>
          <w:sz w:val="22"/>
        </w:rPr>
        <w:t>Early Transgenderism</w:t>
      </w:r>
    </w:p>
    <w:p w14:paraId="307FA5E6" w14:textId="77777777" w:rsidR="005F473D" w:rsidRPr="00951B5A" w:rsidRDefault="005F473D" w:rsidP="00847851">
      <w:pPr>
        <w:pStyle w:val="BodyText"/>
        <w:widowControl w:val="0"/>
        <w:spacing w:line="240" w:lineRule="auto"/>
        <w:ind w:left="426"/>
        <w:contextualSpacing/>
        <w:rPr>
          <w:rFonts w:ascii="Times New Roman" w:hAnsi="Times New Roman"/>
          <w:sz w:val="22"/>
        </w:rPr>
      </w:pPr>
      <w:r w:rsidRPr="00951B5A">
        <w:rPr>
          <w:rFonts w:ascii="Times New Roman" w:hAnsi="Times New Roman"/>
          <w:sz w:val="22"/>
        </w:rPr>
        <w:tab/>
        <w:t>The Age of Enlightment</w:t>
      </w:r>
    </w:p>
    <w:p w14:paraId="2C0C2972" w14:textId="77777777" w:rsidR="005F473D" w:rsidRPr="00951B5A" w:rsidRDefault="005F473D" w:rsidP="00847851">
      <w:pPr>
        <w:ind w:left="426"/>
        <w:contextualSpacing/>
        <w:rPr>
          <w:sz w:val="22"/>
        </w:rPr>
      </w:pPr>
      <w:r w:rsidRPr="00951B5A">
        <w:rPr>
          <w:b/>
          <w:sz w:val="22"/>
        </w:rPr>
        <w:tab/>
      </w:r>
      <w:r w:rsidRPr="00951B5A">
        <w:rPr>
          <w:sz w:val="22"/>
        </w:rPr>
        <w:t>Contemporary Transgenderism</w:t>
      </w:r>
    </w:p>
    <w:p w14:paraId="699EB96D" w14:textId="77777777" w:rsidR="005F473D" w:rsidRPr="00951B5A" w:rsidRDefault="005F473D" w:rsidP="00847851">
      <w:pPr>
        <w:spacing w:line="360" w:lineRule="auto"/>
        <w:ind w:firstLine="720"/>
        <w:contextualSpacing/>
        <w:rPr>
          <w:sz w:val="22"/>
        </w:rPr>
      </w:pPr>
      <w:r w:rsidRPr="00951B5A">
        <w:rPr>
          <w:sz w:val="22"/>
        </w:rPr>
        <w:t>Conclusion</w:t>
      </w:r>
    </w:p>
    <w:p w14:paraId="093C8196" w14:textId="1FBB688A" w:rsidR="005F473D" w:rsidRPr="00951B5A" w:rsidRDefault="005F473D" w:rsidP="00847851">
      <w:pPr>
        <w:spacing w:line="360" w:lineRule="auto"/>
        <w:ind w:left="426"/>
        <w:contextualSpacing/>
        <w:rPr>
          <w:b/>
          <w:caps/>
          <w:sz w:val="22"/>
        </w:rPr>
      </w:pPr>
      <w:r w:rsidRPr="00951B5A">
        <w:rPr>
          <w:b/>
          <w:caps/>
          <w:sz w:val="22"/>
        </w:rPr>
        <w:tab/>
        <w:t>2.2 MEDIcal, SOCIOLogical AND ACADEMIC analyses</w:t>
      </w:r>
      <w:r w:rsidRPr="00951B5A">
        <w:rPr>
          <w:b/>
        </w:rPr>
        <w:tab/>
        <w:t>.</w:t>
      </w:r>
      <w:r w:rsidRPr="00951B5A">
        <w:rPr>
          <w:b/>
        </w:rPr>
        <w:tab/>
        <w:t>4</w:t>
      </w:r>
      <w:r w:rsidR="00E87CCE" w:rsidRPr="00951B5A">
        <w:rPr>
          <w:b/>
        </w:rPr>
        <w:t>2</w:t>
      </w:r>
    </w:p>
    <w:p w14:paraId="71441C0D" w14:textId="77777777" w:rsidR="005F473D" w:rsidRPr="00951B5A" w:rsidRDefault="005F473D" w:rsidP="00847851">
      <w:pPr>
        <w:ind w:left="426"/>
        <w:contextualSpacing/>
        <w:rPr>
          <w:sz w:val="22"/>
          <w:szCs w:val="22"/>
        </w:rPr>
      </w:pPr>
      <w:r w:rsidRPr="00951B5A">
        <w:rPr>
          <w:b/>
          <w:caps/>
          <w:sz w:val="22"/>
        </w:rPr>
        <w:tab/>
      </w:r>
      <w:r w:rsidRPr="00951B5A">
        <w:rPr>
          <w:sz w:val="22"/>
          <w:szCs w:val="22"/>
        </w:rPr>
        <w:t xml:space="preserve">Chapter Introduction </w:t>
      </w:r>
    </w:p>
    <w:p w14:paraId="5CF50047" w14:textId="77777777" w:rsidR="005F473D" w:rsidRPr="00951B5A" w:rsidRDefault="005F473D" w:rsidP="00847851">
      <w:pPr>
        <w:ind w:left="426" w:firstLine="294"/>
        <w:contextualSpacing/>
        <w:rPr>
          <w:sz w:val="22"/>
          <w:szCs w:val="22"/>
        </w:rPr>
      </w:pPr>
      <w:r w:rsidRPr="00951B5A">
        <w:rPr>
          <w:sz w:val="22"/>
          <w:szCs w:val="22"/>
        </w:rPr>
        <w:t>Medical Analyses of Transgenderism</w:t>
      </w:r>
    </w:p>
    <w:p w14:paraId="3E1890D0" w14:textId="77777777" w:rsidR="005F473D" w:rsidRPr="00951B5A" w:rsidRDefault="005F473D" w:rsidP="00847851">
      <w:pPr>
        <w:pStyle w:val="BodyText"/>
        <w:spacing w:line="240" w:lineRule="auto"/>
        <w:ind w:firstLine="720"/>
        <w:contextualSpacing/>
        <w:rPr>
          <w:rFonts w:ascii="Times New Roman" w:hAnsi="Times New Roman"/>
          <w:sz w:val="22"/>
          <w:szCs w:val="22"/>
        </w:rPr>
      </w:pPr>
      <w:r w:rsidRPr="00951B5A">
        <w:rPr>
          <w:rFonts w:ascii="Times New Roman" w:hAnsi="Times New Roman"/>
          <w:sz w:val="22"/>
          <w:szCs w:val="22"/>
        </w:rPr>
        <w:t>The Psychoanalyses of Cross-dressing</w:t>
      </w:r>
    </w:p>
    <w:p w14:paraId="4F78606A" w14:textId="77777777" w:rsidR="005F473D" w:rsidRPr="00951B5A" w:rsidRDefault="005F473D" w:rsidP="00847851">
      <w:pPr>
        <w:ind w:left="360" w:firstLine="360"/>
        <w:contextualSpacing/>
        <w:rPr>
          <w:sz w:val="22"/>
          <w:szCs w:val="22"/>
        </w:rPr>
      </w:pPr>
      <w:r w:rsidRPr="00951B5A">
        <w:rPr>
          <w:sz w:val="22"/>
          <w:szCs w:val="22"/>
        </w:rPr>
        <w:t xml:space="preserve">The Psychological Views of Nurture Influencing Transvestism </w:t>
      </w:r>
    </w:p>
    <w:p w14:paraId="5817AF14" w14:textId="77777777" w:rsidR="005F473D" w:rsidRPr="00951B5A" w:rsidRDefault="005F473D" w:rsidP="00847851">
      <w:pPr>
        <w:pStyle w:val="BodyText"/>
        <w:spacing w:line="240" w:lineRule="auto"/>
        <w:contextualSpacing/>
        <w:rPr>
          <w:rFonts w:ascii="Times New Roman" w:hAnsi="Times New Roman"/>
          <w:sz w:val="22"/>
          <w:szCs w:val="22"/>
        </w:rPr>
      </w:pPr>
      <w:r w:rsidRPr="00951B5A">
        <w:rPr>
          <w:rFonts w:ascii="Times New Roman" w:hAnsi="Times New Roman"/>
          <w:sz w:val="22"/>
          <w:szCs w:val="22"/>
        </w:rPr>
        <w:tab/>
        <w:t>Biological Determinism of Transgenderism</w:t>
      </w:r>
    </w:p>
    <w:p w14:paraId="1FA473AD" w14:textId="77777777" w:rsidR="005F473D" w:rsidRPr="00951B5A" w:rsidRDefault="005F473D" w:rsidP="00847851">
      <w:pPr>
        <w:ind w:left="720"/>
        <w:contextualSpacing/>
        <w:rPr>
          <w:sz w:val="22"/>
          <w:szCs w:val="22"/>
        </w:rPr>
      </w:pPr>
      <w:r w:rsidRPr="00951B5A">
        <w:rPr>
          <w:sz w:val="22"/>
          <w:szCs w:val="22"/>
        </w:rPr>
        <w:t>Analyses of Transvestism Within Social Science Viewpoints</w:t>
      </w:r>
    </w:p>
    <w:p w14:paraId="02F66C6C" w14:textId="77777777" w:rsidR="005F473D" w:rsidRPr="00951B5A" w:rsidRDefault="005F473D" w:rsidP="00847851">
      <w:pPr>
        <w:ind w:firstLine="720"/>
        <w:contextualSpacing/>
        <w:rPr>
          <w:sz w:val="22"/>
          <w:szCs w:val="22"/>
        </w:rPr>
      </w:pPr>
      <w:r w:rsidRPr="00951B5A">
        <w:rPr>
          <w:sz w:val="22"/>
          <w:szCs w:val="22"/>
        </w:rPr>
        <w:t>The Empire Strikes Back</w:t>
      </w:r>
    </w:p>
    <w:p w14:paraId="42AA2408" w14:textId="77777777" w:rsidR="005F473D" w:rsidRPr="00951B5A" w:rsidRDefault="005F473D" w:rsidP="00847851">
      <w:pPr>
        <w:ind w:firstLine="720"/>
        <w:contextualSpacing/>
        <w:rPr>
          <w:sz w:val="22"/>
          <w:szCs w:val="22"/>
        </w:rPr>
      </w:pPr>
      <w:r w:rsidRPr="00951B5A">
        <w:rPr>
          <w:sz w:val="22"/>
          <w:szCs w:val="22"/>
        </w:rPr>
        <w:t>Analyses of Transgenderism in the UK</w:t>
      </w:r>
    </w:p>
    <w:p w14:paraId="1435149D" w14:textId="77777777" w:rsidR="005F473D" w:rsidRPr="00951B5A" w:rsidRDefault="005F473D" w:rsidP="00847851">
      <w:pPr>
        <w:spacing w:line="360" w:lineRule="auto"/>
        <w:ind w:right="28" w:firstLine="720"/>
        <w:contextualSpacing/>
        <w:rPr>
          <w:sz w:val="22"/>
          <w:szCs w:val="22"/>
        </w:rPr>
      </w:pPr>
      <w:r w:rsidRPr="00951B5A">
        <w:rPr>
          <w:sz w:val="22"/>
          <w:szCs w:val="22"/>
        </w:rPr>
        <w:t>Conclusion</w:t>
      </w:r>
    </w:p>
    <w:p w14:paraId="53647D03" w14:textId="48497AD6" w:rsidR="005F473D" w:rsidRPr="00951B5A" w:rsidRDefault="005F473D" w:rsidP="00847851">
      <w:pPr>
        <w:spacing w:line="360" w:lineRule="auto"/>
        <w:ind w:left="426"/>
        <w:contextualSpacing/>
        <w:rPr>
          <w:b/>
          <w:sz w:val="22"/>
        </w:rPr>
      </w:pPr>
      <w:r w:rsidRPr="00951B5A">
        <w:rPr>
          <w:b/>
          <w:caps/>
          <w:sz w:val="20"/>
        </w:rPr>
        <w:tab/>
      </w:r>
      <w:r w:rsidRPr="00951B5A">
        <w:rPr>
          <w:b/>
          <w:sz w:val="22"/>
        </w:rPr>
        <w:t>2.3</w:t>
      </w:r>
      <w:r w:rsidRPr="00951B5A">
        <w:rPr>
          <w:b/>
          <w:sz w:val="18"/>
        </w:rPr>
        <w:t xml:space="preserve"> </w:t>
      </w:r>
      <w:r w:rsidRPr="00951B5A">
        <w:rPr>
          <w:b/>
          <w:sz w:val="22"/>
        </w:rPr>
        <w:t>NON-ACADEMIC ANALYSES</w:t>
      </w:r>
      <w:r w:rsidRPr="00951B5A">
        <w:rPr>
          <w:b/>
        </w:rPr>
        <w:tab/>
      </w:r>
      <w:r w:rsidRPr="00951B5A">
        <w:rPr>
          <w:b/>
        </w:rPr>
        <w:tab/>
        <w:t>.</w:t>
      </w:r>
      <w:r w:rsidRPr="00951B5A">
        <w:rPr>
          <w:b/>
        </w:rPr>
        <w:tab/>
        <w:t>.</w:t>
      </w:r>
      <w:r w:rsidRPr="00951B5A">
        <w:rPr>
          <w:b/>
        </w:rPr>
        <w:tab/>
        <w:t>.</w:t>
      </w:r>
      <w:r w:rsidRPr="00951B5A">
        <w:rPr>
          <w:b/>
        </w:rPr>
        <w:tab/>
        <w:t>.</w:t>
      </w:r>
      <w:r w:rsidRPr="00951B5A">
        <w:rPr>
          <w:b/>
          <w:sz w:val="22"/>
        </w:rPr>
        <w:t xml:space="preserve"> </w:t>
      </w:r>
      <w:r w:rsidRPr="00951B5A">
        <w:rPr>
          <w:b/>
          <w:sz w:val="22"/>
        </w:rPr>
        <w:tab/>
      </w:r>
      <w:r w:rsidRPr="00951B5A">
        <w:rPr>
          <w:b/>
        </w:rPr>
        <w:t>7</w:t>
      </w:r>
      <w:r w:rsidR="00E87CCE" w:rsidRPr="00951B5A">
        <w:rPr>
          <w:b/>
        </w:rPr>
        <w:t>9</w:t>
      </w:r>
    </w:p>
    <w:p w14:paraId="511CBBD9" w14:textId="77777777" w:rsidR="005F473D" w:rsidRPr="00951B5A" w:rsidRDefault="005F473D" w:rsidP="00847851">
      <w:pPr>
        <w:ind w:left="720"/>
        <w:contextualSpacing/>
        <w:rPr>
          <w:sz w:val="22"/>
          <w:szCs w:val="22"/>
        </w:rPr>
      </w:pPr>
      <w:r w:rsidRPr="00951B5A">
        <w:rPr>
          <w:sz w:val="22"/>
          <w:szCs w:val="22"/>
        </w:rPr>
        <w:t xml:space="preserve">Chapter Introduction </w:t>
      </w:r>
    </w:p>
    <w:p w14:paraId="565F52EA" w14:textId="77777777" w:rsidR="005F473D" w:rsidRPr="00951B5A" w:rsidRDefault="005F473D" w:rsidP="00847851">
      <w:pPr>
        <w:ind w:left="720"/>
        <w:contextualSpacing/>
        <w:rPr>
          <w:sz w:val="22"/>
          <w:szCs w:val="22"/>
        </w:rPr>
      </w:pPr>
      <w:r w:rsidRPr="00951B5A">
        <w:rPr>
          <w:sz w:val="22"/>
          <w:szCs w:val="22"/>
        </w:rPr>
        <w:t xml:space="preserve">Historical Review of Transgenderism Within Visual Performances </w:t>
      </w:r>
    </w:p>
    <w:p w14:paraId="21FCC81B" w14:textId="77777777" w:rsidR="005F473D" w:rsidRPr="00951B5A" w:rsidRDefault="005F473D" w:rsidP="00847851">
      <w:pPr>
        <w:ind w:left="720"/>
        <w:contextualSpacing/>
        <w:rPr>
          <w:sz w:val="22"/>
          <w:szCs w:val="22"/>
        </w:rPr>
      </w:pPr>
      <w:r w:rsidRPr="00951B5A">
        <w:rPr>
          <w:sz w:val="22"/>
          <w:szCs w:val="22"/>
        </w:rPr>
        <w:t>Women’s Magazines Featuring Transgenderism</w:t>
      </w:r>
    </w:p>
    <w:p w14:paraId="79957944" w14:textId="77777777" w:rsidR="005F473D" w:rsidRPr="00951B5A" w:rsidRDefault="005F473D" w:rsidP="00847851">
      <w:pPr>
        <w:ind w:left="720"/>
        <w:contextualSpacing/>
        <w:rPr>
          <w:sz w:val="22"/>
          <w:szCs w:val="22"/>
        </w:rPr>
      </w:pPr>
      <w:r w:rsidRPr="00951B5A">
        <w:rPr>
          <w:sz w:val="22"/>
          <w:szCs w:val="22"/>
        </w:rPr>
        <w:t xml:space="preserve">Newspapers Featuring Transgenderism </w:t>
      </w:r>
    </w:p>
    <w:p w14:paraId="765A0E26" w14:textId="26C7B248" w:rsidR="005F473D" w:rsidRPr="00951B5A" w:rsidRDefault="005F473D" w:rsidP="00847851">
      <w:pPr>
        <w:ind w:left="720"/>
        <w:contextualSpacing/>
        <w:rPr>
          <w:sz w:val="22"/>
          <w:szCs w:val="22"/>
        </w:rPr>
      </w:pPr>
      <w:r w:rsidRPr="00951B5A">
        <w:rPr>
          <w:sz w:val="22"/>
          <w:szCs w:val="22"/>
        </w:rPr>
        <w:t xml:space="preserve">Examinations of Transgenderism by MTF </w:t>
      </w:r>
      <w:r w:rsidR="0098431A" w:rsidRPr="00951B5A">
        <w:rPr>
          <w:sz w:val="22"/>
          <w:szCs w:val="22"/>
        </w:rPr>
        <w:t xml:space="preserve">Trans* </w:t>
      </w:r>
      <w:r w:rsidRPr="00951B5A">
        <w:rPr>
          <w:sz w:val="22"/>
          <w:szCs w:val="22"/>
        </w:rPr>
        <w:t>People</w:t>
      </w:r>
    </w:p>
    <w:p w14:paraId="77DDD019" w14:textId="234FCB66" w:rsidR="005F473D" w:rsidRPr="00951B5A" w:rsidRDefault="0098431A" w:rsidP="00847851">
      <w:pPr>
        <w:pStyle w:val="ListParagraph"/>
        <w:numPr>
          <w:ilvl w:val="0"/>
          <w:numId w:val="33"/>
        </w:numPr>
        <w:ind w:left="1021" w:hanging="312"/>
        <w:rPr>
          <w:sz w:val="22"/>
          <w:szCs w:val="22"/>
        </w:rPr>
      </w:pPr>
      <w:r w:rsidRPr="00951B5A">
        <w:rPr>
          <w:sz w:val="22"/>
          <w:szCs w:val="22"/>
        </w:rPr>
        <w:t xml:space="preserve">Trans* </w:t>
      </w:r>
      <w:r w:rsidR="005F473D" w:rsidRPr="00951B5A">
        <w:rPr>
          <w:sz w:val="22"/>
          <w:szCs w:val="22"/>
        </w:rPr>
        <w:t>Biographies</w:t>
      </w:r>
    </w:p>
    <w:p w14:paraId="13853882" w14:textId="355589C4" w:rsidR="005F473D" w:rsidRPr="00951B5A" w:rsidRDefault="0098431A" w:rsidP="00847851">
      <w:pPr>
        <w:pStyle w:val="ListParagraph"/>
        <w:numPr>
          <w:ilvl w:val="0"/>
          <w:numId w:val="33"/>
        </w:numPr>
        <w:ind w:left="1021" w:hanging="312"/>
        <w:rPr>
          <w:sz w:val="22"/>
          <w:szCs w:val="22"/>
        </w:rPr>
      </w:pPr>
      <w:r w:rsidRPr="00951B5A">
        <w:rPr>
          <w:sz w:val="22"/>
          <w:szCs w:val="22"/>
        </w:rPr>
        <w:t xml:space="preserve">Trans* </w:t>
      </w:r>
      <w:r w:rsidR="005F473D" w:rsidRPr="00951B5A">
        <w:rPr>
          <w:sz w:val="22"/>
          <w:szCs w:val="22"/>
        </w:rPr>
        <w:t>Magazines</w:t>
      </w:r>
    </w:p>
    <w:p w14:paraId="78D59C94" w14:textId="77777777" w:rsidR="005F473D" w:rsidRPr="00951B5A" w:rsidRDefault="005F473D" w:rsidP="00847851">
      <w:pPr>
        <w:tabs>
          <w:tab w:val="left" w:pos="284"/>
        </w:tabs>
        <w:spacing w:line="360" w:lineRule="auto"/>
        <w:ind w:left="720"/>
        <w:contextualSpacing/>
        <w:rPr>
          <w:sz w:val="22"/>
          <w:szCs w:val="22"/>
        </w:rPr>
      </w:pPr>
      <w:r w:rsidRPr="00951B5A">
        <w:rPr>
          <w:sz w:val="22"/>
          <w:szCs w:val="22"/>
        </w:rPr>
        <w:t>Conclusion</w:t>
      </w:r>
    </w:p>
    <w:p w14:paraId="35E4D34D" w14:textId="37A24C5C" w:rsidR="005F473D" w:rsidRPr="00951B5A" w:rsidRDefault="005F473D" w:rsidP="00847851">
      <w:pPr>
        <w:numPr>
          <w:ilvl w:val="0"/>
          <w:numId w:val="15"/>
        </w:numPr>
        <w:spacing w:line="360" w:lineRule="auto"/>
        <w:ind w:left="426"/>
        <w:contextualSpacing/>
        <w:rPr>
          <w:b/>
        </w:rPr>
      </w:pPr>
      <w:r w:rsidRPr="00951B5A">
        <w:rPr>
          <w:sz w:val="2"/>
          <w:szCs w:val="22"/>
        </w:rPr>
        <w:br w:type="page"/>
      </w:r>
      <w:r w:rsidRPr="00951B5A">
        <w:rPr>
          <w:b/>
        </w:rPr>
        <w:t>HISTORY OF MANC</w:t>
      </w:r>
      <w:r w:rsidR="00CD1A40" w:rsidRPr="00951B5A">
        <w:rPr>
          <w:b/>
        </w:rPr>
        <w:t>HESTER AND THE GAY VILLAGE</w:t>
      </w:r>
      <w:r w:rsidR="00CD1A40" w:rsidRPr="00951B5A">
        <w:rPr>
          <w:b/>
        </w:rPr>
        <w:tab/>
        <w:t>.</w:t>
      </w:r>
      <w:r w:rsidR="00CD1A40" w:rsidRPr="00951B5A">
        <w:rPr>
          <w:b/>
        </w:rPr>
        <w:tab/>
        <w:t>106</w:t>
      </w:r>
    </w:p>
    <w:p w14:paraId="268AFC6D" w14:textId="77777777" w:rsidR="005F473D" w:rsidRPr="00951B5A" w:rsidRDefault="005F473D" w:rsidP="00847851">
      <w:pPr>
        <w:ind w:left="720"/>
        <w:contextualSpacing/>
        <w:rPr>
          <w:sz w:val="22"/>
        </w:rPr>
      </w:pPr>
      <w:r w:rsidRPr="00951B5A">
        <w:rPr>
          <w:sz w:val="22"/>
        </w:rPr>
        <w:t xml:space="preserve">Chapter Introduction </w:t>
      </w:r>
    </w:p>
    <w:p w14:paraId="3D02B811" w14:textId="77777777" w:rsidR="005F473D" w:rsidRPr="00951B5A" w:rsidRDefault="005F473D" w:rsidP="00847851">
      <w:pPr>
        <w:ind w:left="720"/>
        <w:contextualSpacing/>
        <w:rPr>
          <w:sz w:val="22"/>
        </w:rPr>
      </w:pPr>
      <w:r w:rsidRPr="00951B5A">
        <w:rPr>
          <w:sz w:val="22"/>
        </w:rPr>
        <w:t>The Development of Manchester</w:t>
      </w:r>
    </w:p>
    <w:p w14:paraId="2C5C2F2E" w14:textId="37578CBB" w:rsidR="005F473D" w:rsidRPr="00951B5A" w:rsidRDefault="005F473D" w:rsidP="00847851">
      <w:pPr>
        <w:ind w:left="720"/>
        <w:contextualSpacing/>
        <w:rPr>
          <w:sz w:val="22"/>
        </w:rPr>
      </w:pPr>
      <w:r w:rsidRPr="00951B5A">
        <w:rPr>
          <w:sz w:val="22"/>
        </w:rPr>
        <w:t>The Development of the Gay Village</w:t>
      </w:r>
    </w:p>
    <w:p w14:paraId="678ACABB" w14:textId="77777777" w:rsidR="005F473D" w:rsidRPr="00951B5A" w:rsidRDefault="005F473D" w:rsidP="00847851">
      <w:pPr>
        <w:spacing w:line="360" w:lineRule="auto"/>
        <w:ind w:left="720" w:right="28"/>
        <w:contextualSpacing/>
        <w:rPr>
          <w:sz w:val="22"/>
        </w:rPr>
      </w:pPr>
      <w:r w:rsidRPr="00951B5A">
        <w:rPr>
          <w:sz w:val="22"/>
        </w:rPr>
        <w:t>Conclusion</w:t>
      </w:r>
    </w:p>
    <w:p w14:paraId="52904BAA" w14:textId="77777777" w:rsidR="005F473D" w:rsidRPr="00951B5A" w:rsidRDefault="005F473D" w:rsidP="00847851">
      <w:pPr>
        <w:numPr>
          <w:ilvl w:val="0"/>
          <w:numId w:val="15"/>
        </w:numPr>
        <w:spacing w:line="360" w:lineRule="auto"/>
        <w:ind w:left="426"/>
        <w:contextualSpacing/>
        <w:rPr>
          <w:b/>
        </w:rPr>
      </w:pPr>
      <w:r w:rsidRPr="00951B5A">
        <w:rPr>
          <w:b/>
        </w:rPr>
        <w:t>OPENING THE METAL BOX: METHODOLOGIES AND METHODS</w:t>
      </w:r>
    </w:p>
    <w:p w14:paraId="04B38989" w14:textId="18DC68EA" w:rsidR="005F473D" w:rsidRPr="00951B5A" w:rsidRDefault="005F473D" w:rsidP="00847851">
      <w:pPr>
        <w:spacing w:line="360" w:lineRule="auto"/>
        <w:ind w:left="709"/>
        <w:contextualSpacing/>
        <w:rPr>
          <w:b/>
          <w:sz w:val="22"/>
        </w:rPr>
      </w:pPr>
      <w:r w:rsidRPr="00951B5A">
        <w:rPr>
          <w:b/>
          <w:sz w:val="22"/>
        </w:rPr>
        <w:t>4.1 METHODOLOGIES</w:t>
      </w:r>
      <w:r w:rsidRPr="00951B5A">
        <w:rPr>
          <w:b/>
        </w:rPr>
        <w:tab/>
        <w:t>.</w:t>
      </w:r>
      <w:r w:rsidRPr="00951B5A">
        <w:rPr>
          <w:b/>
        </w:rPr>
        <w:tab/>
        <w:t>.</w:t>
      </w:r>
      <w:r w:rsidRPr="00951B5A">
        <w:rPr>
          <w:b/>
        </w:rPr>
        <w:tab/>
        <w:t>.</w:t>
      </w:r>
      <w:r w:rsidRPr="00951B5A">
        <w:rPr>
          <w:b/>
        </w:rPr>
        <w:tab/>
        <w:t>.</w:t>
      </w:r>
      <w:r w:rsidRPr="00951B5A">
        <w:rPr>
          <w:b/>
        </w:rPr>
        <w:tab/>
        <w:t xml:space="preserve">. </w:t>
      </w:r>
      <w:r w:rsidRPr="00951B5A">
        <w:rPr>
          <w:b/>
        </w:rPr>
        <w:tab/>
        <w:t>.</w:t>
      </w:r>
      <w:r w:rsidRPr="00951B5A">
        <w:rPr>
          <w:b/>
        </w:rPr>
        <w:tab/>
        <w:t>11</w:t>
      </w:r>
      <w:r w:rsidR="00CD1A40" w:rsidRPr="00951B5A">
        <w:rPr>
          <w:b/>
        </w:rPr>
        <w:t>7</w:t>
      </w:r>
    </w:p>
    <w:p w14:paraId="76AFF8E6" w14:textId="77777777" w:rsidR="005F473D" w:rsidRPr="00951B5A" w:rsidRDefault="005F473D" w:rsidP="00847851">
      <w:pPr>
        <w:ind w:left="720"/>
        <w:contextualSpacing/>
        <w:rPr>
          <w:sz w:val="22"/>
          <w:szCs w:val="22"/>
        </w:rPr>
      </w:pPr>
      <w:r w:rsidRPr="00951B5A">
        <w:rPr>
          <w:sz w:val="22"/>
          <w:szCs w:val="22"/>
        </w:rPr>
        <w:t xml:space="preserve">Chapter Introduction </w:t>
      </w:r>
    </w:p>
    <w:p w14:paraId="57EC8F3B" w14:textId="77777777" w:rsidR="005F473D" w:rsidRPr="00951B5A" w:rsidRDefault="005F473D" w:rsidP="00847851">
      <w:pPr>
        <w:ind w:left="720"/>
        <w:contextualSpacing/>
        <w:rPr>
          <w:sz w:val="22"/>
          <w:szCs w:val="22"/>
        </w:rPr>
      </w:pPr>
      <w:r w:rsidRPr="00951B5A">
        <w:rPr>
          <w:sz w:val="22"/>
          <w:szCs w:val="22"/>
        </w:rPr>
        <w:t xml:space="preserve">The Postmodern Research Framework </w:t>
      </w:r>
    </w:p>
    <w:p w14:paraId="293FB80E" w14:textId="77777777" w:rsidR="005F473D" w:rsidRPr="00951B5A" w:rsidRDefault="005F473D" w:rsidP="00847851">
      <w:pPr>
        <w:ind w:left="720"/>
        <w:contextualSpacing/>
        <w:rPr>
          <w:sz w:val="22"/>
          <w:szCs w:val="22"/>
        </w:rPr>
      </w:pPr>
      <w:r w:rsidRPr="00951B5A">
        <w:rPr>
          <w:sz w:val="22"/>
          <w:szCs w:val="22"/>
        </w:rPr>
        <w:t>The Melancholia of Researchers</w:t>
      </w:r>
    </w:p>
    <w:p w14:paraId="0C84C0F7" w14:textId="77777777" w:rsidR="005F473D" w:rsidRPr="00951B5A" w:rsidRDefault="005F473D" w:rsidP="00847851">
      <w:pPr>
        <w:ind w:left="720"/>
        <w:contextualSpacing/>
        <w:rPr>
          <w:sz w:val="22"/>
          <w:szCs w:val="22"/>
        </w:rPr>
      </w:pPr>
      <w:r w:rsidRPr="00951B5A">
        <w:rPr>
          <w:sz w:val="22"/>
          <w:szCs w:val="22"/>
        </w:rPr>
        <w:t>The Development of Empathic Research</w:t>
      </w:r>
    </w:p>
    <w:p w14:paraId="5BEB68F8" w14:textId="77777777" w:rsidR="005F473D" w:rsidRPr="00951B5A" w:rsidRDefault="005F473D" w:rsidP="00847851">
      <w:pPr>
        <w:autoSpaceDE w:val="0"/>
        <w:autoSpaceDN w:val="0"/>
        <w:adjustRightInd w:val="0"/>
        <w:ind w:left="720"/>
        <w:contextualSpacing/>
        <w:rPr>
          <w:sz w:val="22"/>
          <w:szCs w:val="22"/>
        </w:rPr>
      </w:pPr>
      <w:r w:rsidRPr="00951B5A">
        <w:rPr>
          <w:sz w:val="22"/>
          <w:szCs w:val="22"/>
        </w:rPr>
        <w:t>Ethnographic Researching</w:t>
      </w:r>
    </w:p>
    <w:p w14:paraId="7126D67F" w14:textId="77777777" w:rsidR="005F473D" w:rsidRPr="00951B5A" w:rsidRDefault="005F473D" w:rsidP="00847851">
      <w:pPr>
        <w:ind w:left="720"/>
        <w:contextualSpacing/>
        <w:rPr>
          <w:sz w:val="22"/>
          <w:szCs w:val="22"/>
        </w:rPr>
      </w:pPr>
      <w:r w:rsidRPr="00951B5A">
        <w:rPr>
          <w:sz w:val="22"/>
          <w:szCs w:val="22"/>
        </w:rPr>
        <w:t>Queering Research of Transgenderism</w:t>
      </w:r>
    </w:p>
    <w:p w14:paraId="79FFAF42" w14:textId="77777777" w:rsidR="005F473D" w:rsidRPr="00951B5A" w:rsidRDefault="005F473D" w:rsidP="00847851">
      <w:pPr>
        <w:ind w:left="720"/>
        <w:contextualSpacing/>
        <w:rPr>
          <w:sz w:val="22"/>
          <w:szCs w:val="22"/>
        </w:rPr>
      </w:pPr>
      <w:r w:rsidRPr="00951B5A">
        <w:rPr>
          <w:sz w:val="22"/>
          <w:szCs w:val="22"/>
        </w:rPr>
        <w:t xml:space="preserve">Feminist Standpoint </w:t>
      </w:r>
    </w:p>
    <w:p w14:paraId="60F3712F" w14:textId="77777777" w:rsidR="005F473D" w:rsidRPr="00951B5A" w:rsidRDefault="005F473D" w:rsidP="00847851">
      <w:pPr>
        <w:ind w:left="720"/>
        <w:contextualSpacing/>
        <w:rPr>
          <w:sz w:val="22"/>
          <w:szCs w:val="22"/>
        </w:rPr>
      </w:pPr>
      <w:r w:rsidRPr="00951B5A">
        <w:rPr>
          <w:sz w:val="22"/>
          <w:szCs w:val="22"/>
        </w:rPr>
        <w:t>Grounded Theory</w:t>
      </w:r>
    </w:p>
    <w:p w14:paraId="7649FBCD" w14:textId="77777777" w:rsidR="005F473D" w:rsidRPr="00951B5A" w:rsidRDefault="005F473D" w:rsidP="00847851">
      <w:pPr>
        <w:ind w:left="720"/>
        <w:contextualSpacing/>
        <w:rPr>
          <w:sz w:val="22"/>
          <w:szCs w:val="22"/>
        </w:rPr>
      </w:pPr>
      <w:r w:rsidRPr="00951B5A">
        <w:rPr>
          <w:sz w:val="22"/>
          <w:szCs w:val="22"/>
        </w:rPr>
        <w:t>Template Analysis</w:t>
      </w:r>
    </w:p>
    <w:p w14:paraId="0F4DDE9D" w14:textId="77777777" w:rsidR="005F473D" w:rsidRPr="00951B5A" w:rsidRDefault="005F473D" w:rsidP="00847851">
      <w:pPr>
        <w:ind w:left="720"/>
        <w:contextualSpacing/>
        <w:rPr>
          <w:sz w:val="22"/>
          <w:szCs w:val="22"/>
        </w:rPr>
      </w:pPr>
      <w:r w:rsidRPr="00951B5A">
        <w:rPr>
          <w:sz w:val="22"/>
          <w:szCs w:val="22"/>
        </w:rPr>
        <w:t>Participant Observation</w:t>
      </w:r>
    </w:p>
    <w:p w14:paraId="3961D952" w14:textId="77777777" w:rsidR="005F473D" w:rsidRPr="00951B5A" w:rsidRDefault="005F473D" w:rsidP="00847851">
      <w:pPr>
        <w:ind w:left="720"/>
        <w:contextualSpacing/>
        <w:rPr>
          <w:sz w:val="22"/>
          <w:szCs w:val="22"/>
        </w:rPr>
      </w:pPr>
      <w:r w:rsidRPr="00951B5A">
        <w:rPr>
          <w:sz w:val="22"/>
          <w:szCs w:val="22"/>
        </w:rPr>
        <w:t>Participatory Action Research</w:t>
      </w:r>
    </w:p>
    <w:p w14:paraId="79DADFAC" w14:textId="77777777" w:rsidR="005F473D" w:rsidRPr="00951B5A" w:rsidRDefault="005F473D" w:rsidP="00847851">
      <w:pPr>
        <w:autoSpaceDE w:val="0"/>
        <w:autoSpaceDN w:val="0"/>
        <w:adjustRightInd w:val="0"/>
        <w:ind w:left="720"/>
        <w:contextualSpacing/>
        <w:rPr>
          <w:sz w:val="22"/>
          <w:szCs w:val="22"/>
        </w:rPr>
      </w:pPr>
      <w:r w:rsidRPr="00951B5A">
        <w:rPr>
          <w:sz w:val="22"/>
          <w:szCs w:val="22"/>
        </w:rPr>
        <w:t>Personal Awareness</w:t>
      </w:r>
    </w:p>
    <w:p w14:paraId="5CC3D539" w14:textId="77777777" w:rsidR="005F473D" w:rsidRPr="00951B5A" w:rsidRDefault="005F473D" w:rsidP="00847851">
      <w:pPr>
        <w:autoSpaceDE w:val="0"/>
        <w:autoSpaceDN w:val="0"/>
        <w:adjustRightInd w:val="0"/>
        <w:spacing w:line="360" w:lineRule="auto"/>
        <w:ind w:left="720"/>
        <w:contextualSpacing/>
        <w:rPr>
          <w:sz w:val="22"/>
          <w:szCs w:val="22"/>
        </w:rPr>
      </w:pPr>
      <w:r w:rsidRPr="00951B5A">
        <w:rPr>
          <w:sz w:val="22"/>
          <w:szCs w:val="22"/>
        </w:rPr>
        <w:t>Conclusion</w:t>
      </w:r>
    </w:p>
    <w:p w14:paraId="5FD7E2C4" w14:textId="6CF64E36" w:rsidR="005F473D" w:rsidRPr="00951B5A" w:rsidRDefault="005F473D" w:rsidP="00847851">
      <w:pPr>
        <w:spacing w:line="360" w:lineRule="auto"/>
        <w:ind w:left="709"/>
        <w:contextualSpacing/>
        <w:rPr>
          <w:b/>
          <w:sz w:val="22"/>
        </w:rPr>
      </w:pPr>
      <w:r w:rsidRPr="00951B5A">
        <w:rPr>
          <w:b/>
          <w:sz w:val="22"/>
        </w:rPr>
        <w:t>4.2 METHODS</w:t>
      </w:r>
      <w:r w:rsidRPr="00951B5A">
        <w:rPr>
          <w:b/>
        </w:rPr>
        <w:tab/>
        <w:t>.</w:t>
      </w:r>
      <w:r w:rsidRPr="00951B5A">
        <w:rPr>
          <w:b/>
        </w:rPr>
        <w:tab/>
        <w:t>.</w:t>
      </w:r>
      <w:r w:rsidRPr="00951B5A">
        <w:rPr>
          <w:b/>
        </w:rPr>
        <w:tab/>
        <w:t>.</w:t>
      </w:r>
      <w:r w:rsidRPr="00951B5A">
        <w:rPr>
          <w:b/>
        </w:rPr>
        <w:tab/>
        <w:t>.</w:t>
      </w:r>
      <w:r w:rsidRPr="00951B5A">
        <w:rPr>
          <w:b/>
        </w:rPr>
        <w:tab/>
        <w:t xml:space="preserve">. </w:t>
      </w:r>
      <w:r w:rsidRPr="00951B5A">
        <w:rPr>
          <w:b/>
        </w:rPr>
        <w:tab/>
        <w:t>.</w:t>
      </w:r>
      <w:r w:rsidRPr="00951B5A">
        <w:rPr>
          <w:b/>
        </w:rPr>
        <w:tab/>
        <w:t>.</w:t>
      </w:r>
      <w:r w:rsidRPr="00951B5A">
        <w:rPr>
          <w:b/>
        </w:rPr>
        <w:tab/>
        <w:t>14</w:t>
      </w:r>
      <w:r w:rsidR="00CD1A40" w:rsidRPr="00951B5A">
        <w:rPr>
          <w:b/>
        </w:rPr>
        <w:t>4</w:t>
      </w:r>
    </w:p>
    <w:p w14:paraId="78236B17" w14:textId="77777777" w:rsidR="005F473D" w:rsidRPr="00951B5A" w:rsidRDefault="005F473D" w:rsidP="00847851">
      <w:pPr>
        <w:ind w:left="720"/>
        <w:contextualSpacing/>
        <w:rPr>
          <w:sz w:val="22"/>
          <w:szCs w:val="22"/>
        </w:rPr>
      </w:pPr>
      <w:r w:rsidRPr="00951B5A">
        <w:rPr>
          <w:sz w:val="22"/>
          <w:szCs w:val="22"/>
        </w:rPr>
        <w:t xml:space="preserve">Chapter Introduction </w:t>
      </w:r>
    </w:p>
    <w:p w14:paraId="01D05529" w14:textId="77777777" w:rsidR="005F473D" w:rsidRPr="00951B5A" w:rsidRDefault="005F473D" w:rsidP="00847851">
      <w:pPr>
        <w:ind w:left="720"/>
        <w:contextualSpacing/>
        <w:rPr>
          <w:sz w:val="22"/>
          <w:szCs w:val="22"/>
        </w:rPr>
      </w:pPr>
      <w:r w:rsidRPr="00951B5A">
        <w:rPr>
          <w:sz w:val="22"/>
          <w:szCs w:val="22"/>
        </w:rPr>
        <w:t xml:space="preserve">Preparations for the Research </w:t>
      </w:r>
    </w:p>
    <w:p w14:paraId="305FA67D" w14:textId="77777777" w:rsidR="005F473D" w:rsidRPr="00951B5A" w:rsidRDefault="005F473D" w:rsidP="00847851">
      <w:pPr>
        <w:ind w:left="720"/>
        <w:contextualSpacing/>
        <w:rPr>
          <w:sz w:val="22"/>
          <w:szCs w:val="22"/>
        </w:rPr>
      </w:pPr>
      <w:r w:rsidRPr="00951B5A">
        <w:rPr>
          <w:sz w:val="22"/>
          <w:szCs w:val="22"/>
        </w:rPr>
        <w:t>Quantitative Research</w:t>
      </w:r>
    </w:p>
    <w:p w14:paraId="6082E3C6" w14:textId="77777777" w:rsidR="005F473D" w:rsidRPr="00951B5A" w:rsidRDefault="005F473D" w:rsidP="00847851">
      <w:pPr>
        <w:numPr>
          <w:ilvl w:val="0"/>
          <w:numId w:val="8"/>
        </w:numPr>
        <w:ind w:left="1021" w:hanging="312"/>
        <w:contextualSpacing/>
        <w:rPr>
          <w:sz w:val="22"/>
          <w:szCs w:val="22"/>
        </w:rPr>
      </w:pPr>
      <w:r w:rsidRPr="00951B5A">
        <w:rPr>
          <w:sz w:val="22"/>
          <w:szCs w:val="22"/>
        </w:rPr>
        <w:t>Pilot Questionnaires</w:t>
      </w:r>
    </w:p>
    <w:p w14:paraId="18691606" w14:textId="77777777" w:rsidR="005F473D" w:rsidRPr="00951B5A" w:rsidRDefault="005F473D" w:rsidP="00847851">
      <w:pPr>
        <w:numPr>
          <w:ilvl w:val="0"/>
          <w:numId w:val="8"/>
        </w:numPr>
        <w:ind w:left="1021" w:hanging="312"/>
        <w:contextualSpacing/>
        <w:rPr>
          <w:sz w:val="22"/>
          <w:szCs w:val="22"/>
        </w:rPr>
      </w:pPr>
      <w:r w:rsidRPr="00951B5A">
        <w:rPr>
          <w:sz w:val="22"/>
          <w:szCs w:val="22"/>
        </w:rPr>
        <w:t>International Online Questionnaires</w:t>
      </w:r>
    </w:p>
    <w:p w14:paraId="127E97A9" w14:textId="77777777" w:rsidR="005F473D" w:rsidRPr="00951B5A" w:rsidRDefault="005F473D" w:rsidP="00847851">
      <w:pPr>
        <w:ind w:left="720"/>
        <w:contextualSpacing/>
        <w:rPr>
          <w:sz w:val="22"/>
          <w:szCs w:val="22"/>
        </w:rPr>
      </w:pPr>
      <w:r w:rsidRPr="00951B5A">
        <w:rPr>
          <w:sz w:val="22"/>
          <w:szCs w:val="22"/>
        </w:rPr>
        <w:t>Qualitative Research</w:t>
      </w:r>
    </w:p>
    <w:p w14:paraId="1D8CD9B5" w14:textId="77777777" w:rsidR="005F473D" w:rsidRPr="00951B5A" w:rsidRDefault="005F473D" w:rsidP="00847851">
      <w:pPr>
        <w:numPr>
          <w:ilvl w:val="0"/>
          <w:numId w:val="9"/>
        </w:numPr>
        <w:autoSpaceDE w:val="0"/>
        <w:autoSpaceDN w:val="0"/>
        <w:adjustRightInd w:val="0"/>
        <w:ind w:left="1021" w:hanging="312"/>
        <w:contextualSpacing/>
        <w:rPr>
          <w:sz w:val="22"/>
          <w:szCs w:val="22"/>
        </w:rPr>
      </w:pPr>
      <w:r w:rsidRPr="00951B5A">
        <w:rPr>
          <w:sz w:val="22"/>
          <w:szCs w:val="22"/>
        </w:rPr>
        <w:t>Digital Ethnography and Email Interviews</w:t>
      </w:r>
    </w:p>
    <w:p w14:paraId="3F88A7C8" w14:textId="77777777" w:rsidR="005F473D" w:rsidRPr="00951B5A" w:rsidRDefault="005F473D" w:rsidP="00847851">
      <w:pPr>
        <w:numPr>
          <w:ilvl w:val="0"/>
          <w:numId w:val="9"/>
        </w:numPr>
        <w:ind w:left="1021" w:hanging="312"/>
        <w:contextualSpacing/>
        <w:rPr>
          <w:sz w:val="22"/>
          <w:szCs w:val="22"/>
        </w:rPr>
      </w:pPr>
      <w:r w:rsidRPr="00951B5A">
        <w:rPr>
          <w:sz w:val="22"/>
          <w:szCs w:val="22"/>
        </w:rPr>
        <w:t>Ethnographic Research and Interviewing in ‘Reality’</w:t>
      </w:r>
    </w:p>
    <w:p w14:paraId="789971E1" w14:textId="77777777" w:rsidR="005F473D" w:rsidRPr="00951B5A" w:rsidRDefault="005F473D" w:rsidP="00847851">
      <w:pPr>
        <w:numPr>
          <w:ilvl w:val="0"/>
          <w:numId w:val="9"/>
        </w:numPr>
        <w:ind w:left="1021" w:hanging="312"/>
        <w:contextualSpacing/>
        <w:rPr>
          <w:sz w:val="22"/>
          <w:szCs w:val="22"/>
        </w:rPr>
      </w:pPr>
      <w:r w:rsidRPr="00951B5A">
        <w:rPr>
          <w:sz w:val="22"/>
          <w:szCs w:val="22"/>
        </w:rPr>
        <w:t>Focus Group Interviewing</w:t>
      </w:r>
    </w:p>
    <w:p w14:paraId="31B2B6DB" w14:textId="77777777" w:rsidR="005F473D" w:rsidRPr="00951B5A" w:rsidRDefault="005F473D" w:rsidP="00847851">
      <w:pPr>
        <w:numPr>
          <w:ilvl w:val="0"/>
          <w:numId w:val="9"/>
        </w:numPr>
        <w:ind w:left="1021" w:hanging="312"/>
        <w:contextualSpacing/>
        <w:rPr>
          <w:sz w:val="22"/>
          <w:szCs w:val="22"/>
        </w:rPr>
      </w:pPr>
      <w:r w:rsidRPr="00951B5A">
        <w:rPr>
          <w:sz w:val="22"/>
          <w:szCs w:val="22"/>
        </w:rPr>
        <w:t>Interviewing Individuals</w:t>
      </w:r>
    </w:p>
    <w:p w14:paraId="301DBB9D" w14:textId="77777777" w:rsidR="005F473D" w:rsidRPr="00951B5A" w:rsidRDefault="005F473D" w:rsidP="00847851">
      <w:pPr>
        <w:numPr>
          <w:ilvl w:val="0"/>
          <w:numId w:val="9"/>
        </w:numPr>
        <w:autoSpaceDE w:val="0"/>
        <w:autoSpaceDN w:val="0"/>
        <w:adjustRightInd w:val="0"/>
        <w:ind w:left="1021" w:hanging="312"/>
        <w:contextualSpacing/>
        <w:rPr>
          <w:sz w:val="22"/>
          <w:szCs w:val="22"/>
        </w:rPr>
      </w:pPr>
      <w:r w:rsidRPr="00951B5A">
        <w:rPr>
          <w:sz w:val="22"/>
          <w:szCs w:val="22"/>
        </w:rPr>
        <w:t>Analyses of the Interviews</w:t>
      </w:r>
    </w:p>
    <w:p w14:paraId="7FB33785" w14:textId="77777777" w:rsidR="005F473D" w:rsidRPr="00951B5A" w:rsidRDefault="005F473D" w:rsidP="00847851">
      <w:pPr>
        <w:pStyle w:val="ListParagraph"/>
        <w:autoSpaceDE w:val="0"/>
        <w:autoSpaceDN w:val="0"/>
        <w:adjustRightInd w:val="0"/>
        <w:jc w:val="both"/>
        <w:rPr>
          <w:sz w:val="22"/>
          <w:szCs w:val="22"/>
        </w:rPr>
      </w:pPr>
      <w:r w:rsidRPr="00951B5A">
        <w:rPr>
          <w:sz w:val="22"/>
          <w:szCs w:val="22"/>
        </w:rPr>
        <w:t xml:space="preserve">Outcomes and Impacts of My Research </w:t>
      </w:r>
    </w:p>
    <w:p w14:paraId="1965E015" w14:textId="77777777" w:rsidR="005F473D" w:rsidRPr="00951B5A" w:rsidRDefault="005F473D" w:rsidP="00847851">
      <w:pPr>
        <w:autoSpaceDE w:val="0"/>
        <w:autoSpaceDN w:val="0"/>
        <w:adjustRightInd w:val="0"/>
        <w:spacing w:line="360" w:lineRule="auto"/>
        <w:ind w:left="720"/>
        <w:contextualSpacing/>
        <w:rPr>
          <w:sz w:val="22"/>
          <w:szCs w:val="22"/>
        </w:rPr>
      </w:pPr>
      <w:r w:rsidRPr="00951B5A">
        <w:rPr>
          <w:sz w:val="22"/>
          <w:szCs w:val="22"/>
        </w:rPr>
        <w:t>Conclusion</w:t>
      </w:r>
    </w:p>
    <w:p w14:paraId="7452355B" w14:textId="26A10C6C" w:rsidR="005F473D" w:rsidRPr="00951B5A" w:rsidRDefault="005F473D" w:rsidP="00847851">
      <w:pPr>
        <w:numPr>
          <w:ilvl w:val="0"/>
          <w:numId w:val="15"/>
        </w:numPr>
        <w:spacing w:line="360" w:lineRule="auto"/>
        <w:ind w:left="426"/>
        <w:contextualSpacing/>
        <w:rPr>
          <w:b/>
        </w:rPr>
      </w:pPr>
      <w:r w:rsidRPr="00951B5A">
        <w:rPr>
          <w:b/>
        </w:rPr>
        <w:t xml:space="preserve">TERMINOLOGIES </w:t>
      </w:r>
      <w:r w:rsidRPr="00951B5A">
        <w:rPr>
          <w:b/>
        </w:rPr>
        <w:tab/>
        <w:t>.</w:t>
      </w:r>
      <w:r w:rsidRPr="00951B5A">
        <w:rPr>
          <w:b/>
        </w:rPr>
        <w:tab/>
        <w:t>.</w:t>
      </w:r>
      <w:r w:rsidRPr="00951B5A">
        <w:rPr>
          <w:b/>
        </w:rPr>
        <w:tab/>
        <w:t>.</w:t>
      </w:r>
      <w:r w:rsidRPr="00951B5A">
        <w:rPr>
          <w:b/>
        </w:rPr>
        <w:tab/>
        <w:t>.</w:t>
      </w:r>
      <w:r w:rsidRPr="00951B5A">
        <w:rPr>
          <w:b/>
        </w:rPr>
        <w:tab/>
        <w:t xml:space="preserve">. </w:t>
      </w:r>
      <w:r w:rsidRPr="00951B5A">
        <w:rPr>
          <w:b/>
        </w:rPr>
        <w:tab/>
        <w:t>.</w:t>
      </w:r>
      <w:r w:rsidRPr="00951B5A">
        <w:rPr>
          <w:b/>
        </w:rPr>
        <w:tab/>
        <w:t>.</w:t>
      </w:r>
      <w:r w:rsidRPr="00951B5A">
        <w:rPr>
          <w:b/>
        </w:rPr>
        <w:tab/>
      </w:r>
      <w:r w:rsidR="00280828" w:rsidRPr="00951B5A">
        <w:rPr>
          <w:b/>
        </w:rPr>
        <w:t>17</w:t>
      </w:r>
      <w:r w:rsidR="00CD1A40" w:rsidRPr="00951B5A">
        <w:rPr>
          <w:b/>
        </w:rPr>
        <w:t>0</w:t>
      </w:r>
    </w:p>
    <w:p w14:paraId="10D5D8F3" w14:textId="77777777" w:rsidR="005F473D" w:rsidRPr="00951B5A" w:rsidRDefault="005F473D" w:rsidP="00847851">
      <w:pPr>
        <w:ind w:left="720"/>
        <w:contextualSpacing/>
        <w:rPr>
          <w:sz w:val="22"/>
          <w:szCs w:val="22"/>
        </w:rPr>
      </w:pPr>
      <w:r w:rsidRPr="00951B5A">
        <w:rPr>
          <w:sz w:val="22"/>
          <w:szCs w:val="22"/>
        </w:rPr>
        <w:t xml:space="preserve">Chapter Introduction </w:t>
      </w:r>
    </w:p>
    <w:p w14:paraId="76F0A389" w14:textId="77777777" w:rsidR="005F473D" w:rsidRPr="00951B5A" w:rsidRDefault="005F473D" w:rsidP="00847851">
      <w:pPr>
        <w:ind w:left="720"/>
        <w:contextualSpacing/>
        <w:rPr>
          <w:sz w:val="22"/>
          <w:szCs w:val="22"/>
        </w:rPr>
      </w:pPr>
      <w:r w:rsidRPr="00951B5A">
        <w:rPr>
          <w:sz w:val="22"/>
          <w:szCs w:val="22"/>
        </w:rPr>
        <w:t>Transsexualism and Transvestism</w:t>
      </w:r>
    </w:p>
    <w:p w14:paraId="08BEC6FE" w14:textId="77777777" w:rsidR="005F473D" w:rsidRPr="00951B5A" w:rsidRDefault="005F473D" w:rsidP="00847851">
      <w:pPr>
        <w:ind w:left="720"/>
        <w:contextualSpacing/>
        <w:rPr>
          <w:sz w:val="22"/>
          <w:szCs w:val="22"/>
        </w:rPr>
      </w:pPr>
      <w:r w:rsidRPr="00951B5A">
        <w:rPr>
          <w:sz w:val="22"/>
          <w:szCs w:val="22"/>
        </w:rPr>
        <w:t>Transvestism and Cross-Dressing (or Cross Dressing or Crossdressing or…)</w:t>
      </w:r>
    </w:p>
    <w:p w14:paraId="19E4BA72" w14:textId="77777777" w:rsidR="005F473D" w:rsidRPr="00951B5A" w:rsidRDefault="005F473D" w:rsidP="00847851">
      <w:pPr>
        <w:ind w:left="720"/>
        <w:contextualSpacing/>
        <w:rPr>
          <w:sz w:val="22"/>
          <w:szCs w:val="22"/>
        </w:rPr>
      </w:pPr>
      <w:r w:rsidRPr="00951B5A">
        <w:rPr>
          <w:sz w:val="22"/>
          <w:szCs w:val="22"/>
        </w:rPr>
        <w:t>Queer Identities</w:t>
      </w:r>
    </w:p>
    <w:p w14:paraId="76D1556B" w14:textId="77777777" w:rsidR="005F473D" w:rsidRPr="00951B5A" w:rsidRDefault="005F473D" w:rsidP="00847851">
      <w:pPr>
        <w:ind w:left="720"/>
        <w:contextualSpacing/>
        <w:rPr>
          <w:sz w:val="22"/>
          <w:szCs w:val="22"/>
        </w:rPr>
      </w:pPr>
      <w:r w:rsidRPr="00951B5A">
        <w:rPr>
          <w:sz w:val="22"/>
          <w:szCs w:val="22"/>
        </w:rPr>
        <w:t>Insider Terminologies</w:t>
      </w:r>
    </w:p>
    <w:p w14:paraId="57C6D7F1" w14:textId="77777777" w:rsidR="005F473D" w:rsidRPr="00951B5A" w:rsidRDefault="005F473D" w:rsidP="00847851">
      <w:pPr>
        <w:numPr>
          <w:ilvl w:val="0"/>
          <w:numId w:val="14"/>
        </w:numPr>
        <w:tabs>
          <w:tab w:val="clear" w:pos="1800"/>
        </w:tabs>
        <w:ind w:left="1021" w:hanging="312"/>
        <w:contextualSpacing/>
        <w:rPr>
          <w:sz w:val="22"/>
          <w:szCs w:val="22"/>
        </w:rPr>
      </w:pPr>
      <w:r w:rsidRPr="00951B5A">
        <w:rPr>
          <w:sz w:val="22"/>
          <w:szCs w:val="22"/>
        </w:rPr>
        <w:t>Transvestite and Cross-dresser</w:t>
      </w:r>
    </w:p>
    <w:p w14:paraId="02570BF3" w14:textId="77777777" w:rsidR="005F473D" w:rsidRPr="00951B5A" w:rsidRDefault="005F473D" w:rsidP="00847851">
      <w:pPr>
        <w:numPr>
          <w:ilvl w:val="0"/>
          <w:numId w:val="14"/>
        </w:numPr>
        <w:tabs>
          <w:tab w:val="clear" w:pos="1800"/>
        </w:tabs>
        <w:ind w:left="1021" w:hanging="312"/>
        <w:contextualSpacing/>
        <w:rPr>
          <w:sz w:val="22"/>
          <w:szCs w:val="22"/>
        </w:rPr>
      </w:pPr>
      <w:r w:rsidRPr="00951B5A">
        <w:rPr>
          <w:sz w:val="22"/>
          <w:szCs w:val="22"/>
        </w:rPr>
        <w:t>Transsexual</w:t>
      </w:r>
    </w:p>
    <w:p w14:paraId="6072231F" w14:textId="77777777" w:rsidR="005F473D" w:rsidRPr="00951B5A" w:rsidRDefault="005F473D" w:rsidP="00847851">
      <w:pPr>
        <w:ind w:left="720"/>
        <w:contextualSpacing/>
        <w:rPr>
          <w:sz w:val="22"/>
          <w:szCs w:val="22"/>
        </w:rPr>
      </w:pPr>
      <w:r w:rsidRPr="00951B5A">
        <w:rPr>
          <w:sz w:val="22"/>
          <w:szCs w:val="22"/>
        </w:rPr>
        <w:t>Cissexual and Cisgender</w:t>
      </w:r>
    </w:p>
    <w:p w14:paraId="15BA3ECC" w14:textId="77777777" w:rsidR="005F473D" w:rsidRPr="00951B5A" w:rsidRDefault="005F473D" w:rsidP="00847851">
      <w:pPr>
        <w:spacing w:line="360" w:lineRule="auto"/>
        <w:ind w:left="720"/>
        <w:contextualSpacing/>
        <w:rPr>
          <w:sz w:val="22"/>
          <w:szCs w:val="22"/>
        </w:rPr>
      </w:pPr>
      <w:r w:rsidRPr="00951B5A">
        <w:rPr>
          <w:sz w:val="22"/>
          <w:szCs w:val="22"/>
        </w:rPr>
        <w:t>Conclusion</w:t>
      </w:r>
    </w:p>
    <w:p w14:paraId="2507DD1F" w14:textId="4BEF8F44" w:rsidR="005F473D" w:rsidRPr="00951B5A" w:rsidRDefault="005F473D" w:rsidP="00847851">
      <w:pPr>
        <w:pStyle w:val="ListParagraph"/>
        <w:numPr>
          <w:ilvl w:val="0"/>
          <w:numId w:val="15"/>
        </w:numPr>
        <w:spacing w:line="360" w:lineRule="auto"/>
        <w:ind w:left="426" w:hanging="426"/>
        <w:jc w:val="both"/>
        <w:rPr>
          <w:b/>
          <w:sz w:val="28"/>
        </w:rPr>
      </w:pPr>
      <w:r w:rsidRPr="00951B5A">
        <w:rPr>
          <w:rFonts w:eastAsia="Calibri"/>
          <w:color w:val="E36C0A" w:themeColor="accent6" w:themeShade="BF"/>
          <w:sz w:val="22"/>
          <w:szCs w:val="22"/>
          <w:lang w:eastAsia="en-US"/>
        </w:rPr>
        <w:br w:type="page"/>
      </w:r>
      <w:r w:rsidRPr="00951B5A">
        <w:rPr>
          <w:b/>
        </w:rPr>
        <w:t>GEN(D)ERALISED PERCEPTIONS</w:t>
      </w:r>
      <w:r w:rsidRPr="00951B5A">
        <w:rPr>
          <w:b/>
        </w:rPr>
        <w:tab/>
      </w:r>
      <w:r w:rsidRPr="00951B5A">
        <w:rPr>
          <w:b/>
        </w:rPr>
        <w:tab/>
        <w:t>.</w:t>
      </w:r>
      <w:r w:rsidRPr="00951B5A">
        <w:rPr>
          <w:b/>
        </w:rPr>
        <w:tab/>
        <w:t>.</w:t>
      </w:r>
      <w:r w:rsidRPr="00951B5A">
        <w:rPr>
          <w:b/>
        </w:rPr>
        <w:tab/>
        <w:t>.</w:t>
      </w:r>
      <w:r w:rsidRPr="00951B5A">
        <w:rPr>
          <w:b/>
        </w:rPr>
        <w:tab/>
        <w:t>.</w:t>
      </w:r>
      <w:r w:rsidRPr="00951B5A">
        <w:rPr>
          <w:b/>
        </w:rPr>
        <w:tab/>
      </w:r>
      <w:r w:rsidR="00280828" w:rsidRPr="00951B5A">
        <w:rPr>
          <w:b/>
        </w:rPr>
        <w:t>1</w:t>
      </w:r>
      <w:r w:rsidR="00CD1A40" w:rsidRPr="00951B5A">
        <w:rPr>
          <w:b/>
        </w:rPr>
        <w:t>89</w:t>
      </w:r>
    </w:p>
    <w:p w14:paraId="39BAACE7" w14:textId="77777777" w:rsidR="005F473D" w:rsidRPr="00951B5A" w:rsidRDefault="005F473D" w:rsidP="00847851">
      <w:pPr>
        <w:ind w:left="720"/>
        <w:contextualSpacing/>
        <w:rPr>
          <w:sz w:val="22"/>
          <w:szCs w:val="22"/>
        </w:rPr>
      </w:pPr>
      <w:r w:rsidRPr="00951B5A">
        <w:rPr>
          <w:sz w:val="22"/>
          <w:szCs w:val="22"/>
        </w:rPr>
        <w:t xml:space="preserve">Chapter Introduction </w:t>
      </w:r>
    </w:p>
    <w:p w14:paraId="4987EE10" w14:textId="77777777" w:rsidR="005F473D" w:rsidRPr="00951B5A" w:rsidRDefault="005F473D" w:rsidP="00847851">
      <w:pPr>
        <w:ind w:left="720"/>
        <w:contextualSpacing/>
        <w:outlineLvl w:val="0"/>
        <w:rPr>
          <w:sz w:val="22"/>
          <w:szCs w:val="22"/>
        </w:rPr>
      </w:pPr>
      <w:r w:rsidRPr="00951B5A">
        <w:rPr>
          <w:sz w:val="22"/>
          <w:szCs w:val="22"/>
        </w:rPr>
        <w:t>False Perceptions</w:t>
      </w:r>
    </w:p>
    <w:p w14:paraId="48ECF5AB" w14:textId="77777777" w:rsidR="00E05087" w:rsidRPr="00951B5A" w:rsidRDefault="00E05087" w:rsidP="00847851">
      <w:pPr>
        <w:pStyle w:val="normal0"/>
        <w:tabs>
          <w:tab w:val="left" w:pos="7797"/>
        </w:tabs>
        <w:ind w:left="720"/>
        <w:contextualSpacing/>
        <w:rPr>
          <w:color w:val="auto"/>
        </w:rPr>
      </w:pPr>
      <w:r w:rsidRPr="00951B5A">
        <w:rPr>
          <w:color w:val="auto"/>
          <w:sz w:val="22"/>
        </w:rPr>
        <w:t xml:space="preserve">Gender Insecurities </w:t>
      </w:r>
    </w:p>
    <w:p w14:paraId="5B5FBA81" w14:textId="77777777" w:rsidR="005F473D" w:rsidRPr="00951B5A" w:rsidRDefault="005F473D" w:rsidP="00847851">
      <w:pPr>
        <w:ind w:left="720"/>
        <w:contextualSpacing/>
        <w:outlineLvl w:val="0"/>
        <w:rPr>
          <w:sz w:val="22"/>
          <w:szCs w:val="22"/>
        </w:rPr>
      </w:pPr>
      <w:r w:rsidRPr="00951B5A">
        <w:rPr>
          <w:sz w:val="22"/>
          <w:szCs w:val="22"/>
        </w:rPr>
        <w:t>Passing</w:t>
      </w:r>
    </w:p>
    <w:p w14:paraId="0282BF0F" w14:textId="77777777" w:rsidR="005F473D" w:rsidRPr="00951B5A" w:rsidRDefault="005F473D" w:rsidP="00847851">
      <w:pPr>
        <w:ind w:left="720"/>
        <w:contextualSpacing/>
        <w:outlineLvl w:val="0"/>
        <w:rPr>
          <w:sz w:val="22"/>
          <w:szCs w:val="22"/>
        </w:rPr>
      </w:pPr>
      <w:r w:rsidRPr="00951B5A">
        <w:rPr>
          <w:sz w:val="22"/>
          <w:szCs w:val="22"/>
        </w:rPr>
        <w:t>Transvestic Fetishism and Fétichisme</w:t>
      </w:r>
    </w:p>
    <w:p w14:paraId="6CE84DE8" w14:textId="77777777" w:rsidR="005F473D" w:rsidRPr="00951B5A" w:rsidRDefault="005F473D" w:rsidP="00847851">
      <w:pPr>
        <w:ind w:left="720"/>
        <w:contextualSpacing/>
        <w:outlineLvl w:val="0"/>
        <w:rPr>
          <w:sz w:val="22"/>
          <w:szCs w:val="22"/>
        </w:rPr>
      </w:pPr>
      <w:r w:rsidRPr="00951B5A">
        <w:rPr>
          <w:sz w:val="22"/>
          <w:szCs w:val="22"/>
        </w:rPr>
        <w:t>A Cross</w:t>
      </w:r>
      <w:r w:rsidRPr="00951B5A">
        <w:rPr>
          <w:sz w:val="22"/>
          <w:szCs w:val="22"/>
        </w:rPr>
        <w:noBreakHyphen/>
        <w:t>dresser’s Self-perceptions</w:t>
      </w:r>
    </w:p>
    <w:p w14:paraId="2701A49D" w14:textId="4A54D1DE" w:rsidR="005F473D" w:rsidRPr="00951B5A" w:rsidRDefault="005F473D" w:rsidP="00847851">
      <w:pPr>
        <w:ind w:left="720"/>
        <w:contextualSpacing/>
        <w:outlineLvl w:val="0"/>
        <w:rPr>
          <w:sz w:val="22"/>
          <w:szCs w:val="22"/>
        </w:rPr>
      </w:pPr>
      <w:r w:rsidRPr="00951B5A">
        <w:rPr>
          <w:sz w:val="22"/>
          <w:szCs w:val="22"/>
        </w:rPr>
        <w:t xml:space="preserve">The </w:t>
      </w:r>
      <w:r w:rsidR="00391067" w:rsidRPr="00951B5A">
        <w:rPr>
          <w:sz w:val="22"/>
          <w:szCs w:val="22"/>
        </w:rPr>
        <w:t>Village</w:t>
      </w:r>
      <w:r w:rsidRPr="00951B5A">
        <w:rPr>
          <w:sz w:val="22"/>
          <w:szCs w:val="22"/>
        </w:rPr>
        <w:t xml:space="preserve"> in Space</w:t>
      </w:r>
    </w:p>
    <w:p w14:paraId="0514D1A9" w14:textId="77777777" w:rsidR="005F473D" w:rsidRPr="00951B5A" w:rsidRDefault="005F473D" w:rsidP="00847851">
      <w:pPr>
        <w:ind w:left="720"/>
        <w:contextualSpacing/>
        <w:outlineLvl w:val="0"/>
        <w:rPr>
          <w:sz w:val="22"/>
          <w:szCs w:val="22"/>
        </w:rPr>
      </w:pPr>
      <w:r w:rsidRPr="00951B5A">
        <w:rPr>
          <w:sz w:val="22"/>
          <w:szCs w:val="22"/>
        </w:rPr>
        <w:t>Transsexualism Vs. Transvestism</w:t>
      </w:r>
    </w:p>
    <w:p w14:paraId="0ABC03D5" w14:textId="77777777" w:rsidR="005F473D" w:rsidRPr="00951B5A" w:rsidRDefault="005F473D" w:rsidP="00847851">
      <w:pPr>
        <w:ind w:left="720"/>
        <w:contextualSpacing/>
        <w:rPr>
          <w:sz w:val="22"/>
          <w:szCs w:val="22"/>
        </w:rPr>
      </w:pPr>
      <w:r w:rsidRPr="00951B5A">
        <w:rPr>
          <w:sz w:val="22"/>
          <w:szCs w:val="22"/>
        </w:rPr>
        <w:t>Binaries</w:t>
      </w:r>
    </w:p>
    <w:p w14:paraId="69EBC823" w14:textId="77777777" w:rsidR="005F473D" w:rsidRPr="00951B5A" w:rsidRDefault="005F473D" w:rsidP="00847851">
      <w:pPr>
        <w:spacing w:line="360" w:lineRule="auto"/>
        <w:ind w:left="720"/>
        <w:contextualSpacing/>
        <w:rPr>
          <w:sz w:val="22"/>
          <w:szCs w:val="22"/>
        </w:rPr>
      </w:pPr>
      <w:r w:rsidRPr="00951B5A">
        <w:rPr>
          <w:sz w:val="22"/>
          <w:szCs w:val="22"/>
        </w:rPr>
        <w:t>Conclusion</w:t>
      </w:r>
    </w:p>
    <w:p w14:paraId="1569C4AE" w14:textId="0D13733D" w:rsidR="005F473D" w:rsidRPr="00951B5A" w:rsidRDefault="005F473D" w:rsidP="00847851">
      <w:pPr>
        <w:pStyle w:val="ListParagraph"/>
        <w:numPr>
          <w:ilvl w:val="0"/>
          <w:numId w:val="15"/>
        </w:numPr>
        <w:spacing w:line="360" w:lineRule="auto"/>
        <w:ind w:left="426" w:hanging="426"/>
        <w:jc w:val="both"/>
        <w:rPr>
          <w:b/>
          <w:sz w:val="28"/>
        </w:rPr>
      </w:pPr>
      <w:r w:rsidRPr="00951B5A">
        <w:rPr>
          <w:b/>
        </w:rPr>
        <w:t>ONLINE SUPPORT</w:t>
      </w:r>
      <w:r w:rsidRPr="00951B5A">
        <w:rPr>
          <w:b/>
        </w:rPr>
        <w:tab/>
      </w:r>
      <w:r w:rsidRPr="00951B5A">
        <w:rPr>
          <w:b/>
        </w:rPr>
        <w:tab/>
        <w:t>.</w:t>
      </w:r>
      <w:r w:rsidRPr="00951B5A">
        <w:rPr>
          <w:b/>
        </w:rPr>
        <w:tab/>
        <w:t>.</w:t>
      </w:r>
      <w:r w:rsidRPr="00951B5A">
        <w:rPr>
          <w:b/>
        </w:rPr>
        <w:tab/>
        <w:t>.</w:t>
      </w:r>
      <w:r w:rsidRPr="00951B5A">
        <w:rPr>
          <w:b/>
        </w:rPr>
        <w:tab/>
        <w:t>.</w:t>
      </w:r>
      <w:r w:rsidRPr="00951B5A">
        <w:rPr>
          <w:b/>
        </w:rPr>
        <w:tab/>
        <w:t>.</w:t>
      </w:r>
      <w:r w:rsidRPr="00951B5A">
        <w:rPr>
          <w:b/>
        </w:rPr>
        <w:tab/>
        <w:t>.</w:t>
      </w:r>
      <w:r w:rsidRPr="00951B5A">
        <w:rPr>
          <w:b/>
        </w:rPr>
        <w:tab/>
      </w:r>
      <w:r w:rsidR="00280828" w:rsidRPr="00951B5A">
        <w:rPr>
          <w:b/>
        </w:rPr>
        <w:t>20</w:t>
      </w:r>
      <w:r w:rsidR="00CD1A40" w:rsidRPr="00951B5A">
        <w:rPr>
          <w:b/>
        </w:rPr>
        <w:t>7</w:t>
      </w:r>
    </w:p>
    <w:p w14:paraId="15AAF226" w14:textId="77777777" w:rsidR="005F473D" w:rsidRPr="00951B5A" w:rsidRDefault="005F473D" w:rsidP="00847851">
      <w:pPr>
        <w:ind w:left="709"/>
        <w:contextualSpacing/>
        <w:rPr>
          <w:sz w:val="22"/>
          <w:szCs w:val="22"/>
        </w:rPr>
      </w:pPr>
      <w:r w:rsidRPr="00951B5A">
        <w:rPr>
          <w:sz w:val="22"/>
          <w:szCs w:val="22"/>
        </w:rPr>
        <w:t xml:space="preserve">Chapter Introduction </w:t>
      </w:r>
    </w:p>
    <w:p w14:paraId="5A18525A" w14:textId="79F80B60" w:rsidR="005F473D" w:rsidRPr="00951B5A" w:rsidRDefault="0098431A" w:rsidP="00847851">
      <w:pPr>
        <w:ind w:left="709"/>
        <w:contextualSpacing/>
        <w:rPr>
          <w:sz w:val="22"/>
          <w:szCs w:val="22"/>
        </w:rPr>
      </w:pPr>
      <w:r w:rsidRPr="00951B5A">
        <w:rPr>
          <w:sz w:val="22"/>
          <w:szCs w:val="22"/>
        </w:rPr>
        <w:t xml:space="preserve">Trans* </w:t>
      </w:r>
      <w:r w:rsidR="005F473D" w:rsidRPr="00951B5A">
        <w:rPr>
          <w:sz w:val="22"/>
          <w:szCs w:val="22"/>
        </w:rPr>
        <w:t xml:space="preserve">Support and the </w:t>
      </w:r>
      <w:r w:rsidR="00391067" w:rsidRPr="00951B5A">
        <w:rPr>
          <w:sz w:val="22"/>
          <w:szCs w:val="22"/>
        </w:rPr>
        <w:t>Village</w:t>
      </w:r>
      <w:r w:rsidR="005F473D" w:rsidRPr="00951B5A">
        <w:rPr>
          <w:sz w:val="22"/>
          <w:szCs w:val="22"/>
        </w:rPr>
        <w:t xml:space="preserve"> Before the Internet </w:t>
      </w:r>
    </w:p>
    <w:p w14:paraId="721C2986" w14:textId="19FC9466" w:rsidR="005F473D" w:rsidRPr="00951B5A" w:rsidRDefault="005F473D" w:rsidP="00847851">
      <w:pPr>
        <w:ind w:left="709"/>
        <w:contextualSpacing/>
        <w:rPr>
          <w:sz w:val="22"/>
          <w:szCs w:val="22"/>
        </w:rPr>
      </w:pPr>
      <w:r w:rsidRPr="00951B5A">
        <w:rPr>
          <w:sz w:val="22"/>
          <w:szCs w:val="22"/>
        </w:rPr>
        <w:t xml:space="preserve">Contemporary </w:t>
      </w:r>
      <w:r w:rsidR="0098431A" w:rsidRPr="00951B5A">
        <w:rPr>
          <w:sz w:val="22"/>
          <w:szCs w:val="22"/>
        </w:rPr>
        <w:t xml:space="preserve">Trans* </w:t>
      </w:r>
      <w:r w:rsidRPr="00951B5A">
        <w:rPr>
          <w:sz w:val="22"/>
          <w:szCs w:val="22"/>
        </w:rPr>
        <w:t>Support on the Internet</w:t>
      </w:r>
    </w:p>
    <w:p w14:paraId="3D71E9EC" w14:textId="77777777" w:rsidR="005F473D" w:rsidRPr="00951B5A" w:rsidRDefault="005F473D" w:rsidP="00847851">
      <w:pPr>
        <w:numPr>
          <w:ilvl w:val="0"/>
          <w:numId w:val="11"/>
        </w:numPr>
        <w:ind w:left="1021" w:hanging="312"/>
        <w:contextualSpacing/>
        <w:rPr>
          <w:sz w:val="22"/>
          <w:szCs w:val="22"/>
        </w:rPr>
      </w:pPr>
      <w:r w:rsidRPr="00951B5A">
        <w:rPr>
          <w:sz w:val="22"/>
          <w:szCs w:val="22"/>
        </w:rPr>
        <w:t>‘UK Angels’</w:t>
      </w:r>
    </w:p>
    <w:p w14:paraId="5627E078" w14:textId="77777777" w:rsidR="005F473D" w:rsidRPr="00951B5A" w:rsidRDefault="005F473D" w:rsidP="00847851">
      <w:pPr>
        <w:numPr>
          <w:ilvl w:val="0"/>
          <w:numId w:val="11"/>
        </w:numPr>
        <w:ind w:left="1021" w:hanging="312"/>
        <w:contextualSpacing/>
        <w:rPr>
          <w:sz w:val="22"/>
          <w:szCs w:val="22"/>
        </w:rPr>
      </w:pPr>
      <w:r w:rsidRPr="00951B5A">
        <w:rPr>
          <w:sz w:val="22"/>
          <w:szCs w:val="22"/>
        </w:rPr>
        <w:t>‘Rose’s Forum’</w:t>
      </w:r>
    </w:p>
    <w:p w14:paraId="52DB3E59" w14:textId="77777777" w:rsidR="005F473D" w:rsidRPr="00951B5A" w:rsidRDefault="005F473D" w:rsidP="00847851">
      <w:pPr>
        <w:numPr>
          <w:ilvl w:val="0"/>
          <w:numId w:val="11"/>
        </w:numPr>
        <w:ind w:left="1021" w:hanging="312"/>
        <w:contextualSpacing/>
        <w:rPr>
          <w:sz w:val="22"/>
          <w:szCs w:val="22"/>
        </w:rPr>
      </w:pPr>
      <w:r w:rsidRPr="00951B5A">
        <w:rPr>
          <w:sz w:val="22"/>
          <w:szCs w:val="22"/>
        </w:rPr>
        <w:t>‘TVChix’</w:t>
      </w:r>
    </w:p>
    <w:p w14:paraId="3FF3C59B" w14:textId="77777777" w:rsidR="005F473D" w:rsidRPr="00951B5A" w:rsidRDefault="005F473D" w:rsidP="00847851">
      <w:pPr>
        <w:numPr>
          <w:ilvl w:val="0"/>
          <w:numId w:val="11"/>
        </w:numPr>
        <w:ind w:left="1021" w:hanging="312"/>
        <w:contextualSpacing/>
        <w:rPr>
          <w:sz w:val="22"/>
          <w:szCs w:val="22"/>
        </w:rPr>
      </w:pPr>
      <w:r w:rsidRPr="00951B5A">
        <w:rPr>
          <w:sz w:val="22"/>
          <w:szCs w:val="22"/>
        </w:rPr>
        <w:t>Mainstream Websites</w:t>
      </w:r>
    </w:p>
    <w:p w14:paraId="05F0AD05" w14:textId="77777777" w:rsidR="005F473D" w:rsidRPr="00951B5A" w:rsidRDefault="005F473D" w:rsidP="00847851">
      <w:pPr>
        <w:spacing w:line="360" w:lineRule="auto"/>
        <w:ind w:left="709"/>
        <w:contextualSpacing/>
        <w:rPr>
          <w:sz w:val="22"/>
          <w:szCs w:val="22"/>
        </w:rPr>
      </w:pPr>
      <w:r w:rsidRPr="00951B5A">
        <w:rPr>
          <w:sz w:val="22"/>
          <w:szCs w:val="22"/>
        </w:rPr>
        <w:t>Conclusion</w:t>
      </w:r>
    </w:p>
    <w:p w14:paraId="7D2A46E5" w14:textId="1BEE731D" w:rsidR="005F473D" w:rsidRPr="00951B5A" w:rsidRDefault="005F473D" w:rsidP="00847851">
      <w:pPr>
        <w:pStyle w:val="ListParagraph"/>
        <w:numPr>
          <w:ilvl w:val="0"/>
          <w:numId w:val="15"/>
        </w:numPr>
        <w:spacing w:line="360" w:lineRule="auto"/>
        <w:ind w:left="426" w:hanging="426"/>
        <w:jc w:val="both"/>
        <w:rPr>
          <w:b/>
          <w:caps/>
          <w:sz w:val="22"/>
          <w:szCs w:val="23"/>
        </w:rPr>
      </w:pPr>
      <w:r w:rsidRPr="00951B5A">
        <w:rPr>
          <w:b/>
          <w:caps/>
          <w:szCs w:val="23"/>
        </w:rPr>
        <w:t>SOCIAL SUPPORT</w:t>
      </w:r>
      <w:r w:rsidRPr="00951B5A">
        <w:rPr>
          <w:b/>
          <w:caps/>
          <w:szCs w:val="23"/>
        </w:rPr>
        <w:tab/>
      </w:r>
      <w:r w:rsidRPr="00951B5A">
        <w:rPr>
          <w:b/>
        </w:rPr>
        <w:tab/>
        <w:t>.</w:t>
      </w:r>
      <w:r w:rsidRPr="00951B5A">
        <w:rPr>
          <w:b/>
        </w:rPr>
        <w:tab/>
        <w:t>.</w:t>
      </w:r>
      <w:r w:rsidRPr="00951B5A">
        <w:rPr>
          <w:b/>
        </w:rPr>
        <w:tab/>
        <w:t>.</w:t>
      </w:r>
      <w:r w:rsidRPr="00951B5A">
        <w:rPr>
          <w:b/>
        </w:rPr>
        <w:tab/>
        <w:t>.</w:t>
      </w:r>
      <w:r w:rsidRPr="00951B5A">
        <w:rPr>
          <w:b/>
        </w:rPr>
        <w:tab/>
        <w:t>.</w:t>
      </w:r>
      <w:r w:rsidRPr="00951B5A">
        <w:rPr>
          <w:b/>
        </w:rPr>
        <w:tab/>
        <w:t>.</w:t>
      </w:r>
      <w:r w:rsidRPr="00951B5A">
        <w:rPr>
          <w:b/>
        </w:rPr>
        <w:tab/>
      </w:r>
      <w:r w:rsidR="00280828" w:rsidRPr="00951B5A">
        <w:rPr>
          <w:b/>
        </w:rPr>
        <w:t>22</w:t>
      </w:r>
      <w:r w:rsidR="00CD1A40" w:rsidRPr="00951B5A">
        <w:rPr>
          <w:b/>
        </w:rPr>
        <w:t>3</w:t>
      </w:r>
    </w:p>
    <w:p w14:paraId="59EEB43A" w14:textId="77777777" w:rsidR="005F473D" w:rsidRPr="00951B5A" w:rsidRDefault="005F473D" w:rsidP="00847851">
      <w:pPr>
        <w:ind w:left="720"/>
        <w:contextualSpacing/>
        <w:rPr>
          <w:sz w:val="22"/>
          <w:szCs w:val="22"/>
        </w:rPr>
      </w:pPr>
      <w:r w:rsidRPr="00951B5A">
        <w:rPr>
          <w:sz w:val="22"/>
          <w:szCs w:val="22"/>
        </w:rPr>
        <w:t xml:space="preserve">Chapter Introduction </w:t>
      </w:r>
    </w:p>
    <w:p w14:paraId="35850AC9" w14:textId="6B69EEFE" w:rsidR="005F473D" w:rsidRPr="00951B5A" w:rsidRDefault="005F473D" w:rsidP="00847851">
      <w:pPr>
        <w:ind w:left="720"/>
        <w:contextualSpacing/>
        <w:rPr>
          <w:sz w:val="22"/>
          <w:szCs w:val="22"/>
        </w:rPr>
      </w:pPr>
      <w:r w:rsidRPr="00951B5A">
        <w:rPr>
          <w:sz w:val="22"/>
          <w:szCs w:val="22"/>
        </w:rPr>
        <w:t xml:space="preserve">Support for </w:t>
      </w:r>
      <w:r w:rsidR="0098431A" w:rsidRPr="00951B5A">
        <w:rPr>
          <w:sz w:val="22"/>
          <w:szCs w:val="22"/>
        </w:rPr>
        <w:t xml:space="preserve">Trans* </w:t>
      </w:r>
      <w:r w:rsidRPr="00951B5A">
        <w:rPr>
          <w:sz w:val="22"/>
          <w:szCs w:val="22"/>
        </w:rPr>
        <w:t>People in Manchester</w:t>
      </w:r>
    </w:p>
    <w:p w14:paraId="4BFB8235" w14:textId="31FD64D0" w:rsidR="005F473D" w:rsidRPr="00951B5A" w:rsidRDefault="005F473D" w:rsidP="00847851">
      <w:pPr>
        <w:ind w:left="720"/>
        <w:contextualSpacing/>
        <w:rPr>
          <w:sz w:val="22"/>
          <w:szCs w:val="22"/>
        </w:rPr>
      </w:pPr>
      <w:r w:rsidRPr="00951B5A">
        <w:rPr>
          <w:sz w:val="22"/>
          <w:szCs w:val="22"/>
        </w:rPr>
        <w:t>The Development of the Northern Concord</w:t>
      </w:r>
    </w:p>
    <w:p w14:paraId="0ABF0625" w14:textId="2E7D69A3" w:rsidR="005F473D" w:rsidRPr="00951B5A" w:rsidRDefault="005F473D" w:rsidP="00847851">
      <w:pPr>
        <w:ind w:left="720"/>
        <w:contextualSpacing/>
        <w:rPr>
          <w:sz w:val="22"/>
          <w:szCs w:val="22"/>
        </w:rPr>
      </w:pPr>
      <w:r w:rsidRPr="00951B5A">
        <w:rPr>
          <w:sz w:val="22"/>
          <w:szCs w:val="22"/>
        </w:rPr>
        <w:t>From the Northern Concord to the Manchester Concord</w:t>
      </w:r>
    </w:p>
    <w:p w14:paraId="5D5B7994" w14:textId="6AD5ECA6" w:rsidR="005F473D" w:rsidRPr="00951B5A" w:rsidRDefault="005F473D" w:rsidP="00847851">
      <w:pPr>
        <w:ind w:left="720"/>
        <w:contextualSpacing/>
        <w:rPr>
          <w:sz w:val="22"/>
          <w:szCs w:val="22"/>
        </w:rPr>
      </w:pPr>
      <w:r w:rsidRPr="00951B5A">
        <w:rPr>
          <w:sz w:val="22"/>
          <w:szCs w:val="22"/>
        </w:rPr>
        <w:t>The Change of Venue for the Manchester Concord</w:t>
      </w:r>
    </w:p>
    <w:p w14:paraId="19540F31" w14:textId="77777777" w:rsidR="005F473D" w:rsidRPr="00951B5A" w:rsidRDefault="005F473D" w:rsidP="00847851">
      <w:pPr>
        <w:spacing w:line="360" w:lineRule="auto"/>
        <w:ind w:left="720"/>
        <w:contextualSpacing/>
        <w:rPr>
          <w:sz w:val="22"/>
          <w:szCs w:val="22"/>
        </w:rPr>
      </w:pPr>
      <w:r w:rsidRPr="00951B5A">
        <w:rPr>
          <w:sz w:val="22"/>
          <w:szCs w:val="22"/>
        </w:rPr>
        <w:t>Conclusion</w:t>
      </w:r>
    </w:p>
    <w:p w14:paraId="48D777E8" w14:textId="42C6367B" w:rsidR="005F473D" w:rsidRPr="00951B5A" w:rsidRDefault="005F473D" w:rsidP="00847851">
      <w:pPr>
        <w:pStyle w:val="ListParagraph"/>
        <w:numPr>
          <w:ilvl w:val="0"/>
          <w:numId w:val="15"/>
        </w:numPr>
        <w:spacing w:line="360" w:lineRule="auto"/>
        <w:ind w:left="426" w:hanging="426"/>
        <w:jc w:val="both"/>
        <w:rPr>
          <w:b/>
          <w:sz w:val="28"/>
        </w:rPr>
      </w:pPr>
      <w:r w:rsidRPr="00951B5A">
        <w:rPr>
          <w:b/>
        </w:rPr>
        <w:t xml:space="preserve">CONNECTIONS OF </w:t>
      </w:r>
      <w:r w:rsidR="0098431A" w:rsidRPr="00951B5A">
        <w:rPr>
          <w:b/>
        </w:rPr>
        <w:t xml:space="preserve">TRANS* </w:t>
      </w:r>
      <w:r w:rsidRPr="00951B5A">
        <w:rPr>
          <w:b/>
        </w:rPr>
        <w:t>IDENTITIES</w:t>
      </w:r>
      <w:r w:rsidRPr="00951B5A">
        <w:rPr>
          <w:b/>
          <w:caps/>
          <w:szCs w:val="23"/>
        </w:rPr>
        <w:t xml:space="preserve"> </w:t>
      </w:r>
      <w:r w:rsidRPr="00951B5A">
        <w:rPr>
          <w:b/>
        </w:rPr>
        <w:tab/>
        <w:t>.</w:t>
      </w:r>
      <w:r w:rsidRPr="00951B5A">
        <w:rPr>
          <w:b/>
        </w:rPr>
        <w:tab/>
        <w:t>.</w:t>
      </w:r>
      <w:r w:rsidRPr="00951B5A">
        <w:rPr>
          <w:b/>
        </w:rPr>
        <w:tab/>
        <w:t>.</w:t>
      </w:r>
      <w:r w:rsidRPr="00951B5A">
        <w:rPr>
          <w:b/>
        </w:rPr>
        <w:tab/>
        <w:t>23</w:t>
      </w:r>
      <w:r w:rsidR="00CD1A40" w:rsidRPr="00951B5A">
        <w:rPr>
          <w:b/>
        </w:rPr>
        <w:t>5</w:t>
      </w:r>
    </w:p>
    <w:p w14:paraId="0D1FE676" w14:textId="77777777" w:rsidR="005F473D" w:rsidRPr="00951B5A" w:rsidRDefault="005F473D" w:rsidP="00847851">
      <w:pPr>
        <w:ind w:left="709"/>
        <w:contextualSpacing/>
        <w:rPr>
          <w:sz w:val="22"/>
          <w:szCs w:val="22"/>
        </w:rPr>
      </w:pPr>
      <w:r w:rsidRPr="00951B5A">
        <w:rPr>
          <w:sz w:val="22"/>
          <w:szCs w:val="22"/>
        </w:rPr>
        <w:t xml:space="preserve">Chapter Introduction </w:t>
      </w:r>
    </w:p>
    <w:p w14:paraId="1BD8F4EB" w14:textId="77777777" w:rsidR="005F473D" w:rsidRPr="00951B5A" w:rsidRDefault="005F473D" w:rsidP="00847851">
      <w:pPr>
        <w:ind w:left="709"/>
        <w:contextualSpacing/>
        <w:rPr>
          <w:sz w:val="22"/>
          <w:szCs w:val="22"/>
        </w:rPr>
      </w:pPr>
      <w:r w:rsidRPr="00951B5A">
        <w:rPr>
          <w:sz w:val="22"/>
          <w:szCs w:val="22"/>
        </w:rPr>
        <w:t xml:space="preserve">Connections between Transvestism and Transsexualism </w:t>
      </w:r>
    </w:p>
    <w:p w14:paraId="6D3889C0" w14:textId="3D85FDCF" w:rsidR="005F473D" w:rsidRPr="00951B5A" w:rsidRDefault="005F473D" w:rsidP="00847851">
      <w:pPr>
        <w:ind w:left="709"/>
        <w:contextualSpacing/>
        <w:rPr>
          <w:sz w:val="22"/>
          <w:szCs w:val="22"/>
        </w:rPr>
      </w:pPr>
      <w:r w:rsidRPr="00951B5A">
        <w:rPr>
          <w:sz w:val="22"/>
          <w:szCs w:val="22"/>
        </w:rPr>
        <w:t xml:space="preserve">Social Connections of </w:t>
      </w:r>
      <w:r w:rsidR="0098431A" w:rsidRPr="00951B5A">
        <w:rPr>
          <w:sz w:val="22"/>
          <w:szCs w:val="22"/>
        </w:rPr>
        <w:t xml:space="preserve">Trans* </w:t>
      </w:r>
      <w:r w:rsidRPr="00951B5A">
        <w:rPr>
          <w:sz w:val="22"/>
          <w:szCs w:val="22"/>
        </w:rPr>
        <w:t xml:space="preserve">Identities in the </w:t>
      </w:r>
      <w:r w:rsidR="00391067" w:rsidRPr="00951B5A">
        <w:rPr>
          <w:sz w:val="22"/>
          <w:szCs w:val="22"/>
        </w:rPr>
        <w:t>Village</w:t>
      </w:r>
    </w:p>
    <w:p w14:paraId="2D09754D" w14:textId="78FB45FA" w:rsidR="005F473D" w:rsidRPr="00951B5A" w:rsidRDefault="005F473D" w:rsidP="00847851">
      <w:pPr>
        <w:ind w:left="709"/>
        <w:contextualSpacing/>
        <w:rPr>
          <w:sz w:val="22"/>
          <w:szCs w:val="22"/>
        </w:rPr>
      </w:pPr>
      <w:r w:rsidRPr="00951B5A">
        <w:rPr>
          <w:sz w:val="22"/>
          <w:szCs w:val="22"/>
        </w:rPr>
        <w:t xml:space="preserve">Counselling for </w:t>
      </w:r>
      <w:r w:rsidR="0098431A" w:rsidRPr="00951B5A">
        <w:rPr>
          <w:sz w:val="22"/>
          <w:szCs w:val="22"/>
        </w:rPr>
        <w:t xml:space="preserve">Trans* </w:t>
      </w:r>
      <w:r w:rsidRPr="00951B5A">
        <w:rPr>
          <w:sz w:val="22"/>
          <w:szCs w:val="22"/>
        </w:rPr>
        <w:t>People</w:t>
      </w:r>
    </w:p>
    <w:p w14:paraId="5EE5C9D6" w14:textId="77777777" w:rsidR="005F473D" w:rsidRPr="00951B5A" w:rsidRDefault="005F473D" w:rsidP="00847851">
      <w:pPr>
        <w:spacing w:line="360" w:lineRule="auto"/>
        <w:ind w:left="709"/>
        <w:contextualSpacing/>
        <w:rPr>
          <w:sz w:val="22"/>
          <w:szCs w:val="22"/>
        </w:rPr>
      </w:pPr>
      <w:r w:rsidRPr="00951B5A">
        <w:rPr>
          <w:sz w:val="22"/>
          <w:szCs w:val="22"/>
        </w:rPr>
        <w:t>Conclusion</w:t>
      </w:r>
    </w:p>
    <w:p w14:paraId="307CFFCB" w14:textId="261FC633" w:rsidR="005F473D" w:rsidRPr="00951B5A" w:rsidRDefault="005F473D" w:rsidP="00847851">
      <w:pPr>
        <w:numPr>
          <w:ilvl w:val="0"/>
          <w:numId w:val="15"/>
        </w:numPr>
        <w:spacing w:line="360" w:lineRule="auto"/>
        <w:ind w:left="426" w:hanging="426"/>
        <w:contextualSpacing/>
        <w:rPr>
          <w:b/>
        </w:rPr>
      </w:pPr>
      <w:r w:rsidRPr="00951B5A">
        <w:rPr>
          <w:b/>
        </w:rPr>
        <w:t>VISUAL EXPRESSIONS</w:t>
      </w:r>
      <w:r w:rsidRPr="00951B5A">
        <w:rPr>
          <w:b/>
        </w:rPr>
        <w:tab/>
      </w:r>
      <w:r w:rsidRPr="00951B5A">
        <w:rPr>
          <w:b/>
        </w:rPr>
        <w:tab/>
        <w:t>.</w:t>
      </w:r>
      <w:r w:rsidRPr="00951B5A">
        <w:rPr>
          <w:b/>
        </w:rPr>
        <w:tab/>
        <w:t>.</w:t>
      </w:r>
      <w:r w:rsidRPr="00951B5A">
        <w:rPr>
          <w:b/>
        </w:rPr>
        <w:tab/>
        <w:t>.</w:t>
      </w:r>
      <w:r w:rsidRPr="00951B5A">
        <w:rPr>
          <w:b/>
        </w:rPr>
        <w:tab/>
        <w:t>.</w:t>
      </w:r>
      <w:r w:rsidRPr="00951B5A">
        <w:rPr>
          <w:b/>
        </w:rPr>
        <w:tab/>
        <w:t>.</w:t>
      </w:r>
      <w:r w:rsidRPr="00951B5A">
        <w:rPr>
          <w:b/>
        </w:rPr>
        <w:tab/>
      </w:r>
      <w:r w:rsidR="00CD1A40" w:rsidRPr="00951B5A">
        <w:rPr>
          <w:b/>
        </w:rPr>
        <w:t>247</w:t>
      </w:r>
    </w:p>
    <w:p w14:paraId="466DDB8C" w14:textId="77777777" w:rsidR="005F473D" w:rsidRPr="00951B5A" w:rsidRDefault="005F473D" w:rsidP="00847851">
      <w:pPr>
        <w:pStyle w:val="ListParagraph"/>
        <w:rPr>
          <w:sz w:val="22"/>
          <w:szCs w:val="22"/>
        </w:rPr>
      </w:pPr>
      <w:r w:rsidRPr="00951B5A">
        <w:rPr>
          <w:sz w:val="22"/>
          <w:szCs w:val="22"/>
        </w:rPr>
        <w:t xml:space="preserve">Chapter Introduction </w:t>
      </w:r>
    </w:p>
    <w:p w14:paraId="7F8C6AAA" w14:textId="77777777" w:rsidR="005F473D" w:rsidRPr="00951B5A" w:rsidRDefault="005F473D" w:rsidP="00847851">
      <w:pPr>
        <w:pStyle w:val="ListParagraph"/>
        <w:rPr>
          <w:sz w:val="22"/>
          <w:szCs w:val="22"/>
        </w:rPr>
      </w:pPr>
      <w:r w:rsidRPr="00951B5A">
        <w:rPr>
          <w:sz w:val="22"/>
          <w:szCs w:val="22"/>
        </w:rPr>
        <w:t xml:space="preserve">Clothing and Gender Dysphoria </w:t>
      </w:r>
    </w:p>
    <w:p w14:paraId="48E4EFAC" w14:textId="77777777" w:rsidR="005F473D" w:rsidRPr="00951B5A" w:rsidRDefault="005F473D" w:rsidP="00847851">
      <w:pPr>
        <w:ind w:left="720"/>
        <w:contextualSpacing/>
        <w:rPr>
          <w:szCs w:val="22"/>
        </w:rPr>
      </w:pPr>
      <w:r w:rsidRPr="00951B5A">
        <w:rPr>
          <w:sz w:val="22"/>
          <w:szCs w:val="22"/>
        </w:rPr>
        <w:t>Drag and Drab</w:t>
      </w:r>
    </w:p>
    <w:p w14:paraId="11CB7354" w14:textId="77777777" w:rsidR="005F473D" w:rsidRPr="00951B5A" w:rsidRDefault="005F473D" w:rsidP="00847851">
      <w:pPr>
        <w:ind w:left="720"/>
        <w:contextualSpacing/>
        <w:rPr>
          <w:sz w:val="22"/>
          <w:szCs w:val="22"/>
        </w:rPr>
      </w:pPr>
      <w:r w:rsidRPr="00951B5A">
        <w:rPr>
          <w:sz w:val="22"/>
          <w:szCs w:val="22"/>
        </w:rPr>
        <w:t>Gaining Skills and Self-Belief</w:t>
      </w:r>
    </w:p>
    <w:p w14:paraId="451408D3" w14:textId="77777777" w:rsidR="005F473D" w:rsidRPr="00951B5A" w:rsidRDefault="005F473D" w:rsidP="00847851">
      <w:pPr>
        <w:ind w:left="720"/>
        <w:contextualSpacing/>
        <w:rPr>
          <w:sz w:val="22"/>
          <w:szCs w:val="22"/>
        </w:rPr>
      </w:pPr>
      <w:r w:rsidRPr="00951B5A">
        <w:rPr>
          <w:sz w:val="22"/>
          <w:szCs w:val="22"/>
        </w:rPr>
        <w:t>Power and Sex</w:t>
      </w:r>
    </w:p>
    <w:p w14:paraId="2CA3600B" w14:textId="77777777" w:rsidR="005F473D" w:rsidRPr="00951B5A" w:rsidRDefault="005F473D" w:rsidP="00847851">
      <w:pPr>
        <w:ind w:left="720"/>
        <w:contextualSpacing/>
        <w:rPr>
          <w:sz w:val="22"/>
          <w:szCs w:val="22"/>
        </w:rPr>
      </w:pPr>
      <w:r w:rsidRPr="00951B5A">
        <w:rPr>
          <w:sz w:val="22"/>
          <w:szCs w:val="22"/>
        </w:rPr>
        <w:t>Power and Trauma</w:t>
      </w:r>
    </w:p>
    <w:p w14:paraId="12A85439" w14:textId="77777777" w:rsidR="005F473D" w:rsidRPr="00951B5A" w:rsidRDefault="005F473D" w:rsidP="00847851">
      <w:pPr>
        <w:ind w:left="720"/>
        <w:contextualSpacing/>
        <w:rPr>
          <w:sz w:val="22"/>
          <w:szCs w:val="22"/>
        </w:rPr>
      </w:pPr>
      <w:r w:rsidRPr="00951B5A">
        <w:rPr>
          <w:sz w:val="22"/>
          <w:szCs w:val="22"/>
        </w:rPr>
        <w:t>Power and Politics</w:t>
      </w:r>
    </w:p>
    <w:p w14:paraId="5EB3DA75" w14:textId="77777777" w:rsidR="005F473D" w:rsidRPr="00951B5A" w:rsidRDefault="005F473D" w:rsidP="00847851">
      <w:pPr>
        <w:pStyle w:val="ListParagraph"/>
        <w:spacing w:line="360" w:lineRule="auto"/>
        <w:rPr>
          <w:sz w:val="22"/>
          <w:szCs w:val="22"/>
        </w:rPr>
      </w:pPr>
      <w:r w:rsidRPr="00951B5A">
        <w:rPr>
          <w:sz w:val="22"/>
          <w:szCs w:val="22"/>
        </w:rPr>
        <w:t>Conclusion</w:t>
      </w:r>
    </w:p>
    <w:p w14:paraId="34D0ACD8" w14:textId="194D303D" w:rsidR="005F473D" w:rsidRPr="00951B5A" w:rsidRDefault="005F473D" w:rsidP="00847851">
      <w:pPr>
        <w:pStyle w:val="ListParagraph"/>
        <w:numPr>
          <w:ilvl w:val="0"/>
          <w:numId w:val="15"/>
        </w:numPr>
        <w:spacing w:line="360" w:lineRule="auto"/>
        <w:ind w:left="426"/>
        <w:jc w:val="both"/>
        <w:rPr>
          <w:b/>
        </w:rPr>
      </w:pPr>
      <w:r w:rsidRPr="00951B5A">
        <w:rPr>
          <w:color w:val="E36C0A" w:themeColor="accent6" w:themeShade="BF"/>
          <w:sz w:val="2"/>
          <w:szCs w:val="22"/>
        </w:rPr>
        <w:br w:type="page"/>
      </w:r>
      <w:r w:rsidRPr="00951B5A">
        <w:rPr>
          <w:b/>
        </w:rPr>
        <w:t>SPARKLE</w:t>
      </w:r>
      <w:r w:rsidRPr="00951B5A">
        <w:rPr>
          <w:b/>
          <w:sz w:val="28"/>
        </w:rPr>
        <w:t xml:space="preserve"> </w:t>
      </w:r>
      <w:r w:rsidR="00CD1A40" w:rsidRPr="00951B5A">
        <w:rPr>
          <w:b/>
        </w:rPr>
        <w:tab/>
        <w:t>.</w:t>
      </w:r>
      <w:r w:rsidR="00CD1A40" w:rsidRPr="00951B5A">
        <w:rPr>
          <w:b/>
        </w:rPr>
        <w:tab/>
        <w:t>.</w:t>
      </w:r>
      <w:r w:rsidR="00CD1A40" w:rsidRPr="00951B5A">
        <w:rPr>
          <w:b/>
        </w:rPr>
        <w:tab/>
        <w:t>.</w:t>
      </w:r>
      <w:r w:rsidR="00CD1A40" w:rsidRPr="00951B5A">
        <w:rPr>
          <w:b/>
        </w:rPr>
        <w:tab/>
        <w:t>.</w:t>
      </w:r>
      <w:r w:rsidR="00CD1A40" w:rsidRPr="00951B5A">
        <w:rPr>
          <w:b/>
        </w:rPr>
        <w:tab/>
        <w:t>.</w:t>
      </w:r>
      <w:r w:rsidR="00CD1A40" w:rsidRPr="00951B5A">
        <w:rPr>
          <w:b/>
        </w:rPr>
        <w:tab/>
        <w:t>.</w:t>
      </w:r>
      <w:r w:rsidR="00CD1A40" w:rsidRPr="00951B5A">
        <w:rPr>
          <w:b/>
        </w:rPr>
        <w:tab/>
        <w:t>.</w:t>
      </w:r>
      <w:r w:rsidR="00CD1A40" w:rsidRPr="00951B5A">
        <w:rPr>
          <w:b/>
        </w:rPr>
        <w:tab/>
        <w:t>.</w:t>
      </w:r>
      <w:r w:rsidR="00CD1A40" w:rsidRPr="00951B5A">
        <w:rPr>
          <w:b/>
        </w:rPr>
        <w:tab/>
        <w:t>262</w:t>
      </w:r>
    </w:p>
    <w:p w14:paraId="4483BB5A" w14:textId="77777777" w:rsidR="005F473D" w:rsidRPr="00951B5A" w:rsidRDefault="005F473D" w:rsidP="00847851">
      <w:pPr>
        <w:ind w:left="720"/>
        <w:contextualSpacing/>
        <w:rPr>
          <w:sz w:val="22"/>
          <w:szCs w:val="22"/>
        </w:rPr>
      </w:pPr>
      <w:r w:rsidRPr="00951B5A">
        <w:rPr>
          <w:sz w:val="22"/>
          <w:szCs w:val="22"/>
        </w:rPr>
        <w:t xml:space="preserve">Chapter Introduction </w:t>
      </w:r>
    </w:p>
    <w:p w14:paraId="0CB74038" w14:textId="77777777" w:rsidR="005F473D" w:rsidRPr="00951B5A" w:rsidRDefault="005F473D" w:rsidP="00847851">
      <w:pPr>
        <w:ind w:left="720"/>
        <w:contextualSpacing/>
        <w:rPr>
          <w:sz w:val="22"/>
          <w:szCs w:val="22"/>
        </w:rPr>
      </w:pPr>
      <w:r w:rsidRPr="00951B5A">
        <w:rPr>
          <w:sz w:val="22"/>
          <w:szCs w:val="22"/>
        </w:rPr>
        <w:t>Eight Years On</w:t>
      </w:r>
    </w:p>
    <w:p w14:paraId="6D27539F" w14:textId="5815B287" w:rsidR="005F473D" w:rsidRPr="00951B5A" w:rsidRDefault="007C0F51" w:rsidP="00847851">
      <w:pPr>
        <w:ind w:left="720"/>
        <w:contextualSpacing/>
        <w:rPr>
          <w:sz w:val="22"/>
          <w:szCs w:val="22"/>
        </w:rPr>
      </w:pPr>
      <w:r w:rsidRPr="00951B5A">
        <w:rPr>
          <w:sz w:val="22"/>
          <w:szCs w:val="22"/>
        </w:rPr>
        <w:t>Development of the Sparkle</w:t>
      </w:r>
      <w:r w:rsidR="005F473D" w:rsidRPr="00951B5A">
        <w:rPr>
          <w:sz w:val="22"/>
          <w:szCs w:val="22"/>
        </w:rPr>
        <w:t xml:space="preserve"> festivals</w:t>
      </w:r>
    </w:p>
    <w:p w14:paraId="18BFEC35" w14:textId="5C887BC3" w:rsidR="005F473D" w:rsidRPr="00951B5A" w:rsidRDefault="00342C11" w:rsidP="00847851">
      <w:pPr>
        <w:ind w:left="720"/>
        <w:contextualSpacing/>
        <w:rPr>
          <w:sz w:val="22"/>
          <w:szCs w:val="22"/>
        </w:rPr>
      </w:pPr>
      <w:r w:rsidRPr="00951B5A">
        <w:rPr>
          <w:sz w:val="22"/>
          <w:szCs w:val="22"/>
        </w:rPr>
        <w:t>Sparkle 2010</w:t>
      </w:r>
    </w:p>
    <w:p w14:paraId="15D56108" w14:textId="4BDFAF3D" w:rsidR="005F473D" w:rsidRPr="00951B5A" w:rsidRDefault="00342C11" w:rsidP="00847851">
      <w:pPr>
        <w:ind w:left="720"/>
        <w:contextualSpacing/>
        <w:rPr>
          <w:sz w:val="22"/>
          <w:szCs w:val="22"/>
        </w:rPr>
      </w:pPr>
      <w:r w:rsidRPr="00951B5A">
        <w:rPr>
          <w:sz w:val="22"/>
          <w:szCs w:val="22"/>
        </w:rPr>
        <w:t>Sparkle 2011</w:t>
      </w:r>
    </w:p>
    <w:p w14:paraId="35F83717" w14:textId="43C448C1" w:rsidR="005F473D" w:rsidRPr="00951B5A" w:rsidRDefault="00342C11" w:rsidP="00847851">
      <w:pPr>
        <w:ind w:left="720"/>
        <w:contextualSpacing/>
        <w:rPr>
          <w:sz w:val="22"/>
          <w:szCs w:val="22"/>
        </w:rPr>
      </w:pPr>
      <w:r w:rsidRPr="00951B5A">
        <w:rPr>
          <w:sz w:val="22"/>
          <w:szCs w:val="22"/>
        </w:rPr>
        <w:t>Sparkle 2012</w:t>
      </w:r>
    </w:p>
    <w:p w14:paraId="0E663644" w14:textId="77777777" w:rsidR="005F473D" w:rsidRPr="00951B5A" w:rsidRDefault="005F473D" w:rsidP="00847851">
      <w:pPr>
        <w:pStyle w:val="ListParagraph"/>
        <w:spacing w:line="360" w:lineRule="auto"/>
        <w:jc w:val="both"/>
        <w:rPr>
          <w:sz w:val="22"/>
          <w:szCs w:val="22"/>
        </w:rPr>
      </w:pPr>
      <w:r w:rsidRPr="00951B5A">
        <w:rPr>
          <w:sz w:val="22"/>
          <w:szCs w:val="22"/>
        </w:rPr>
        <w:t>Conclusion</w:t>
      </w:r>
    </w:p>
    <w:p w14:paraId="023C7811" w14:textId="5BC3B5F8" w:rsidR="005F473D" w:rsidRPr="00951B5A" w:rsidRDefault="005F473D" w:rsidP="00847851">
      <w:pPr>
        <w:pStyle w:val="ListParagraph"/>
        <w:numPr>
          <w:ilvl w:val="0"/>
          <w:numId w:val="15"/>
        </w:numPr>
        <w:spacing w:line="360" w:lineRule="auto"/>
        <w:ind w:left="426"/>
        <w:jc w:val="both"/>
        <w:rPr>
          <w:b/>
        </w:rPr>
      </w:pPr>
      <w:r w:rsidRPr="00951B5A">
        <w:rPr>
          <w:b/>
        </w:rPr>
        <w:t xml:space="preserve">TRANSPHOBIA </w:t>
      </w:r>
      <w:r w:rsidRPr="00951B5A">
        <w:rPr>
          <w:b/>
        </w:rPr>
        <w:tab/>
        <w:t>.</w:t>
      </w:r>
      <w:r w:rsidRPr="00951B5A">
        <w:rPr>
          <w:b/>
        </w:rPr>
        <w:tab/>
        <w:t>.</w:t>
      </w:r>
      <w:r w:rsidRPr="00951B5A">
        <w:rPr>
          <w:b/>
        </w:rPr>
        <w:tab/>
        <w:t>.</w:t>
      </w:r>
      <w:r w:rsidRPr="00951B5A">
        <w:rPr>
          <w:b/>
        </w:rPr>
        <w:tab/>
        <w:t>.</w:t>
      </w:r>
      <w:r w:rsidRPr="00951B5A">
        <w:rPr>
          <w:b/>
        </w:rPr>
        <w:tab/>
        <w:t>.</w:t>
      </w:r>
      <w:r w:rsidRPr="00951B5A">
        <w:rPr>
          <w:b/>
        </w:rPr>
        <w:tab/>
        <w:t>.</w:t>
      </w:r>
      <w:r w:rsidRPr="00951B5A">
        <w:rPr>
          <w:b/>
        </w:rPr>
        <w:tab/>
        <w:t>.</w:t>
      </w:r>
      <w:r w:rsidRPr="00951B5A">
        <w:rPr>
          <w:b/>
        </w:rPr>
        <w:tab/>
      </w:r>
      <w:r w:rsidR="00CD1A40" w:rsidRPr="00951B5A">
        <w:rPr>
          <w:b/>
        </w:rPr>
        <w:t>282</w:t>
      </w:r>
    </w:p>
    <w:p w14:paraId="64D6E1D7" w14:textId="77777777" w:rsidR="005F473D" w:rsidRPr="00951B5A" w:rsidRDefault="005F473D" w:rsidP="00847851">
      <w:pPr>
        <w:ind w:left="720"/>
        <w:contextualSpacing/>
        <w:rPr>
          <w:sz w:val="20"/>
        </w:rPr>
      </w:pPr>
      <w:r w:rsidRPr="00951B5A">
        <w:rPr>
          <w:sz w:val="22"/>
        </w:rPr>
        <w:t xml:space="preserve">Chapter Introduction </w:t>
      </w:r>
    </w:p>
    <w:p w14:paraId="22A2E1C2" w14:textId="678E6EA7" w:rsidR="005F473D" w:rsidRPr="00951B5A" w:rsidRDefault="005F473D" w:rsidP="00847851">
      <w:pPr>
        <w:ind w:left="720"/>
        <w:contextualSpacing/>
        <w:rPr>
          <w:sz w:val="20"/>
        </w:rPr>
      </w:pPr>
      <w:r w:rsidRPr="00951B5A">
        <w:rPr>
          <w:sz w:val="22"/>
        </w:rPr>
        <w:t xml:space="preserve">Violence in the </w:t>
      </w:r>
      <w:r w:rsidR="00391067" w:rsidRPr="00951B5A">
        <w:rPr>
          <w:sz w:val="22"/>
        </w:rPr>
        <w:t>Village</w:t>
      </w:r>
    </w:p>
    <w:p w14:paraId="5DBB8220" w14:textId="20B9B90E" w:rsidR="005F473D" w:rsidRPr="00951B5A" w:rsidRDefault="005F473D" w:rsidP="00847851">
      <w:pPr>
        <w:ind w:left="720"/>
        <w:contextualSpacing/>
        <w:rPr>
          <w:sz w:val="22"/>
        </w:rPr>
      </w:pPr>
      <w:r w:rsidRPr="00951B5A">
        <w:rPr>
          <w:sz w:val="22"/>
        </w:rPr>
        <w:t xml:space="preserve">Transphobic Incidents Within and Near the </w:t>
      </w:r>
      <w:r w:rsidR="00391067" w:rsidRPr="00951B5A">
        <w:rPr>
          <w:sz w:val="22"/>
        </w:rPr>
        <w:t>Village</w:t>
      </w:r>
    </w:p>
    <w:p w14:paraId="7D7BFDBB" w14:textId="7923381E" w:rsidR="005F473D" w:rsidRPr="00951B5A" w:rsidRDefault="005F473D" w:rsidP="00847851">
      <w:pPr>
        <w:ind w:left="720"/>
        <w:contextualSpacing/>
        <w:rPr>
          <w:sz w:val="22"/>
        </w:rPr>
      </w:pPr>
      <w:r w:rsidRPr="00951B5A">
        <w:rPr>
          <w:sz w:val="22"/>
        </w:rPr>
        <w:t xml:space="preserve">‘Heterosexualisation’ of the </w:t>
      </w:r>
      <w:r w:rsidR="00391067" w:rsidRPr="00951B5A">
        <w:rPr>
          <w:sz w:val="22"/>
        </w:rPr>
        <w:t>Village</w:t>
      </w:r>
    </w:p>
    <w:p w14:paraId="18C1F5A8" w14:textId="6E111484" w:rsidR="005F473D" w:rsidRPr="00951B5A" w:rsidRDefault="005F473D" w:rsidP="00847851">
      <w:pPr>
        <w:ind w:left="720"/>
        <w:contextualSpacing/>
        <w:rPr>
          <w:sz w:val="22"/>
        </w:rPr>
      </w:pPr>
      <w:r w:rsidRPr="00951B5A">
        <w:rPr>
          <w:sz w:val="22"/>
        </w:rPr>
        <w:t xml:space="preserve">Transphobic Gay People in the </w:t>
      </w:r>
      <w:r w:rsidR="00391067" w:rsidRPr="00951B5A">
        <w:rPr>
          <w:sz w:val="22"/>
        </w:rPr>
        <w:t>Village</w:t>
      </w:r>
    </w:p>
    <w:p w14:paraId="63F9F849" w14:textId="47708559" w:rsidR="005F473D" w:rsidRPr="00951B5A" w:rsidRDefault="005F473D" w:rsidP="00847851">
      <w:pPr>
        <w:ind w:left="720"/>
        <w:contextualSpacing/>
        <w:rPr>
          <w:sz w:val="22"/>
          <w:szCs w:val="22"/>
        </w:rPr>
      </w:pPr>
      <w:r w:rsidRPr="00951B5A">
        <w:rPr>
          <w:sz w:val="22"/>
        </w:rPr>
        <w:t xml:space="preserve">Transphobia Outside the </w:t>
      </w:r>
      <w:r w:rsidR="00391067" w:rsidRPr="00951B5A">
        <w:rPr>
          <w:sz w:val="22"/>
        </w:rPr>
        <w:t>Village</w:t>
      </w:r>
    </w:p>
    <w:p w14:paraId="07B6E296" w14:textId="77777777" w:rsidR="005F473D" w:rsidRPr="00951B5A" w:rsidRDefault="005F473D" w:rsidP="00847851">
      <w:pPr>
        <w:ind w:left="720"/>
        <w:contextualSpacing/>
        <w:rPr>
          <w:sz w:val="22"/>
          <w:szCs w:val="22"/>
        </w:rPr>
      </w:pPr>
      <w:r w:rsidRPr="00951B5A">
        <w:rPr>
          <w:sz w:val="22"/>
          <w:szCs w:val="22"/>
        </w:rPr>
        <w:t xml:space="preserve">The Gradual Dissolution of Transphobia in Manchester? </w:t>
      </w:r>
    </w:p>
    <w:p w14:paraId="0E1F54B6" w14:textId="77777777" w:rsidR="005F473D" w:rsidRPr="00951B5A" w:rsidRDefault="005F473D" w:rsidP="00847851">
      <w:pPr>
        <w:spacing w:line="360" w:lineRule="auto"/>
        <w:ind w:left="720"/>
        <w:contextualSpacing/>
        <w:rPr>
          <w:sz w:val="22"/>
          <w:szCs w:val="22"/>
        </w:rPr>
      </w:pPr>
      <w:r w:rsidRPr="00951B5A">
        <w:rPr>
          <w:sz w:val="22"/>
          <w:szCs w:val="22"/>
        </w:rPr>
        <w:t>Conclusion</w:t>
      </w:r>
    </w:p>
    <w:p w14:paraId="630170C7" w14:textId="77777777" w:rsidR="005F473D" w:rsidRPr="00951B5A" w:rsidRDefault="005F473D" w:rsidP="00847851">
      <w:pPr>
        <w:numPr>
          <w:ilvl w:val="0"/>
          <w:numId w:val="15"/>
        </w:numPr>
        <w:spacing w:line="360" w:lineRule="auto"/>
        <w:ind w:left="426"/>
        <w:contextualSpacing/>
        <w:rPr>
          <w:b/>
        </w:rPr>
      </w:pPr>
      <w:r w:rsidRPr="00951B5A">
        <w:rPr>
          <w:b/>
        </w:rPr>
        <w:t xml:space="preserve">POLITICAL SUPPORT </w:t>
      </w:r>
    </w:p>
    <w:p w14:paraId="49507801" w14:textId="7FA73902" w:rsidR="005F473D" w:rsidRPr="00951B5A" w:rsidRDefault="005F473D" w:rsidP="00847851">
      <w:pPr>
        <w:spacing w:line="360" w:lineRule="auto"/>
        <w:ind w:left="426" w:firstLine="294"/>
        <w:contextualSpacing/>
        <w:rPr>
          <w:b/>
          <w:sz w:val="22"/>
        </w:rPr>
      </w:pPr>
      <w:r w:rsidRPr="00951B5A">
        <w:rPr>
          <w:b/>
          <w:sz w:val="22"/>
        </w:rPr>
        <w:t xml:space="preserve">13.1 </w:t>
      </w:r>
      <w:r w:rsidR="0098431A" w:rsidRPr="00951B5A">
        <w:rPr>
          <w:b/>
          <w:sz w:val="22"/>
        </w:rPr>
        <w:t xml:space="preserve">TRANS* </w:t>
      </w:r>
      <w:r w:rsidRPr="00951B5A">
        <w:rPr>
          <w:b/>
          <w:sz w:val="22"/>
        </w:rPr>
        <w:t xml:space="preserve">ORGANISATIONS </w:t>
      </w:r>
      <w:r w:rsidRPr="00951B5A">
        <w:rPr>
          <w:b/>
          <w:sz w:val="22"/>
        </w:rPr>
        <w:tab/>
        <w:t>.</w:t>
      </w:r>
      <w:r w:rsidRPr="00951B5A">
        <w:rPr>
          <w:b/>
          <w:sz w:val="22"/>
        </w:rPr>
        <w:tab/>
        <w:t>.</w:t>
      </w:r>
      <w:r w:rsidRPr="00951B5A">
        <w:rPr>
          <w:b/>
          <w:sz w:val="22"/>
        </w:rPr>
        <w:tab/>
        <w:t>.</w:t>
      </w:r>
      <w:r w:rsidRPr="00951B5A">
        <w:rPr>
          <w:b/>
          <w:sz w:val="22"/>
        </w:rPr>
        <w:tab/>
        <w:t>.</w:t>
      </w:r>
      <w:r w:rsidRPr="00951B5A">
        <w:rPr>
          <w:b/>
          <w:sz w:val="22"/>
        </w:rPr>
        <w:tab/>
        <w:t>.</w:t>
      </w:r>
      <w:r w:rsidRPr="00951B5A">
        <w:rPr>
          <w:b/>
          <w:sz w:val="22"/>
        </w:rPr>
        <w:tab/>
      </w:r>
      <w:r w:rsidR="00280828" w:rsidRPr="00951B5A">
        <w:rPr>
          <w:b/>
        </w:rPr>
        <w:t>29</w:t>
      </w:r>
      <w:r w:rsidR="00CD1A40" w:rsidRPr="00951B5A">
        <w:rPr>
          <w:b/>
        </w:rPr>
        <w:t>6</w:t>
      </w:r>
    </w:p>
    <w:p w14:paraId="2F18A5EA" w14:textId="77777777" w:rsidR="005F473D" w:rsidRPr="00951B5A" w:rsidRDefault="005F473D" w:rsidP="00847851">
      <w:pPr>
        <w:ind w:left="720"/>
        <w:contextualSpacing/>
        <w:rPr>
          <w:sz w:val="22"/>
          <w:szCs w:val="22"/>
        </w:rPr>
      </w:pPr>
      <w:r w:rsidRPr="00951B5A">
        <w:rPr>
          <w:sz w:val="22"/>
          <w:szCs w:val="22"/>
        </w:rPr>
        <w:t xml:space="preserve">Chapter Introduction </w:t>
      </w:r>
    </w:p>
    <w:p w14:paraId="5FA1DCE5" w14:textId="5BAA0D7C" w:rsidR="005F473D" w:rsidRPr="00951B5A" w:rsidRDefault="003A5DED" w:rsidP="00847851">
      <w:pPr>
        <w:ind w:left="720"/>
        <w:contextualSpacing/>
        <w:rPr>
          <w:sz w:val="22"/>
          <w:szCs w:val="22"/>
        </w:rPr>
      </w:pPr>
      <w:r w:rsidRPr="00951B5A">
        <w:rPr>
          <w:sz w:val="22"/>
          <w:szCs w:val="22"/>
        </w:rPr>
        <w:t>TransForum</w:t>
      </w:r>
    </w:p>
    <w:p w14:paraId="5FA423B1" w14:textId="5C0225BC" w:rsidR="005F473D" w:rsidRPr="00951B5A" w:rsidRDefault="005F473D" w:rsidP="00847851">
      <w:pPr>
        <w:ind w:left="720"/>
        <w:contextualSpacing/>
        <w:rPr>
          <w:sz w:val="22"/>
          <w:szCs w:val="22"/>
        </w:rPr>
      </w:pPr>
      <w:r w:rsidRPr="00951B5A">
        <w:rPr>
          <w:sz w:val="22"/>
          <w:szCs w:val="22"/>
        </w:rPr>
        <w:t>TREC</w:t>
      </w:r>
    </w:p>
    <w:p w14:paraId="36FA29B9" w14:textId="77777777" w:rsidR="005F473D" w:rsidRPr="00951B5A" w:rsidRDefault="005F473D" w:rsidP="00847851">
      <w:pPr>
        <w:spacing w:line="360" w:lineRule="auto"/>
        <w:ind w:left="720"/>
        <w:contextualSpacing/>
        <w:rPr>
          <w:sz w:val="22"/>
          <w:szCs w:val="22"/>
        </w:rPr>
      </w:pPr>
      <w:r w:rsidRPr="00951B5A">
        <w:rPr>
          <w:sz w:val="22"/>
          <w:szCs w:val="22"/>
        </w:rPr>
        <w:t>Conclusion</w:t>
      </w:r>
    </w:p>
    <w:p w14:paraId="361F71AE" w14:textId="77777777" w:rsidR="005F473D" w:rsidRPr="00951B5A" w:rsidRDefault="005F473D" w:rsidP="00847851">
      <w:pPr>
        <w:pStyle w:val="ListParagraph"/>
        <w:numPr>
          <w:ilvl w:val="1"/>
          <w:numId w:val="15"/>
        </w:numPr>
        <w:rPr>
          <w:b/>
          <w:sz w:val="22"/>
          <w:szCs w:val="22"/>
        </w:rPr>
      </w:pPr>
      <w:r w:rsidRPr="00951B5A">
        <w:rPr>
          <w:b/>
          <w:sz w:val="22"/>
          <w:szCs w:val="22"/>
        </w:rPr>
        <w:t>HUMAN RIGHTS, REGIONAL AND</w:t>
      </w:r>
    </w:p>
    <w:p w14:paraId="6F58E105" w14:textId="1BCDFA51" w:rsidR="005F473D" w:rsidRPr="00951B5A" w:rsidRDefault="005F473D" w:rsidP="00847851">
      <w:pPr>
        <w:pStyle w:val="ListParagraph"/>
        <w:spacing w:line="360" w:lineRule="auto"/>
        <w:ind w:left="1174"/>
        <w:rPr>
          <w:sz w:val="22"/>
          <w:szCs w:val="22"/>
        </w:rPr>
      </w:pPr>
      <w:r w:rsidRPr="00951B5A">
        <w:rPr>
          <w:b/>
          <w:sz w:val="22"/>
          <w:szCs w:val="22"/>
        </w:rPr>
        <w:t>NATIONAL GOVERNMENT INVESTIGATIONS</w:t>
      </w:r>
      <w:r w:rsidRPr="00951B5A">
        <w:rPr>
          <w:b/>
          <w:sz w:val="22"/>
          <w:szCs w:val="22"/>
        </w:rPr>
        <w:tab/>
        <w:t>.</w:t>
      </w:r>
      <w:r w:rsidRPr="00951B5A">
        <w:rPr>
          <w:b/>
          <w:sz w:val="22"/>
          <w:szCs w:val="22"/>
        </w:rPr>
        <w:tab/>
        <w:t>.</w:t>
      </w:r>
      <w:r w:rsidRPr="00951B5A">
        <w:rPr>
          <w:b/>
        </w:rPr>
        <w:tab/>
      </w:r>
      <w:r w:rsidR="00280828" w:rsidRPr="00951B5A">
        <w:rPr>
          <w:b/>
        </w:rPr>
        <w:t>30</w:t>
      </w:r>
      <w:r w:rsidR="00CD1A40" w:rsidRPr="00951B5A">
        <w:rPr>
          <w:b/>
        </w:rPr>
        <w:t>5</w:t>
      </w:r>
    </w:p>
    <w:p w14:paraId="3FBD8197" w14:textId="77777777" w:rsidR="005F473D" w:rsidRPr="00951B5A" w:rsidRDefault="005F473D" w:rsidP="00847851">
      <w:pPr>
        <w:ind w:left="720"/>
        <w:contextualSpacing/>
        <w:rPr>
          <w:sz w:val="22"/>
          <w:szCs w:val="22"/>
        </w:rPr>
      </w:pPr>
      <w:r w:rsidRPr="00951B5A">
        <w:rPr>
          <w:sz w:val="22"/>
          <w:szCs w:val="22"/>
        </w:rPr>
        <w:t xml:space="preserve">Chapter Introduction </w:t>
      </w:r>
    </w:p>
    <w:p w14:paraId="64215299" w14:textId="77777777" w:rsidR="005F473D" w:rsidRPr="00951B5A" w:rsidRDefault="005F473D" w:rsidP="00847851">
      <w:pPr>
        <w:ind w:left="720"/>
        <w:contextualSpacing/>
        <w:rPr>
          <w:sz w:val="22"/>
          <w:szCs w:val="22"/>
        </w:rPr>
      </w:pPr>
      <w:r w:rsidRPr="00951B5A">
        <w:rPr>
          <w:sz w:val="22"/>
          <w:szCs w:val="22"/>
        </w:rPr>
        <w:t xml:space="preserve">The </w:t>
      </w:r>
      <w:r w:rsidRPr="00951B5A">
        <w:rPr>
          <w:i/>
          <w:sz w:val="22"/>
          <w:szCs w:val="22"/>
        </w:rPr>
        <w:t>Trans Research Review</w:t>
      </w:r>
      <w:r w:rsidRPr="00951B5A">
        <w:rPr>
          <w:sz w:val="22"/>
          <w:szCs w:val="22"/>
        </w:rPr>
        <w:t xml:space="preserve"> </w:t>
      </w:r>
    </w:p>
    <w:p w14:paraId="6D6AA221" w14:textId="67574B78" w:rsidR="005F473D" w:rsidRPr="00951B5A" w:rsidRDefault="005F473D" w:rsidP="00847851">
      <w:pPr>
        <w:ind w:left="720"/>
        <w:contextualSpacing/>
        <w:rPr>
          <w:sz w:val="22"/>
          <w:szCs w:val="22"/>
        </w:rPr>
      </w:pPr>
      <w:r w:rsidRPr="00951B5A">
        <w:rPr>
          <w:sz w:val="22"/>
          <w:szCs w:val="22"/>
        </w:rPr>
        <w:t xml:space="preserve">The Assistance for </w:t>
      </w:r>
      <w:r w:rsidR="0098431A" w:rsidRPr="00951B5A">
        <w:rPr>
          <w:sz w:val="22"/>
          <w:szCs w:val="22"/>
        </w:rPr>
        <w:t xml:space="preserve">Trans* </w:t>
      </w:r>
      <w:r w:rsidRPr="00951B5A">
        <w:rPr>
          <w:sz w:val="22"/>
          <w:szCs w:val="22"/>
        </w:rPr>
        <w:t xml:space="preserve">People by Manchester City Council </w:t>
      </w:r>
    </w:p>
    <w:p w14:paraId="2EDAB111" w14:textId="184724EA" w:rsidR="005F473D" w:rsidRPr="00951B5A" w:rsidRDefault="005F473D" w:rsidP="00847851">
      <w:pPr>
        <w:ind w:left="720"/>
        <w:contextualSpacing/>
        <w:rPr>
          <w:sz w:val="22"/>
          <w:szCs w:val="22"/>
        </w:rPr>
      </w:pPr>
      <w:r w:rsidRPr="00951B5A">
        <w:rPr>
          <w:sz w:val="22"/>
          <w:szCs w:val="22"/>
        </w:rPr>
        <w:t xml:space="preserve">The Assistance for </w:t>
      </w:r>
      <w:r w:rsidR="0098431A" w:rsidRPr="00951B5A">
        <w:rPr>
          <w:sz w:val="22"/>
          <w:szCs w:val="22"/>
        </w:rPr>
        <w:t xml:space="preserve">Trans* </w:t>
      </w:r>
      <w:r w:rsidRPr="00951B5A">
        <w:rPr>
          <w:sz w:val="22"/>
          <w:szCs w:val="22"/>
        </w:rPr>
        <w:t xml:space="preserve">People by National Government Representatives </w:t>
      </w:r>
    </w:p>
    <w:p w14:paraId="16C7B45E" w14:textId="77777777" w:rsidR="005F473D" w:rsidRPr="00951B5A" w:rsidRDefault="005F473D" w:rsidP="00847851">
      <w:pPr>
        <w:numPr>
          <w:ilvl w:val="0"/>
          <w:numId w:val="16"/>
        </w:numPr>
        <w:ind w:left="1021" w:hanging="312"/>
        <w:contextualSpacing/>
        <w:rPr>
          <w:sz w:val="22"/>
          <w:szCs w:val="22"/>
        </w:rPr>
      </w:pPr>
      <w:r w:rsidRPr="00951B5A">
        <w:rPr>
          <w:sz w:val="22"/>
          <w:szCs w:val="22"/>
        </w:rPr>
        <w:t xml:space="preserve">The </w:t>
      </w:r>
      <w:r w:rsidRPr="00951B5A">
        <w:rPr>
          <w:i/>
          <w:sz w:val="22"/>
          <w:szCs w:val="22"/>
        </w:rPr>
        <w:t>Equality Act (2010)</w:t>
      </w:r>
    </w:p>
    <w:p w14:paraId="065F2FCD" w14:textId="77777777" w:rsidR="005F473D" w:rsidRPr="00951B5A" w:rsidRDefault="005F473D" w:rsidP="00847851">
      <w:pPr>
        <w:numPr>
          <w:ilvl w:val="0"/>
          <w:numId w:val="16"/>
        </w:numPr>
        <w:ind w:left="1021" w:hanging="312"/>
        <w:contextualSpacing/>
        <w:rPr>
          <w:sz w:val="22"/>
          <w:szCs w:val="22"/>
        </w:rPr>
      </w:pPr>
      <w:r w:rsidRPr="00951B5A">
        <w:rPr>
          <w:sz w:val="22"/>
          <w:szCs w:val="22"/>
        </w:rPr>
        <w:t xml:space="preserve">The </w:t>
      </w:r>
      <w:r w:rsidRPr="00951B5A">
        <w:rPr>
          <w:i/>
          <w:sz w:val="22"/>
          <w:szCs w:val="22"/>
        </w:rPr>
        <w:t>Trans Community Statement of Need: Version 26 April 2011</w:t>
      </w:r>
    </w:p>
    <w:p w14:paraId="0CB9810D" w14:textId="77777777" w:rsidR="005F473D" w:rsidRPr="00951B5A" w:rsidRDefault="005F473D" w:rsidP="00847851">
      <w:pPr>
        <w:numPr>
          <w:ilvl w:val="0"/>
          <w:numId w:val="16"/>
        </w:numPr>
        <w:ind w:left="1021" w:hanging="312"/>
        <w:contextualSpacing/>
        <w:rPr>
          <w:sz w:val="22"/>
          <w:szCs w:val="22"/>
        </w:rPr>
      </w:pPr>
      <w:r w:rsidRPr="00951B5A">
        <w:rPr>
          <w:i/>
          <w:sz w:val="22"/>
          <w:szCs w:val="22"/>
        </w:rPr>
        <w:t>Advancing Transgender Equality: a Plan for Action</w:t>
      </w:r>
    </w:p>
    <w:p w14:paraId="43987E54" w14:textId="77777777" w:rsidR="005F473D" w:rsidRPr="00951B5A" w:rsidRDefault="005F473D" w:rsidP="00847851">
      <w:pPr>
        <w:tabs>
          <w:tab w:val="left" w:pos="284"/>
        </w:tabs>
        <w:ind w:left="720"/>
        <w:contextualSpacing/>
        <w:rPr>
          <w:bCs/>
          <w:spacing w:val="1"/>
          <w:sz w:val="22"/>
          <w:szCs w:val="22"/>
        </w:rPr>
      </w:pPr>
      <w:r w:rsidRPr="00951B5A">
        <w:rPr>
          <w:bCs/>
          <w:spacing w:val="1"/>
          <w:sz w:val="22"/>
          <w:szCs w:val="22"/>
        </w:rPr>
        <w:t>Combining the Social and Political Support for Transgenderism</w:t>
      </w:r>
    </w:p>
    <w:p w14:paraId="4C33359B" w14:textId="77777777" w:rsidR="005F473D" w:rsidRPr="00951B5A" w:rsidRDefault="005F473D" w:rsidP="00847851">
      <w:pPr>
        <w:spacing w:line="360" w:lineRule="auto"/>
        <w:ind w:left="720"/>
        <w:contextualSpacing/>
        <w:rPr>
          <w:sz w:val="22"/>
        </w:rPr>
      </w:pPr>
      <w:r w:rsidRPr="00951B5A">
        <w:rPr>
          <w:sz w:val="22"/>
          <w:szCs w:val="22"/>
        </w:rPr>
        <w:t>Conclusion</w:t>
      </w:r>
    </w:p>
    <w:p w14:paraId="639C5406" w14:textId="131E6B3C" w:rsidR="005F473D" w:rsidRPr="00951B5A" w:rsidRDefault="005F473D" w:rsidP="00847851">
      <w:pPr>
        <w:pStyle w:val="ListParagraph"/>
        <w:numPr>
          <w:ilvl w:val="0"/>
          <w:numId w:val="15"/>
        </w:numPr>
        <w:spacing w:line="360" w:lineRule="auto"/>
        <w:ind w:left="426"/>
        <w:jc w:val="both"/>
        <w:rPr>
          <w:b/>
        </w:rPr>
      </w:pPr>
      <w:r w:rsidRPr="00951B5A">
        <w:rPr>
          <w:b/>
        </w:rPr>
        <w:t xml:space="preserve">THESIS CONCLUSION </w:t>
      </w:r>
      <w:r w:rsidRPr="00951B5A">
        <w:rPr>
          <w:b/>
        </w:rPr>
        <w:tab/>
        <w:t>.</w:t>
      </w:r>
      <w:r w:rsidRPr="00951B5A">
        <w:rPr>
          <w:b/>
        </w:rPr>
        <w:tab/>
        <w:t>.</w:t>
      </w:r>
      <w:r w:rsidRPr="00951B5A">
        <w:rPr>
          <w:b/>
        </w:rPr>
        <w:tab/>
        <w:t>.</w:t>
      </w:r>
      <w:r w:rsidRPr="00951B5A">
        <w:rPr>
          <w:b/>
        </w:rPr>
        <w:tab/>
        <w:t>.</w:t>
      </w:r>
      <w:r w:rsidRPr="00951B5A">
        <w:rPr>
          <w:b/>
        </w:rPr>
        <w:tab/>
        <w:t>.</w:t>
      </w:r>
      <w:r w:rsidRPr="00951B5A">
        <w:rPr>
          <w:b/>
        </w:rPr>
        <w:tab/>
        <w:t>.</w:t>
      </w:r>
      <w:r w:rsidRPr="00951B5A">
        <w:rPr>
          <w:b/>
        </w:rPr>
        <w:tab/>
        <w:t>32</w:t>
      </w:r>
      <w:r w:rsidR="00CD1A40" w:rsidRPr="00951B5A">
        <w:rPr>
          <w:b/>
        </w:rPr>
        <w:t>4</w:t>
      </w:r>
    </w:p>
    <w:p w14:paraId="7F50466A" w14:textId="77F175A8" w:rsidR="005F473D" w:rsidRPr="00951B5A" w:rsidRDefault="005F473D" w:rsidP="00847851">
      <w:pPr>
        <w:spacing w:line="276" w:lineRule="auto"/>
        <w:ind w:left="426"/>
        <w:contextualSpacing/>
        <w:rPr>
          <w:b/>
          <w:sz w:val="22"/>
          <w:szCs w:val="21"/>
        </w:rPr>
      </w:pPr>
      <w:r w:rsidRPr="00951B5A">
        <w:rPr>
          <w:b/>
          <w:sz w:val="22"/>
          <w:szCs w:val="21"/>
        </w:rPr>
        <w:t>APPENDIX 1</w:t>
      </w:r>
      <w:r w:rsidRPr="00951B5A">
        <w:rPr>
          <w:b/>
          <w:sz w:val="22"/>
          <w:szCs w:val="21"/>
        </w:rPr>
        <w:tab/>
      </w:r>
      <w:r w:rsidRPr="00951B5A">
        <w:rPr>
          <w:b/>
          <w:sz w:val="22"/>
          <w:szCs w:val="21"/>
        </w:rPr>
        <w:tab/>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r>
      <w:r w:rsidR="00280828" w:rsidRPr="00951B5A">
        <w:rPr>
          <w:b/>
          <w:sz w:val="22"/>
          <w:szCs w:val="22"/>
        </w:rPr>
        <w:t>33</w:t>
      </w:r>
      <w:r w:rsidR="00CD1A40" w:rsidRPr="00951B5A">
        <w:rPr>
          <w:b/>
          <w:sz w:val="22"/>
          <w:szCs w:val="22"/>
        </w:rPr>
        <w:t>5</w:t>
      </w:r>
    </w:p>
    <w:p w14:paraId="45AA415A" w14:textId="5E6F9BEB" w:rsidR="005F473D" w:rsidRPr="00951B5A" w:rsidRDefault="005F473D" w:rsidP="00847851">
      <w:pPr>
        <w:spacing w:line="276" w:lineRule="auto"/>
        <w:ind w:left="426"/>
        <w:contextualSpacing/>
        <w:rPr>
          <w:b/>
          <w:sz w:val="22"/>
          <w:szCs w:val="21"/>
        </w:rPr>
      </w:pPr>
      <w:r w:rsidRPr="00951B5A">
        <w:rPr>
          <w:b/>
          <w:sz w:val="22"/>
          <w:szCs w:val="21"/>
        </w:rPr>
        <w:t>APPENDIX 2</w:t>
      </w:r>
      <w:r w:rsidRPr="00951B5A">
        <w:rPr>
          <w:b/>
          <w:sz w:val="22"/>
          <w:szCs w:val="21"/>
        </w:rPr>
        <w:tab/>
      </w:r>
      <w:r w:rsidRPr="00951B5A">
        <w:rPr>
          <w:b/>
          <w:sz w:val="22"/>
          <w:szCs w:val="21"/>
        </w:rPr>
        <w:tab/>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r>
      <w:r w:rsidR="00280828" w:rsidRPr="00951B5A">
        <w:rPr>
          <w:b/>
          <w:sz w:val="22"/>
          <w:szCs w:val="22"/>
        </w:rPr>
        <w:t>33</w:t>
      </w:r>
      <w:r w:rsidR="00CD1A40" w:rsidRPr="00951B5A">
        <w:rPr>
          <w:b/>
          <w:sz w:val="22"/>
          <w:szCs w:val="22"/>
        </w:rPr>
        <w:t>6</w:t>
      </w:r>
    </w:p>
    <w:p w14:paraId="2F99E274" w14:textId="4FD2D5C3" w:rsidR="005F473D" w:rsidRPr="00951B5A" w:rsidRDefault="005F473D" w:rsidP="00847851">
      <w:pPr>
        <w:spacing w:line="276" w:lineRule="auto"/>
        <w:ind w:left="426"/>
        <w:contextualSpacing/>
        <w:rPr>
          <w:b/>
          <w:sz w:val="22"/>
          <w:szCs w:val="21"/>
        </w:rPr>
      </w:pPr>
      <w:r w:rsidRPr="00951B5A">
        <w:rPr>
          <w:b/>
          <w:sz w:val="22"/>
          <w:szCs w:val="21"/>
        </w:rPr>
        <w:t>APPENDIX 2b</w:t>
      </w:r>
      <w:r w:rsidRPr="00951B5A">
        <w:rPr>
          <w:b/>
          <w:sz w:val="22"/>
          <w:szCs w:val="21"/>
        </w:rPr>
        <w:tab/>
      </w:r>
      <w:r w:rsidRPr="00951B5A">
        <w:rPr>
          <w:b/>
          <w:sz w:val="22"/>
          <w:szCs w:val="21"/>
        </w:rPr>
        <w:tab/>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r>
      <w:r w:rsidRPr="00951B5A">
        <w:rPr>
          <w:b/>
          <w:sz w:val="22"/>
          <w:szCs w:val="22"/>
        </w:rPr>
        <w:t>3</w:t>
      </w:r>
      <w:r w:rsidR="00280828" w:rsidRPr="00951B5A">
        <w:rPr>
          <w:b/>
          <w:sz w:val="22"/>
          <w:szCs w:val="22"/>
        </w:rPr>
        <w:t>6</w:t>
      </w:r>
      <w:r w:rsidR="00CD1A40" w:rsidRPr="00951B5A">
        <w:rPr>
          <w:b/>
          <w:sz w:val="22"/>
          <w:szCs w:val="22"/>
        </w:rPr>
        <w:t>8</w:t>
      </w:r>
    </w:p>
    <w:p w14:paraId="3D913DEE" w14:textId="75927B24" w:rsidR="005F473D" w:rsidRPr="00951B5A" w:rsidRDefault="005F473D" w:rsidP="00847851">
      <w:pPr>
        <w:spacing w:line="276" w:lineRule="auto"/>
        <w:ind w:left="426"/>
        <w:contextualSpacing/>
        <w:rPr>
          <w:b/>
          <w:sz w:val="22"/>
          <w:szCs w:val="21"/>
        </w:rPr>
      </w:pPr>
      <w:r w:rsidRPr="00951B5A">
        <w:rPr>
          <w:b/>
          <w:sz w:val="22"/>
          <w:szCs w:val="21"/>
        </w:rPr>
        <w:t>APPENDIX 3</w:t>
      </w:r>
      <w:r w:rsidRPr="00951B5A">
        <w:rPr>
          <w:b/>
          <w:sz w:val="22"/>
          <w:szCs w:val="21"/>
        </w:rPr>
        <w:tab/>
      </w:r>
      <w:r w:rsidRPr="00951B5A">
        <w:rPr>
          <w:b/>
          <w:sz w:val="22"/>
          <w:szCs w:val="21"/>
        </w:rPr>
        <w:tab/>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t>3</w:t>
      </w:r>
      <w:r w:rsidR="00B0435C" w:rsidRPr="00951B5A">
        <w:rPr>
          <w:b/>
          <w:sz w:val="22"/>
          <w:szCs w:val="21"/>
        </w:rPr>
        <w:t>7</w:t>
      </w:r>
      <w:r w:rsidR="00CD1A40" w:rsidRPr="00951B5A">
        <w:rPr>
          <w:b/>
          <w:sz w:val="22"/>
          <w:szCs w:val="21"/>
        </w:rPr>
        <w:t>5</w:t>
      </w:r>
    </w:p>
    <w:p w14:paraId="0801995F" w14:textId="63A77625" w:rsidR="005F473D" w:rsidRPr="00951B5A" w:rsidRDefault="005F473D" w:rsidP="00847851">
      <w:pPr>
        <w:spacing w:line="276" w:lineRule="auto"/>
        <w:ind w:left="426"/>
        <w:contextualSpacing/>
        <w:rPr>
          <w:b/>
          <w:sz w:val="22"/>
          <w:szCs w:val="21"/>
        </w:rPr>
      </w:pPr>
      <w:r w:rsidRPr="00951B5A">
        <w:rPr>
          <w:b/>
          <w:sz w:val="22"/>
          <w:szCs w:val="21"/>
        </w:rPr>
        <w:t>APPENDIX 4</w:t>
      </w:r>
      <w:r w:rsidRPr="00951B5A">
        <w:rPr>
          <w:b/>
          <w:sz w:val="22"/>
          <w:szCs w:val="21"/>
        </w:rPr>
        <w:tab/>
      </w:r>
      <w:r w:rsidRPr="00951B5A">
        <w:rPr>
          <w:b/>
          <w:sz w:val="22"/>
          <w:szCs w:val="21"/>
        </w:rPr>
        <w:tab/>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t>39</w:t>
      </w:r>
      <w:r w:rsidR="00CD1A40" w:rsidRPr="00951B5A">
        <w:rPr>
          <w:b/>
          <w:sz w:val="22"/>
          <w:szCs w:val="21"/>
        </w:rPr>
        <w:t>0</w:t>
      </w:r>
    </w:p>
    <w:p w14:paraId="4065970C" w14:textId="1A156806" w:rsidR="005F473D" w:rsidRPr="00951B5A" w:rsidRDefault="005F473D" w:rsidP="00847851">
      <w:pPr>
        <w:spacing w:line="276" w:lineRule="auto"/>
        <w:ind w:left="426"/>
        <w:contextualSpacing/>
        <w:rPr>
          <w:b/>
          <w:sz w:val="22"/>
          <w:szCs w:val="21"/>
        </w:rPr>
      </w:pPr>
      <w:r w:rsidRPr="00951B5A">
        <w:rPr>
          <w:b/>
          <w:sz w:val="22"/>
          <w:szCs w:val="21"/>
        </w:rPr>
        <w:t>APPENDIX 5</w:t>
      </w:r>
      <w:r w:rsidRPr="00951B5A">
        <w:rPr>
          <w:b/>
          <w:sz w:val="22"/>
          <w:szCs w:val="21"/>
        </w:rPr>
        <w:tab/>
      </w:r>
      <w:r w:rsidRPr="00951B5A">
        <w:rPr>
          <w:b/>
          <w:sz w:val="22"/>
          <w:szCs w:val="21"/>
        </w:rPr>
        <w:tab/>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r>
      <w:r w:rsidR="00B0435C" w:rsidRPr="00951B5A">
        <w:rPr>
          <w:b/>
          <w:sz w:val="22"/>
          <w:szCs w:val="21"/>
        </w:rPr>
        <w:t>39</w:t>
      </w:r>
      <w:r w:rsidR="00CD1A40" w:rsidRPr="00951B5A">
        <w:rPr>
          <w:b/>
          <w:sz w:val="22"/>
          <w:szCs w:val="21"/>
        </w:rPr>
        <w:t>5</w:t>
      </w:r>
    </w:p>
    <w:p w14:paraId="1460706B" w14:textId="56DE7F1F" w:rsidR="005F473D" w:rsidRPr="00951B5A" w:rsidRDefault="005F473D" w:rsidP="00847851">
      <w:pPr>
        <w:spacing w:line="276" w:lineRule="auto"/>
        <w:ind w:left="426"/>
        <w:contextualSpacing/>
        <w:rPr>
          <w:b/>
          <w:sz w:val="22"/>
          <w:szCs w:val="21"/>
        </w:rPr>
      </w:pPr>
      <w:r w:rsidRPr="00951B5A">
        <w:rPr>
          <w:b/>
          <w:sz w:val="22"/>
          <w:szCs w:val="21"/>
        </w:rPr>
        <w:t>APPENDIX 6</w:t>
      </w:r>
      <w:r w:rsidRPr="00951B5A">
        <w:rPr>
          <w:b/>
          <w:sz w:val="22"/>
          <w:szCs w:val="21"/>
        </w:rPr>
        <w:tab/>
      </w:r>
      <w:r w:rsidRPr="00951B5A">
        <w:rPr>
          <w:b/>
          <w:sz w:val="22"/>
          <w:szCs w:val="21"/>
        </w:rPr>
        <w:tab/>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r>
      <w:r w:rsidR="00996B8F" w:rsidRPr="00951B5A">
        <w:rPr>
          <w:b/>
          <w:sz w:val="22"/>
          <w:szCs w:val="21"/>
        </w:rPr>
        <w:t>39</w:t>
      </w:r>
      <w:r w:rsidR="00CD1A40" w:rsidRPr="00951B5A">
        <w:rPr>
          <w:b/>
          <w:sz w:val="22"/>
          <w:szCs w:val="21"/>
        </w:rPr>
        <w:t>7</w:t>
      </w:r>
    </w:p>
    <w:p w14:paraId="52C5702B" w14:textId="4427A0B1" w:rsidR="005F473D" w:rsidRPr="00951B5A" w:rsidRDefault="005F473D" w:rsidP="00847851">
      <w:pPr>
        <w:spacing w:line="276" w:lineRule="auto"/>
        <w:ind w:left="426"/>
        <w:contextualSpacing/>
        <w:rPr>
          <w:b/>
          <w:sz w:val="22"/>
          <w:szCs w:val="21"/>
        </w:rPr>
      </w:pPr>
      <w:r w:rsidRPr="00951B5A">
        <w:rPr>
          <w:b/>
          <w:sz w:val="22"/>
          <w:szCs w:val="21"/>
        </w:rPr>
        <w:t>APPENDIX 7</w:t>
      </w:r>
      <w:r w:rsidRPr="00951B5A">
        <w:rPr>
          <w:b/>
          <w:sz w:val="22"/>
          <w:szCs w:val="21"/>
        </w:rPr>
        <w:tab/>
      </w:r>
      <w:r w:rsidRPr="00951B5A">
        <w:rPr>
          <w:b/>
          <w:sz w:val="22"/>
          <w:szCs w:val="21"/>
        </w:rPr>
        <w:tab/>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t>40</w:t>
      </w:r>
      <w:r w:rsidR="00CD1A40" w:rsidRPr="00951B5A">
        <w:rPr>
          <w:b/>
          <w:sz w:val="22"/>
          <w:szCs w:val="21"/>
        </w:rPr>
        <w:t>0</w:t>
      </w:r>
    </w:p>
    <w:p w14:paraId="7B6CFD68" w14:textId="76D97FDB" w:rsidR="005F473D" w:rsidRPr="00951B5A" w:rsidRDefault="005F473D" w:rsidP="00847851">
      <w:pPr>
        <w:spacing w:line="276" w:lineRule="auto"/>
        <w:ind w:left="426"/>
        <w:contextualSpacing/>
        <w:rPr>
          <w:b/>
          <w:sz w:val="22"/>
          <w:szCs w:val="21"/>
        </w:rPr>
      </w:pPr>
      <w:r w:rsidRPr="00951B5A">
        <w:rPr>
          <w:b/>
          <w:sz w:val="22"/>
          <w:szCs w:val="21"/>
        </w:rPr>
        <w:t>APPENDIX 8</w:t>
      </w:r>
      <w:r w:rsidRPr="00951B5A">
        <w:rPr>
          <w:b/>
          <w:sz w:val="22"/>
          <w:szCs w:val="21"/>
        </w:rPr>
        <w:tab/>
      </w:r>
      <w:r w:rsidRPr="00951B5A">
        <w:rPr>
          <w:b/>
          <w:sz w:val="22"/>
          <w:szCs w:val="21"/>
        </w:rPr>
        <w:tab/>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t>4</w:t>
      </w:r>
      <w:r w:rsidR="00280828" w:rsidRPr="00951B5A">
        <w:rPr>
          <w:b/>
          <w:sz w:val="22"/>
          <w:szCs w:val="21"/>
        </w:rPr>
        <w:t>1</w:t>
      </w:r>
      <w:r w:rsidR="00CD1A40" w:rsidRPr="00951B5A">
        <w:rPr>
          <w:b/>
          <w:sz w:val="22"/>
          <w:szCs w:val="21"/>
        </w:rPr>
        <w:t>3</w:t>
      </w:r>
    </w:p>
    <w:p w14:paraId="1F426C2E" w14:textId="6C375057" w:rsidR="005F473D" w:rsidRPr="00951B5A" w:rsidRDefault="005F473D" w:rsidP="00847851">
      <w:pPr>
        <w:spacing w:line="276" w:lineRule="auto"/>
        <w:ind w:left="426"/>
        <w:contextualSpacing/>
        <w:rPr>
          <w:b/>
          <w:sz w:val="22"/>
          <w:szCs w:val="21"/>
        </w:rPr>
      </w:pPr>
      <w:r w:rsidRPr="00951B5A">
        <w:rPr>
          <w:b/>
          <w:sz w:val="22"/>
          <w:szCs w:val="21"/>
        </w:rPr>
        <w:t>APPENDIX 9</w:t>
      </w:r>
      <w:r w:rsidRPr="00951B5A">
        <w:rPr>
          <w:b/>
          <w:sz w:val="22"/>
          <w:szCs w:val="21"/>
        </w:rPr>
        <w:tab/>
      </w:r>
      <w:r w:rsidRPr="00951B5A">
        <w:rPr>
          <w:b/>
          <w:sz w:val="22"/>
          <w:szCs w:val="21"/>
        </w:rPr>
        <w:tab/>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t>4</w:t>
      </w:r>
      <w:r w:rsidR="00B0435C" w:rsidRPr="00951B5A">
        <w:rPr>
          <w:b/>
          <w:sz w:val="22"/>
          <w:szCs w:val="21"/>
        </w:rPr>
        <w:t>1</w:t>
      </w:r>
      <w:r w:rsidR="00CD1A40" w:rsidRPr="00951B5A">
        <w:rPr>
          <w:b/>
          <w:sz w:val="22"/>
          <w:szCs w:val="21"/>
        </w:rPr>
        <w:t>6</w:t>
      </w:r>
    </w:p>
    <w:p w14:paraId="523CDBAE" w14:textId="4D021CB4" w:rsidR="005F473D" w:rsidRPr="00951B5A" w:rsidRDefault="005F473D" w:rsidP="00847851">
      <w:pPr>
        <w:spacing w:line="360" w:lineRule="auto"/>
        <w:ind w:left="426"/>
        <w:contextualSpacing/>
        <w:rPr>
          <w:b/>
          <w:sz w:val="22"/>
          <w:szCs w:val="21"/>
        </w:rPr>
      </w:pPr>
      <w:r w:rsidRPr="00951B5A">
        <w:rPr>
          <w:b/>
          <w:sz w:val="22"/>
          <w:szCs w:val="21"/>
        </w:rPr>
        <w:t>APPENDIX 10</w:t>
      </w:r>
      <w:r w:rsidRPr="00951B5A">
        <w:rPr>
          <w:b/>
          <w:sz w:val="22"/>
          <w:szCs w:val="21"/>
        </w:rPr>
        <w:tab/>
      </w:r>
      <w:r w:rsidRPr="00951B5A">
        <w:rPr>
          <w:b/>
          <w:sz w:val="22"/>
          <w:szCs w:val="21"/>
        </w:rPr>
        <w:tab/>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t>.</w:t>
      </w:r>
      <w:r w:rsidRPr="00951B5A">
        <w:rPr>
          <w:b/>
          <w:sz w:val="22"/>
          <w:szCs w:val="21"/>
        </w:rPr>
        <w:tab/>
        <w:t>4</w:t>
      </w:r>
      <w:r w:rsidR="00CD1A40" w:rsidRPr="00951B5A">
        <w:rPr>
          <w:b/>
          <w:sz w:val="22"/>
          <w:szCs w:val="21"/>
        </w:rPr>
        <w:t>19</w:t>
      </w:r>
    </w:p>
    <w:p w14:paraId="03C47A2E" w14:textId="4C66DE44" w:rsidR="005F473D" w:rsidRPr="00951B5A" w:rsidRDefault="005F473D" w:rsidP="00847851">
      <w:pPr>
        <w:spacing w:line="276" w:lineRule="auto"/>
        <w:ind w:left="426"/>
        <w:contextualSpacing/>
        <w:rPr>
          <w:b/>
          <w:sz w:val="22"/>
          <w:szCs w:val="21"/>
        </w:rPr>
      </w:pPr>
      <w:r w:rsidRPr="00951B5A">
        <w:rPr>
          <w:b/>
        </w:rPr>
        <w:t>BIBLIOGRAPHY</w:t>
      </w:r>
      <w:r w:rsidRPr="00951B5A">
        <w:rPr>
          <w:b/>
        </w:rPr>
        <w:tab/>
      </w:r>
      <w:r w:rsidRPr="00951B5A">
        <w:rPr>
          <w:b/>
        </w:rPr>
        <w:tab/>
        <w:t>.</w:t>
      </w:r>
      <w:r w:rsidRPr="00951B5A">
        <w:rPr>
          <w:b/>
        </w:rPr>
        <w:tab/>
        <w:t>.</w:t>
      </w:r>
      <w:r w:rsidRPr="00951B5A">
        <w:rPr>
          <w:b/>
        </w:rPr>
        <w:tab/>
        <w:t>.</w:t>
      </w:r>
      <w:r w:rsidRPr="00951B5A">
        <w:rPr>
          <w:b/>
        </w:rPr>
        <w:tab/>
        <w:t>.</w:t>
      </w:r>
      <w:r w:rsidRPr="00951B5A">
        <w:rPr>
          <w:b/>
        </w:rPr>
        <w:tab/>
        <w:t>.</w:t>
      </w:r>
      <w:r w:rsidRPr="00951B5A">
        <w:rPr>
          <w:b/>
        </w:rPr>
        <w:tab/>
        <w:t>.</w:t>
      </w:r>
      <w:r w:rsidRPr="00951B5A">
        <w:rPr>
          <w:b/>
        </w:rPr>
        <w:tab/>
        <w:t>42</w:t>
      </w:r>
      <w:r w:rsidR="00CD1A40" w:rsidRPr="00951B5A">
        <w:rPr>
          <w:b/>
        </w:rPr>
        <w:t>1</w:t>
      </w:r>
    </w:p>
    <w:p w14:paraId="58AD101C" w14:textId="77777777" w:rsidR="0072212A" w:rsidRPr="00951B5A" w:rsidRDefault="0072212A" w:rsidP="00847851">
      <w:pPr>
        <w:contextualSpacing/>
        <w:jc w:val="center"/>
        <w:rPr>
          <w:b/>
          <w:sz w:val="28"/>
        </w:rPr>
      </w:pPr>
      <w:r w:rsidRPr="00951B5A">
        <w:rPr>
          <w:b/>
          <w:sz w:val="28"/>
        </w:rPr>
        <w:t>ASPECTS OF THE RESEARCH DETAILED IN THIS THESIS WHICH HAVE BEEN PREVIOUSLY ASSESSED AND ACCEPTED.</w:t>
      </w:r>
    </w:p>
    <w:p w14:paraId="024FF4F7" w14:textId="77777777" w:rsidR="0072212A" w:rsidRPr="00951B5A" w:rsidRDefault="0072212A" w:rsidP="00847851">
      <w:pPr>
        <w:contextualSpacing/>
      </w:pPr>
    </w:p>
    <w:p w14:paraId="507565B2" w14:textId="77777777" w:rsidR="0072212A" w:rsidRPr="00951B5A" w:rsidRDefault="0072212A" w:rsidP="00847851">
      <w:pPr>
        <w:contextualSpacing/>
      </w:pPr>
    </w:p>
    <w:p w14:paraId="42CB3FD3" w14:textId="01B45F29" w:rsidR="0072212A" w:rsidRPr="00951B5A" w:rsidRDefault="0072212A" w:rsidP="00847851">
      <w:pPr>
        <w:spacing w:line="360" w:lineRule="auto"/>
        <w:contextualSpacing/>
      </w:pPr>
      <w:r w:rsidRPr="00951B5A">
        <w:t>Article assessed and accepted by representatives of the UK Government Home Office (10</w:t>
      </w:r>
      <w:r w:rsidRPr="00951B5A">
        <w:rPr>
          <w:vertAlign w:val="superscript"/>
        </w:rPr>
        <w:t>th</w:t>
      </w:r>
      <w:r w:rsidRPr="00951B5A">
        <w:t> Jul. 2011).</w:t>
      </w:r>
    </w:p>
    <w:p w14:paraId="0A5C4A30" w14:textId="77777777" w:rsidR="0072212A" w:rsidRPr="00951B5A" w:rsidRDefault="0072212A" w:rsidP="00847851">
      <w:pPr>
        <w:spacing w:line="360" w:lineRule="auto"/>
        <w:contextualSpacing/>
      </w:pPr>
    </w:p>
    <w:p w14:paraId="1196C053" w14:textId="3205426E" w:rsidR="0072212A" w:rsidRPr="00951B5A" w:rsidRDefault="0072212A" w:rsidP="00847851">
      <w:pPr>
        <w:spacing w:line="360" w:lineRule="auto"/>
        <w:contextualSpacing/>
      </w:pPr>
      <w:r w:rsidRPr="00951B5A">
        <w:t>Official training paperwork for university staff concerning LGB&amp;T issues, co</w:t>
      </w:r>
      <w:r w:rsidR="00D43C60" w:rsidRPr="00951B5A">
        <w:noBreakHyphen/>
      </w:r>
      <w:r w:rsidRPr="00951B5A">
        <w:t>authored with the Equality and Diversity Team at Manchester Metropolitan University (23</w:t>
      </w:r>
      <w:r w:rsidRPr="00951B5A">
        <w:rPr>
          <w:vertAlign w:val="superscript"/>
        </w:rPr>
        <w:t>rd</w:t>
      </w:r>
      <w:r w:rsidRPr="00951B5A">
        <w:t> Jan. 2012; 2</w:t>
      </w:r>
      <w:r w:rsidRPr="00951B5A">
        <w:rPr>
          <w:vertAlign w:val="superscript"/>
        </w:rPr>
        <w:t>nd</w:t>
      </w:r>
      <w:r w:rsidRPr="00951B5A">
        <w:t> Apr. 2012).</w:t>
      </w:r>
    </w:p>
    <w:p w14:paraId="5F5CDC0F" w14:textId="77777777" w:rsidR="0072212A" w:rsidRPr="00951B5A" w:rsidRDefault="0072212A" w:rsidP="00847851">
      <w:pPr>
        <w:spacing w:line="360" w:lineRule="auto"/>
        <w:contextualSpacing/>
      </w:pPr>
    </w:p>
    <w:p w14:paraId="0873163A" w14:textId="3637F28A" w:rsidR="0072212A" w:rsidRPr="00951B5A" w:rsidRDefault="0072212A" w:rsidP="00847851">
      <w:pPr>
        <w:spacing w:line="360" w:lineRule="auto"/>
        <w:contextualSpacing/>
      </w:pPr>
      <w:r w:rsidRPr="00951B5A">
        <w:t>Article assessed and accepted at the Centre for Feminist Legal Studies in the University of British Columbia, Vancouver, Canada (26</w:t>
      </w:r>
      <w:r w:rsidRPr="00951B5A">
        <w:rPr>
          <w:vertAlign w:val="superscript"/>
        </w:rPr>
        <w:t>th</w:t>
      </w:r>
      <w:r w:rsidRPr="00951B5A">
        <w:t> Jul. 2011).</w:t>
      </w:r>
    </w:p>
    <w:p w14:paraId="42285C54" w14:textId="77777777" w:rsidR="0072212A" w:rsidRPr="00951B5A" w:rsidRDefault="0072212A" w:rsidP="00847851">
      <w:pPr>
        <w:spacing w:line="360" w:lineRule="auto"/>
        <w:contextualSpacing/>
      </w:pPr>
    </w:p>
    <w:p w14:paraId="216AD144" w14:textId="0ED9B2E8" w:rsidR="0072212A" w:rsidRPr="00951B5A" w:rsidRDefault="0072212A" w:rsidP="00847851">
      <w:pPr>
        <w:spacing w:line="360" w:lineRule="auto"/>
        <w:contextualSpacing/>
        <w:rPr>
          <w:rFonts w:eastAsia="Times New Roman"/>
          <w:sz w:val="20"/>
          <w:szCs w:val="20"/>
        </w:rPr>
      </w:pPr>
      <w:r w:rsidRPr="00951B5A">
        <w:t>Preliminary data gained from 2</w:t>
      </w:r>
      <w:r w:rsidRPr="00951B5A">
        <w:rPr>
          <w:vertAlign w:val="superscript"/>
        </w:rPr>
        <w:t>nd</w:t>
      </w:r>
      <w:r w:rsidRPr="00951B5A">
        <w:t xml:space="preserve"> </w:t>
      </w:r>
      <w:r w:rsidR="00672EFF" w:rsidRPr="00951B5A">
        <w:t>January</w:t>
      </w:r>
      <w:r w:rsidRPr="00951B5A">
        <w:t xml:space="preserve"> 2007 to 12</w:t>
      </w:r>
      <w:r w:rsidRPr="00951B5A">
        <w:rPr>
          <w:vertAlign w:val="superscript"/>
        </w:rPr>
        <w:t>th</w:t>
      </w:r>
      <w:r w:rsidRPr="00951B5A">
        <w:t xml:space="preserve"> </w:t>
      </w:r>
      <w:r w:rsidR="00357B69" w:rsidRPr="00951B5A">
        <w:t>December</w:t>
      </w:r>
      <w:r w:rsidRPr="00951B5A">
        <w:t xml:space="preserve"> 2010 from the quantitative surveys hosted and co-owned by the online transgender support organisation The Gender Society.  Extracts from this data have been published in the international transgender support </w:t>
      </w:r>
      <w:r w:rsidRPr="00951B5A">
        <w:rPr>
          <w:i/>
        </w:rPr>
        <w:t>Repartee</w:t>
      </w:r>
      <w:r w:rsidRPr="00951B5A">
        <w:t xml:space="preserve"> magazines issues 57 (Spring 2008) and 66 (Feb. 2011) and in publications by the</w:t>
      </w:r>
      <w:r w:rsidR="00B240DB" w:rsidRPr="00951B5A">
        <w:t xml:space="preserve"> Australian</w:t>
      </w:r>
      <w:r w:rsidRPr="00951B5A">
        <w:t xml:space="preserve"> transgender support organisation</w:t>
      </w:r>
      <w:r w:rsidR="00500430" w:rsidRPr="00951B5A">
        <w:t>s</w:t>
      </w:r>
      <w:r w:rsidR="00233854" w:rsidRPr="00951B5A">
        <w:t xml:space="preserve"> the</w:t>
      </w:r>
      <w:r w:rsidRPr="00951B5A">
        <w:t xml:space="preserve"> Seahorse Society of New South Wales (Mar. 2011)</w:t>
      </w:r>
      <w:r w:rsidR="00500430" w:rsidRPr="00951B5A">
        <w:t xml:space="preserve"> and the </w:t>
      </w:r>
      <w:r w:rsidR="00500430" w:rsidRPr="00951B5A">
        <w:rPr>
          <w:rFonts w:eastAsia="Times New Roman"/>
          <w:color w:val="333333"/>
          <w:shd w:val="clear" w:color="auto" w:fill="FFFFFF"/>
        </w:rPr>
        <w:t>Seahorse Society of Queensland (</w:t>
      </w:r>
      <w:r w:rsidR="00890968" w:rsidRPr="00951B5A">
        <w:rPr>
          <w:rFonts w:eastAsia="Times New Roman"/>
          <w:color w:val="333333"/>
          <w:shd w:val="clear" w:color="auto" w:fill="FFFFFF"/>
        </w:rPr>
        <w:t>Ap</w:t>
      </w:r>
      <w:r w:rsidR="00500430" w:rsidRPr="00951B5A">
        <w:rPr>
          <w:rFonts w:eastAsia="Times New Roman"/>
          <w:color w:val="333333"/>
          <w:shd w:val="clear" w:color="auto" w:fill="FFFFFF"/>
        </w:rPr>
        <w:t>r. 2013).</w:t>
      </w:r>
    </w:p>
    <w:p w14:paraId="19EAF3E0" w14:textId="77777777" w:rsidR="0072212A" w:rsidRPr="00951B5A" w:rsidRDefault="0072212A" w:rsidP="00847851">
      <w:pPr>
        <w:spacing w:line="360" w:lineRule="auto"/>
        <w:contextualSpacing/>
      </w:pPr>
    </w:p>
    <w:p w14:paraId="659A8781" w14:textId="55403F15" w:rsidR="0072212A" w:rsidRPr="00951B5A" w:rsidRDefault="0072212A" w:rsidP="00847851">
      <w:pPr>
        <w:spacing w:line="360" w:lineRule="auto"/>
        <w:contextualSpacing/>
      </w:pPr>
      <w:r w:rsidRPr="00951B5A">
        <w:t>Art piece</w:t>
      </w:r>
      <w:r w:rsidR="00725825" w:rsidRPr="00951B5A">
        <w:t xml:space="preserve">, </w:t>
      </w:r>
      <w:r w:rsidRPr="00951B5A">
        <w:t xml:space="preserve">‘Holly Sparkles </w:t>
      </w:r>
      <w:r w:rsidR="00725825" w:rsidRPr="00951B5A">
        <w:t>(</w:t>
      </w:r>
      <w:r w:rsidRPr="00951B5A">
        <w:t>2010</w:t>
      </w:r>
      <w:r w:rsidR="00725825" w:rsidRPr="00951B5A">
        <w:t>)’</w:t>
      </w:r>
      <w:r w:rsidRPr="00951B5A">
        <w:t>, which was assessed and auctioned for the transgender support charity organisation Sparkle at the ‘Manchester Concord Sparkle Ball’ in Manchester (10</w:t>
      </w:r>
      <w:r w:rsidRPr="00951B5A">
        <w:rPr>
          <w:vertAlign w:val="superscript"/>
        </w:rPr>
        <w:t>th</w:t>
      </w:r>
      <w:r w:rsidRPr="00951B5A">
        <w:t xml:space="preserve"> Jul. 2010).  </w:t>
      </w:r>
    </w:p>
    <w:p w14:paraId="744D435D" w14:textId="77777777" w:rsidR="0072212A" w:rsidRPr="00951B5A" w:rsidRDefault="0072212A" w:rsidP="00847851">
      <w:pPr>
        <w:spacing w:line="360" w:lineRule="auto"/>
        <w:contextualSpacing/>
      </w:pPr>
    </w:p>
    <w:p w14:paraId="531E4F61" w14:textId="24064022" w:rsidR="0072212A" w:rsidRPr="00951B5A" w:rsidRDefault="0072212A" w:rsidP="00847851">
      <w:pPr>
        <w:spacing w:line="360" w:lineRule="auto"/>
        <w:contextualSpacing/>
      </w:pPr>
      <w:r w:rsidRPr="00951B5A">
        <w:t>Art piece</w:t>
      </w:r>
      <w:r w:rsidR="00725825" w:rsidRPr="00951B5A">
        <w:t xml:space="preserve">, </w:t>
      </w:r>
      <w:r w:rsidRPr="00951B5A">
        <w:t xml:space="preserve">‘Holly Sparkles </w:t>
      </w:r>
      <w:r w:rsidR="00725825" w:rsidRPr="00951B5A">
        <w:t>(</w:t>
      </w:r>
      <w:r w:rsidRPr="00951B5A">
        <w:t>2012</w:t>
      </w:r>
      <w:r w:rsidR="00725825" w:rsidRPr="00951B5A">
        <w:t>)’</w:t>
      </w:r>
      <w:r w:rsidRPr="00951B5A">
        <w:t>, which was assessed and sold for the transgender support charity organisation Sparkle at ‘The Co-operative's support of the LG</w:t>
      </w:r>
      <w:r w:rsidRPr="00951B5A">
        <w:rPr>
          <w:lang w:bidi="he-IL"/>
        </w:rPr>
        <w:t xml:space="preserve">BT community‏ with Respect’ </w:t>
      </w:r>
      <w:r w:rsidRPr="00951B5A">
        <w:t>celebration in Manchester (1</w:t>
      </w:r>
      <w:r w:rsidRPr="00951B5A">
        <w:rPr>
          <w:vertAlign w:val="superscript"/>
        </w:rPr>
        <w:t>st</w:t>
      </w:r>
      <w:r w:rsidRPr="00951B5A">
        <w:t xml:space="preserve"> Nov. 2012).</w:t>
      </w:r>
    </w:p>
    <w:p w14:paraId="4CD81B2C" w14:textId="77777777" w:rsidR="0072212A" w:rsidRPr="00951B5A" w:rsidRDefault="0072212A" w:rsidP="00847851">
      <w:pPr>
        <w:spacing w:line="360" w:lineRule="auto"/>
        <w:contextualSpacing/>
      </w:pPr>
    </w:p>
    <w:p w14:paraId="19974625" w14:textId="1A80DE9A" w:rsidR="0072212A" w:rsidRPr="00951B5A" w:rsidRDefault="0072212A" w:rsidP="00847851">
      <w:pPr>
        <w:spacing w:line="360" w:lineRule="auto"/>
        <w:contextualSpacing/>
      </w:pPr>
      <w:r w:rsidRPr="00951B5A">
        <w:t>Officially interviewed by a representative of Manchester’s Museum Of Science and Industry (15</w:t>
      </w:r>
      <w:r w:rsidRPr="00951B5A">
        <w:rPr>
          <w:vertAlign w:val="superscript"/>
        </w:rPr>
        <w:t>th</w:t>
      </w:r>
      <w:r w:rsidRPr="00951B5A">
        <w:t xml:space="preserve"> Jun. 2012) regarding the research into the annual Sparkle festivals.  Extracts from this interview feature in their exhibition ‘Behind the Scenes: Stories from Manchester’s LGBT Communities’ (10</w:t>
      </w:r>
      <w:r w:rsidRPr="00951B5A">
        <w:rPr>
          <w:vertAlign w:val="superscript"/>
        </w:rPr>
        <w:t>th</w:t>
      </w:r>
      <w:r w:rsidRPr="00951B5A">
        <w:t> Aug. 2012 to 1</w:t>
      </w:r>
      <w:r w:rsidRPr="00951B5A">
        <w:rPr>
          <w:vertAlign w:val="superscript"/>
        </w:rPr>
        <w:t>st</w:t>
      </w:r>
      <w:r w:rsidRPr="00951B5A">
        <w:t> Mar. 2013).</w:t>
      </w:r>
    </w:p>
    <w:p w14:paraId="5AF3B364" w14:textId="71993F98" w:rsidR="000F6C0E" w:rsidRPr="00951B5A" w:rsidRDefault="00902FE3" w:rsidP="000F6C0E">
      <w:pPr>
        <w:contextualSpacing/>
      </w:pPr>
      <w:r>
        <w:rPr>
          <w:noProof/>
          <w:lang w:val="en-US"/>
        </w:rPr>
        <w:pict w14:anchorId="56C22884">
          <v:shapetype id="_x0000_t202" coordsize="21600,21600" o:spt="202" path="m0,0l0,21600,21600,21600,21600,0xe">
            <v:stroke joinstyle="miter"/>
            <v:path gradientshapeok="t" o:connecttype="rect"/>
          </v:shapetype>
          <v:shape id="Text Box 2" o:spid="_x0000_s4502" type="#_x0000_t202" style="position:absolute;left:0;text-align:left;margin-left:368.9pt;margin-top:-27pt;width:54.15pt;height:54.15pt;z-index:251771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" strokeweight=".5pt">
            <v:fill opacity="0"/>
            <v:textbox inset="7.45pt,3.85pt,7.45pt,3.85pt">
              <w:txbxContent>
                <w:p w14:paraId="7F870229" w14:textId="77777777" w:rsidR="00902FE3" w:rsidRDefault="00902FE3" w:rsidP="000F6C0E">
                  <w:pPr>
                    <w:rPr>
                      <w:sz w:val="18"/>
                    </w:rPr>
                  </w:pPr>
                </w:p>
                <w:p w14:paraId="796AE2FD" w14:textId="77777777" w:rsidR="00902FE3" w:rsidRDefault="00902FE3" w:rsidP="000F6C0E">
                  <w:pPr>
                    <w:jc w:val="center"/>
                  </w:pPr>
                  <w:r>
                    <w:rPr>
                      <w:sz w:val="36"/>
                      <w:szCs w:val="62"/>
                    </w:rPr>
                    <w:t>1</w:t>
                  </w:r>
                </w:p>
              </w:txbxContent>
            </v:textbox>
          </v:shape>
        </w:pict>
      </w:r>
      <w:r>
        <w:rPr>
          <w:noProof/>
          <w:lang w:val="en-US"/>
        </w:rPr>
        <w:pict w14:anchorId="545C3C6D">
          <v:shape id="Text Box 3" o:spid="_x0000_s4501" type="#_x0000_t202" style="position:absolute;left:0;text-align:left;margin-left:368.9pt;margin-top:-27pt;width:54.15pt;height:54.15pt;z-index:251772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" strokeweight=".5pt">
            <v:fill opacity="0"/>
            <v:textbox inset="7.45pt,3.85pt,7.45pt,3.85pt">
              <w:txbxContent>
                <w:p w14:paraId="14930D1B" w14:textId="77777777" w:rsidR="00902FE3" w:rsidRDefault="00902FE3" w:rsidP="000F6C0E">
                  <w:pPr>
                    <w:rPr>
                      <w:sz w:val="18"/>
                    </w:rPr>
                  </w:pPr>
                </w:p>
                <w:p w14:paraId="686A8EC3" w14:textId="77777777" w:rsidR="00902FE3" w:rsidRDefault="00902FE3" w:rsidP="000F6C0E">
                  <w:pPr>
                    <w:jc w:val="center"/>
                  </w:pPr>
                  <w:r>
                    <w:rPr>
                      <w:sz w:val="36"/>
                      <w:szCs w:val="62"/>
                    </w:rPr>
                    <w:t>1</w:t>
                  </w:r>
                </w:p>
              </w:txbxContent>
            </v:textbox>
          </v:shape>
        </w:pict>
      </w:r>
    </w:p>
    <w:p w14:paraId="5235FA63" w14:textId="77777777" w:rsidR="000F6C0E" w:rsidRPr="00951B5A" w:rsidRDefault="000F6C0E" w:rsidP="000F6C0E">
      <w:pPr>
        <w:spacing w:line="360" w:lineRule="auto"/>
        <w:contextualSpacing/>
        <w:jc w:val="center"/>
      </w:pPr>
      <w:r w:rsidRPr="00951B5A">
        <w:rPr>
          <w:b/>
          <w:sz w:val="28"/>
          <w:szCs w:val="28"/>
        </w:rPr>
        <w:t>INTRODUCTION</w:t>
      </w:r>
    </w:p>
    <w:p w14:paraId="7BD399DA" w14:textId="77777777" w:rsidR="000F6C0E" w:rsidRPr="00951B5A" w:rsidRDefault="000F6C0E" w:rsidP="000F6C0E">
      <w:pPr>
        <w:spacing w:line="480" w:lineRule="auto"/>
        <w:contextualSpacing/>
      </w:pPr>
    </w:p>
    <w:p w14:paraId="7FC243FE" w14:textId="77777777" w:rsidR="000F6C0E" w:rsidRPr="00951B5A" w:rsidRDefault="000F6C0E" w:rsidP="000F6C0E">
      <w:pPr>
        <w:ind w:left="851" w:right="851"/>
        <w:contextualSpacing/>
        <w:rPr>
          <w:sz w:val="22"/>
        </w:rPr>
      </w:pPr>
      <w:r w:rsidRPr="00951B5A">
        <w:rPr>
          <w:sz w:val="22"/>
        </w:rPr>
        <w:t xml:space="preserve">The hostility of difference, the deadly comedy of binary gender, the cascading assertions about my body, and the impossibility of identity: Postmodernism is the way to navigate my world.  Maybe it serves that purpose for </w:t>
      </w:r>
      <w:r w:rsidRPr="00951B5A">
        <w:rPr>
          <w:i/>
          <w:sz w:val="22"/>
        </w:rPr>
        <w:t>anyone</w:t>
      </w:r>
      <w:r w:rsidRPr="00951B5A">
        <w:rPr>
          <w:sz w:val="22"/>
        </w:rPr>
        <w:t xml:space="preserve"> who is or has felt </w:t>
      </w:r>
      <w:r w:rsidRPr="00951B5A">
        <w:rPr>
          <w:i/>
          <w:sz w:val="22"/>
        </w:rPr>
        <w:t>different</w:t>
      </w:r>
      <w:r w:rsidRPr="00951B5A">
        <w:rPr>
          <w:sz w:val="22"/>
        </w:rPr>
        <w:t>.</w:t>
      </w:r>
      <w:r w:rsidRPr="00951B5A">
        <w:rPr>
          <w:rStyle w:val="FootnoteReference"/>
          <w:sz w:val="22"/>
        </w:rPr>
        <w:footnoteReference w:id="1"/>
      </w:r>
    </w:p>
    <w:p w14:paraId="5AB75498" w14:textId="77777777" w:rsidR="000F6C0E" w:rsidRPr="00951B5A" w:rsidRDefault="000F6C0E" w:rsidP="000F6C0E">
      <w:pPr>
        <w:ind w:left="851" w:right="851"/>
        <w:contextualSpacing/>
        <w:jc w:val="right"/>
        <w:rPr>
          <w:sz w:val="22"/>
        </w:rPr>
      </w:pPr>
      <w:r w:rsidRPr="00951B5A">
        <w:rPr>
          <w:sz w:val="22"/>
        </w:rPr>
        <w:t>(Wilchins, 2004:4)</w:t>
      </w:r>
    </w:p>
    <w:p w14:paraId="463525A8" w14:textId="77777777" w:rsidR="000F6C0E" w:rsidRPr="00951B5A" w:rsidRDefault="000F6C0E" w:rsidP="000F6C0E">
      <w:pPr>
        <w:ind w:left="851" w:right="851"/>
        <w:contextualSpacing/>
        <w:jc w:val="right"/>
        <w:rPr>
          <w:sz w:val="22"/>
        </w:rPr>
      </w:pPr>
    </w:p>
    <w:p w14:paraId="7FF28115" w14:textId="77777777" w:rsidR="000F6C0E" w:rsidRPr="00951B5A" w:rsidRDefault="000F6C0E" w:rsidP="000F6C0E">
      <w:pPr>
        <w:spacing w:line="480" w:lineRule="auto"/>
        <w:contextualSpacing/>
      </w:pPr>
    </w:p>
    <w:p w14:paraId="154F07C8" w14:textId="77777777" w:rsidR="000F6C0E" w:rsidRPr="00951B5A" w:rsidRDefault="000F6C0E" w:rsidP="000F6C0E">
      <w:pPr>
        <w:spacing w:line="480" w:lineRule="auto"/>
        <w:contextualSpacing/>
      </w:pPr>
      <w:r w:rsidRPr="00951B5A">
        <w:rPr>
          <w:u w:val="single"/>
        </w:rPr>
        <w:t>Prelude</w:t>
      </w:r>
    </w:p>
    <w:p w14:paraId="13EA2E98" w14:textId="77777777" w:rsidR="000F6C0E" w:rsidRPr="00951B5A" w:rsidRDefault="000F6C0E" w:rsidP="000F6C0E">
      <w:pPr>
        <w:contextualSpacing/>
      </w:pPr>
    </w:p>
    <w:p w14:paraId="1A0A33C5" w14:textId="77777777" w:rsidR="000F6C0E" w:rsidRPr="00951B5A" w:rsidRDefault="000F6C0E" w:rsidP="000F6C0E">
      <w:pPr>
        <w:spacing w:line="480" w:lineRule="auto"/>
        <w:contextualSpacing/>
      </w:pPr>
      <w:r w:rsidRPr="00951B5A">
        <w:t xml:space="preserve">A contemporary transgender person resembles Haraway’s ‘cyborg’ (1991; 2006), partly divorced from conventional human restraints and dependent upon technological communications with ‘Others’ (de Beauvoir, 2010 [1949]; Baudrillard, 1981; Dicks </w:t>
      </w:r>
      <w:r w:rsidRPr="00951B5A">
        <w:rPr>
          <w:i/>
        </w:rPr>
        <w:t>et al</w:t>
      </w:r>
      <w:r w:rsidRPr="00951B5A">
        <w:t xml:space="preserve">., 2005).  Such a transgender person </w:t>
      </w:r>
      <w:r>
        <w:t>lives</w:t>
      </w:r>
      <w:r w:rsidRPr="00951B5A">
        <w:t xml:space="preserve"> outside gender role stereotypes, unambiguous sexuality definitions, and many mainstream rules within societies.  This thesis will examine the key dimensions of diversities in gender identities.  These variations can currently be expressed as ‘trans*’, which</w:t>
      </w:r>
    </w:p>
    <w:p w14:paraId="1470C909" w14:textId="77777777" w:rsidR="000F6C0E" w:rsidRPr="00951B5A" w:rsidRDefault="000F6C0E" w:rsidP="000F6C0E">
      <w:pPr>
        <w:ind w:left="1418"/>
        <w:contextualSpacing/>
        <w:rPr>
          <w:rFonts w:eastAsia="Times New Roman"/>
          <w:color w:val="101010"/>
          <w:sz w:val="22"/>
          <w:szCs w:val="15"/>
        </w:rPr>
      </w:pPr>
    </w:p>
    <w:p w14:paraId="45DD2826" w14:textId="77777777" w:rsidR="000F6C0E" w:rsidRPr="00951B5A" w:rsidRDefault="000F6C0E" w:rsidP="000F6C0E">
      <w:pPr>
        <w:ind w:left="1418"/>
        <w:contextualSpacing/>
        <w:rPr>
          <w:rFonts w:eastAsia="Times New Roman"/>
          <w:sz w:val="15"/>
          <w:szCs w:val="15"/>
        </w:rPr>
      </w:pPr>
      <w:r w:rsidRPr="00951B5A">
        <w:rPr>
          <w:rFonts w:eastAsia="Times New Roman"/>
          <w:color w:val="101010"/>
          <w:sz w:val="22"/>
          <w:szCs w:val="15"/>
        </w:rPr>
        <w:t>is an umbrella term that refers to all of the identities within the gender identity spectrum.  There’s a ton of diversity there, but we often group them all together (e.g., when we say “trans* issues”).  Trans (without the asterisk) is best applied to trans men and trans women,</w:t>
      </w:r>
      <w:r w:rsidRPr="00951B5A">
        <w:rPr>
          <w:rStyle w:val="FootnoteReference"/>
          <w:rFonts w:eastAsia="Times New Roman"/>
          <w:color w:val="101010"/>
          <w:sz w:val="22"/>
          <w:szCs w:val="15"/>
        </w:rPr>
        <w:footnoteReference w:id="2"/>
      </w:r>
      <w:r w:rsidRPr="00951B5A">
        <w:rPr>
          <w:rFonts w:eastAsia="Times New Roman"/>
          <w:color w:val="101010"/>
          <w:sz w:val="22"/>
          <w:szCs w:val="15"/>
        </w:rPr>
        <w:t xml:space="preserve"> while the asterisk makes special note in an </w:t>
      </w:r>
      <w:r w:rsidRPr="00951B5A">
        <w:rPr>
          <w:rFonts w:eastAsia="Times New Roman"/>
          <w:sz w:val="22"/>
          <w:szCs w:val="15"/>
        </w:rPr>
        <w:t xml:space="preserve">effort to include all non-cisgender gender identities, including transgender, transsexual, transvestite, </w:t>
      </w:r>
      <w:proofErr w:type="spellStart"/>
      <w:r w:rsidRPr="00951B5A">
        <w:rPr>
          <w:rFonts w:eastAsia="Times New Roman"/>
          <w:sz w:val="22"/>
          <w:szCs w:val="15"/>
        </w:rPr>
        <w:t>genderqueer</w:t>
      </w:r>
      <w:proofErr w:type="spellEnd"/>
      <w:r w:rsidRPr="00951B5A">
        <w:rPr>
          <w:rFonts w:eastAsia="Times New Roman"/>
          <w:sz w:val="22"/>
          <w:szCs w:val="15"/>
        </w:rPr>
        <w:t xml:space="preserve">, </w:t>
      </w:r>
      <w:proofErr w:type="spellStart"/>
      <w:r w:rsidRPr="00951B5A">
        <w:rPr>
          <w:rFonts w:eastAsia="Times New Roman"/>
          <w:sz w:val="22"/>
          <w:szCs w:val="15"/>
        </w:rPr>
        <w:t>genderfluid</w:t>
      </w:r>
      <w:proofErr w:type="spellEnd"/>
      <w:r w:rsidRPr="00951B5A">
        <w:rPr>
          <w:rFonts w:eastAsia="Times New Roman"/>
          <w:sz w:val="22"/>
          <w:szCs w:val="15"/>
        </w:rPr>
        <w:t xml:space="preserve">, non-binary, </w:t>
      </w:r>
      <w:proofErr w:type="spellStart"/>
      <w:r w:rsidRPr="00951B5A">
        <w:rPr>
          <w:rFonts w:eastAsia="Times New Roman"/>
          <w:sz w:val="22"/>
          <w:szCs w:val="15"/>
        </w:rPr>
        <w:t>genderfuck</w:t>
      </w:r>
      <w:proofErr w:type="spellEnd"/>
      <w:r w:rsidRPr="00951B5A">
        <w:rPr>
          <w:rFonts w:eastAsia="Times New Roman"/>
          <w:sz w:val="22"/>
          <w:szCs w:val="15"/>
        </w:rPr>
        <w:t xml:space="preserve">, genderless, </w:t>
      </w:r>
      <w:proofErr w:type="spellStart"/>
      <w:r w:rsidRPr="00951B5A">
        <w:rPr>
          <w:rFonts w:eastAsia="Times New Roman"/>
          <w:sz w:val="22"/>
          <w:szCs w:val="15"/>
        </w:rPr>
        <w:t>agender</w:t>
      </w:r>
      <w:proofErr w:type="spellEnd"/>
      <w:r w:rsidRPr="00951B5A">
        <w:rPr>
          <w:rFonts w:eastAsia="Times New Roman"/>
          <w:sz w:val="22"/>
          <w:szCs w:val="15"/>
        </w:rPr>
        <w:t>, non-gendered, third gender, two-spirit, bigender, and trans man and trans woman.</w:t>
      </w:r>
      <w:r w:rsidRPr="00951B5A">
        <w:rPr>
          <w:rFonts w:eastAsia="Times New Roman"/>
          <w:sz w:val="15"/>
          <w:szCs w:val="15"/>
        </w:rPr>
        <w:t xml:space="preserve"> </w:t>
      </w:r>
    </w:p>
    <w:p w14:paraId="505A1764" w14:textId="77777777" w:rsidR="000F6C0E" w:rsidRPr="00951B5A" w:rsidRDefault="000F6C0E" w:rsidP="000F6C0E">
      <w:pPr>
        <w:ind w:left="1418"/>
        <w:contextualSpacing/>
        <w:jc w:val="right"/>
        <w:rPr>
          <w:rFonts w:eastAsia="ＭＳ 明朝"/>
          <w:sz w:val="22"/>
        </w:rPr>
      </w:pPr>
      <w:r w:rsidRPr="00951B5A">
        <w:rPr>
          <w:rFonts w:eastAsia="ＭＳ 明朝"/>
          <w:sz w:val="22"/>
        </w:rPr>
        <w:t>(Killermann, 2012)</w:t>
      </w:r>
    </w:p>
    <w:p w14:paraId="2B402C26" w14:textId="77777777" w:rsidR="000F6C0E" w:rsidRPr="00951B5A" w:rsidRDefault="000F6C0E" w:rsidP="000F6C0E">
      <w:pPr>
        <w:ind w:left="1418"/>
        <w:contextualSpacing/>
        <w:jc w:val="right"/>
        <w:rPr>
          <w:rFonts w:eastAsia="Times New Roman"/>
          <w:sz w:val="22"/>
          <w:szCs w:val="20"/>
        </w:rPr>
      </w:pPr>
    </w:p>
    <w:p w14:paraId="57EA78F5" w14:textId="77777777" w:rsidR="000F6C0E" w:rsidRPr="00951B5A" w:rsidRDefault="000F6C0E" w:rsidP="000F6C0E">
      <w:pPr>
        <w:spacing w:line="480" w:lineRule="auto"/>
        <w:contextualSpacing/>
      </w:pPr>
    </w:p>
    <w:p w14:paraId="592F2FF6" w14:textId="77777777" w:rsidR="000F6C0E" w:rsidRPr="00951B5A" w:rsidRDefault="000F6C0E" w:rsidP="000F6C0E">
      <w:pPr>
        <w:spacing w:line="480" w:lineRule="auto"/>
        <w:contextualSpacing/>
      </w:pPr>
      <w:r w:rsidRPr="00951B5A">
        <w:rPr>
          <w:rFonts w:eastAsia="ＭＳ 明朝"/>
        </w:rPr>
        <w:t>Morgan (30</w:t>
      </w:r>
      <w:r w:rsidRPr="00951B5A">
        <w:rPr>
          <w:rFonts w:eastAsia="ＭＳ 明朝"/>
          <w:vertAlign w:val="superscript"/>
        </w:rPr>
        <w:t>th</w:t>
      </w:r>
      <w:r w:rsidRPr="00951B5A">
        <w:rPr>
          <w:rFonts w:eastAsia="ＭＳ 明朝"/>
        </w:rPr>
        <w:t xml:space="preserve"> Sept. 2013) discusses the ‘trans*’</w:t>
      </w:r>
      <w:r w:rsidRPr="00951B5A">
        <w:rPr>
          <w:rFonts w:eastAsia="ＭＳ 明朝"/>
          <w:sz w:val="32"/>
        </w:rPr>
        <w:t xml:space="preserve"> </w:t>
      </w:r>
      <w:r w:rsidRPr="00951B5A">
        <w:rPr>
          <w:rFonts w:eastAsia="ＭＳ 明朝"/>
        </w:rPr>
        <w:t>term as part of examining the deconstructions of terminologies within gender diversity.  Senior members of TransForum Manchester, the transgender support organisation, also emphasise the current significance of this ‘trans*’ term (</w:t>
      </w:r>
      <w:r w:rsidRPr="00951B5A">
        <w:rPr>
          <w:rFonts w:eastAsia="Times New Roman"/>
        </w:rPr>
        <w:t>TransForum-Manchester, 2013</w:t>
      </w:r>
      <w:r w:rsidRPr="00951B5A">
        <w:rPr>
          <w:rFonts w:eastAsia="ＭＳ 明朝"/>
        </w:rPr>
        <w:t xml:space="preserve">).  </w:t>
      </w:r>
      <w:r w:rsidRPr="00951B5A">
        <w:t xml:space="preserve">This thesis </w:t>
      </w:r>
      <w:r>
        <w:t xml:space="preserve">contributes to an </w:t>
      </w:r>
      <w:r w:rsidRPr="00951B5A">
        <w:t xml:space="preserve">understanding </w:t>
      </w:r>
      <w:r>
        <w:t xml:space="preserve">of </w:t>
      </w:r>
      <w:r w:rsidRPr="00951B5A">
        <w:t>‘trans* cyborgs’ and addresses deficiencies in postmodern discourses concerning contemporary transgenderism.</w:t>
      </w:r>
    </w:p>
    <w:p w14:paraId="024FCBDC" w14:textId="04F5227D" w:rsidR="000F6C0E" w:rsidRPr="00951B5A" w:rsidRDefault="000F6C0E" w:rsidP="000F6C0E">
      <w:pPr>
        <w:spacing w:before="280" w:after="280" w:line="480" w:lineRule="auto"/>
        <w:ind w:firstLine="720"/>
        <w:contextualSpacing/>
      </w:pPr>
      <w:r w:rsidRPr="00951B5A">
        <w:t>This thesis uses Grounded Theory and Template Analysis perspectives in order to advance the understandings of present-day MTF transgender people (Ekins, 1997; Monro, 2005a; Monro, 2005b; Keen, 2013).  It will show that from the 1970s, many trans* people have used the ‘social spaces’ of Manchester’s Gay Village</w:t>
      </w:r>
      <w:r w:rsidRPr="00951B5A">
        <w:rPr>
          <w:rStyle w:val="FootnoteCharacters"/>
        </w:rPr>
        <w:footnoteReference w:id="3"/>
      </w:r>
      <w:r w:rsidRPr="00951B5A">
        <w:t xml:space="preserve"> (Appendix 1) as refuge from mainstream gender normativity.  This thesis does not explore sexuality or racial diversities in the Village as these have been thoroughly examined elsewhere (Moran </w:t>
      </w:r>
      <w:r w:rsidRPr="00951B5A">
        <w:rPr>
          <w:i/>
        </w:rPr>
        <w:t>et al</w:t>
      </w:r>
      <w:r w:rsidRPr="00951B5A">
        <w:t>., 2004; Binnie and Skeggs, 2006; Darbyshire, 2007; Held, Jun. 2011).  However, there have been no previous intensive explorations of the social interactions of trans* people in the Village, despite the existence of trans* supportive groups in Manchester since 1975 and in the Gay Village from 1986 (Whittle, 1</w:t>
      </w:r>
      <w:r w:rsidRPr="00951B5A">
        <w:rPr>
          <w:vertAlign w:val="superscript"/>
        </w:rPr>
        <w:t>st</w:t>
      </w:r>
      <w:r w:rsidRPr="00951B5A">
        <w:t xml:space="preserve"> Jun. 1999; Baker, 2010b).  This research omission is significant, as, since 2005, venues in the Village have hosted the annual Spar</w:t>
      </w:r>
      <w:r>
        <w:t>kle festival.  From 2007, this festival</w:t>
      </w:r>
      <w:r w:rsidRPr="00951B5A">
        <w:t xml:space="preserve"> has been claimed to be the world’s largest annual celebration of transgenderism (Sparkle-Management, 2007).  </w:t>
      </w:r>
      <w:r>
        <w:t xml:space="preserve">This festival (inter)nationally </w:t>
      </w:r>
      <w:r w:rsidRPr="00951B5A">
        <w:t>attracts thousands of trans* women (Angel, 1</w:t>
      </w:r>
      <w:r w:rsidRPr="00951B5A">
        <w:rPr>
          <w:vertAlign w:val="superscript"/>
        </w:rPr>
        <w:t>st</w:t>
      </w:r>
      <w:r w:rsidRPr="00951B5A">
        <w:t xml:space="preserve"> Jul. 2006; Dunning, </w:t>
      </w:r>
      <w:r w:rsidR="00BE3314">
        <w:t>17</w:t>
      </w:r>
      <w:r w:rsidR="00BE3314" w:rsidRPr="00BE3314">
        <w:rPr>
          <w:vertAlign w:val="superscript"/>
        </w:rPr>
        <w:t>th</w:t>
      </w:r>
      <w:r w:rsidR="00BE3314">
        <w:t xml:space="preserve"> Jul. </w:t>
      </w:r>
      <w:r w:rsidRPr="00951B5A">
        <w:t>2009).  Government representatives have attended this celebration seeking to enhance their knowledge about trans* lives in the UK (Chapter 11).</w:t>
      </w:r>
    </w:p>
    <w:p w14:paraId="4A4C6215" w14:textId="77777777" w:rsidR="000F6C0E" w:rsidRPr="00951B5A" w:rsidRDefault="000F6C0E" w:rsidP="000F6C0E">
      <w:pPr>
        <w:spacing w:line="480" w:lineRule="auto"/>
        <w:ind w:firstLine="720"/>
        <w:contextualSpacing/>
      </w:pPr>
      <w:r w:rsidRPr="00951B5A">
        <w:t xml:space="preserve">The Equality and Human Rights Commission (EHRC) document the </w:t>
      </w:r>
      <w:r w:rsidRPr="00951B5A">
        <w:rPr>
          <w:i/>
        </w:rPr>
        <w:t>Trans Research Review</w:t>
      </w:r>
      <w:r w:rsidRPr="00951B5A">
        <w:t xml:space="preserve"> (Mitchell and Howarth, Autumn 2009) has highlighted incomplete research about contemporary trans* people in the UK, including: </w:t>
      </w:r>
    </w:p>
    <w:p w14:paraId="6F5B8B15" w14:textId="77777777" w:rsidR="000F6C0E" w:rsidRPr="00951B5A" w:rsidRDefault="000F6C0E" w:rsidP="000F6C0E">
      <w:pPr>
        <w:numPr>
          <w:ilvl w:val="0"/>
          <w:numId w:val="35"/>
        </w:numPr>
        <w:suppressAutoHyphens/>
        <w:spacing w:line="360" w:lineRule="auto"/>
        <w:contextualSpacing/>
      </w:pPr>
      <w:r w:rsidRPr="00951B5A">
        <w:br w:type="page"/>
        <w:t>Comprehending present-day transvestism.</w:t>
      </w:r>
    </w:p>
    <w:p w14:paraId="25F3921A" w14:textId="77777777" w:rsidR="000F6C0E" w:rsidRPr="00951B5A" w:rsidRDefault="000F6C0E" w:rsidP="000F6C0E">
      <w:pPr>
        <w:numPr>
          <w:ilvl w:val="0"/>
          <w:numId w:val="35"/>
        </w:numPr>
        <w:suppressAutoHyphens/>
        <w:spacing w:line="360" w:lineRule="auto"/>
        <w:contextualSpacing/>
      </w:pPr>
      <w:r w:rsidRPr="00951B5A">
        <w:t>Inconsistent definitions of ‘transgenderism’ and the connected terms.</w:t>
      </w:r>
    </w:p>
    <w:p w14:paraId="0C38B176" w14:textId="77777777" w:rsidR="000F6C0E" w:rsidRPr="00951B5A" w:rsidRDefault="000F6C0E" w:rsidP="000F6C0E">
      <w:pPr>
        <w:numPr>
          <w:ilvl w:val="0"/>
          <w:numId w:val="35"/>
        </w:numPr>
        <w:suppressAutoHyphens/>
        <w:spacing w:line="360" w:lineRule="auto"/>
        <w:contextualSpacing/>
      </w:pPr>
      <w:r w:rsidRPr="00951B5A">
        <w:t>Understanding online transgender communities.</w:t>
      </w:r>
    </w:p>
    <w:p w14:paraId="75FCB050" w14:textId="77777777" w:rsidR="000F6C0E" w:rsidRPr="00951B5A" w:rsidRDefault="000F6C0E" w:rsidP="000F6C0E">
      <w:pPr>
        <w:numPr>
          <w:ilvl w:val="0"/>
          <w:numId w:val="35"/>
        </w:numPr>
        <w:suppressAutoHyphens/>
        <w:spacing w:line="360" w:lineRule="auto"/>
        <w:contextualSpacing/>
      </w:pPr>
      <w:r w:rsidRPr="00951B5A">
        <w:t xml:space="preserve">Information regarding </w:t>
      </w:r>
    </w:p>
    <w:p w14:paraId="7A04F2F5" w14:textId="77777777" w:rsidR="000F6C0E" w:rsidRPr="00951B5A" w:rsidRDefault="000F6C0E" w:rsidP="000F6C0E">
      <w:pPr>
        <w:numPr>
          <w:ilvl w:val="1"/>
          <w:numId w:val="35"/>
        </w:numPr>
        <w:suppressAutoHyphens/>
        <w:spacing w:line="360" w:lineRule="auto"/>
        <w:contextualSpacing/>
      </w:pPr>
      <w:r w:rsidRPr="00951B5A">
        <w:t>Transphobia.</w:t>
      </w:r>
      <w:r w:rsidRPr="00951B5A">
        <w:rPr>
          <w:rStyle w:val="FootnoteCharacters"/>
        </w:rPr>
        <w:footnoteReference w:id="4"/>
      </w:r>
    </w:p>
    <w:p w14:paraId="2AE9919F" w14:textId="77777777" w:rsidR="000F6C0E" w:rsidRPr="00951B5A" w:rsidRDefault="000F6C0E" w:rsidP="000F6C0E">
      <w:pPr>
        <w:numPr>
          <w:ilvl w:val="1"/>
          <w:numId w:val="35"/>
        </w:numPr>
        <w:suppressAutoHyphens/>
        <w:spacing w:line="360" w:lineRule="auto"/>
        <w:contextualSpacing/>
      </w:pPr>
      <w:r w:rsidRPr="00951B5A">
        <w:t>Family issues with transgender people.</w:t>
      </w:r>
    </w:p>
    <w:p w14:paraId="5D845AE6" w14:textId="77777777" w:rsidR="000F6C0E" w:rsidRPr="00951B5A" w:rsidRDefault="000F6C0E" w:rsidP="000F6C0E">
      <w:pPr>
        <w:numPr>
          <w:ilvl w:val="1"/>
          <w:numId w:val="35"/>
        </w:numPr>
        <w:suppressAutoHyphens/>
        <w:spacing w:line="360" w:lineRule="auto"/>
        <w:contextualSpacing/>
      </w:pPr>
      <w:r w:rsidRPr="00951B5A">
        <w:t>Employment difficulties of transgender people.</w:t>
      </w:r>
    </w:p>
    <w:p w14:paraId="39A0171A" w14:textId="77777777" w:rsidR="000F6C0E" w:rsidRPr="00951B5A" w:rsidRDefault="000F6C0E" w:rsidP="000F6C0E">
      <w:pPr>
        <w:numPr>
          <w:ilvl w:val="1"/>
          <w:numId w:val="35"/>
        </w:numPr>
        <w:suppressAutoHyphens/>
        <w:spacing w:line="360" w:lineRule="auto"/>
        <w:contextualSpacing/>
      </w:pPr>
      <w:r w:rsidRPr="00951B5A">
        <w:t xml:space="preserve">Presentations of transgender people within media texts. </w:t>
      </w:r>
    </w:p>
    <w:p w14:paraId="4DA3095A" w14:textId="77777777" w:rsidR="000F6C0E" w:rsidRPr="00951B5A" w:rsidRDefault="000F6C0E" w:rsidP="000F6C0E">
      <w:pPr>
        <w:spacing w:before="280" w:after="280" w:line="480" w:lineRule="auto"/>
        <w:ind w:firstLine="720"/>
        <w:contextualSpacing/>
      </w:pPr>
    </w:p>
    <w:p w14:paraId="02AA916C" w14:textId="77777777" w:rsidR="000F6C0E" w:rsidRPr="00951B5A" w:rsidRDefault="000F6C0E" w:rsidP="000F6C0E">
      <w:pPr>
        <w:spacing w:line="480" w:lineRule="auto"/>
        <w:ind w:firstLine="720"/>
        <w:contextualSpacing/>
      </w:pPr>
      <w:r w:rsidRPr="00951B5A">
        <w:t xml:space="preserve">This </w:t>
      </w:r>
      <w:r>
        <w:t>‘</w:t>
      </w:r>
      <w:r w:rsidRPr="00951B5A">
        <w:t>postmodern</w:t>
      </w:r>
      <w:r>
        <w:t>’</w:t>
      </w:r>
      <w:r w:rsidRPr="00951B5A">
        <w:t xml:space="preserve"> thesis explores all of these above issues through investigations of trans* communities predominantly in the Village, assisted by insider experiences as a ‘trans* cyborg’.  The research also deconstructs binary compositions and analyses within the social sciences.  While this thesis comprises several fields in the social sciences, it is not chiefly shaped within disciplines such as sociology, sexology, psychology or legal activism.  Therefore, although some texts concerning these topics are discussed, there will not be intensive examinations within these fields.  </w:t>
      </w:r>
    </w:p>
    <w:p w14:paraId="649999E6" w14:textId="77777777" w:rsidR="000F6C0E" w:rsidRPr="00951B5A" w:rsidRDefault="000F6C0E" w:rsidP="000F6C0E">
      <w:pPr>
        <w:spacing w:line="480" w:lineRule="auto"/>
        <w:ind w:firstLine="720"/>
        <w:contextualSpacing/>
      </w:pPr>
      <w:r w:rsidRPr="00951B5A">
        <w:t xml:space="preserve">In fact the author </w:t>
      </w:r>
      <w:r>
        <w:t>could</w:t>
      </w:r>
      <w:r w:rsidRPr="00951B5A">
        <w:t xml:space="preserve"> be considered to be a ‘sociocultural anthropologist’ and as an ‘ethnographer’ who deploys both qualitative and quantitative research methods</w:t>
      </w:r>
      <w:r w:rsidRPr="00951B5A">
        <w:rPr>
          <w:rFonts w:eastAsia="Times New Roman"/>
          <w:color w:val="444444"/>
          <w:szCs w:val="23"/>
          <w:shd w:val="clear" w:color="auto" w:fill="FFFFFF"/>
        </w:rPr>
        <w:t xml:space="preserve"> (Mead, 1949; Stack, 1974; Ingold, 2002; Middlehurst, 2005; Nanjunda, 2010; </w:t>
      </w:r>
      <w:r w:rsidRPr="00951B5A">
        <w:t xml:space="preserve">Middlehurst, Feb. 2011; Middlehurst, Jul. 2011).  I am also a musician and an artist, which overtly connect with aspects of my participatory action research in this thesis (Berg, 2007; </w:t>
      </w:r>
      <w:r w:rsidRPr="00951B5A">
        <w:rPr>
          <w:rFonts w:eastAsia="Times New Roman"/>
          <w:color w:val="444444"/>
          <w:shd w:val="clear" w:color="auto" w:fill="FFFFFF"/>
        </w:rPr>
        <w:t>Manchester-News, 23</w:t>
      </w:r>
      <w:r w:rsidRPr="00951B5A">
        <w:rPr>
          <w:rFonts w:eastAsia="Times New Roman"/>
          <w:color w:val="444444"/>
          <w:shd w:val="clear" w:color="auto" w:fill="FFFFFF"/>
          <w:vertAlign w:val="superscript"/>
        </w:rPr>
        <w:t>rd</w:t>
      </w:r>
      <w:r w:rsidRPr="00951B5A">
        <w:rPr>
          <w:rFonts w:eastAsia="Times New Roman"/>
          <w:color w:val="444444"/>
          <w:shd w:val="clear" w:color="auto" w:fill="FFFFFF"/>
        </w:rPr>
        <w:t xml:space="preserve"> Sept. 2009; </w:t>
      </w:r>
      <w:r w:rsidRPr="00951B5A">
        <w:rPr>
          <w:rFonts w:eastAsia="Times New Roman"/>
          <w:color w:val="444444"/>
          <w:szCs w:val="23"/>
          <w:shd w:val="clear" w:color="auto" w:fill="FFFFFF"/>
        </w:rPr>
        <w:t>wwwTinCanTV, 31</w:t>
      </w:r>
      <w:r w:rsidRPr="00951B5A">
        <w:rPr>
          <w:rFonts w:eastAsia="Times New Roman"/>
          <w:color w:val="444444"/>
          <w:szCs w:val="23"/>
          <w:shd w:val="clear" w:color="auto" w:fill="FFFFFF"/>
          <w:vertAlign w:val="superscript"/>
        </w:rPr>
        <w:t>st</w:t>
      </w:r>
      <w:r w:rsidRPr="00951B5A">
        <w:rPr>
          <w:rFonts w:eastAsia="Times New Roman"/>
          <w:color w:val="444444"/>
          <w:szCs w:val="23"/>
          <w:shd w:val="clear" w:color="auto" w:fill="FFFFFF"/>
        </w:rPr>
        <w:t> Oct. 2009)</w:t>
      </w:r>
      <w:r w:rsidRPr="00951B5A">
        <w:t>.  My multi-skilled - my polyphonic - perspective will deconstruct restricted gatherings and analysis of research data (Bakhtin 1984 [1929]; Robinson, 29</w:t>
      </w:r>
      <w:r w:rsidRPr="00951B5A">
        <w:rPr>
          <w:vertAlign w:val="superscript"/>
        </w:rPr>
        <w:t>th</w:t>
      </w:r>
      <w:r w:rsidRPr="00951B5A">
        <w:t xml:space="preserve"> Jul. 2011).  </w:t>
      </w:r>
      <w:r>
        <w:t>The standpoint adopted here then is about</w:t>
      </w:r>
      <w:r w:rsidRPr="00951B5A">
        <w:t xml:space="preserve"> resisting modernist barriers separating scientific and artistic disciplines (Strosberg, 2001; Hobcraft, 9</w:t>
      </w:r>
      <w:r w:rsidRPr="00951B5A">
        <w:rPr>
          <w:vertAlign w:val="superscript"/>
        </w:rPr>
        <w:t>th</w:t>
      </w:r>
      <w:r w:rsidRPr="00951B5A">
        <w:t xml:space="preserve"> Aug. 2012). </w:t>
      </w:r>
    </w:p>
    <w:p w14:paraId="73B1F933" w14:textId="77777777" w:rsidR="000F6C0E" w:rsidRPr="00951B5A" w:rsidRDefault="000F6C0E" w:rsidP="000F6C0E">
      <w:pPr>
        <w:spacing w:line="480" w:lineRule="auto"/>
        <w:ind w:firstLine="720"/>
        <w:contextualSpacing/>
      </w:pPr>
      <w:r w:rsidRPr="00951B5A">
        <w:t>Becker (1998) asserts that sociologists can have limited perceptions beyond familial and academic commitments.  He contends that such academics need to be more involved with non-academic groups in order to avoid potential research errors.  These ‘limited perceptions’ may also be exhibited by researchers in other academic specialties.  Becker’s viewpoint is similar to assertions made by the National Co-ordinating Centre for Public Engagement (NCCPE, 2012a).  On 23</w:t>
      </w:r>
      <w:r w:rsidRPr="00951B5A">
        <w:rPr>
          <w:vertAlign w:val="superscript"/>
        </w:rPr>
        <w:t>rd</w:t>
      </w:r>
      <w:r w:rsidRPr="00951B5A">
        <w:t xml:space="preserve"> June 2011, I was appointed a Public Engagement Ambassador (PE Ambassador) by the NCCPE in order to promote and undertake the productive interactions of academic and non-academic perspectives (NCCPE, 2012b).  These interactions have </w:t>
      </w:r>
      <w:r>
        <w:t xml:space="preserve">informed the </w:t>
      </w:r>
      <w:r w:rsidRPr="00951B5A">
        <w:t>strategies</w:t>
      </w:r>
      <w:r>
        <w:t xml:space="preserve"> I adopt within this </w:t>
      </w:r>
      <w:r w:rsidRPr="00951B5A">
        <w:t>research.</w:t>
      </w:r>
    </w:p>
    <w:p w14:paraId="0DB218E9" w14:textId="77777777" w:rsidR="000F6C0E" w:rsidRPr="00951B5A" w:rsidRDefault="000F6C0E" w:rsidP="000F6C0E">
      <w:pPr>
        <w:spacing w:line="480" w:lineRule="auto"/>
        <w:ind w:firstLine="720"/>
        <w:contextualSpacing/>
      </w:pPr>
      <w:r w:rsidRPr="00951B5A">
        <w:t>Consequently, while this thesis is shaped by qualitative research, the integration of quantitative investigations reflects the advised strategy for current Public Engagement research within universities (Duncan and Spicer, 2010) as well as research investigations instigated by the EHRC.  Furthermore, combining aspects of qualitative with the quantitative investigations may enable this thesis to assist enhancing the (inter)national knowledge of transgenderism.</w:t>
      </w:r>
    </w:p>
    <w:p w14:paraId="04724E08" w14:textId="77777777" w:rsidR="000F6C0E" w:rsidRPr="00951B5A" w:rsidRDefault="000F6C0E" w:rsidP="000F6C0E">
      <w:pPr>
        <w:spacing w:line="480" w:lineRule="auto"/>
        <w:ind w:firstLine="720"/>
        <w:contextualSpacing/>
      </w:pPr>
    </w:p>
    <w:p w14:paraId="302842E7" w14:textId="77777777" w:rsidR="000F6C0E" w:rsidRPr="00951B5A" w:rsidRDefault="000F6C0E" w:rsidP="000F6C0E">
      <w:pPr>
        <w:contextualSpacing/>
      </w:pPr>
      <w:r w:rsidRPr="00951B5A">
        <w:rPr>
          <w:u w:val="single"/>
        </w:rPr>
        <w:t xml:space="preserve">Modernism, Postmodernism and </w:t>
      </w:r>
      <w:r>
        <w:rPr>
          <w:u w:val="single"/>
        </w:rPr>
        <w:t>Post-structural</w:t>
      </w:r>
      <w:r w:rsidRPr="00951B5A">
        <w:rPr>
          <w:u w:val="single"/>
        </w:rPr>
        <w:t>ism</w:t>
      </w:r>
    </w:p>
    <w:p w14:paraId="139B6206" w14:textId="77777777" w:rsidR="000F6C0E" w:rsidRPr="00951B5A" w:rsidRDefault="000F6C0E" w:rsidP="000F6C0E">
      <w:pPr>
        <w:contextualSpacing/>
      </w:pPr>
    </w:p>
    <w:p w14:paraId="4B0C4C4E" w14:textId="77777777" w:rsidR="000F6C0E" w:rsidRPr="00951B5A" w:rsidRDefault="000F6C0E" w:rsidP="000F6C0E">
      <w:pPr>
        <w:contextualSpacing/>
      </w:pPr>
    </w:p>
    <w:p w14:paraId="31D83B28" w14:textId="77777777" w:rsidR="000F6C0E" w:rsidRPr="00951B5A" w:rsidRDefault="000F6C0E" w:rsidP="000F6C0E">
      <w:pPr>
        <w:contextualSpacing/>
      </w:pPr>
    </w:p>
    <w:p w14:paraId="4F6239CF" w14:textId="77777777" w:rsidR="000F6C0E" w:rsidRPr="00951B5A" w:rsidRDefault="000F6C0E" w:rsidP="000F6C0E">
      <w:pPr>
        <w:spacing w:line="480" w:lineRule="auto"/>
        <w:contextualSpacing/>
      </w:pPr>
      <w:r w:rsidRPr="00951B5A">
        <w:t xml:space="preserve">In order to understand the postmodern and </w:t>
      </w:r>
      <w:r>
        <w:t>post-structural</w:t>
      </w:r>
      <w:r w:rsidRPr="00951B5A">
        <w:t xml:space="preserve"> research framework that underpins this thesis, developments of modernist, postmodernist and </w:t>
      </w:r>
      <w:r>
        <w:t>post-structural</w:t>
      </w:r>
      <w:r w:rsidRPr="00951B5A">
        <w:t>ist viewpoints shall be outlined.  Modernism developed in the late 1800s and early 20</w:t>
      </w:r>
      <w:r w:rsidRPr="00951B5A">
        <w:rPr>
          <w:vertAlign w:val="superscript"/>
        </w:rPr>
        <w:t>th</w:t>
      </w:r>
      <w:r w:rsidRPr="00951B5A">
        <w:t xml:space="preserve"> Century (Scott and Marshall, 2005; Knox and Pinch, 2006) and there are suggestions that multiple modernist concepts developed in rebellion against many views from the ‘Age of Enlightenment’, which originated from around the mid 17</w:t>
      </w:r>
      <w:r w:rsidRPr="00951B5A">
        <w:rPr>
          <w:vertAlign w:val="superscript"/>
        </w:rPr>
        <w:t>th</w:t>
      </w:r>
      <w:r w:rsidRPr="00951B5A">
        <w:t xml:space="preserve"> Century to approximately the early 19</w:t>
      </w:r>
      <w:r w:rsidRPr="00951B5A">
        <w:rPr>
          <w:vertAlign w:val="superscript"/>
        </w:rPr>
        <w:t>th</w:t>
      </w:r>
      <w:r w:rsidRPr="00951B5A">
        <w:t xml:space="preserve"> Century (Butler, 2010; Schindler, 2013). </w:t>
      </w:r>
    </w:p>
    <w:p w14:paraId="06509098" w14:textId="77777777" w:rsidR="000F6C0E" w:rsidRPr="00951B5A" w:rsidRDefault="000F6C0E" w:rsidP="000F6C0E">
      <w:pPr>
        <w:spacing w:line="480" w:lineRule="auto"/>
        <w:ind w:firstLine="720"/>
        <w:contextualSpacing/>
        <w:rPr>
          <w:szCs w:val="32"/>
        </w:rPr>
      </w:pPr>
      <w:r w:rsidRPr="00951B5A">
        <w:t xml:space="preserve">Modernists contend, “facts do not exist, only </w:t>
      </w:r>
      <w:r w:rsidRPr="00951B5A">
        <w:rPr>
          <w:i/>
        </w:rPr>
        <w:t>interpretations</w:t>
      </w:r>
      <w:r w:rsidRPr="00951B5A">
        <w:t>”</w:t>
      </w:r>
      <w:r w:rsidRPr="00951B5A">
        <w:rPr>
          <w:rStyle w:val="FootnoteReference"/>
        </w:rPr>
        <w:footnoteReference w:id="5"/>
      </w:r>
      <w:r w:rsidRPr="00951B5A">
        <w:t xml:space="preserve"> (</w:t>
      </w:r>
      <w:r w:rsidRPr="00951B5A">
        <w:rPr>
          <w:lang w:eastAsia="en-GB"/>
        </w:rPr>
        <w:t>Nietzsche</w:t>
      </w:r>
      <w:r w:rsidRPr="00951B5A">
        <w:t xml:space="preserve"> and Kaufmann, 1971:481).  Artists in the early 20</w:t>
      </w:r>
      <w:r w:rsidRPr="00951B5A">
        <w:rPr>
          <w:vertAlign w:val="superscript"/>
        </w:rPr>
        <w:t>th</w:t>
      </w:r>
      <w:r w:rsidRPr="00951B5A">
        <w:t xml:space="preserve"> Century developed techniques, including ‘impressionism’ and ‘cubism’ (Cottington, 2004; Samu, 2013) while writers developed modernist fictional works, which include disrupting gender binary conceptions (Potter and Woolf, 1994; Woolf, 1995; Lee, 1997; </w:t>
      </w:r>
      <w:r w:rsidRPr="00951B5A">
        <w:rPr>
          <w:shd w:val="clear" w:color="auto" w:fill="FFFFFF"/>
        </w:rPr>
        <w:t>Domestico</w:t>
      </w:r>
      <w:r w:rsidRPr="00951B5A">
        <w:rPr>
          <w:rStyle w:val="apple-converted-space"/>
          <w:shd w:val="clear" w:color="auto" w:fill="FFFFFF"/>
        </w:rPr>
        <w:t> </w:t>
      </w:r>
      <w:r w:rsidRPr="00951B5A">
        <w:rPr>
          <w:rFonts w:eastAsia="Times New Roman"/>
          <w:shd w:val="clear" w:color="auto" w:fill="FFFFFF"/>
        </w:rPr>
        <w:t>and</w:t>
      </w:r>
      <w:r w:rsidRPr="00951B5A">
        <w:rPr>
          <w:shd w:val="clear" w:color="auto" w:fill="FFFFFF"/>
        </w:rPr>
        <w:t xml:space="preserve"> Lewis, 2010a, 2010b</w:t>
      </w:r>
      <w:r w:rsidRPr="00951B5A">
        <w:t>).</w:t>
      </w:r>
    </w:p>
    <w:p w14:paraId="5BC7DB41" w14:textId="77777777" w:rsidR="000F6C0E" w:rsidRPr="00951B5A" w:rsidRDefault="000F6C0E" w:rsidP="000F6C0E">
      <w:pPr>
        <w:spacing w:line="480" w:lineRule="auto"/>
        <w:ind w:firstLine="720"/>
        <w:contextualSpacing/>
        <w:rPr>
          <w:color w:val="E36C0A"/>
          <w:szCs w:val="32"/>
        </w:rPr>
      </w:pPr>
      <w:r w:rsidRPr="00951B5A">
        <w:rPr>
          <w:szCs w:val="32"/>
        </w:rPr>
        <w:t>Antonio Gramsci, an Italian Marxist, wrote articles in the 1920s and 1930s that were compatible with modernist outlooks (</w:t>
      </w:r>
      <w:r w:rsidRPr="00951B5A">
        <w:t xml:space="preserve">Gramsci and Forgacs, 1988; Holub, 1992; San Juan Jr., Jan. 2005).  </w:t>
      </w:r>
      <w:r>
        <w:rPr>
          <w:szCs w:val="32"/>
        </w:rPr>
        <w:t>From a postmodern viewpoint</w:t>
      </w:r>
      <w:r w:rsidRPr="00951B5A">
        <w:rPr>
          <w:szCs w:val="32"/>
        </w:rPr>
        <w:t xml:space="preserve">, some of Gramsci’s writings could be reinterpreted as </w:t>
      </w:r>
      <w:r w:rsidRPr="00951B5A">
        <w:t>guidance for social science researchers.  While his texts do not refer to aspects of transgenderism, several of his writings can be reconceived as</w:t>
      </w:r>
      <w:r w:rsidRPr="00951B5A">
        <w:rPr>
          <w:szCs w:val="32"/>
        </w:rPr>
        <w:t xml:space="preserve"> concerns about adverse impacts upon trans* people.  Thus, if Gramsci’s term ‘proletariat’ is reinterpreted, within postmodern perspectives, as ‘cross-dressers’, then the recommendations for academic researchers is:</w:t>
      </w:r>
    </w:p>
    <w:p w14:paraId="1D3323C2" w14:textId="77777777" w:rsidR="000F6C0E" w:rsidRPr="00951B5A" w:rsidRDefault="000F6C0E" w:rsidP="000F6C0E">
      <w:pPr>
        <w:pStyle w:val="Style4"/>
        <w:kinsoku w:val="0"/>
        <w:autoSpaceDE/>
        <w:spacing w:before="0"/>
        <w:ind w:left="1418" w:firstLine="0"/>
        <w:contextualSpacing/>
        <w:rPr>
          <w:rStyle w:val="CharacterStyle2"/>
          <w:rFonts w:ascii="Times New Roman" w:hAnsi="Times New Roman"/>
          <w:spacing w:val="6"/>
          <w:sz w:val="22"/>
          <w:szCs w:val="22"/>
          <w:lang w:val="en-GB"/>
        </w:rPr>
      </w:pPr>
    </w:p>
    <w:p w14:paraId="4DEF8678" w14:textId="77777777" w:rsidR="000F6C0E" w:rsidRPr="00951B5A" w:rsidRDefault="000F6C0E" w:rsidP="000F6C0E">
      <w:pPr>
        <w:pStyle w:val="Style4"/>
        <w:kinsoku w:val="0"/>
        <w:autoSpaceDE/>
        <w:spacing w:before="0"/>
        <w:ind w:left="1418" w:firstLine="0"/>
        <w:contextualSpacing/>
        <w:rPr>
          <w:sz w:val="6"/>
          <w:szCs w:val="22"/>
          <w:lang w:val="en-GB"/>
        </w:rPr>
      </w:pPr>
      <w:r w:rsidRPr="00951B5A">
        <w:rPr>
          <w:rStyle w:val="CharacterStyle2"/>
          <w:rFonts w:ascii="Times New Roman" w:hAnsi="Times New Roman"/>
          <w:spacing w:val="6"/>
          <w:sz w:val="22"/>
          <w:szCs w:val="22"/>
          <w:lang w:val="en-GB"/>
        </w:rPr>
        <w:t xml:space="preserve">We need to free ourselves from the habit of seeing culture as </w:t>
      </w:r>
      <w:r w:rsidRPr="00951B5A">
        <w:rPr>
          <w:rStyle w:val="CharacterStyle2"/>
          <w:rFonts w:ascii="Times New Roman" w:hAnsi="Times New Roman"/>
          <w:spacing w:val="12"/>
          <w:sz w:val="22"/>
          <w:szCs w:val="22"/>
          <w:lang w:val="en-GB"/>
        </w:rPr>
        <w:t xml:space="preserve">encyclopaedic knowledge, and men as mere receptacles to be </w:t>
      </w:r>
      <w:r w:rsidRPr="00951B5A">
        <w:rPr>
          <w:rStyle w:val="CharacterStyle2"/>
          <w:rFonts w:ascii="Times New Roman" w:hAnsi="Times New Roman"/>
          <w:spacing w:val="3"/>
          <w:sz w:val="22"/>
          <w:szCs w:val="22"/>
          <w:lang w:val="en-GB"/>
        </w:rPr>
        <w:t xml:space="preserve">stuffed full of empirical data and a mass of unconnected raw facts, </w:t>
      </w:r>
      <w:r w:rsidRPr="00951B5A">
        <w:rPr>
          <w:rStyle w:val="CharacterStyle2"/>
          <w:rFonts w:ascii="Times New Roman" w:hAnsi="Times New Roman"/>
          <w:spacing w:val="16"/>
          <w:sz w:val="22"/>
          <w:szCs w:val="22"/>
          <w:lang w:val="en-GB"/>
        </w:rPr>
        <w:t xml:space="preserve">which have to be filed in the brain as in the columns of a </w:t>
      </w:r>
      <w:r w:rsidRPr="00951B5A">
        <w:rPr>
          <w:rStyle w:val="CharacterStyle2"/>
          <w:rFonts w:ascii="Times New Roman" w:hAnsi="Times New Roman"/>
          <w:spacing w:val="5"/>
          <w:sz w:val="22"/>
          <w:szCs w:val="22"/>
          <w:lang w:val="en-GB"/>
        </w:rPr>
        <w:t xml:space="preserve">dictionary, enabling their owner to respond to the various stimuli </w:t>
      </w:r>
      <w:r w:rsidRPr="00951B5A">
        <w:rPr>
          <w:rStyle w:val="CharacterStyle2"/>
          <w:rFonts w:ascii="Times New Roman" w:hAnsi="Times New Roman"/>
          <w:spacing w:val="7"/>
          <w:sz w:val="22"/>
          <w:szCs w:val="22"/>
          <w:lang w:val="en-GB"/>
        </w:rPr>
        <w:t xml:space="preserve">from the outside world. This form of culture really is harmful, </w:t>
      </w:r>
      <w:r w:rsidRPr="00951B5A">
        <w:rPr>
          <w:rStyle w:val="CharacterStyle2"/>
          <w:rFonts w:ascii="Times New Roman" w:hAnsi="Times New Roman"/>
          <w:spacing w:val="2"/>
          <w:sz w:val="22"/>
          <w:szCs w:val="22"/>
          <w:lang w:val="en-GB"/>
        </w:rPr>
        <w:t xml:space="preserve">particularly for the proletariat. It serves only to create maladjusted </w:t>
      </w:r>
      <w:r w:rsidRPr="00951B5A">
        <w:rPr>
          <w:rStyle w:val="CharacterStyle2"/>
          <w:rFonts w:ascii="Times New Roman" w:hAnsi="Times New Roman"/>
          <w:spacing w:val="14"/>
          <w:sz w:val="22"/>
          <w:szCs w:val="22"/>
          <w:lang w:val="en-GB"/>
        </w:rPr>
        <w:t xml:space="preserve">people, people who believe they are superior to the rest of </w:t>
      </w:r>
      <w:r w:rsidRPr="00951B5A">
        <w:rPr>
          <w:rStyle w:val="CharacterStyle2"/>
          <w:rFonts w:ascii="Times New Roman" w:hAnsi="Times New Roman"/>
          <w:spacing w:val="5"/>
          <w:sz w:val="22"/>
          <w:szCs w:val="22"/>
          <w:lang w:val="en-GB"/>
        </w:rPr>
        <w:t xml:space="preserve">humanity because they have memorized a certain number of facts </w:t>
      </w:r>
      <w:r w:rsidRPr="00951B5A">
        <w:rPr>
          <w:rStyle w:val="CharacterStyle2"/>
          <w:rFonts w:ascii="Times New Roman" w:hAnsi="Times New Roman"/>
          <w:spacing w:val="4"/>
          <w:sz w:val="22"/>
          <w:szCs w:val="22"/>
          <w:lang w:val="en-GB"/>
        </w:rPr>
        <w:t xml:space="preserve">and dates and who rattle them off at every opportunity, so turning </w:t>
      </w:r>
      <w:r w:rsidRPr="00951B5A">
        <w:rPr>
          <w:rStyle w:val="CharacterStyle2"/>
          <w:rFonts w:ascii="Times New Roman" w:hAnsi="Times New Roman"/>
          <w:spacing w:val="11"/>
          <w:sz w:val="22"/>
          <w:szCs w:val="22"/>
          <w:lang w:val="en-GB"/>
        </w:rPr>
        <w:t>them almost into a barrier between themselves and others.</w:t>
      </w:r>
    </w:p>
    <w:p w14:paraId="79067DE3" w14:textId="77777777" w:rsidR="000F6C0E" w:rsidRPr="00951B5A" w:rsidRDefault="000F6C0E" w:rsidP="000F6C0E">
      <w:pPr>
        <w:pStyle w:val="Style4"/>
        <w:kinsoku w:val="0"/>
        <w:autoSpaceDE/>
        <w:spacing w:before="0"/>
        <w:ind w:left="851" w:firstLine="0"/>
        <w:contextualSpacing/>
        <w:jc w:val="right"/>
        <w:rPr>
          <w:sz w:val="6"/>
          <w:szCs w:val="22"/>
          <w:lang w:val="en-GB"/>
        </w:rPr>
      </w:pPr>
    </w:p>
    <w:p w14:paraId="09185492" w14:textId="77777777" w:rsidR="000F6C0E" w:rsidRPr="00951B5A" w:rsidRDefault="000F6C0E" w:rsidP="000F6C0E">
      <w:pPr>
        <w:pStyle w:val="Style4"/>
        <w:kinsoku w:val="0"/>
        <w:autoSpaceDE/>
        <w:spacing w:before="0"/>
        <w:ind w:left="851" w:firstLine="0"/>
        <w:contextualSpacing/>
        <w:jc w:val="right"/>
        <w:rPr>
          <w:lang w:val="en-GB"/>
        </w:rPr>
      </w:pPr>
      <w:r w:rsidRPr="00951B5A">
        <w:rPr>
          <w:sz w:val="22"/>
          <w:szCs w:val="22"/>
          <w:lang w:val="en-GB"/>
        </w:rPr>
        <w:t>(Gramsci and Forgacs, 1988:56/7)</w:t>
      </w:r>
    </w:p>
    <w:p w14:paraId="0571161F" w14:textId="77777777" w:rsidR="000F6C0E" w:rsidRPr="00951B5A" w:rsidRDefault="000F6C0E" w:rsidP="000F6C0E">
      <w:pPr>
        <w:pStyle w:val="Style4"/>
        <w:kinsoku w:val="0"/>
        <w:autoSpaceDE/>
        <w:spacing w:before="0"/>
        <w:ind w:left="851" w:firstLine="0"/>
        <w:contextualSpacing/>
        <w:jc w:val="right"/>
        <w:rPr>
          <w:lang w:val="en-GB"/>
        </w:rPr>
      </w:pPr>
    </w:p>
    <w:p w14:paraId="5E6A55C3" w14:textId="77777777" w:rsidR="000F6C0E" w:rsidRPr="00951B5A" w:rsidRDefault="000F6C0E" w:rsidP="000F6C0E">
      <w:pPr>
        <w:spacing w:line="480" w:lineRule="auto"/>
        <w:contextualSpacing/>
      </w:pPr>
    </w:p>
    <w:p w14:paraId="30690404" w14:textId="77777777" w:rsidR="000F6C0E" w:rsidRPr="00951B5A" w:rsidRDefault="000F6C0E" w:rsidP="000F6C0E">
      <w:pPr>
        <w:spacing w:line="480" w:lineRule="auto"/>
        <w:contextualSpacing/>
      </w:pPr>
      <w:r w:rsidRPr="00951B5A">
        <w:t xml:space="preserve">Within being a participatory action researcher and a PE Ambassador, delusions of superiority can be critically highlighted within this research (Chapter 6).  Gramsci writes of an educational structure that assists the ‘proletariat’ (re-interpreted as ‘cross-dressers’) to develop “in the most productive way for both themselves and society.” (64)   </w:t>
      </w:r>
    </w:p>
    <w:p w14:paraId="47CBCFB1" w14:textId="17AB0A0D" w:rsidR="000F6C0E" w:rsidRPr="00951B5A" w:rsidRDefault="000F6C0E" w:rsidP="000F6C0E">
      <w:pPr>
        <w:spacing w:line="480" w:lineRule="auto"/>
        <w:ind w:firstLine="720"/>
        <w:contextualSpacing/>
      </w:pPr>
      <w:r w:rsidRPr="00951B5A">
        <w:t xml:space="preserve">Expressions of modernism can be unified under the viewpoint that perceptions are ‘constructed’ (Crotty, 1998; Robinson </w:t>
      </w:r>
      <w:r w:rsidRPr="00951B5A">
        <w:rPr>
          <w:i/>
        </w:rPr>
        <w:t>et al</w:t>
      </w:r>
      <w:r w:rsidRPr="00951B5A">
        <w:t xml:space="preserve">., 1998; Garratt and Rodrigues, 2001; Chandler, 2007).  De Saussure (1910-1911) inspired the development of structuralism.  He expresses that “Every discourse is a sign system in which the key structural feature is the code of binary opposites” (Robinson </w:t>
      </w:r>
      <w:r w:rsidRPr="00951B5A">
        <w:rPr>
          <w:i/>
        </w:rPr>
        <w:t>et al</w:t>
      </w:r>
      <w:r w:rsidRPr="00951B5A">
        <w:t>., 1998:160).  Barthes (1957) uses these semiological concepts and discusses mythological prejudices within Marxist influenced viewpoints.  He analyses “'self-proclaimed petit-bourgeois myths' to expose how they were socially constructed realities created with the purpose of converting their particular 'historical class-culture into a universal nature'” (Guimarães, 2013:3).  In a similar way, certain trans* identities can be reconceived as members of a ‘petit (or petite) bourgeoisie’ to suggest constructed myths that diminish the status of the ‘proletariat’. (For further explanatory information s</w:t>
      </w:r>
      <w:r w:rsidR="00540D63">
        <w:t>ee pages 203-205 in Chapter 6.)</w:t>
      </w:r>
    </w:p>
    <w:p w14:paraId="70EB82A7" w14:textId="77777777" w:rsidR="000F6C0E" w:rsidRPr="00951B5A" w:rsidRDefault="000F6C0E" w:rsidP="000F6C0E">
      <w:pPr>
        <w:spacing w:line="480" w:lineRule="auto"/>
        <w:ind w:firstLine="720"/>
        <w:contextualSpacing/>
      </w:pPr>
      <w:r w:rsidRPr="00951B5A">
        <w:t xml:space="preserve">These reconceptions partially derive from some of Barthes’ writing where he inspires deconstructing concepts within his 1968 text </w:t>
      </w:r>
      <w:r w:rsidRPr="00951B5A">
        <w:rPr>
          <w:i/>
        </w:rPr>
        <w:t>The Death of the Author</w:t>
      </w:r>
      <w:r w:rsidRPr="00951B5A">
        <w:t xml:space="preserve"> (Barthes, 1977).  Allen (2003) discusses Barthes’ </w:t>
      </w:r>
      <w:r>
        <w:t>post-structural</w:t>
      </w:r>
      <w:r w:rsidRPr="00951B5A">
        <w:t xml:space="preserve">ist viewpoint of a reader’s interpretation of an author’s text, which is dependent upon a manuscript’s language and may not be what the author intends. </w:t>
      </w:r>
    </w:p>
    <w:p w14:paraId="16003A34" w14:textId="77777777" w:rsidR="000F6C0E" w:rsidRPr="00951B5A" w:rsidRDefault="000F6C0E" w:rsidP="000F6C0E">
      <w:pPr>
        <w:spacing w:line="480" w:lineRule="auto"/>
        <w:ind w:firstLine="720"/>
        <w:contextualSpacing/>
        <w:rPr>
          <w:rStyle w:val="CharacterStyle8"/>
          <w:rFonts w:ascii="Times New Roman" w:hAnsi="Times New Roman"/>
          <w:sz w:val="22"/>
          <w:szCs w:val="17"/>
        </w:rPr>
      </w:pPr>
      <w:r w:rsidRPr="00951B5A">
        <w:t xml:space="preserve">The postmodern ethnographic research in this thesis reflects the multifaceted and disordered nature of reality but such standpoints are restricted by the limited structures of the written language (Derrida, 1976; Hammersley, 1998; Wilchins, 2004).  </w:t>
      </w:r>
    </w:p>
    <w:p w14:paraId="21C5A858" w14:textId="77777777" w:rsidR="000F6C0E" w:rsidRPr="00951B5A" w:rsidRDefault="000F6C0E" w:rsidP="000F6C0E">
      <w:pPr>
        <w:ind w:left="1418"/>
        <w:contextualSpacing/>
        <w:rPr>
          <w:rStyle w:val="CharacterStyle8"/>
          <w:rFonts w:ascii="Times New Roman" w:hAnsi="Times New Roman"/>
          <w:sz w:val="22"/>
          <w:szCs w:val="17"/>
        </w:rPr>
      </w:pPr>
      <w:r w:rsidRPr="00951B5A">
        <w:rPr>
          <w:rStyle w:val="CharacterStyle8"/>
          <w:rFonts w:ascii="Times New Roman" w:hAnsi="Times New Roman"/>
          <w:sz w:val="22"/>
          <w:szCs w:val="17"/>
        </w:rPr>
        <w:t>These different approaches to representation epitomise the diversity of more recent ethnographic work, and reflect the interpretative turn in ethnographic writing and representation. Various commentators have called for texts that are more open, messy and fragmented - in order to challenge and highlight the very conventionality of ethnographic writing and to encourage more creative and complex modes of representation (Denzin and Lincoln, 2000; Ellis and Bochner, 1996).  While the convention</w:t>
      </w:r>
      <w:r w:rsidRPr="00951B5A">
        <w:rPr>
          <w:rStyle w:val="CharacterStyle8"/>
          <w:rFonts w:ascii="Times New Roman" w:hAnsi="Times New Roman"/>
          <w:sz w:val="22"/>
          <w:szCs w:val="17"/>
        </w:rPr>
        <w:softHyphen/>
        <w:t>ality of all modes of representation is implicitly recognised, there is more than a hint in such arguments that complex texts may be more faithful to the complexities and contours of social life.</w:t>
      </w:r>
    </w:p>
    <w:p w14:paraId="36D80E70" w14:textId="77777777" w:rsidR="000F6C0E" w:rsidRPr="00951B5A" w:rsidRDefault="000F6C0E" w:rsidP="000F6C0E">
      <w:pPr>
        <w:ind w:left="1418"/>
        <w:contextualSpacing/>
        <w:jc w:val="right"/>
        <w:rPr>
          <w:sz w:val="22"/>
        </w:rPr>
      </w:pPr>
      <w:r w:rsidRPr="00951B5A">
        <w:rPr>
          <w:sz w:val="22"/>
          <w:szCs w:val="22"/>
        </w:rPr>
        <w:t xml:space="preserve"> (Dicks </w:t>
      </w:r>
      <w:r w:rsidRPr="00951B5A">
        <w:rPr>
          <w:i/>
          <w:sz w:val="22"/>
          <w:szCs w:val="22"/>
        </w:rPr>
        <w:t>et al</w:t>
      </w:r>
      <w:r w:rsidRPr="00951B5A">
        <w:rPr>
          <w:sz w:val="22"/>
          <w:szCs w:val="22"/>
        </w:rPr>
        <w:t>., 2005:31)</w:t>
      </w:r>
    </w:p>
    <w:p w14:paraId="19AEA9B2" w14:textId="77777777" w:rsidR="000F6C0E" w:rsidRPr="00951B5A" w:rsidRDefault="000F6C0E" w:rsidP="000F6C0E">
      <w:pPr>
        <w:ind w:left="1418"/>
        <w:contextualSpacing/>
        <w:jc w:val="right"/>
        <w:rPr>
          <w:sz w:val="22"/>
        </w:rPr>
      </w:pPr>
    </w:p>
    <w:p w14:paraId="5CB0BE52" w14:textId="77777777" w:rsidR="000F6C0E" w:rsidRPr="00951B5A" w:rsidRDefault="000F6C0E" w:rsidP="000F6C0E">
      <w:pPr>
        <w:spacing w:line="480" w:lineRule="auto"/>
        <w:ind w:firstLine="720"/>
        <w:contextualSpacing/>
      </w:pPr>
    </w:p>
    <w:p w14:paraId="03823386" w14:textId="77777777" w:rsidR="000F6C0E" w:rsidRPr="00951B5A" w:rsidRDefault="000F6C0E" w:rsidP="000F6C0E">
      <w:pPr>
        <w:spacing w:line="480" w:lineRule="auto"/>
        <w:contextualSpacing/>
      </w:pPr>
      <w:r w:rsidRPr="00951B5A">
        <w:t>Marcus (1998</w:t>
      </w:r>
      <w:r w:rsidRPr="00951B5A">
        <w:rPr>
          <w:rStyle w:val="CharacterStyle8"/>
          <w:rFonts w:ascii="Times New Roman" w:hAnsi="Times New Roman"/>
          <w:sz w:val="24"/>
        </w:rPr>
        <w:t xml:space="preserve">) writes how the postmodern outlooks of ‘messy and fragmented’ texts assist anthropological investigations alongside researchers reflexively assessing how they affect their research.  His descriptions of the uncertain descriptions of contemporary research reflect </w:t>
      </w:r>
      <w:r>
        <w:rPr>
          <w:rStyle w:val="CharacterStyle8"/>
          <w:rFonts w:ascii="Times New Roman" w:hAnsi="Times New Roman"/>
          <w:sz w:val="24"/>
        </w:rPr>
        <w:t>post-structural</w:t>
      </w:r>
      <w:r w:rsidRPr="00951B5A">
        <w:rPr>
          <w:rStyle w:val="CharacterStyle8"/>
          <w:rFonts w:ascii="Times New Roman" w:hAnsi="Times New Roman"/>
          <w:sz w:val="24"/>
        </w:rPr>
        <w:t xml:space="preserve">ist viewpoints in this thesis’s investigations concerning linguistic expressions. </w:t>
      </w:r>
    </w:p>
    <w:p w14:paraId="34FF4617" w14:textId="77777777" w:rsidR="000F6C0E" w:rsidRPr="00951B5A" w:rsidRDefault="000F6C0E" w:rsidP="000F6C0E">
      <w:pPr>
        <w:spacing w:line="480" w:lineRule="auto"/>
        <w:ind w:firstLine="720"/>
        <w:contextualSpacing/>
      </w:pPr>
      <w:r w:rsidRPr="00951B5A">
        <w:t xml:space="preserve">Namaste (2000) alleges Derrida and Foucault are the prominent architects of </w:t>
      </w:r>
      <w:r>
        <w:t>post-structural</w:t>
      </w:r>
      <w:r w:rsidRPr="00951B5A">
        <w:t xml:space="preserve">ism.  She claims they “advocate what is known as an antifoundationalist perspective, characterized by a refusal to accept individual social agents as ‘masters’ of their own lives, identities and worlds” (16).  Namaste and Appignanesi </w:t>
      </w:r>
      <w:r w:rsidRPr="00951B5A">
        <w:rPr>
          <w:i/>
        </w:rPr>
        <w:t>et al</w:t>
      </w:r>
      <w:r w:rsidRPr="00951B5A">
        <w:t xml:space="preserve">. (1995) write Derrida is sceptical about binary concepts and “meanings ‘in’ a text” (80).  Wilchins (2004) discusses Derrida’s allegation that “Gender is a language” (35) and his claims that it gives contestable definitions and dualistic hierarchies within sexuality and power.  In several chapters of this thesis, binaries are cynically discussed with their hierarchical definitions within mainstream society.    </w:t>
      </w:r>
    </w:p>
    <w:p w14:paraId="4030B2DA" w14:textId="77777777" w:rsidR="000F6C0E" w:rsidRPr="00951B5A" w:rsidRDefault="000F6C0E" w:rsidP="000F6C0E">
      <w:pPr>
        <w:spacing w:line="480" w:lineRule="auto"/>
        <w:ind w:firstLine="720"/>
        <w:contextualSpacing/>
      </w:pPr>
      <w:r w:rsidRPr="00951B5A">
        <w:t>Several multiple analyses in this thesis are sceptically structured beyond the (binary) limitations of language (Derrida, 1976;</w:t>
      </w:r>
      <w:r w:rsidRPr="00951B5A">
        <w:rPr>
          <w:rStyle w:val="CharacterStyle8"/>
          <w:rFonts w:ascii="Times New Roman" w:hAnsi="Times New Roman"/>
          <w:sz w:val="24"/>
        </w:rPr>
        <w:t xml:space="preserve"> Derrida, 2001; </w:t>
      </w:r>
      <w:r w:rsidRPr="00951B5A">
        <w:t xml:space="preserve">Marcus, 1998).  Visual perspectives deconstruct the contents within all these chapters in order to reconceive research perspectives of present-day transgenderism.  For example, Chapters 2.2 and 2.3 overtly discuss incomplete previous examinations of transgenderism.  However, the multifaceted structures of these chapters reflect the aims within this thesis to deconstruct linguistic restrictions, including binary perceptions, in order to implicitly indicate the complexities of the current social lives of trans* people in and beyond the Village. </w:t>
      </w:r>
    </w:p>
    <w:p w14:paraId="274A2E83" w14:textId="77777777" w:rsidR="000F6C0E" w:rsidRPr="00951B5A" w:rsidRDefault="000F6C0E" w:rsidP="000F6C0E">
      <w:pPr>
        <w:spacing w:line="480" w:lineRule="auto"/>
        <w:ind w:firstLine="720"/>
        <w:contextualSpacing/>
      </w:pPr>
      <w:r w:rsidRPr="00951B5A">
        <w:t xml:space="preserve">Moreover, within postmodern views concerning actual trans* lives and being a PE Ambassador, the formats of this thesis’s chapters and paragraph lengths partially </w:t>
      </w:r>
      <w:r>
        <w:t xml:space="preserve">and self-consciously </w:t>
      </w:r>
      <w:r w:rsidRPr="00951B5A">
        <w:t>mirror the designs of short chapters and brief paragraphs presented in non-academic texts examining transgenderism, such as Anders (2002) and Lee (2005).  Furthermore, related online discourses regarding enhancing the readability of non-academic writings have been examined (book_jones</w:t>
      </w:r>
      <w:r w:rsidRPr="00951B5A">
        <w:rPr>
          <w:rFonts w:eastAsia="Times New Roman"/>
        </w:rPr>
        <w:t xml:space="preserve"> </w:t>
      </w:r>
      <w:r w:rsidRPr="00951B5A">
        <w:rPr>
          <w:rFonts w:eastAsia="Times New Roman"/>
          <w:i/>
        </w:rPr>
        <w:t>et al</w:t>
      </w:r>
      <w:r w:rsidRPr="00951B5A">
        <w:rPr>
          <w:rFonts w:eastAsia="Times New Roman"/>
        </w:rPr>
        <w:t>., 10</w:t>
      </w:r>
      <w:r w:rsidRPr="00951B5A">
        <w:rPr>
          <w:rFonts w:eastAsia="Times New Roman"/>
          <w:vertAlign w:val="superscript"/>
        </w:rPr>
        <w:t>th</w:t>
      </w:r>
      <w:r w:rsidRPr="00951B5A">
        <w:rPr>
          <w:rFonts w:eastAsia="Times New Roman"/>
        </w:rPr>
        <w:t xml:space="preserve"> Oct. 2008; </w:t>
      </w:r>
      <w:r w:rsidRPr="00951B5A">
        <w:t>Cassidy, 27</w:t>
      </w:r>
      <w:r w:rsidRPr="00951B5A">
        <w:rPr>
          <w:vertAlign w:val="superscript"/>
        </w:rPr>
        <w:t>th</w:t>
      </w:r>
      <w:r w:rsidRPr="00951B5A">
        <w:t xml:space="preserve"> Jul. 2011).</w:t>
      </w:r>
    </w:p>
    <w:p w14:paraId="63E71ED8" w14:textId="77777777" w:rsidR="000F6C0E" w:rsidRPr="00951B5A" w:rsidRDefault="000F6C0E" w:rsidP="000F6C0E">
      <w:pPr>
        <w:spacing w:line="480" w:lineRule="auto"/>
        <w:ind w:firstLine="720"/>
        <w:contextualSpacing/>
      </w:pPr>
      <w:r w:rsidRPr="00951B5A">
        <w:t xml:space="preserve">Additionally, the thesis’s analyses are influenced by Derrida’s assertion that being an observer changes the issues being observed (Appignanesi </w:t>
      </w:r>
      <w:r w:rsidRPr="00951B5A">
        <w:rPr>
          <w:i/>
        </w:rPr>
        <w:t>et al</w:t>
      </w:r>
      <w:r w:rsidRPr="00951B5A">
        <w:t xml:space="preserve">., 1995).  Reason and Bradbury (2001) also reinforce this perspective within their analyses of action research.  Moreover, this thesis’s </w:t>
      </w:r>
      <w:r>
        <w:t>post-structural</w:t>
      </w:r>
      <w:r w:rsidRPr="00951B5A">
        <w:t xml:space="preserve"> viewpoints implicitly reflect Foucault’s stances regarding progressive historical understandings</w:t>
      </w:r>
      <w:r w:rsidRPr="00951B5A">
        <w:rPr>
          <w:rStyle w:val="FootnoteCharacters"/>
        </w:rPr>
        <w:footnoteReference w:id="6"/>
      </w:r>
      <w:r w:rsidRPr="00951B5A">
        <w:t xml:space="preserve"> and relationships of exerted power with societies’ concepts of ‘truth’ (Foucault, 1972; Sawicki, 1991). </w:t>
      </w:r>
    </w:p>
    <w:p w14:paraId="34973AB5" w14:textId="60DC2272" w:rsidR="000F6C0E" w:rsidRPr="00951B5A" w:rsidRDefault="000F6C0E" w:rsidP="000F6C0E">
      <w:pPr>
        <w:spacing w:line="480" w:lineRule="auto"/>
        <w:ind w:firstLine="720"/>
        <w:contextualSpacing/>
      </w:pPr>
      <w:r w:rsidRPr="00951B5A">
        <w:t xml:space="preserve">During </w:t>
      </w:r>
      <w:r>
        <w:t xml:space="preserve">the </w:t>
      </w:r>
      <w:r w:rsidRPr="00951B5A">
        <w:t>shaping</w:t>
      </w:r>
      <w:r>
        <w:t xml:space="preserve"> of</w:t>
      </w:r>
      <w:r w:rsidRPr="00951B5A">
        <w:t xml:space="preserve"> this thesis, class issues within transgenderism have been recognised.   It is acknowledged that contemporary adherence to a particular class identity is an individual process, which is predominantly shaped by economic, educational and social interac</w:t>
      </w:r>
      <w:r>
        <w:t>tions (Savage, 2000).  Marxist-</w:t>
      </w:r>
      <w:r w:rsidRPr="00951B5A">
        <w:t>defined class identifications are deconstructed within metaphorical reinterpretations of trans* characteristics (Marx, 1998 [1848]; Tajfel, 1978; Bechhofer and Elliott, 1981; Tajfel and Turner, 1985; Gramsci and Forgacs, 1988).  However, class identifications of trans* people shall not be intensively analysed, due to awareness of the absence of any thorough research concerning Manchester-based trans* communities and the insufficient research into current transvestic personae in the UK (Whittle, 1</w:t>
      </w:r>
      <w:r w:rsidRPr="00951B5A">
        <w:rPr>
          <w:vertAlign w:val="superscript"/>
        </w:rPr>
        <w:t>st</w:t>
      </w:r>
      <w:r w:rsidRPr="00951B5A">
        <w:t> Jun. 1999; Angel, 1</w:t>
      </w:r>
      <w:r w:rsidRPr="00951B5A">
        <w:rPr>
          <w:vertAlign w:val="superscript"/>
        </w:rPr>
        <w:t>st</w:t>
      </w:r>
      <w:r w:rsidRPr="00951B5A">
        <w:t xml:space="preserve"> Jul. 2006; Sparkle-Management, 2007; Dunning, </w:t>
      </w:r>
      <w:r w:rsidR="00BE3314">
        <w:t>17</w:t>
      </w:r>
      <w:r w:rsidR="00BE3314" w:rsidRPr="00BE3314">
        <w:rPr>
          <w:vertAlign w:val="superscript"/>
        </w:rPr>
        <w:t>th</w:t>
      </w:r>
      <w:r w:rsidR="00BE3314">
        <w:t xml:space="preserve"> Jul. </w:t>
      </w:r>
      <w:r w:rsidRPr="00951B5A">
        <w:t>2009; Mitchell and Howarth, Autumn 2009; Baker, 2010b).</w:t>
      </w:r>
    </w:p>
    <w:p w14:paraId="28B3FD5C" w14:textId="77777777" w:rsidR="000F6C0E" w:rsidRPr="00951B5A" w:rsidRDefault="000F6C0E" w:rsidP="000F6C0E">
      <w:pPr>
        <w:spacing w:line="480" w:lineRule="auto"/>
        <w:ind w:firstLine="720"/>
        <w:contextualSpacing/>
      </w:pPr>
      <w:r>
        <w:t>In considering</w:t>
      </w:r>
      <w:r w:rsidRPr="00951B5A">
        <w:t xml:space="preserve"> Foucault’s theories regarding power/knowledge and the categorisation of people (Foucault, 1972, 1977), the </w:t>
      </w:r>
      <w:r>
        <w:t xml:space="preserve">adoption of </w:t>
      </w:r>
      <w:r w:rsidRPr="00951B5A">
        <w:t>a ‘s</w:t>
      </w:r>
      <w:r>
        <w:t>ociocultural-anthropological</w:t>
      </w:r>
      <w:r w:rsidRPr="00951B5A">
        <w:t>’ and an ‘ethnograp</w:t>
      </w:r>
      <w:r>
        <w:t>hic</w:t>
      </w:r>
      <w:r w:rsidRPr="00951B5A">
        <w:t xml:space="preserve">’ </w:t>
      </w:r>
      <w:r>
        <w:t>approach can be enlightening</w:t>
      </w:r>
      <w:r w:rsidRPr="00951B5A">
        <w:t xml:space="preserve">.  Additionally, the philosopher and cultural theorist, Baudrillard writes, </w:t>
      </w:r>
      <w:r w:rsidRPr="00951B5A">
        <w:rPr>
          <w:szCs w:val="28"/>
        </w:rPr>
        <w:t>“We live in a world where there is more and more information, and less and less meaning”</w:t>
      </w:r>
      <w:r w:rsidRPr="00951B5A">
        <w:t xml:space="preserve"> (1981:1).  Diverse contemporary gender concepts resist unambiguous academic identifications within the social sciences, aware of the instability of present signifiers.  I</w:t>
      </w:r>
      <w:r>
        <w:t>n this context, i</w:t>
      </w:r>
      <w:r w:rsidRPr="00951B5A">
        <w:t xml:space="preserve">dentifications are becoming increasingly unidentifiable (Chapter 5).   </w:t>
      </w:r>
    </w:p>
    <w:p w14:paraId="1C0B7077" w14:textId="77777777" w:rsidR="000F6C0E" w:rsidRPr="00951B5A" w:rsidRDefault="000F6C0E" w:rsidP="000F6C0E">
      <w:pPr>
        <w:spacing w:line="480" w:lineRule="auto"/>
        <w:ind w:firstLine="720"/>
        <w:contextualSpacing/>
      </w:pPr>
      <w:r w:rsidRPr="00951B5A">
        <w:t>Several current (trans*) individuals deconstruct their identities and resist the separate categorisation within Lesbian, Gay, Bisexual and Transgender (LGBT or LGB&amp;T).   Thus attempting to define these diverse identities encompasses attaching ‘Q’ to become LGBTQ.  ‘Q’ itself varies in definitions as ‘Queer’ and ‘Questioning’ (Guild-of-Students, 2011; Surrey-County-Council, 2011).  This acronym has developed into LGBTQI, where ‘I’ represents ‘Intersexual’ people (LGBTU, 15</w:t>
      </w:r>
      <w:r w:rsidRPr="00951B5A">
        <w:rPr>
          <w:vertAlign w:val="superscript"/>
        </w:rPr>
        <w:t>th</w:t>
      </w:r>
      <w:r w:rsidRPr="00951B5A">
        <w:t> Dec. 2009).  Additional attempts to expand definitions have resulted in creating the acronym LGBTQIA where ‘A’ refers to people identifying as ‘Asexual’ or ‘Ally’ (UMKC, 2013).  Thus, these significations struggle to define the reality of modern-day postmodern non-normative identities.</w:t>
      </w:r>
    </w:p>
    <w:p w14:paraId="7DE647FD" w14:textId="77777777" w:rsidR="000F6C0E" w:rsidRPr="00951B5A" w:rsidRDefault="000F6C0E" w:rsidP="000F6C0E">
      <w:pPr>
        <w:spacing w:line="480" w:lineRule="auto"/>
        <w:ind w:firstLine="720"/>
        <w:contextualSpacing/>
      </w:pPr>
      <w:r w:rsidRPr="00951B5A">
        <w:t>Research objectives in this thesis suggest that the actual self-aware experiences of many trans* people in social spaces, such as those in Manchester’s Gay Village, suggest postmodern outlooks.  While the aims to replicate stereotypical Western gender exhibitions of cissexual femininity and masculinity may have initially shaped the signs of transgenderism, those copies can become pretences, which develop into identities that no longer attempt to replicate cisgender expressions.  They can then become ‘hyperreal’ presentations (Baudrillard, 1981).</w:t>
      </w:r>
    </w:p>
    <w:p w14:paraId="0664AF0C" w14:textId="77777777" w:rsidR="000F6C0E" w:rsidRPr="00951B5A" w:rsidRDefault="000F6C0E" w:rsidP="000F6C0E">
      <w:pPr>
        <w:spacing w:line="480" w:lineRule="auto"/>
        <w:ind w:firstLine="720"/>
        <w:contextualSpacing/>
        <w:rPr>
          <w:color w:val="E36C0A"/>
        </w:rPr>
      </w:pPr>
    </w:p>
    <w:p w14:paraId="5F9C15D5" w14:textId="77777777" w:rsidR="000F6C0E" w:rsidRPr="00951B5A" w:rsidRDefault="000F6C0E" w:rsidP="000F6C0E">
      <w:pPr>
        <w:spacing w:line="480" w:lineRule="auto"/>
        <w:contextualSpacing/>
      </w:pPr>
      <w:r w:rsidRPr="00951B5A">
        <w:rPr>
          <w:u w:val="single"/>
        </w:rPr>
        <w:t>Social Geography and Manchester’s Cosmopolitan Gay Village</w:t>
      </w:r>
    </w:p>
    <w:p w14:paraId="01FE683F" w14:textId="77777777" w:rsidR="000F6C0E" w:rsidRPr="00951B5A" w:rsidRDefault="000F6C0E" w:rsidP="000F6C0E">
      <w:pPr>
        <w:spacing w:line="480" w:lineRule="auto"/>
        <w:contextualSpacing/>
      </w:pPr>
    </w:p>
    <w:p w14:paraId="17F1E087" w14:textId="77777777" w:rsidR="000F6C0E" w:rsidRPr="00951B5A" w:rsidRDefault="000F6C0E" w:rsidP="000F6C0E">
      <w:pPr>
        <w:spacing w:line="480" w:lineRule="auto"/>
        <w:contextualSpacing/>
      </w:pPr>
      <w:r w:rsidRPr="00951B5A">
        <w:t xml:space="preserve">Postmodern perspectives have shaped contemporary cities, particularly after World War II, resulting in a mix of architectural styles and cultures.  Resultantly, several cities, including Manchester, and its populations became identified and marketed as ‘cosmopolitan’  (Massey </w:t>
      </w:r>
      <w:r w:rsidRPr="00951B5A">
        <w:rPr>
          <w:i/>
        </w:rPr>
        <w:t>et al</w:t>
      </w:r>
      <w:r w:rsidRPr="00951B5A">
        <w:t>., 1999; Moss, 7</w:t>
      </w:r>
      <w:r w:rsidRPr="00951B5A">
        <w:rPr>
          <w:vertAlign w:val="superscript"/>
        </w:rPr>
        <w:t>th</w:t>
      </w:r>
      <w:r w:rsidRPr="00951B5A">
        <w:t xml:space="preserve"> Nov. 2011).</w:t>
      </w:r>
      <w:r w:rsidRPr="00951B5A">
        <w:rPr>
          <w:color w:val="E36C0A"/>
        </w:rPr>
        <w:t xml:space="preserve"> </w:t>
      </w:r>
    </w:p>
    <w:p w14:paraId="353F51E5" w14:textId="77777777" w:rsidR="000F6C0E" w:rsidRPr="00951B5A" w:rsidRDefault="000F6C0E" w:rsidP="000F6C0E">
      <w:pPr>
        <w:spacing w:line="480" w:lineRule="auto"/>
        <w:ind w:firstLine="720"/>
        <w:contextualSpacing/>
      </w:pPr>
      <w:r w:rsidRPr="00951B5A">
        <w:t xml:space="preserve">Knox and Pinch (2006) describe that present-day societies exhibit </w:t>
      </w:r>
      <w:r>
        <w:t xml:space="preserve">elements of </w:t>
      </w:r>
      <w:r w:rsidRPr="00951B5A">
        <w:t>‘late modernism’ coupled with individuals that are intensely reflexive.  However, ‘postmodernism’ apparently arose from the diversity of societal groups and was formed as semiotic conceptions became applied in cynically regarding representations (Woods, 1999).  Pain (2001) discusses social interactions and discriminations within these diverse communities alongside the significance of spatial geographies providing support and refuge from e</w:t>
      </w:r>
      <w:r>
        <w:t>xpressions of power inequality</w:t>
      </w:r>
      <w:r w:rsidRPr="00951B5A">
        <w:t xml:space="preserve">.   </w:t>
      </w:r>
    </w:p>
    <w:p w14:paraId="5935872C" w14:textId="77777777" w:rsidR="000F6C0E" w:rsidRPr="00951B5A" w:rsidRDefault="000F6C0E" w:rsidP="000F6C0E">
      <w:pPr>
        <w:spacing w:line="480" w:lineRule="auto"/>
        <w:ind w:firstLine="720"/>
        <w:contextualSpacing/>
        <w:rPr>
          <w:color w:val="000000"/>
          <w:sz w:val="22"/>
          <w:szCs w:val="22"/>
        </w:rPr>
      </w:pPr>
      <w:r w:rsidRPr="00951B5A">
        <w:t xml:space="preserve">Therefore, the social geography of the Gay Village was shaped as a shelter for those not conforming to mainstream ‘heteronormativity’ (Chapter 3).  However, this geographical location </w:t>
      </w:r>
      <w:r>
        <w:t>evolved into</w:t>
      </w:r>
      <w:r w:rsidRPr="00951B5A">
        <w:t xml:space="preserve"> a third level of signification, developing into a mythological conception of ‘cosmopolitanism’ within Manchester (Barthes, 1957; Baudrillard, 1981; Valentine, 2001; Knox and Pinch, 2006; Chandler, 2007).  There seem to be two concepts of ‘cosmopolitanism’ that stem from opposing nationalistic fervour (Fine, 2007) and that derive from keen interactions with the ‘Other’ (Derrida, 2001).  Areas in Manchester can be regarded as a combination of both concepts such as the promoted premises within ‘Chinatown’ (Glinert, 2008).  Nevertheless, the current marketing images of the Village reflect the cosmopolitan perspectives expressed by Derrida.  This concerns the ‘dynamic’ mix of heterosexual people with the ‘Other’ non-heteronormative LGB&amp;T groups:</w:t>
      </w:r>
    </w:p>
    <w:p w14:paraId="758F79AC" w14:textId="77777777" w:rsidR="000F6C0E" w:rsidRPr="00951B5A" w:rsidRDefault="000F6C0E" w:rsidP="000F6C0E">
      <w:pPr>
        <w:ind w:left="1440"/>
        <w:contextualSpacing/>
        <w:rPr>
          <w:color w:val="000000"/>
          <w:sz w:val="22"/>
          <w:szCs w:val="22"/>
        </w:rPr>
      </w:pPr>
    </w:p>
    <w:p w14:paraId="1C3BC1C2" w14:textId="77777777" w:rsidR="000F6C0E" w:rsidRPr="00951B5A" w:rsidRDefault="000F6C0E" w:rsidP="000F6C0E">
      <w:pPr>
        <w:ind w:left="1440"/>
        <w:contextualSpacing/>
        <w:rPr>
          <w:color w:val="000000"/>
          <w:sz w:val="6"/>
          <w:szCs w:val="6"/>
        </w:rPr>
      </w:pPr>
      <w:r w:rsidRPr="00951B5A">
        <w:rPr>
          <w:color w:val="000000"/>
          <w:sz w:val="22"/>
          <w:szCs w:val="22"/>
        </w:rPr>
        <w:t xml:space="preserve">Manchester has a large, lively and energetic Gay and Lesbian community, and their needs are catered for in an area, which has come to be known as the Gay Village in Manchester. In recent years it has brought a new dynamism and vitality to a hitherto rather rundown area of the city, and its pavement cafés and bars have helped create in summertime a cosmopolitan and continental ambience, which attracts many people to its nightlife - Gay, Lesbian and </w:t>
      </w:r>
      <w:proofErr w:type="spellStart"/>
      <w:r w:rsidRPr="00951B5A">
        <w:rPr>
          <w:color w:val="000000"/>
          <w:sz w:val="22"/>
          <w:szCs w:val="22"/>
        </w:rPr>
        <w:t>Heteros</w:t>
      </w:r>
      <w:proofErr w:type="spellEnd"/>
      <w:r w:rsidRPr="00951B5A">
        <w:rPr>
          <w:color w:val="000000"/>
          <w:sz w:val="22"/>
          <w:szCs w:val="22"/>
        </w:rPr>
        <w:t>!</w:t>
      </w:r>
    </w:p>
    <w:p w14:paraId="3B84F622" w14:textId="77777777" w:rsidR="000F6C0E" w:rsidRPr="00951B5A" w:rsidRDefault="000F6C0E" w:rsidP="000F6C0E">
      <w:pPr>
        <w:tabs>
          <w:tab w:val="left" w:pos="1620"/>
        </w:tabs>
        <w:ind w:left="1440"/>
        <w:contextualSpacing/>
        <w:rPr>
          <w:color w:val="000000"/>
          <w:sz w:val="6"/>
          <w:szCs w:val="6"/>
        </w:rPr>
      </w:pPr>
    </w:p>
    <w:p w14:paraId="76E35B34" w14:textId="77777777" w:rsidR="000F6C0E" w:rsidRPr="00951B5A" w:rsidRDefault="000F6C0E" w:rsidP="000F6C0E">
      <w:pPr>
        <w:tabs>
          <w:tab w:val="left" w:pos="1620"/>
        </w:tabs>
        <w:ind w:left="1440"/>
        <w:contextualSpacing/>
        <w:rPr>
          <w:sz w:val="22"/>
          <w:szCs w:val="22"/>
        </w:rPr>
      </w:pPr>
      <w:r w:rsidRPr="00951B5A">
        <w:rPr>
          <w:color w:val="000000"/>
          <w:sz w:val="22"/>
          <w:szCs w:val="22"/>
        </w:rPr>
        <w:t>The Gay Village probably represents the … biggest concentration of gay interests, services and businesses in Europe.</w:t>
      </w:r>
    </w:p>
    <w:p w14:paraId="0B2EC677" w14:textId="77777777" w:rsidR="000F6C0E" w:rsidRPr="00951B5A" w:rsidRDefault="000F6C0E" w:rsidP="000F6C0E">
      <w:pPr>
        <w:tabs>
          <w:tab w:val="left" w:pos="1620"/>
        </w:tabs>
        <w:ind w:left="1440"/>
        <w:contextualSpacing/>
        <w:jc w:val="right"/>
        <w:rPr>
          <w:sz w:val="22"/>
          <w:szCs w:val="22"/>
        </w:rPr>
      </w:pPr>
      <w:r w:rsidRPr="00951B5A">
        <w:rPr>
          <w:sz w:val="22"/>
          <w:szCs w:val="22"/>
        </w:rPr>
        <w:t>(Moss, 7</w:t>
      </w:r>
      <w:r w:rsidRPr="00951B5A">
        <w:rPr>
          <w:sz w:val="22"/>
          <w:szCs w:val="22"/>
          <w:vertAlign w:val="superscript"/>
        </w:rPr>
        <w:t>th</w:t>
      </w:r>
      <w:r w:rsidRPr="00951B5A">
        <w:rPr>
          <w:sz w:val="22"/>
          <w:szCs w:val="22"/>
        </w:rPr>
        <w:t xml:space="preserve"> Nov. 2011:1)</w:t>
      </w:r>
    </w:p>
    <w:p w14:paraId="1C807E5A" w14:textId="77777777" w:rsidR="000F6C0E" w:rsidRPr="00951B5A" w:rsidRDefault="000F6C0E" w:rsidP="000F6C0E">
      <w:pPr>
        <w:tabs>
          <w:tab w:val="left" w:pos="1620"/>
        </w:tabs>
        <w:ind w:left="1440"/>
        <w:contextualSpacing/>
        <w:rPr>
          <w:sz w:val="22"/>
          <w:szCs w:val="22"/>
        </w:rPr>
      </w:pPr>
    </w:p>
    <w:p w14:paraId="087C023D" w14:textId="77777777" w:rsidR="000F6C0E" w:rsidRPr="00951B5A" w:rsidRDefault="000F6C0E" w:rsidP="000F6C0E">
      <w:pPr>
        <w:spacing w:line="480" w:lineRule="auto"/>
        <w:ind w:firstLine="720"/>
        <w:contextualSpacing/>
        <w:rPr>
          <w:sz w:val="20"/>
        </w:rPr>
      </w:pPr>
    </w:p>
    <w:p w14:paraId="186E92D6" w14:textId="77777777" w:rsidR="000F6C0E" w:rsidRPr="00951B5A" w:rsidRDefault="000F6C0E" w:rsidP="000F6C0E">
      <w:pPr>
        <w:spacing w:line="480" w:lineRule="auto"/>
        <w:ind w:firstLine="720"/>
        <w:contextualSpacing/>
      </w:pPr>
      <w:r w:rsidRPr="00951B5A">
        <w:t xml:space="preserve">This development - this gentrification - of the Village appears to derive from actions by politically and business motivated gay people (Bell and Haddour, 2000; Bell and Jayne, 2004; Homfrey, May, 2005; Lees </w:t>
      </w:r>
      <w:r w:rsidRPr="00951B5A">
        <w:rPr>
          <w:i/>
        </w:rPr>
        <w:t>et al</w:t>
      </w:r>
      <w:r w:rsidRPr="00951B5A">
        <w:t>., 2010).  However, the advertising of this cosmopolitan area can be regarded as re-presenting</w:t>
      </w:r>
      <w:r w:rsidRPr="00951B5A">
        <w:rPr>
          <w:rStyle w:val="FootnoteCharacters"/>
        </w:rPr>
        <w:footnoteReference w:id="7"/>
      </w:r>
      <w:r w:rsidRPr="00951B5A">
        <w:t xml:space="preserve"> gay identities as primarily motivated by social expressions and not by political stimuli  (Duncan, 1996; Darbyshire, 2007; Glinert, 2008).  Löw (2006) writes how the body of each person socialising in such social spaces can constitute a dual reality: “It is not only the medium of perception but is itself a placed object. As such it is staged, styled, genderized, permeated by ethnic constructions, thus becoming a highly precarious ‘building-block’ of spaces” (121).  Thus, they become no longer ‘individuals’ but marketing objects.</w:t>
      </w:r>
    </w:p>
    <w:p w14:paraId="6503E9D1" w14:textId="77777777" w:rsidR="000F6C0E" w:rsidRPr="00951B5A" w:rsidRDefault="000F6C0E" w:rsidP="000F6C0E">
      <w:pPr>
        <w:spacing w:line="480" w:lineRule="auto"/>
        <w:ind w:firstLine="720"/>
        <w:contextualSpacing/>
      </w:pPr>
      <w:r w:rsidRPr="00951B5A">
        <w:t>Nevertheless, white middle-class gay male characteristics are the dominant identified and marketed presence within several recognised ‘gay themed’ geographical social spaces (Castells, 1983; Pain, 2001; Homfrey, May, 2005; Knox and Pinch, 2006; Cordero, 2008).  The smaller proportion of lesbians in social spaces, such as in the Village, can be partly due to misogynism.  In present Western societies, women, on average, get paid less than men and so cannot afford to socialise as often (Pain, 2001; Geoghegan, 28</w:t>
      </w:r>
      <w:r w:rsidRPr="00951B5A">
        <w:rPr>
          <w:vertAlign w:val="superscript"/>
        </w:rPr>
        <w:t>th</w:t>
      </w:r>
      <w:r w:rsidRPr="00951B5A">
        <w:t> Sept. 2009; TUC, 2012).  Held (Jun. 2011) expresses there are only two bars in the Village which “are gendered and sexualised spaces offering women a place of retreat from heterosexist and androcentric dominance and violence in whatever forms they take” (15).  Additionally, bisexual identities are allegedly misunderstood and can be discriminated against both within heterosexual groups and within gay communities (Klesse, 2004; Nunn, 14</w:t>
      </w:r>
      <w:r w:rsidRPr="00951B5A">
        <w:rPr>
          <w:vertAlign w:val="superscript"/>
        </w:rPr>
        <w:t>th</w:t>
      </w:r>
      <w:r w:rsidRPr="00951B5A">
        <w:t> Jul. 2009; Klesse, 29</w:t>
      </w:r>
      <w:r w:rsidRPr="00951B5A">
        <w:rPr>
          <w:vertAlign w:val="superscript"/>
        </w:rPr>
        <w:t>th</w:t>
      </w:r>
      <w:r w:rsidRPr="00951B5A">
        <w:t xml:space="preserve"> Sept. 2010).</w:t>
      </w:r>
    </w:p>
    <w:p w14:paraId="622DDB1A" w14:textId="5B157E19" w:rsidR="000F6C0E" w:rsidRPr="00951B5A" w:rsidRDefault="000F6C0E" w:rsidP="000F6C0E">
      <w:pPr>
        <w:spacing w:line="480" w:lineRule="auto"/>
        <w:ind w:firstLine="720"/>
        <w:contextualSpacing/>
      </w:pPr>
      <w:r w:rsidRPr="00951B5A">
        <w:t>Thousands of trans* people attend many of the social spaces of the Village each year (Angel, 1</w:t>
      </w:r>
      <w:r w:rsidRPr="00951B5A">
        <w:rPr>
          <w:vertAlign w:val="superscript"/>
        </w:rPr>
        <w:t>st</w:t>
      </w:r>
      <w:r w:rsidRPr="00951B5A">
        <w:t xml:space="preserve"> Jul. 2006; Dunning, </w:t>
      </w:r>
      <w:r w:rsidR="00BE3314">
        <w:t>17</w:t>
      </w:r>
      <w:r w:rsidR="00BE3314" w:rsidRPr="00BE3314">
        <w:rPr>
          <w:vertAlign w:val="superscript"/>
        </w:rPr>
        <w:t>th</w:t>
      </w:r>
      <w:r w:rsidR="00BE3314">
        <w:t xml:space="preserve"> Jul. </w:t>
      </w:r>
      <w:r w:rsidRPr="00951B5A">
        <w:t xml:space="preserve">2009; Sparkle-Team, 2012a).  However, there are no venues permanently providing explicit support for trans* people.  Nonetheless, trans* people receive overt acceptance and assistance in the successive venues that temporarily host the weekly Wednesday meetings of the Manchester Concord (Chapter 8) and in the various places intermittently supporting the annual Sparkle transgender celebrations (Chapter 11). </w:t>
      </w:r>
    </w:p>
    <w:p w14:paraId="143B6F08" w14:textId="77777777" w:rsidR="000F6C0E" w:rsidRPr="00951B5A" w:rsidRDefault="000F6C0E" w:rsidP="000F6C0E">
      <w:pPr>
        <w:spacing w:line="480" w:lineRule="auto"/>
        <w:ind w:firstLine="720"/>
        <w:contextualSpacing/>
      </w:pPr>
      <w:r w:rsidRPr="00951B5A">
        <w:t xml:space="preserve">The insecure unreal identities within the present Village form varied communities that are, in reality, </w:t>
      </w:r>
      <w:r>
        <w:t>simultaneously</w:t>
      </w:r>
      <w:r w:rsidRPr="00951B5A">
        <w:t xml:space="preserve"> aware and </w:t>
      </w:r>
      <w:r>
        <w:t xml:space="preserve">yet </w:t>
      </w:r>
      <w:r w:rsidRPr="00951B5A">
        <w:t>unaware of each other.  While this area developed as predominantly a protective haven for gay men, the cosmopolitan Village has now become a geographical area shaped by multiple interacting social spaces for lesbian, bisexual and trans* people as well as those who are ‘heteronormative’ and non-trans* – cisgendered, cissexual people – who are mostly heterosexual natal women (Whittle, 1994; Bell and Haddour, 2000; Bell and Jayne, 2004; Middlehurst, 2005; Derbyshire, 2007; Unsworth, 2008).</w:t>
      </w:r>
    </w:p>
    <w:p w14:paraId="471F3FAD" w14:textId="77777777" w:rsidR="000F6C0E" w:rsidRPr="00951B5A" w:rsidRDefault="000F6C0E" w:rsidP="000F6C0E">
      <w:pPr>
        <w:spacing w:line="480" w:lineRule="auto"/>
        <w:ind w:firstLine="720"/>
        <w:contextualSpacing/>
      </w:pPr>
      <w:r w:rsidRPr="00951B5A">
        <w:t xml:space="preserve">Waldron (2010) critically writes that a person attracted to cosmopolitan social spaces, such as in the Village, can be a ‘parasite’.  Within concepts of cosmopolitanism, the philosopher Kant asserts, “the natural situation of human beings is conflict” (171).  Investigations in this thesis indicate that the Gay Village is both a site of philosophical conflicts and physical conflicts (Chapter 12).  There are discourses about the ‘invasion’ of heterosexual people into the Village with consequential concerns regarding the safety of lesbian and gay male people socialising there (Moran </w:t>
      </w:r>
      <w:r w:rsidRPr="00951B5A">
        <w:rPr>
          <w:i/>
        </w:rPr>
        <w:t>et al</w:t>
      </w:r>
      <w:r w:rsidRPr="00951B5A">
        <w:t>., 2004; Binnie and Skeggs, 2006).  In this respect, these ‘heteronormative’ groups may be regarded as ‘parasites’ that manipulate the cosmopolitan Village as a temporary alternative to the ‘normality’ of mainstream existences.</w:t>
      </w:r>
    </w:p>
    <w:p w14:paraId="14DAAB6A" w14:textId="77777777" w:rsidR="000F6C0E" w:rsidRPr="00951B5A" w:rsidRDefault="000F6C0E" w:rsidP="000F6C0E">
      <w:pPr>
        <w:spacing w:line="480" w:lineRule="auto"/>
        <w:ind w:firstLine="720"/>
        <w:contextualSpacing/>
      </w:pPr>
      <w:r w:rsidRPr="00951B5A">
        <w:t>However, there have been no detailed examinations of the effects of this ‘invasion’ upon trans* communities socialising in the Village.  Several interviewees assert that trans* people are the foremost visual signifiers of the diverse human identities in the Village rather than LGB people (Chapter 12).    This signification is reflected by the visual marketing of the Village as cosmopolitan as well as in publications mainly aimed at LGB readers and in the various promotions of the Manchester Pride annual festivals (Robertson, Aug. - Sept. 2012; Manchester-Pride, 2013).  However, trans* people can receive transphobic discrimination from some LGB groups in the Village (Kennedy, 22</w:t>
      </w:r>
      <w:r w:rsidRPr="00951B5A">
        <w:rPr>
          <w:vertAlign w:val="superscript"/>
        </w:rPr>
        <w:t>nd</w:t>
      </w:r>
      <w:r w:rsidRPr="00951B5A">
        <w:t xml:space="preserve"> May 2010; Kennedy, 20</w:t>
      </w:r>
      <w:r w:rsidRPr="00951B5A">
        <w:rPr>
          <w:vertAlign w:val="superscript"/>
        </w:rPr>
        <w:t>th</w:t>
      </w:r>
      <w:r w:rsidRPr="00951B5A">
        <w:t xml:space="preserve"> Oct. 2010).  Furthermore, trans* people are not recognised or are briefly recognised within several academic texts analysing the social geography of the Gay Village (Moran </w:t>
      </w:r>
      <w:r w:rsidRPr="00951B5A">
        <w:rPr>
          <w:i/>
        </w:rPr>
        <w:t>et al</w:t>
      </w:r>
      <w:r w:rsidRPr="00951B5A">
        <w:t>., 2004; Binnie and Skeggs, 2006; Darbyshire, 2007; Held, Jun. 2011).  Nonetheless, trans* people receive both transphobic and homophobic harassment within many social spaces (Un-</w:t>
      </w:r>
      <w:proofErr w:type="spellStart"/>
      <w:r w:rsidRPr="00951B5A">
        <w:t>québec</w:t>
      </w:r>
      <w:proofErr w:type="spellEnd"/>
      <w:r w:rsidRPr="00951B5A">
        <w:t>-pour-</w:t>
      </w:r>
      <w:proofErr w:type="spellStart"/>
      <w:r w:rsidRPr="00951B5A">
        <w:t>tous</w:t>
      </w:r>
      <w:proofErr w:type="spellEnd"/>
      <w:r w:rsidRPr="00951B5A">
        <w:t xml:space="preserve">, 2013).  This thesis presents investigations of present-day trans* communities in the Village and highlights these concerns (Chapters 12, 13.1 and 13.2).  Therefore, these examinations of transgenderism produce distinctive perspectives about this heteronormative ‘invasion’ of Manchester’s Gay Village. </w:t>
      </w:r>
    </w:p>
    <w:p w14:paraId="23EEB3A3" w14:textId="77777777" w:rsidR="000F6C0E" w:rsidRPr="00951B5A" w:rsidRDefault="000F6C0E" w:rsidP="000F6C0E">
      <w:pPr>
        <w:spacing w:line="480" w:lineRule="auto"/>
        <w:ind w:firstLine="720"/>
        <w:contextualSpacing/>
      </w:pPr>
    </w:p>
    <w:p w14:paraId="176E3B8D" w14:textId="77777777" w:rsidR="000F6C0E" w:rsidRPr="00951B5A" w:rsidRDefault="000F6C0E" w:rsidP="000F6C0E">
      <w:pPr>
        <w:spacing w:line="480" w:lineRule="auto"/>
        <w:contextualSpacing/>
      </w:pPr>
      <w:r w:rsidRPr="00951B5A">
        <w:rPr>
          <w:u w:val="single"/>
        </w:rPr>
        <w:t>The Research Development</w:t>
      </w:r>
    </w:p>
    <w:p w14:paraId="7AEF40B3" w14:textId="77777777" w:rsidR="000F6C0E" w:rsidRPr="00951B5A" w:rsidRDefault="000F6C0E" w:rsidP="000F6C0E">
      <w:pPr>
        <w:spacing w:line="480" w:lineRule="auto"/>
        <w:contextualSpacing/>
      </w:pPr>
    </w:p>
    <w:p w14:paraId="479200DF" w14:textId="77777777" w:rsidR="000F6C0E" w:rsidRPr="00951B5A" w:rsidRDefault="000F6C0E" w:rsidP="000F6C0E">
      <w:pPr>
        <w:spacing w:line="480" w:lineRule="auto"/>
        <w:contextualSpacing/>
      </w:pPr>
      <w:r w:rsidRPr="00951B5A">
        <w:t xml:space="preserve">The ethnographic studies presented within this thesis have been intermittently personally problematic, reshaping self-concepts and views of gender constructions.  This thesis is not only a description of the studies but also incorporates a decade of personal reflective and reflexive perspectives of transgenderism, reformatted within academic phraseology.  </w:t>
      </w:r>
    </w:p>
    <w:p w14:paraId="47384FF1" w14:textId="77777777" w:rsidR="000F6C0E" w:rsidRPr="00951B5A" w:rsidRDefault="000F6C0E" w:rsidP="000F6C0E">
      <w:pPr>
        <w:spacing w:line="480" w:lineRule="auto"/>
        <w:ind w:firstLine="720"/>
        <w:contextualSpacing/>
      </w:pPr>
      <w:r w:rsidRPr="00951B5A">
        <w:t>I have been in and ‘out of the closet’ – being openly trans* -</w:t>
      </w:r>
      <w:r w:rsidRPr="00951B5A">
        <w:rPr>
          <w:rStyle w:val="FootnoteCharacters"/>
        </w:rPr>
        <w:t xml:space="preserve"> </w:t>
      </w:r>
      <w:r w:rsidRPr="00951B5A">
        <w:t>since 1991 but during socialising in the Village from 2001, I interacted with other trans* people, learnt about their lives and, as a result, reflectively learnt about myself.  Further changes in my comprehension of transgenderism began from 2003/4 when I decided to investigate the support networks of several trans* women socialising in the Village during my Gender Studies MA dissertation (Middlehurst, 2005).  Then in late 2005, I academically expanded these explorations as I shaped this thesis, building familiarity with people socialising in the Village and analysing the social geography of this location.</w:t>
      </w:r>
    </w:p>
    <w:p w14:paraId="565F9DBA" w14:textId="77777777" w:rsidR="000F6C0E" w:rsidRPr="00951B5A" w:rsidRDefault="000F6C0E" w:rsidP="000F6C0E">
      <w:pPr>
        <w:spacing w:line="480" w:lineRule="auto"/>
        <w:ind w:firstLine="720"/>
        <w:contextualSpacing/>
      </w:pPr>
      <w:r w:rsidRPr="00951B5A">
        <w:t>In assisting the qualitative research, triangulating several methods was applied (</w:t>
      </w:r>
      <w:r w:rsidRPr="00951B5A">
        <w:rPr>
          <w:rFonts w:eastAsia="Times New Roman"/>
        </w:rPr>
        <w:t>Rothbauer, 2008)</w:t>
      </w:r>
      <w:r w:rsidRPr="00951B5A">
        <w:t>, which include undertaking quantitative analyses from February 2006.  This concerns designing pilot questionnaires, which were distributed in the Village to gain responses from 90 trans* and natal women during April to May 2006.  They were examined using the SPSS statistical analysis computer program (IBM-Corporation, 2013).  Analyses of these questionnaires are detailed in Appendix 2 and discussions of their influences upon this thesis are discussed in Chapter 4.2.  Furthermore, this training enabled the design and launch of comprehensive internationally accessible online questionnaires from 2</w:t>
      </w:r>
      <w:r w:rsidRPr="00951B5A">
        <w:rPr>
          <w:vertAlign w:val="superscript"/>
        </w:rPr>
        <w:t>nd</w:t>
      </w:r>
      <w:r w:rsidRPr="00951B5A">
        <w:t> January 2007.  By 12</w:t>
      </w:r>
      <w:r w:rsidRPr="00951B5A">
        <w:rPr>
          <w:vertAlign w:val="superscript"/>
        </w:rPr>
        <w:t>th</w:t>
      </w:r>
      <w:r w:rsidRPr="00951B5A">
        <w:t> December 2010, they had gathered 390,227 data inputs from respondents who were MTF and FTM (‘Female To Male’) trans* people, their partners and trans* admirers (Appendix 3).  Some of these online data inputs have been quoted in this thesis to assist the qualitative research.</w:t>
      </w:r>
    </w:p>
    <w:p w14:paraId="2D32C5DC" w14:textId="77777777" w:rsidR="000F6C0E" w:rsidRPr="00951B5A" w:rsidRDefault="000F6C0E" w:rsidP="000F6C0E">
      <w:pPr>
        <w:spacing w:line="480" w:lineRule="auto"/>
        <w:ind w:firstLine="720"/>
        <w:contextualSpacing/>
      </w:pPr>
      <w:r w:rsidRPr="00951B5A">
        <w:t>During the latter part of 2007, personal issues intensified to the extent that I decided to take a break from academic studies.  However, on Friday 27</w:t>
      </w:r>
      <w:r w:rsidRPr="00951B5A">
        <w:rPr>
          <w:vertAlign w:val="superscript"/>
        </w:rPr>
        <w:t>th</w:t>
      </w:r>
      <w:r w:rsidRPr="00951B5A">
        <w:t xml:space="preserve"> June 2008, the first day of Sparkle 2008,</w:t>
      </w:r>
      <w:r w:rsidRPr="00951B5A">
        <w:rPr>
          <w:rStyle w:val="FootnoteCharacters"/>
        </w:rPr>
        <w:footnoteReference w:id="8"/>
      </w:r>
      <w:r w:rsidRPr="00951B5A">
        <w:t xml:space="preserve"> I personally experienced several incidents that developed my determination to continue my academic studies.</w:t>
      </w:r>
    </w:p>
    <w:p w14:paraId="0FDD41DF" w14:textId="77777777" w:rsidR="000F6C0E" w:rsidRPr="00951B5A" w:rsidRDefault="000F6C0E" w:rsidP="000F6C0E">
      <w:pPr>
        <w:spacing w:line="480" w:lineRule="auto"/>
        <w:ind w:firstLine="720"/>
        <w:contextualSpacing/>
      </w:pPr>
      <w:r w:rsidRPr="00951B5A">
        <w:t>At lunchtime that day, I left my home to get my car and drive to Manchester.  However, just outside, across the road from where I lived, three young men, who had evidently been drinking alcohol, saw me and heckled me, using transphobic verbal abuse.  I did not acknowledge their existence but, later, I learnt that their shouting was so noisy they had disturbed other nearby residents.</w:t>
      </w:r>
    </w:p>
    <w:p w14:paraId="3634BD49" w14:textId="77777777" w:rsidR="000F6C0E" w:rsidRPr="00951B5A" w:rsidRDefault="000F6C0E" w:rsidP="000F6C0E">
      <w:pPr>
        <w:spacing w:line="480" w:lineRule="auto"/>
        <w:ind w:firstLine="720"/>
        <w:contextualSpacing/>
      </w:pPr>
      <w:r w:rsidRPr="00951B5A">
        <w:t>When I arrived in the Village later that day, several trans* women, who were friends, approached me and expressed concern for my well being as they had not seen me for several months.  One trans* woman, Mary, marched up to me and, without giving any prior notice, gave me a long</w:t>
      </w:r>
      <w:r w:rsidRPr="00951B5A">
        <w:noBreakHyphen/>
        <w:t>lasting hug.</w:t>
      </w:r>
    </w:p>
    <w:p w14:paraId="204E78FB" w14:textId="77777777" w:rsidR="000F6C0E" w:rsidRPr="00951B5A" w:rsidRDefault="000F6C0E" w:rsidP="000F6C0E">
      <w:pPr>
        <w:spacing w:line="480" w:lineRule="auto"/>
        <w:ind w:firstLine="720"/>
        <w:contextualSpacing/>
      </w:pPr>
      <w:r w:rsidRPr="00951B5A">
        <w:t xml:space="preserve">As a result of my transphobic experience and the supportive concerns from my trans* friends, I decided to continue my research from October 2008 in order to enhance epistemological conceptions of trans* people and also to examine expressions of transphobia.  The ethnographic studies were reshaped from primarily observational perspectives to ‘participatory action research’ (Berg, 2007).  </w:t>
      </w:r>
    </w:p>
    <w:p w14:paraId="7D83F864" w14:textId="5871939F" w:rsidR="000F6C0E" w:rsidRPr="00951B5A" w:rsidRDefault="000F6C0E" w:rsidP="000F6C0E">
      <w:pPr>
        <w:spacing w:line="480" w:lineRule="auto"/>
        <w:ind w:firstLine="720"/>
        <w:contextualSpacing/>
        <w:rPr>
          <w:rFonts w:eastAsia="Times New Roman"/>
          <w:sz w:val="22"/>
        </w:rPr>
      </w:pPr>
      <w:r w:rsidRPr="00951B5A">
        <w:t>Reason and Bradbury (2001) claim that action research assists rejecting modernist perspectives, subtly expands knowledge and resists the exclusive control of such knowledge within academia.  Consequently, action research supports the favoured viewpoints of Public Engagement within universities (NCCPE, 2012a).  Gott (28</w:t>
      </w:r>
      <w:r w:rsidRPr="00951B5A">
        <w:rPr>
          <w:vertAlign w:val="superscript"/>
        </w:rPr>
        <w:t>th</w:t>
      </w:r>
      <w:r w:rsidRPr="00951B5A">
        <w:t xml:space="preserve"> Aug. 2008) express that Fals-Borda was the principle shaper of participatory action research techniques as a result of his experiences in Latin America.  Fals-Borda advises researchers:</w:t>
      </w:r>
    </w:p>
    <w:p w14:paraId="4ADD11E8" w14:textId="77777777" w:rsidR="000F6C0E" w:rsidRPr="00951B5A" w:rsidRDefault="000F6C0E" w:rsidP="000F6C0E">
      <w:pPr>
        <w:ind w:left="1418"/>
        <w:contextualSpacing/>
        <w:rPr>
          <w:rFonts w:eastAsia="Times New Roman"/>
          <w:sz w:val="22"/>
        </w:rPr>
      </w:pPr>
    </w:p>
    <w:p w14:paraId="1E04DB9B" w14:textId="77777777" w:rsidR="000F6C0E" w:rsidRPr="00951B5A" w:rsidRDefault="000F6C0E" w:rsidP="000F6C0E">
      <w:pPr>
        <w:ind w:left="1418"/>
        <w:contextualSpacing/>
        <w:rPr>
          <w:rFonts w:eastAsia="Times New Roman"/>
          <w:sz w:val="22"/>
          <w:szCs w:val="22"/>
        </w:rPr>
      </w:pPr>
      <w:r w:rsidRPr="00951B5A">
        <w:rPr>
          <w:rFonts w:eastAsia="Times New Roman"/>
          <w:sz w:val="22"/>
        </w:rPr>
        <w:t xml:space="preserve">Do not monopolise your knowledge nor impose arrogantly your techniques, but respect and combine your skills with the knowledge of the researched or grassroots communities, taking them as full partners and co-researchers. Do not trust elitist versions of history and science, which respond to dominant interests, but be receptive to counter-narratives and try to recapture them. Do not depend solely on your culture to interpret facts, but recover local values, traits, beliefs, and arts for action by and with the research organisations. Do not impose your own ponderous scientific style for communicating results, but diffuse and share what you have learned together with the people, in a manner that is wholly understandable and even literary and pleasant, for science should not be necessarily a mystery nor a monopoly of experts and intellectuals. </w:t>
      </w:r>
    </w:p>
    <w:p w14:paraId="3B69997C" w14:textId="77777777" w:rsidR="000F6C0E" w:rsidRPr="00951B5A" w:rsidRDefault="000F6C0E" w:rsidP="000F6C0E">
      <w:pPr>
        <w:ind w:left="1418"/>
        <w:contextualSpacing/>
        <w:jc w:val="right"/>
        <w:rPr>
          <w:sz w:val="22"/>
          <w:szCs w:val="22"/>
        </w:rPr>
      </w:pPr>
      <w:r w:rsidRPr="00951B5A">
        <w:rPr>
          <w:rFonts w:eastAsia="Times New Roman"/>
          <w:sz w:val="22"/>
          <w:szCs w:val="22"/>
        </w:rPr>
        <w:t>(</w:t>
      </w:r>
      <w:r w:rsidRPr="00951B5A">
        <w:rPr>
          <w:rFonts w:eastAsia="ＭＳ 明朝"/>
          <w:sz w:val="22"/>
          <w:szCs w:val="22"/>
        </w:rPr>
        <w:t>Fals-Borda, 1995</w:t>
      </w:r>
      <w:r w:rsidRPr="00951B5A">
        <w:rPr>
          <w:sz w:val="22"/>
          <w:szCs w:val="22"/>
        </w:rPr>
        <w:t>:1)</w:t>
      </w:r>
    </w:p>
    <w:p w14:paraId="5D31EB28" w14:textId="77777777" w:rsidR="000F6C0E" w:rsidRPr="00951B5A" w:rsidRDefault="000F6C0E" w:rsidP="000F6C0E">
      <w:pPr>
        <w:ind w:left="1418"/>
        <w:contextualSpacing/>
        <w:jc w:val="right"/>
        <w:rPr>
          <w:sz w:val="22"/>
        </w:rPr>
      </w:pPr>
    </w:p>
    <w:p w14:paraId="5F1757D0" w14:textId="77777777" w:rsidR="000F6C0E" w:rsidRPr="00951B5A" w:rsidRDefault="000F6C0E" w:rsidP="000F6C0E">
      <w:pPr>
        <w:spacing w:line="480" w:lineRule="auto"/>
        <w:ind w:firstLine="720"/>
        <w:contextualSpacing/>
      </w:pPr>
    </w:p>
    <w:p w14:paraId="1D90B130" w14:textId="77777777" w:rsidR="000F6C0E" w:rsidRPr="00951B5A" w:rsidRDefault="000F6C0E" w:rsidP="000F6C0E">
      <w:pPr>
        <w:spacing w:line="480" w:lineRule="auto"/>
        <w:ind w:firstLine="720"/>
        <w:contextualSpacing/>
      </w:pPr>
      <w:r w:rsidRPr="00951B5A">
        <w:t xml:space="preserve">Fals-Borda (2013) writes that this self-critical perspective can be regarded as postmodern.  Consequently, influenced by these action research standpoints, my investigations can also be conceived as postmodern.  It was recognised that certain contemporary research techniques would assist my research, which include stances deriving from Grounded Theory and Template Analysis (Appignanesi </w:t>
      </w:r>
      <w:r w:rsidRPr="00951B5A">
        <w:rPr>
          <w:i/>
        </w:rPr>
        <w:t>et al</w:t>
      </w:r>
      <w:r w:rsidRPr="00951B5A">
        <w:t xml:space="preserve">., 1995; King, 2004; Monro, 2005a; Monro, 2005b; Keen, 2013).  Hence, the gathered data enabled the development of related theories (Ekins, 1997; Berg, 2007, Keen, 2013).  It could be argued that these research methods can have an affinity with postmodern perspectives, which are “working without rules in order to find out the rules of what you’ve done” (Appignanesi </w:t>
      </w:r>
      <w:r w:rsidRPr="00951B5A">
        <w:rPr>
          <w:i/>
        </w:rPr>
        <w:t>et al</w:t>
      </w:r>
      <w:r w:rsidRPr="00951B5A">
        <w:t xml:space="preserve">., 1995:50).  </w:t>
      </w:r>
    </w:p>
    <w:p w14:paraId="52EA441F" w14:textId="77777777" w:rsidR="000F6C0E" w:rsidRPr="00951B5A" w:rsidRDefault="000F6C0E" w:rsidP="000F6C0E">
      <w:pPr>
        <w:spacing w:line="480" w:lineRule="auto"/>
        <w:ind w:firstLine="720"/>
        <w:contextualSpacing/>
      </w:pPr>
    </w:p>
    <w:p w14:paraId="00443042" w14:textId="77777777" w:rsidR="000F6C0E" w:rsidRPr="00951B5A" w:rsidRDefault="000F6C0E" w:rsidP="000F6C0E">
      <w:pPr>
        <w:spacing w:line="480" w:lineRule="auto"/>
        <w:contextualSpacing/>
        <w:rPr>
          <w:u w:val="single"/>
        </w:rPr>
      </w:pPr>
      <w:r w:rsidRPr="00951B5A">
        <w:rPr>
          <w:u w:val="single"/>
        </w:rPr>
        <w:t>The Research Chapters in This Thesis</w:t>
      </w:r>
    </w:p>
    <w:p w14:paraId="52FC0308" w14:textId="77777777" w:rsidR="000F6C0E" w:rsidRPr="00951B5A" w:rsidRDefault="000F6C0E" w:rsidP="000F6C0E">
      <w:pPr>
        <w:suppressAutoHyphens/>
        <w:spacing w:line="480" w:lineRule="auto"/>
        <w:contextualSpacing/>
        <w:rPr>
          <w:lang w:eastAsia="en-GB"/>
        </w:rPr>
      </w:pPr>
    </w:p>
    <w:p w14:paraId="290D2672" w14:textId="77777777" w:rsidR="000F6C0E" w:rsidRPr="00951B5A" w:rsidRDefault="000F6C0E" w:rsidP="000F6C0E">
      <w:pPr>
        <w:suppressAutoHyphens/>
        <w:spacing w:line="480" w:lineRule="auto"/>
        <w:contextualSpacing/>
        <w:rPr>
          <w:lang w:eastAsia="en-GB"/>
        </w:rPr>
      </w:pPr>
      <w:r w:rsidRPr="00951B5A">
        <w:rPr>
          <w:lang w:eastAsia="en-GB"/>
        </w:rPr>
        <w:t xml:space="preserve">As described earlier, the deconstructive re-conceptions within the research aims also go beyond restrictive written descriptions and, additionally, combine scientific and artistic expressions (Derrida, 1976).  Figure 1.1 visually re-presents a framework that indicates the complex, multifarious links between the thesis chapters alongside expressing the inter- and intra- connections of transvestic and transsexual actualities:  </w:t>
      </w:r>
    </w:p>
    <w:p w14:paraId="2A982E12" w14:textId="77777777" w:rsidR="002149AD" w:rsidRPr="00951B5A" w:rsidRDefault="00902FE3" w:rsidP="00847851">
      <w:pPr>
        <w:contextualSpacing/>
      </w:pPr>
      <w:r>
        <w:pict w14:anchorId="4217C3A9">
          <v:roundrect id="AutoShape 63" o:spid="_x0000_s2047" style="position:absolute;left:0;text-align:left;margin-left:9pt;margin-top:0;width:413pt;height:710.5pt;z-index:-251584512;visibility:visible;mso-wrap-edited:f" arcsize="10923f" wrapcoords="3136 -45 2744 -22 1450 228 1411 319 705 684 235 1049 -39 1414 -196 1779 -235 19296 -156 20026 0 20391 274 20756 666 21098 1372 21463 1489 21554 2783 21828 3567 21850 3488 21828 3057 21828 18699 21828 18228 21828 18150 21850 18973 21828 20267 21554 20345 21463 21051 21098 21443 20756 21756 20391 21952 20026 22031 19296 22031 3238 21952 1779 21796 1414 21482 1049 21051 684 20345 319 20267 228 19012 -22 18581 -45 3136 -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" fillcolor="#666" strokecolor="#666" strokeweight="1pt">
            <v:fill color2="#ccc" angle="-45" focus="-50%" type="gradient"/>
            <v:shadow on="t" color="#7f7f7f" opacity="1" offset="1pt"/>
            <w10:wrap type="through"/>
          </v:roundrect>
        </w:pict>
      </w:r>
      <w:r>
        <w:pict w14:anchorId="24BA0296">
          <v:roundrect id="Rounded Rectangle 4" o:spid="_x0000_s4282" style="position:absolute;left:0;text-align:left;margin-left:333pt;margin-top:91.6pt;width:80.6pt;height:44.65pt;z-index:251689984;visibility:visible;mso-wrap-edited:f;mso-width-relative:margin;mso-height-relative:margin;v-text-anchor:middle" arcsize="10923f" wrapcoords="1211 -1080 201 -720 -1413 2520 -1413 16200 -1009 21960 403 24480 605 24480 21196 24480 21398 24480 23013 21960 23416 16200 23416 2520 21801 -720 20590 -1080 1211 -1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" fillcolor="#9bc1ff" strokecolor="#4a7ebb">
            <v:fill color2="#3f80cd" rotate="t" focus="100%" type="gradient">
              <o:fill v:ext="view" type="gradientUnscaled"/>
            </v:fill>
            <v:shadow on="t" opacity="1" origin=",.5" offset="0,23000emu"/>
            <v:textbox>
              <w:txbxContent>
                <w:p w14:paraId="23BA7495" w14:textId="77777777" w:rsidR="00902FE3" w:rsidRPr="006A3999" w:rsidRDefault="00902FE3" w:rsidP="002149AD">
                  <w:pPr>
                    <w:jc w:val="center"/>
                    <w:rPr>
                      <w:sz w:val="6"/>
                    </w:rPr>
                  </w:pPr>
                </w:p>
                <w:p w14:paraId="43174EF9" w14:textId="77777777" w:rsidR="00902FE3" w:rsidRPr="00744A6C" w:rsidRDefault="00902FE3" w:rsidP="002149AD">
                  <w:pPr>
                    <w:jc w:val="center"/>
                    <w:rPr>
                      <w:sz w:val="22"/>
                    </w:rPr>
                  </w:pPr>
                  <w:r w:rsidRPr="00744A6C">
                    <w:rPr>
                      <w:sz w:val="22"/>
                    </w:rPr>
                    <w:t>3 - History of Manchester</w:t>
                  </w:r>
                </w:p>
              </w:txbxContent>
            </v:textbox>
            <w10:wrap type="through"/>
          </v:roundrect>
        </w:pict>
      </w:r>
      <w:r>
        <w:pict w14:anchorId="0F020651">
          <v:roundrect id="Rounded Rectangle 9" o:spid="_x0000_s4100" style="position:absolute;left:0;text-align:left;margin-left:163.1pt;margin-top:474.9pt;width:123.75pt;height:41.15pt;z-index:251737088;visibility:visible;mso-wrap-edited:f;mso-width-relative:margin;mso-height-relative:margin;v-text-anchor:middle" arcsize="10923f" wrapcoords="785 -1570 130 -1178 -1047 2749 -1047 17672 -523 23563 130 25527 261 25527 21600 25527 21730 25527 22516 23563 23040 17672 23040 2749 21730 -1178 21076 -1570 785 -15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" fillcolor="#b2a1c7" strokeweight="2.25pt">
            <v:shadow on="t" opacity="1" origin=",.5" offset="0,23000emu"/>
            <v:textbox>
              <w:txbxContent>
                <w:p w14:paraId="703D6DF0" w14:textId="77777777" w:rsidR="00902FE3" w:rsidRPr="00455547" w:rsidRDefault="00902FE3" w:rsidP="002149AD">
                  <w:pPr>
                    <w:jc w:val="center"/>
                    <w:rPr>
                      <w:sz w:val="14"/>
                    </w:rPr>
                  </w:pPr>
                </w:p>
                <w:p w14:paraId="7FAF74F6" w14:textId="77777777" w:rsidR="00902FE3" w:rsidRPr="00647D0C" w:rsidRDefault="00902FE3" w:rsidP="002149AD">
                  <w:pPr>
                    <w:jc w:val="center"/>
                    <w:rPr>
                      <w:sz w:val="22"/>
                    </w:rPr>
                  </w:pPr>
                  <w:r w:rsidRPr="00647D0C">
                    <w:rPr>
                      <w:sz w:val="22"/>
                    </w:rPr>
                    <w:t>12 - Transphobia</w:t>
                  </w:r>
                </w:p>
              </w:txbxContent>
            </v:textbox>
            <w10:wrap type="through"/>
          </v:roundrect>
        </w:pict>
      </w:r>
    </w:p>
    <w:p w14:paraId="2B2C22AF" w14:textId="77777777" w:rsidR="002149AD" w:rsidRPr="00951B5A" w:rsidRDefault="00902FE3" w:rsidP="00847851">
      <w:pPr>
        <w:spacing w:line="480" w:lineRule="auto"/>
        <w:contextualSpacing/>
      </w:pPr>
      <w:r>
        <w:pict w14:anchorId="5BB91263">
          <v:shapetype id="_x0000_t32" coordsize="21600,21600" o:spt="32" o:oned="t" path="m0,0l21600,21600e" filled="f">
            <v:path arrowok="t" fillok="f" o:connecttype="none"/>
            <o:lock v:ext="edit" shapetype="t"/>
          </v:shapetype>
          <v:shape id="AutoShape 71" o:spid="_x0000_s4103" type="#_x0000_t32" style="position:absolute;left:0;text-align:left;margin-left:225pt;margin-top:175.2pt;width:0;height:45pt;flip:y;z-index:2517401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" strokecolor="#4f81bd" strokeweight="2pt">
            <v:stroke startarrow="open" endarrow="open"/>
            <v:shadow on="t" opacity="1" origin=",.5" offset="0,20000emu"/>
          </v:shape>
        </w:pict>
      </w:r>
      <w:r>
        <w:pict w14:anchorId="66034C4F">
          <v:shape id="AutoShape 70" o:spid="_x0000_s4102" type="#_x0000_t32" style="position:absolute;left:0;text-align:left;margin-left:225pt;margin-top:274.2pt;width:0;height:36pt;flip:y;z-index:2517391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" strokecolor="#4f81bd" strokeweight="2pt">
            <v:stroke startarrow="open" endarrow="open"/>
            <v:shadow on="t" opacity="1" origin=",.5" offset="0,20000emu"/>
          </v:shape>
        </w:pict>
      </w:r>
      <w:r>
        <w:pict w14:anchorId="27936591">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Straight Arrow Connector 44" o:spid="_x0000_s4281" type="#_x0000_t34" style="position:absolute;left:0;text-align:left;margin-left:137.6pt;margin-top:442.6pt;width:35.65pt;height:22.9pt;rotation:-90;flip:x;z-index:2517043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" adj="-364" strokecolor="#4f81bd" strokeweight="2pt">
            <v:stroke endarrow="open"/>
            <v:shadow on="t" opacity="1" origin=",.5" offset="0,20000emu"/>
          </v:shape>
        </w:pict>
      </w:r>
      <w:r>
        <w:pict w14:anchorId="5CAC309C">
          <v:shape id="AutoShape 69" o:spid="_x0000_s4101" type="#_x0000_t32" style="position:absolute;left:0;text-align:left;margin-left:378pt;margin-top:454.2pt;width:0;height:36pt;z-index:2517381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" strokecolor="#4f81bd" strokeweight="2pt">
            <v:stroke startarrow="open" endarrow="open"/>
            <v:shadow on="t" opacity="1" origin=",.5" offset="0,20000emu"/>
          </v:shape>
        </w:pict>
      </w:r>
      <w:r>
        <w:pict w14:anchorId="54D1AEB5">
          <v:roundrect id="Rounded Rectangle 14" o:spid="_x0000_s4280" style="position:absolute;left:0;text-align:left;margin-left:342pt;margin-top:490.55pt;width:71.6pt;height:71.25pt;z-index:251698176;visibility:visible;mso-wrap-edited:f;mso-width-relative:margin;mso-height-relative:margin;v-text-anchor:middle" arcsize="10923f" wrapcoords="2728 -682 1364 -454 -1364 1818 -1591 17507 -909 21600 1364 23418 1818 23418 20235 23418 20463 23418 22964 21372 23646 17507 23418 1818 20463 -454 19098 -682 2728 -6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" fillcolor="#b2a1c7" strokecolor="#4a7ebb">
            <v:shadow on="t" opacity="1" origin=",.5" offset="0,23000emu"/>
            <v:textbox>
              <w:txbxContent>
                <w:p w14:paraId="09270D69" w14:textId="77777777" w:rsidR="00902FE3" w:rsidRPr="005179D5" w:rsidRDefault="00902FE3" w:rsidP="002149AD">
                  <w:pPr>
                    <w:jc w:val="center"/>
                    <w:rPr>
                      <w:sz w:val="28"/>
                    </w:rPr>
                  </w:pPr>
                </w:p>
                <w:p w14:paraId="3A3A3B5A" w14:textId="77777777" w:rsidR="00902FE3" w:rsidRPr="00647D0C" w:rsidRDefault="00902FE3" w:rsidP="002149AD">
                  <w:pPr>
                    <w:jc w:val="center"/>
                    <w:rPr>
                      <w:sz w:val="22"/>
                    </w:rPr>
                  </w:pPr>
                  <w:r w:rsidRPr="00647D0C">
                    <w:rPr>
                      <w:sz w:val="22"/>
                    </w:rPr>
                    <w:t>11 -</w:t>
                  </w:r>
                </w:p>
                <w:p w14:paraId="6703CD1A" w14:textId="77777777" w:rsidR="00902FE3" w:rsidRPr="00647D0C" w:rsidRDefault="00902FE3" w:rsidP="002149AD">
                  <w:pPr>
                    <w:jc w:val="center"/>
                    <w:rPr>
                      <w:sz w:val="22"/>
                    </w:rPr>
                  </w:pPr>
                  <w:r w:rsidRPr="00647D0C">
                    <w:rPr>
                      <w:sz w:val="22"/>
                    </w:rPr>
                    <w:t>Sparkle</w:t>
                  </w:r>
                </w:p>
              </w:txbxContent>
            </v:textbox>
            <w10:wrap type="through"/>
          </v:roundrect>
        </w:pict>
      </w:r>
      <w:r>
        <w:pict w14:anchorId="0B282E06">
          <v:shape id="Straight Arrow Connector 4" o:spid="_x0000_s4099" type="#_x0000_t32" style="position:absolute;left:0;text-align:left;margin-left:225pt;margin-top:499.2pt;width:0;height:45pt;z-index:2517360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" strokecolor="#4f81bd" strokeweight="2pt">
            <v:stroke endarrow="open"/>
            <v:shadow on="t" opacity="1" origin=",.5" offset="0,20000emu"/>
          </v:shape>
        </w:pict>
      </w:r>
      <w:r>
        <w:pict w14:anchorId="1F7A4E9C">
          <v:shape id="AutoShape 65" o:spid="_x0000_s4097" type="#_x0000_t34" style="position:absolute;left:0;text-align:left;margin-left:124.7pt;margin-top:438.4pt;width:215.05pt;height:87.45pt;z-index:2517340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" adj="30" strokecolor="#4f81bd" strokeweight="2pt">
            <v:stroke dashstyle="longDashDotDot" startarrow="open" endarrow="open"/>
            <v:shadow on="t" opacity="1" origin=",.5" offset="0,20000emu"/>
          </v:shape>
        </w:pict>
      </w:r>
      <w:r>
        <w:pict w14:anchorId="32267384">
          <v:shape id="Elbow Connector 18" o:spid="_x0000_s4279" type="#_x0000_t34" style="position:absolute;left:0;text-align:left;margin-left:32.4pt;margin-top:355.2pt;width:310pt;height:157.25pt;rotation:180;z-index:2517207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" adj="21617" strokecolor="#4f81bd" strokeweight="2pt">
            <v:stroke dashstyle="1 1" startarrow="open" endarrow="open"/>
            <v:shadow on="t" opacity="1" origin=",.5" offset="0,20000emu"/>
          </v:shape>
        </w:pict>
      </w:r>
      <w:r>
        <w:pict w14:anchorId="082A5551">
          <v:shape id="Straight Arrow Connector 3" o:spid="_x0000_s4098" type="#_x0000_t32" style="position:absolute;left:0;text-align:left;margin-left:4in;margin-top:499.2pt;width:54pt;height:0;z-index:2517350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" strokecolor="#4f81bd" strokeweight="2pt">
            <v:stroke endarrow="open"/>
            <v:shadow on="t" opacity="1" origin=",.5" offset="0,20000emu"/>
          </v:shape>
        </w:pict>
      </w:r>
      <w:r>
        <w:pict w14:anchorId="5B17A70B">
          <v:roundrect id="Rounded Rectangle 1" o:spid="_x0000_s4278" style="position:absolute;left:0;text-align:left;margin-left:18pt;margin-top:220.2pt;width:395.25pt;height:429.65pt;z-index:251686912;visibility:visible;mso-wrap-edited:f;v-text-anchor:middle" arcsize="10923f" wrapcoords="3196 -113 2787 -75 1434 339 1393 490 655 1093 204 1696 -81 2299 -245 2902 -286 18584 -204 19187 0 19790 286 20356 819 20959 1803 21637 2787 21939 2910 21939 18771 21939 18894 21939 19878 21637 20903 20959 21436 20356 21722 19790 21927 19187 22009 17378 21968 2902 21804 2299 21518 1696 21026 1093 20657 753 20288 490 20247 339 18935 -75 18485 -113 3196 -1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" fillcolor="#b2a1c7" strokecolor="#4a7ebb">
            <v:shadow on="t" opacity="1" origin=",.5" offset="0,23000emu"/>
            <w10:wrap type="through"/>
          </v:roundrect>
        </w:pict>
      </w:r>
      <w:r>
        <w:pict w14:anchorId="357027B0">
          <v:shape id="AutoShape 47" o:spid="_x0000_s4277" type="#_x0000_t34" style="position:absolute;left:0;text-align:left;margin-left:84.6pt;margin-top:459.6pt;width:117.95pt;height:71.15pt;rotation:-90;flip:x;z-index:251715584;visibility:visible;mso-wrap-edited:f" wrapcoords="22012 -909 21737 -1364 20086 -3183 18848 -3183 15408 -2046 -1100 -2046 -2063 7275 -2063 16825 -2063 20690 -2063 22054 -825 23646 1375 23646 1788 18871 2201 2273 15408 2273 18985 3637 20086 3637 21600 2046 22012 1364 22012 -9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" adj="228" strokecolor="#4f81bd" strokeweight="2pt">
            <v:stroke startarrow="open" endarrow="open"/>
            <v:shadow on="t" opacity="24903f" origin=",.5" offset="0,20000emu"/>
            <w10:wrap type="through"/>
          </v:shape>
        </w:pict>
      </w:r>
      <w:r>
        <w:pict w14:anchorId="2AAF6AD9">
          <v:shape id="AutoShape 46" o:spid="_x0000_s4276" type="#_x0000_t34" style="position:absolute;left:0;text-align:left;margin-left:240.7pt;margin-top:494.3pt;width:89.65pt;height:27.5pt;rotation:90;z-index:251714560;visibility:visible;mso-wrap-edited:f" wrapcoords="-900 1167 -720 2918 1260 7589 3240 8172 7740 4670 16560 4670 19440 18097 20340 23935 21240 26854 23040 26854 24480 20432 24480 17513 24480 8172 24480 4670 22680 -6421 7740 -7005 3240 -10508 1080 -9924 -540 -5837 -900 -3502 -900 11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" adj="21202" strokecolor="#4f81bd" strokeweight="2pt">
            <v:stroke dashstyle="dash" startarrow="open" endarrow="open"/>
            <v:shadow on="t" opacity="1" origin=",.5" offset="0,20000emu"/>
            <w10:wrap type="through"/>
          </v:shape>
        </w:pict>
      </w:r>
      <w:r>
        <w:pict w14:anchorId="26A2CD7E">
          <v:shape id="Straight Arrow Connector 27" o:spid="_x0000_s4275" type="#_x0000_t34" style="position:absolute;left:0;text-align:left;margin-left:270pt;margin-top:553.2pt;width:67.95pt;height:16.75pt;flip:y;z-index:2517022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" adj="13637" strokecolor="#4f81bd" strokeweight="2pt">
            <v:stroke startarrow="open" endarrow="open"/>
            <v:shadow on="t" opacity="24903f" origin=",.5" offset="0,20000emu"/>
          </v:shape>
        </w:pict>
      </w:r>
      <w:r>
        <w:pict w14:anchorId="4EB21943">
          <v:roundrect id="Rounded Rectangle 10" o:spid="_x0000_s4274" style="position:absolute;left:0;text-align:left;margin-left:180pt;margin-top:544.2pt;width:89.6pt;height:35.6pt;z-index:251723776;visibility:visible;mso-wrap-edited:f;mso-width-relative:margin;mso-height-relative:margin;v-text-anchor:middle" arcsize="10923f" wrapcoords="907 -1378 0 -919 -1270 3217 -1089 21600 0 25276 181 25276 21600 25276 21781 25276 23052 21140 23233 3217 21781 -919 20873 -1378 907 -13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" fillcolor="#b2a1c7" strokecolor="#4a7ebb">
            <v:shadow on="t" opacity="22936f" origin=",.5" offset="0,23000emu"/>
            <v:textbox>
              <w:txbxContent>
                <w:p w14:paraId="17E03D62" w14:textId="77777777" w:rsidR="00902FE3" w:rsidRPr="00647D0C" w:rsidRDefault="00902FE3" w:rsidP="002149AD">
                  <w:pPr>
                    <w:jc w:val="center"/>
                    <w:rPr>
                      <w:sz w:val="22"/>
                    </w:rPr>
                  </w:pPr>
                  <w:r w:rsidRPr="00647D0C">
                    <w:rPr>
                      <w:sz w:val="22"/>
                    </w:rPr>
                    <w:t>13.1 - Political Support</w:t>
                  </w:r>
                </w:p>
              </w:txbxContent>
            </v:textbox>
            <w10:wrap type="through"/>
          </v:roundrect>
        </w:pict>
      </w:r>
      <w:r>
        <w:pict w14:anchorId="21800BEA">
          <v:shape id="Straight Arrow Connector 24" o:spid="_x0000_s4273" type="#_x0000_t32" style="position:absolute;left:0;text-align:left;margin-left:225pt;margin-top:580.2pt;width:0;height:27pt;flip:y;z-index:251724800;visibility:visible;mso-wrap-edited:f" wrapcoords="-2147483648 -1800 -2147483648 -600 -2147483648 6600 -2147483648 17400 -2147483648 26400 -2147483648 27000 -2147483648 27000 -2147483648 26400 -2147483648 17400 -2147483648 6600 -2147483648 0 -2147483648 -1800 -2147483648 -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" strokecolor="#4f81bd" strokeweight="2pt">
            <v:stroke startarrow="open" endarrow="open"/>
            <v:shadow on="t" opacity="24903f" origin=",.5" offset="0,20000emu"/>
            <w10:wrap type="through"/>
          </v:shape>
        </w:pict>
      </w:r>
      <w:r>
        <w:pict w14:anchorId="4855CB0D">
          <v:roundrect id="AutoShape 64" o:spid="_x0000_s4096" style="position:absolute;left:0;text-align:left;margin-left:306.35pt;margin-top:202.2pt;width:107.3pt;height:62.25pt;z-index:251732992;visibility:visible;mso-wrap-edited:f;mso-width-relative:margin;mso-height-relative:margin;v-text-anchor:middle" arcsize="10923f" wrapcoords="1510 -780 604 -520 -906 2081 -906 20819 453 23681 906 23681 20844 23681 21297 23681 22808 20819 22808 1821 21146 -520 20240 -780 1510 -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" fillcolor="#d99594" strokecolor="#4a7ebb">
            <v:shadow on="t" opacity="1" origin=",.5" offset="0,23000emu"/>
            <v:textbox>
              <w:txbxContent>
                <w:p w14:paraId="109F9167" w14:textId="77777777" w:rsidR="00902FE3" w:rsidRPr="00455547" w:rsidRDefault="00902FE3" w:rsidP="002149AD">
                  <w:pPr>
                    <w:jc w:val="center"/>
                    <w:rPr>
                      <w:sz w:val="10"/>
                    </w:rPr>
                  </w:pPr>
                </w:p>
                <w:p w14:paraId="5499C3C1" w14:textId="77777777" w:rsidR="00902FE3" w:rsidRPr="00405616" w:rsidRDefault="00902FE3" w:rsidP="002149AD">
                  <w:pPr>
                    <w:jc w:val="center"/>
                    <w:rPr>
                      <w:sz w:val="12"/>
                    </w:rPr>
                  </w:pPr>
                </w:p>
                <w:p w14:paraId="29F7AAD1" w14:textId="77777777" w:rsidR="00902FE3" w:rsidRPr="00647D0C" w:rsidRDefault="00902FE3" w:rsidP="002149AD">
                  <w:pPr>
                    <w:jc w:val="center"/>
                    <w:rPr>
                      <w:sz w:val="22"/>
                    </w:rPr>
                  </w:pPr>
                  <w:r w:rsidRPr="00647D0C">
                    <w:rPr>
                      <w:sz w:val="22"/>
                    </w:rPr>
                    <w:t>6 - Gen(d)realised Perceptions</w:t>
                  </w:r>
                </w:p>
                <w:p w14:paraId="1D60D664" w14:textId="77777777" w:rsidR="00902FE3" w:rsidRPr="00647D0C" w:rsidRDefault="00902FE3" w:rsidP="002149AD">
                  <w:pPr>
                    <w:jc w:val="center"/>
                    <w:rPr>
                      <w:sz w:val="22"/>
                    </w:rPr>
                  </w:pPr>
                </w:p>
              </w:txbxContent>
            </v:textbox>
            <w10:wrap type="through"/>
          </v:roundrect>
        </w:pict>
      </w:r>
      <w:r>
        <w:pict w14:anchorId="1E5B90A9">
          <v:roundrect id="Rounded Rectangle 7" o:spid="_x0000_s4272" style="position:absolute;left:0;text-align:left;margin-left:18pt;margin-top:202.55pt;width:98.65pt;height:62.25pt;z-index:251693056;visibility:visible;mso-wrap-edited:f;mso-width-relative:margin;mso-height-relative:margin;v-text-anchor:middle" arcsize="10923f" wrapcoords="1636 -780 654 -520 -981 2081 -981 20819 490 23681 981 23681 20781 23681 21272 23681 22909 20819 22909 1821 21109 -520 20127 -780 1636 -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" fillcolor="#d99594" strokecolor="#4a7ebb">
            <v:shadow on="t" opacity="22936f" origin=",.5" offset="0,23000emu"/>
            <v:textbox>
              <w:txbxContent>
                <w:p w14:paraId="270D723A" w14:textId="77777777" w:rsidR="00902FE3" w:rsidRPr="00455547" w:rsidRDefault="00902FE3" w:rsidP="002149AD">
                  <w:pPr>
                    <w:jc w:val="center"/>
                    <w:rPr>
                      <w:sz w:val="10"/>
                    </w:rPr>
                  </w:pPr>
                </w:p>
                <w:p w14:paraId="49E3E1E1" w14:textId="77777777" w:rsidR="00902FE3" w:rsidRPr="00405616" w:rsidRDefault="00902FE3" w:rsidP="002149AD">
                  <w:pPr>
                    <w:jc w:val="center"/>
                    <w:rPr>
                      <w:sz w:val="10"/>
                    </w:rPr>
                  </w:pPr>
                </w:p>
                <w:p w14:paraId="465D412A" w14:textId="77777777" w:rsidR="00902FE3" w:rsidRPr="00647D0C" w:rsidRDefault="00902FE3" w:rsidP="002149AD">
                  <w:pPr>
                    <w:jc w:val="center"/>
                    <w:rPr>
                      <w:sz w:val="22"/>
                    </w:rPr>
                  </w:pPr>
                  <w:r w:rsidRPr="00647D0C">
                    <w:rPr>
                      <w:sz w:val="22"/>
                    </w:rPr>
                    <w:t>5 -</w:t>
                  </w:r>
                </w:p>
                <w:p w14:paraId="0299CC97" w14:textId="77777777" w:rsidR="00902FE3" w:rsidRPr="00647D0C" w:rsidRDefault="00902FE3" w:rsidP="002149AD">
                  <w:pPr>
                    <w:jc w:val="center"/>
                    <w:rPr>
                      <w:sz w:val="22"/>
                    </w:rPr>
                  </w:pPr>
                  <w:r w:rsidRPr="00647D0C">
                    <w:rPr>
                      <w:sz w:val="22"/>
                    </w:rPr>
                    <w:t>Terminologies</w:t>
                  </w:r>
                </w:p>
              </w:txbxContent>
            </v:textbox>
            <w10:wrap type="through"/>
          </v:roundrect>
        </w:pict>
      </w:r>
      <w:r>
        <w:pict w14:anchorId="39C95C31">
          <v:shape id="Straight Arrow Connector 19" o:spid="_x0000_s4271" type="#_x0000_t34" style="position:absolute;left:0;text-align:left;margin-left:271.45pt;margin-top:359.15pt;width:141.9pt;height:116pt;rotation:90;flip:x;z-index:2517012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" adj="-168" strokecolor="#4f81bd" strokeweight="2pt">
            <v:stroke startarrow="open" endarrow="open"/>
            <v:shadow on="t" opacity="24903f" origin=",.5" offset="0,20000emu"/>
          </v:shape>
        </w:pict>
      </w:r>
      <w:r>
        <w:pict w14:anchorId="7CE2917F">
          <v:shape id="AutoShape 59" o:spid="_x0000_s4270" type="#_x0000_t34" style="position:absolute;left:0;text-align:left;margin-left:117.35pt;margin-top:304.25pt;width:106.05pt;height:50.4pt;rotation:-90;z-index:251727872;visibility:visible;mso-wrap-edited:f" wrapcoords="22059 19988 21753 19343 19914 17086 18995 16764 17310 18053 16238 322 15931 -2901 4902 -2901 2451 -4513 1991 -4191 153 -3868 -1531 -1934 -1531 -1611 -1531 2256 -1531 2579 306 4835 1838 5158 4902 3223 12255 3223 12408 9671 13940 24501 14706 24501 17310 25791 18689 26758 19914 26758 21446 24501 22059 23211 22059 199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" adj="15479" strokecolor="#4f81bd" strokeweight="2pt">
            <v:stroke dashstyle="1 1" startarrow="open" endarrow="open" endcap="round"/>
            <v:shadow on="t" opacity="24903f" origin=",.5" offset="0,20000emu"/>
            <w10:wrap type="through"/>
          </v:shape>
        </w:pict>
      </w:r>
      <w:r>
        <w:pict w14:anchorId="1AF4C334">
          <v:shape id="Straight Arrow Connector 20" o:spid="_x0000_s4269" type="#_x0000_t34" style="position:absolute;left:0;text-align:left;margin-left:117pt;margin-top:238.2pt;width:60.7pt;height:8.65pt;rotation:180;z-index:2517217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" strokecolor="#4f81bd" strokeweight="2pt">
            <v:stroke startarrow="open" endarrow="open"/>
            <v:shadow on="t" opacity="24903f" origin=",.5" offset="0,20000emu"/>
          </v:shape>
        </w:pict>
      </w:r>
      <w:r>
        <w:pict w14:anchorId="3AF1645A">
          <v:shape id="AutoShape 37" o:spid="_x0000_s4268" type="#_x0000_t34" style="position:absolute;left:0;text-align:left;margin-left:306pt;margin-top:166.2pt;width:75.3pt;height:32.15pt;z-index:251705344;visibility:visible;mso-wrap-edited:f" wrapcoords="2160 -5023 -216 -2511 -1512 0 -1512 8037 6264 10548 19872 11051 18792 14567 18792 19088 20304 26120 20520 26120 23112 26120 23328 26120 25272 19088 25488 16576 25056 14065 23976 11051 23976 -1506 21384 -2511 4536 -5023 2160 -50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" adj="21700" strokecolor="#4f81bd" strokeweight="2pt">
            <v:stroke startarrow="open" endarrow="open"/>
            <v:shadow on="t" opacity="1" origin=",.5" offset="0,20000emu"/>
            <w10:wrap type="through"/>
          </v:shape>
        </w:pict>
      </w:r>
      <w:r>
        <w:pict w14:anchorId="59A3AEF4">
          <v:shape id="Elbow Connector 2" o:spid="_x0000_s4267" type="#_x0000_t34" style="position:absolute;left:0;text-align:left;margin-left:297pt;margin-top:58.2pt;width:33.7pt;height:26.65pt;z-index:2517258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" adj="-320" strokecolor="#4f81bd" strokeweight="2pt">
            <v:stroke startarrow="open" endarrow="open"/>
            <v:shadow on="t" opacity="24903f" origin=",.5" offset="0,20000emu"/>
          </v:shape>
        </w:pict>
      </w:r>
      <w:r>
        <w:pict w14:anchorId="777BB3CF">
          <v:shape id="Straight Arrow Connector 17" o:spid="_x0000_s4266" type="#_x0000_t34" style="position:absolute;left:0;text-align:left;margin-left:306pt;margin-top:121.2pt;width:76.9pt;height:27.35pt;rotation:180;flip:y;z-index:2517002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" adj="-141" strokecolor="#4f81bd" strokeweight="2pt">
            <v:stroke startarrow="open" endarrow="open"/>
            <v:shadow on="t" opacity="24903f" origin=",.5" offset="0,20000emu"/>
          </v:shape>
        </w:pict>
      </w:r>
      <w:r>
        <w:pict w14:anchorId="5FADFEFD">
          <v:shape id="AutoShape 45" o:spid="_x0000_s4265" type="#_x0000_t34" style="position:absolute;left:0;text-align:left;margin-left:113.4pt;margin-top:175.2pt;width:73.55pt;height:36.65pt;rotation:180;flip:y;z-index:251713536;visibility:visible;mso-wrap-edited:f" wrapcoords="1102 23363 2865 16310 2865 13224 2424 9257 21600 3967 22040 1763 22922 0 22922 -2204 22261 -5289 20277 -7493 20057 -7493 16751 -7493 15869 -5289 -1322 -4848 -2424 -440 -2424 1763 -3746 12783 -3746 16310 -2204 22040 -1763 23363 1102 233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" adj="220" strokecolor="#4f81bd" strokeweight="2pt">
            <v:stroke startarrow="open" endarrow="open"/>
            <v:shadow on="t" opacity="1" origin=",.5" offset="0,20000emu"/>
            <w10:wrap type="through"/>
          </v:shape>
        </w:pict>
      </w:r>
      <w:r>
        <w:pict w14:anchorId="311C143E">
          <v:shape id="Elbow Connector 5" o:spid="_x0000_s4264" type="#_x0000_t34" style="position:absolute;left:0;text-align:left;margin-left:-22.65pt;margin-top:100.7pt;width:147pt;height:44pt;rotation:90;flip:x;z-index:2517166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" adj="17698" strokecolor="#4f81bd" strokeweight="2pt">
            <v:stroke endarrow="open"/>
            <v:shadow on="t" opacity="24903f" origin=",.5" offset="0,20000emu"/>
          </v:shape>
        </w:pict>
      </w:r>
      <w:r>
        <w:pict w14:anchorId="1D414A52">
          <v:roundrect id="AutoShape 62" o:spid="_x0000_s4263" style="position:absolute;left:0;text-align:left;margin-left:45pt;margin-top:67.2pt;width:88.9pt;height:88pt;z-index:251730944;visibility:visible;mso-wrap-edited:f;mso-width-relative:margin;mso-height-relative:margin;v-text-anchor:middle" arcsize="10923f" wrapcoords="2722 -553 1633 -369 -907 1476 -1270 8307 -1089 20492 1089 22892 1996 23076 19966 23076 20873 22892 22870 20676 23233 17169 23233 8307 22870 1476 20329 -369 19058 -553 2722 -55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" fillcolor="#bfbfbf">
            <v:shadow on="t" opacity="22936f" origin=",.5" offset="0,23000emu"/>
            <v:textbox>
              <w:txbxContent>
                <w:p w14:paraId="614A78A6" w14:textId="77777777" w:rsidR="00902FE3" w:rsidRPr="00455547" w:rsidRDefault="00902FE3" w:rsidP="002149AD">
                  <w:pPr>
                    <w:jc w:val="center"/>
                    <w:rPr>
                      <w:sz w:val="20"/>
                    </w:rPr>
                  </w:pPr>
                </w:p>
                <w:p w14:paraId="01035034" w14:textId="77777777" w:rsidR="00902FE3" w:rsidRPr="00176969" w:rsidRDefault="00902FE3" w:rsidP="002149AD">
                  <w:pPr>
                    <w:jc w:val="center"/>
                    <w:rPr>
                      <w:sz w:val="22"/>
                      <w:szCs w:val="22"/>
                    </w:rPr>
                  </w:pPr>
                  <w:r w:rsidRPr="00176969">
                    <w:rPr>
                      <w:sz w:val="22"/>
                      <w:szCs w:val="22"/>
                    </w:rPr>
                    <w:t>4.1 and 4.2 -</w:t>
                  </w:r>
                </w:p>
                <w:p w14:paraId="7728817A" w14:textId="77777777" w:rsidR="00902FE3" w:rsidRPr="00176969" w:rsidRDefault="00902FE3" w:rsidP="002149AD">
                  <w:pPr>
                    <w:jc w:val="center"/>
                    <w:rPr>
                      <w:sz w:val="22"/>
                      <w:szCs w:val="22"/>
                    </w:rPr>
                  </w:pPr>
                  <w:r w:rsidRPr="00176969">
                    <w:rPr>
                      <w:sz w:val="22"/>
                      <w:szCs w:val="22"/>
                    </w:rPr>
                    <w:t>Research methodologies and methods</w:t>
                  </w:r>
                </w:p>
              </w:txbxContent>
            </v:textbox>
            <w10:wrap type="through"/>
          </v:roundrect>
        </w:pict>
      </w:r>
      <w:r>
        <w:pict w14:anchorId="6CCCDD50">
          <v:shape id="Straight Arrow Connector 9" o:spid="_x0000_s4262" type="#_x0000_t32" style="position:absolute;left:0;text-align:left;margin-left:261pt;margin-top:58.2pt;width:0;height:36pt;z-index:2517186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" strokecolor="#4f81bd" strokeweight="2pt">
            <v:stroke endarrow="open"/>
            <v:shadow on="t" opacity="24903f" origin=",.5" offset="0,20000emu"/>
          </v:shape>
        </w:pict>
      </w:r>
      <w:r>
        <w:pict w14:anchorId="0A5348BE">
          <v:shape id="Straight Arrow Connector 8" o:spid="_x0000_s4261" type="#_x0000_t32" style="position:absolute;left:0;text-align:left;margin-left:198pt;margin-top:58.2pt;width:0;height:36pt;z-index:2517176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" strokecolor="#4f81bd" strokeweight="2pt">
            <v:stroke endarrow="open"/>
            <v:shadow on="t" opacity="24903f" origin=",.5" offset="0,20000emu"/>
          </v:shape>
        </w:pict>
      </w:r>
      <w:r>
        <w:pict w14:anchorId="381A4C1C">
          <v:roundrect id="Rounded Rectangle 15" o:spid="_x0000_s4260" style="position:absolute;left:0;text-align:left;margin-left:252pt;margin-top:13.2pt;width:152.25pt;height:43.9pt;z-index:251699200;visibility:visible;mso-wrap-edited:f;mso-width-relative:margin;v-text-anchor:middle" arcsize="10923f" wrapcoords="638 -1098 106 -732 -744 2562 -744 16474 -532 22332 212 24528 319 24528 21493 24528 21600 24528 22238 22332 22557 16840 22557 2562 21706 -732 21067 -1098 638 -1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" fillcolor="#9bc1ff" strokecolor="#4a7ebb">
            <v:fill color2="#3f80cd" rotate="t" focus="100%" type="gradient">
              <o:fill v:ext="view" type="gradientUnscaled"/>
            </v:fill>
            <v:shadow on="t" opacity="22936f" origin=",.5" offset="0,23000emu"/>
            <v:textbox>
              <w:txbxContent>
                <w:p w14:paraId="67FC1410" w14:textId="77777777" w:rsidR="00902FE3" w:rsidRPr="005346B4" w:rsidRDefault="00902FE3" w:rsidP="002149AD">
                  <w:pPr>
                    <w:jc w:val="center"/>
                    <w:rPr>
                      <w:sz w:val="8"/>
                    </w:rPr>
                  </w:pPr>
                </w:p>
                <w:p w14:paraId="4C9AA106" w14:textId="77777777" w:rsidR="00902FE3" w:rsidRPr="00B058D9" w:rsidRDefault="00902FE3" w:rsidP="002149AD">
                  <w:pPr>
                    <w:jc w:val="center"/>
                    <w:rPr>
                      <w:sz w:val="2"/>
                    </w:rPr>
                  </w:pPr>
                </w:p>
                <w:p w14:paraId="63203CA4" w14:textId="77777777" w:rsidR="00902FE3" w:rsidRPr="00176969" w:rsidRDefault="00902FE3" w:rsidP="002149AD">
                  <w:pPr>
                    <w:jc w:val="center"/>
                    <w:rPr>
                      <w:sz w:val="22"/>
                    </w:rPr>
                  </w:pPr>
                  <w:r w:rsidRPr="00176969">
                    <w:rPr>
                      <w:sz w:val="22"/>
                    </w:rPr>
                    <w:t>2.1 - History of Transgenderism</w:t>
                  </w:r>
                </w:p>
              </w:txbxContent>
            </v:textbox>
            <w10:wrap type="through"/>
          </v:roundrect>
        </w:pict>
      </w:r>
      <w:r>
        <w:pict w14:anchorId="63E692A8">
          <v:roundrect id="Rounded Rectangle 2" o:spid="_x0000_s4259" style="position:absolute;left:0;text-align:left;margin-left:27pt;margin-top:13.2pt;width:179.25pt;height:45.15pt;z-index:251688960;visibility:visible;mso-wrap-edited:f;mso-width-relative:margin;mso-height-relative:margin;v-text-anchor:middle" arcsize="10923f" wrapcoords="542 -1080 90 -720 -632 2520 -632 16200 -451 21960 180 24480 271 24480 21419 24480 21509 24480 22232 21960 22413 16200 22413 2520 21690 -720 21148 -1080 542 -1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" fillcolor="#9bc1ff" strokecolor="#4a7ebb">
            <v:fill color2="#3f80cd" rotate="t" focus="100%" type="gradient">
              <o:fill v:ext="view" type="gradientUnscaled"/>
            </v:fill>
            <v:shadow on="t" opacity="22936f" origin=",.5" offset="0,23000emu"/>
            <v:textbox>
              <w:txbxContent>
                <w:p w14:paraId="66C35B22" w14:textId="77777777" w:rsidR="00902FE3" w:rsidRPr="005346B4" w:rsidRDefault="00902FE3" w:rsidP="002149AD">
                  <w:pPr>
                    <w:jc w:val="center"/>
                    <w:rPr>
                      <w:sz w:val="6"/>
                    </w:rPr>
                  </w:pPr>
                </w:p>
                <w:p w14:paraId="6F8C1558" w14:textId="77777777" w:rsidR="00902FE3" w:rsidRPr="00176969" w:rsidRDefault="00902FE3" w:rsidP="002149AD">
                  <w:pPr>
                    <w:jc w:val="center"/>
                    <w:rPr>
                      <w:sz w:val="22"/>
                    </w:rPr>
                  </w:pPr>
                  <w:r w:rsidRPr="00176969">
                    <w:rPr>
                      <w:sz w:val="22"/>
                    </w:rPr>
                    <w:t>2.2</w:t>
                  </w:r>
                  <w:r>
                    <w:rPr>
                      <w:sz w:val="22"/>
                    </w:rPr>
                    <w:t xml:space="preserve"> and</w:t>
                  </w:r>
                  <w:r w:rsidRPr="00176969">
                    <w:rPr>
                      <w:sz w:val="22"/>
                    </w:rPr>
                    <w:t xml:space="preserve"> 2.3 - Prior Analyses of Transgenderism</w:t>
                  </w:r>
                </w:p>
              </w:txbxContent>
            </v:textbox>
            <w10:wrap type="through"/>
          </v:roundrect>
        </w:pict>
      </w:r>
      <w:r>
        <w:pict w14:anchorId="1F95119F">
          <v:shape id="AutoShape 39" o:spid="_x0000_s4258" type="#_x0000_t34" style="position:absolute;left:0;text-align:left;margin-left:135pt;margin-top:76.2pt;width:44.1pt;height:18.95pt;rotation:180;z-index:251707392;visibility:visible;mso-wrap-edited:f" wrapcoords="18305 31104 22332 26784 24528 22464 24528 10368 14644 3456 4027 2592 1830 -7776 1464 -7776 -3294 -7776 -3661 -7776 -6223 2592 -6589 9504 -6223 13824 -4393 17280 -4393 24192 -732 26784 14277 31104 18305 311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" adj="-343" strokecolor="#4f81bd" strokeweight="2pt">
            <v:stroke startarrow="open" endarrow="open"/>
            <v:shadow on="t" opacity="1" origin=",.5" offset="0,20000emu"/>
            <w10:wrap type="through"/>
          </v:shape>
        </w:pict>
      </w:r>
      <w:r>
        <w:pict w14:anchorId="34D1CB64">
          <v:roundrect id="AutoShape 20" o:spid="_x0000_s4257" style="position:absolute;left:0;text-align:left;margin-left:2in;margin-top:103.2pt;width:161.65pt;height:70.85pt;z-index:251687936;visibility:visible;mso-wrap-edited:f;mso-width-relative:margin;v-text-anchor:middle" arcsize="10923f" wrapcoords="1200 -919 600 -689 -700 1608 -800 13787 -600 21600 600 23897 800 23897 21100 23897 21300 23897 22500 21140 22700 17463 22700 6434 22500 1608 21300 -689 20600 -919 1200 -9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" fillcolor="red" strokeweight="2.25pt">
            <v:shadow on="t" opacity="22936f" origin=",.5" offset="0,23000emu"/>
            <v:textbox>
              <w:txbxContent>
                <w:p w14:paraId="6C1BC3AE" w14:textId="77777777" w:rsidR="00902FE3" w:rsidRPr="00D74544" w:rsidRDefault="00902FE3" w:rsidP="002149AD">
                  <w:pPr>
                    <w:jc w:val="center"/>
                    <w:rPr>
                      <w:sz w:val="23"/>
                      <w:szCs w:val="23"/>
                    </w:rPr>
                  </w:pPr>
                  <w:r w:rsidRPr="00D74544">
                    <w:rPr>
                      <w:sz w:val="23"/>
                      <w:szCs w:val="23"/>
                    </w:rPr>
                    <w:t xml:space="preserve">Reconceiving </w:t>
                  </w:r>
                </w:p>
                <w:p w14:paraId="002EEE04" w14:textId="77777777" w:rsidR="00902FE3" w:rsidRPr="00D74544" w:rsidRDefault="00902FE3" w:rsidP="002149AD">
                  <w:pPr>
                    <w:jc w:val="center"/>
                    <w:rPr>
                      <w:sz w:val="23"/>
                      <w:szCs w:val="23"/>
                    </w:rPr>
                  </w:pPr>
                  <w:r w:rsidRPr="00D74544">
                    <w:rPr>
                      <w:sz w:val="23"/>
                      <w:szCs w:val="23"/>
                    </w:rPr>
                    <w:t xml:space="preserve">Cross-dressing </w:t>
                  </w:r>
                </w:p>
                <w:p w14:paraId="236DB00D" w14:textId="45386C60" w:rsidR="00902FE3" w:rsidRPr="00D74544" w:rsidRDefault="00902FE3" w:rsidP="002149AD">
                  <w:pPr>
                    <w:jc w:val="center"/>
                    <w:rPr>
                      <w:sz w:val="23"/>
                      <w:szCs w:val="23"/>
                    </w:rPr>
                  </w:pPr>
                  <w:r w:rsidRPr="00D74544">
                    <w:rPr>
                      <w:sz w:val="23"/>
                      <w:szCs w:val="23"/>
                    </w:rPr>
                    <w:t xml:space="preserve">(Transgenderism in Manchester’s </w:t>
                  </w:r>
                  <w:r>
                    <w:rPr>
                      <w:sz w:val="23"/>
                      <w:szCs w:val="23"/>
                    </w:rPr>
                    <w:t>Gay Village</w:t>
                  </w:r>
                  <w:r w:rsidRPr="00D74544">
                    <w:rPr>
                      <w:sz w:val="23"/>
                      <w:szCs w:val="23"/>
                    </w:rPr>
                    <w:t>)</w:t>
                  </w:r>
                </w:p>
              </w:txbxContent>
            </v:textbox>
            <w10:wrap type="through"/>
          </v:roundrect>
        </w:pict>
      </w:r>
      <w:r>
        <w:pict w14:anchorId="6F7491DE">
          <v:shape id="AutoShape 42" o:spid="_x0000_s4256" type="#_x0000_t34" style="position:absolute;left:0;text-align:left;margin-left:108pt;margin-top:346.2pt;width:141.7pt;height:35.65pt;z-index:251710464;visibility:visible;mso-wrap-edited:f" wrapcoords="1142 -4500 -114 -2250 -800 0 -800 6750 2742 9450 7542 9900 7657 26550 14514 29250 19428 29250 21142 29250 21485 29250 22857 25200 22857 22050 22057 19350 20800 17100 9714 10350 9714 -1350 8571 -2250 2400 -4500 1142 -4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" adj="8513" strokecolor="#4f81bd" strokeweight="2pt">
            <v:stroke dashstyle="dash" startarrow="open" endarrow="open"/>
            <v:shadow on="t" opacity="24903f" origin=",.5" offset="0,20000emu"/>
            <w10:wrap type="through"/>
          </v:shape>
        </w:pict>
      </w:r>
      <w:r>
        <w:pict w14:anchorId="660CE9FB">
          <v:roundrect id="Rounded Rectangle 12" o:spid="_x0000_s4255" style="position:absolute;left:0;text-align:left;margin-left:180pt;margin-top:229.55pt;width:89.3pt;height:39.5pt;z-index:251696128;visibility:visible;mso-wrap-edited:f;mso-width-relative:margin;v-text-anchor:middle" arcsize="10923f" wrapcoords="1089 -1222 181 -815 -1270 2852 -1270 19562 -181 24452 363 24860 21418 24860 22144 24452 23233 19562 23233 2852 21781 -815 20873 -1222 1089 -12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" fillcolor="#b2a1c7" strokecolor="#4a7ebb">
            <v:shadow on="t" opacity="1" origin=",.5" offset="0,23000emu"/>
            <v:textbox>
              <w:txbxContent>
                <w:p w14:paraId="420796B9" w14:textId="77777777" w:rsidR="00902FE3" w:rsidRPr="00647D0C" w:rsidRDefault="00902FE3" w:rsidP="002149AD">
                  <w:pPr>
                    <w:jc w:val="center"/>
                    <w:rPr>
                      <w:sz w:val="22"/>
                    </w:rPr>
                  </w:pPr>
                  <w:r w:rsidRPr="00647D0C">
                    <w:rPr>
                      <w:sz w:val="22"/>
                    </w:rPr>
                    <w:t>7 - Online Support</w:t>
                  </w:r>
                </w:p>
              </w:txbxContent>
            </v:textbox>
            <w10:wrap type="through"/>
          </v:roundrect>
        </w:pict>
      </w:r>
      <w:r>
        <w:pict w14:anchorId="18793799">
          <v:roundrect id="Rounded Rectangle 11" o:spid="_x0000_s4254" style="position:absolute;left:0;text-align:left;margin-left:153pt;margin-top:607.55pt;width:142.9pt;height:35.25pt;z-index:251695104;visibility:visible;mso-wrap-edited:f;mso-width-relative:margin;v-text-anchor:middle" arcsize="10923f" wrapcoords="565 -1378 0 -919 -791 3217 -678 21600 0 25276 113 25276 21600 25276 21713 25276 22504 21140 22617 3217 21713 -919 21147 -1378 565 -13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" fillcolor="#b2a1c7" strokecolor="#4a7ebb">
            <v:shadow on="t" opacity="22936f" origin=",.5" offset="0,23000emu"/>
            <v:textbox>
              <w:txbxContent>
                <w:p w14:paraId="382E21AE" w14:textId="77777777" w:rsidR="00902FE3" w:rsidRPr="00647D0C" w:rsidRDefault="00902FE3" w:rsidP="002149AD">
                  <w:pPr>
                    <w:jc w:val="center"/>
                    <w:rPr>
                      <w:sz w:val="22"/>
                    </w:rPr>
                  </w:pPr>
                  <w:r w:rsidRPr="00647D0C">
                    <w:rPr>
                      <w:sz w:val="22"/>
                    </w:rPr>
                    <w:t>13.2 - Local and National Government Support</w:t>
                  </w:r>
                </w:p>
              </w:txbxContent>
            </v:textbox>
            <w10:wrap type="through"/>
          </v:roundrect>
        </w:pict>
      </w:r>
      <w:r>
        <w:pict w14:anchorId="7D56B442">
          <v:roundrect id="Rounded Rectangle 13" o:spid="_x0000_s4253" style="position:absolute;left:0;text-align:left;margin-left:18.35pt;margin-top:283.55pt;width:89.25pt;height:68.05pt;z-index:251697152;visibility:visible;mso-wrap-edited:f;mso-width-relative:margin;mso-height-relative:margin;v-text-anchor:middle" arcsize="10923f" wrapcoords="1996 -712 907 -474 -1089 1898 -1270 18514 -363 22074 1089 23498 1270 23498 20510 23498 20692 23498 22507 21837 23233 18276 23052 1898 20873 -474 19784 -712 1996 -7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" fillcolor="#b2a1c7" strokecolor="#4a7ebb">
            <v:shadow on="t" opacity="1" origin=",.5" offset="0,23000emu"/>
            <v:textbox>
              <w:txbxContent>
                <w:p w14:paraId="5CCEEE52" w14:textId="77777777" w:rsidR="00902FE3" w:rsidRPr="00647D0C" w:rsidRDefault="00902FE3" w:rsidP="002149AD">
                  <w:pPr>
                    <w:jc w:val="center"/>
                    <w:rPr>
                      <w:sz w:val="20"/>
                    </w:rPr>
                  </w:pPr>
                </w:p>
                <w:p w14:paraId="09999F07" w14:textId="77777777" w:rsidR="00902FE3" w:rsidRPr="00647D0C" w:rsidRDefault="00902FE3" w:rsidP="002149AD">
                  <w:pPr>
                    <w:jc w:val="center"/>
                    <w:rPr>
                      <w:sz w:val="22"/>
                    </w:rPr>
                  </w:pPr>
                  <w:r w:rsidRPr="00647D0C">
                    <w:rPr>
                      <w:sz w:val="22"/>
                    </w:rPr>
                    <w:t>10 - Visual Expressions</w:t>
                  </w:r>
                </w:p>
              </w:txbxContent>
            </v:textbox>
            <w10:wrap type="through"/>
          </v:roundrect>
        </w:pict>
      </w:r>
      <w:r>
        <w:pict w14:anchorId="024E335A">
          <v:shape id="Text Box 54" o:spid="_x0000_s4252" type="#_x0000_t202" style="position:absolute;left:0;text-align:left;margin-left:36pt;margin-top:652.2pt;width:369pt;height:45pt;z-index:251722752;visibility:visible;mso-wrap-edited:f"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" filled="f" stroked="f">
            <v:textbox inset=",1.5mm,,.5mm">
              <w:txbxContent>
                <w:p w14:paraId="65767DD9" w14:textId="19633E3C" w:rsidR="00902FE3" w:rsidRPr="009364A7" w:rsidRDefault="00902FE3" w:rsidP="002149AD">
                  <w:pPr>
                    <w:jc w:val="center"/>
                    <w:rPr>
                      <w:b/>
                      <w:sz w:val="20"/>
                    </w:rPr>
                  </w:pPr>
                  <w:r w:rsidRPr="009364A7">
                    <w:rPr>
                      <w:b/>
                      <w:sz w:val="20"/>
                    </w:rPr>
                    <w:t>Figure 1.</w:t>
                  </w:r>
                  <w:r>
                    <w:rPr>
                      <w:b/>
                      <w:sz w:val="20"/>
                    </w:rPr>
                    <w:t>1</w:t>
                  </w:r>
                </w:p>
                <w:p w14:paraId="0DC6D16A" w14:textId="4D80CF6E" w:rsidR="00902FE3" w:rsidRPr="00F055AC" w:rsidRDefault="00902FE3" w:rsidP="002149AD">
                  <w:pPr>
                    <w:jc w:val="center"/>
                    <w:rPr>
                      <w:sz w:val="20"/>
                    </w:rPr>
                  </w:pPr>
                  <w:r w:rsidRPr="001B6240">
                    <w:rPr>
                      <w:sz w:val="20"/>
                    </w:rPr>
                    <w:t>The arrows link</w:t>
                  </w:r>
                  <w:r w:rsidRPr="001B6240">
                    <w:rPr>
                      <w:sz w:val="16"/>
                    </w:rPr>
                    <w:t xml:space="preserve"> </w:t>
                  </w:r>
                  <w:r>
                    <w:rPr>
                      <w:sz w:val="20"/>
                    </w:rPr>
                    <w:t xml:space="preserve">the </w:t>
                  </w:r>
                  <w:r w:rsidRPr="00F055AC">
                    <w:rPr>
                      <w:sz w:val="20"/>
                    </w:rPr>
                    <w:t>chapters</w:t>
                  </w:r>
                  <w:r>
                    <w:rPr>
                      <w:sz w:val="20"/>
                    </w:rPr>
                    <w:t xml:space="preserve"> in this thesis with </w:t>
                  </w:r>
                  <w:r w:rsidRPr="00F055AC">
                    <w:rPr>
                      <w:sz w:val="20"/>
                    </w:rPr>
                    <w:t xml:space="preserve">the inter- and intra- </w:t>
                  </w:r>
                  <w:r>
                    <w:rPr>
                      <w:sz w:val="20"/>
                    </w:rPr>
                    <w:t>connections of transvestic and transsexual identities.</w:t>
                  </w:r>
                </w:p>
                <w:p w14:paraId="1F5C9259" w14:textId="77777777" w:rsidR="00902FE3" w:rsidRDefault="00902FE3" w:rsidP="002149AD">
                  <w:pPr>
                    <w:jc w:val="center"/>
                  </w:pPr>
                </w:p>
              </w:txbxContent>
            </v:textbox>
            <w10:wrap type="tight"/>
          </v:shape>
        </w:pict>
      </w:r>
      <w:r>
        <w:pict w14:anchorId="0D14C26A">
          <v:shape id="Straight Arrow Connector 29" o:spid="_x0000_s4251" type="#_x0000_t34" style="position:absolute;left:0;text-align:left;margin-left:297pt;margin-top:562.2pt;width:74.65pt;height:63.95pt;flip:y;z-index:2517032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" adj="21903" strokecolor="#4f81bd" strokeweight="2pt">
            <v:stroke startarrow="open" endarrow="open"/>
            <v:shadow on="t" opacity="1" origin=",.5" offset="0,20000emu"/>
          </v:shape>
        </w:pict>
      </w:r>
      <w:r>
        <w:pict w14:anchorId="70731142">
          <v:shape id="Elbow Connector 3" o:spid="_x0000_s4250" type="#_x0000_t34" style="position:absolute;left:0;text-align:left;margin-left:241.4pt;margin-top:284.8pt;width:93.3pt;height:72.1pt;rotation:-90;flip:x;z-index:2517268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" adj="14284" strokecolor="#4f81bd" strokeweight="2pt">
            <v:stroke dashstyle="dash" startarrow="open" endarrow="open"/>
            <v:shadow on="t" opacity="24903f" origin=",.5" offset="0,20000emu"/>
          </v:shape>
        </w:pict>
      </w:r>
      <w:r>
        <w:pict w14:anchorId="0969FD04">
          <v:shape id="AutoShape 43" o:spid="_x0000_s4249" type="#_x0000_t34" style="position:absolute;left:0;text-align:left;margin-left:57.4pt;margin-top:369.8pt;width:55.75pt;height:26.55pt;rotation:-90;flip:x;z-index:251711488;visibility:visible;mso-wrap-edited:f" wrapcoords="22475 -1851 22183 -3702 18972 -8640 15762 -9257 8464 -5554 -3210 -5554 -5254 1234 -6129 9874 -6129 18514 -5254 23451 -2335 27771 291 27771 1459 22217 3794 6788 8464 6788 15762 10491 19264 9874 21891 5554 22475 3085 22475 -18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" adj="-485" strokecolor="#4f81bd" strokeweight="2pt">
            <v:stroke startarrow="open" endarrow="open"/>
            <v:shadow on="t" opacity="1" origin=",.5" offset="0,20000emu"/>
            <w10:wrap type="through"/>
          </v:shape>
        </w:pict>
      </w:r>
      <w:r>
        <w:pict w14:anchorId="421C4A4F">
          <v:shape id="Straight Arrow Connector 5" o:spid="_x0000_s4248" type="#_x0000_t34" style="position:absolute;left:0;text-align:left;margin-left:108pt;margin-top:319.2pt;width:58.6pt;height:10.7pt;z-index:2517288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" strokecolor="#4f81bd" strokeweight="2pt">
            <v:stroke startarrow="open" endarrow="open"/>
            <v:shadow on="t" opacity="1" origin=",.5" offset="0,20000emu"/>
          </v:shape>
        </w:pict>
      </w:r>
      <w:r>
        <w:pict w14:anchorId="525B99F5">
          <v:roundrect id="Rounded Rectangle 8" o:spid="_x0000_s4247" style="position:absolute;left:0;text-align:left;margin-left:171pt;margin-top:319.55pt;width:107.25pt;height:44.25pt;z-index:251694080;visibility:visible;mso-wrap-edited:f;mso-width-relative:margin;mso-height-relative:margin;v-text-anchor:middle" arcsize="10923f" wrapcoords="906 -1098 151 -732 -1057 2562 -1057 16474 -755 22332 302 24528 453 24528 21448 24528 21600 24528 22506 22332 22959 16840 22959 2562 21751 -732 20844 -1098 906 -1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" fillcolor="#b2a1c7" strokecolor="#4a7ebb">
            <v:shadow on="t" opacity="1" origin=",.5" offset="0,23000emu"/>
            <v:textbox>
              <w:txbxContent>
                <w:p w14:paraId="3D6714B5" w14:textId="77777777" w:rsidR="00902FE3" w:rsidRPr="00647D0C" w:rsidRDefault="00902FE3" w:rsidP="002149AD">
                  <w:pPr>
                    <w:jc w:val="center"/>
                    <w:rPr>
                      <w:sz w:val="22"/>
                    </w:rPr>
                  </w:pPr>
                  <w:r w:rsidRPr="00647D0C">
                    <w:rPr>
                      <w:sz w:val="22"/>
                    </w:rPr>
                    <w:t>8 -</w:t>
                  </w:r>
                </w:p>
                <w:p w14:paraId="36923C52" w14:textId="77777777" w:rsidR="00902FE3" w:rsidRPr="00647D0C" w:rsidRDefault="00902FE3" w:rsidP="002149AD">
                  <w:pPr>
                    <w:jc w:val="center"/>
                    <w:rPr>
                      <w:sz w:val="22"/>
                    </w:rPr>
                  </w:pPr>
                  <w:r w:rsidRPr="00647D0C">
                    <w:rPr>
                      <w:sz w:val="22"/>
                    </w:rPr>
                    <w:t>Social Support</w:t>
                  </w:r>
                </w:p>
              </w:txbxContent>
            </v:textbox>
            <w10:wrap type="through"/>
          </v:roundrect>
        </w:pict>
      </w:r>
      <w:r>
        <w:pict w14:anchorId="1F2E1D01">
          <v:shape id="Straight Arrow Connector 6" o:spid="_x0000_s4246" type="#_x0000_t32" style="position:absolute;left:0;text-align:left;margin-left:207pt;margin-top:40.2pt;width:45pt;height:0;flip:x;z-index:2517299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" strokecolor="#4f81bd" strokeweight="2pt">
            <v:stroke startarrow="open" endarrow="open"/>
            <v:shadow on="t" opacity="1" origin=",.5" offset="0,20000emu"/>
          </v:shape>
        </w:pict>
      </w:r>
      <w:r>
        <w:pict w14:anchorId="471B7067">
          <v:shape id="Elbow Connector 16" o:spid="_x0000_s4245" type="#_x0000_t34" style="position:absolute;left:0;text-align:left;margin-left:38.7pt;margin-top:370.5pt;width:135pt;height:104.4pt;rotation:-90;flip:x;z-index:2517196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" adj="-233" strokecolor="#4f81bd" strokeweight="2pt">
            <v:stroke dashstyle="dash" endarrow="open"/>
            <v:shadow on="t" opacity="1" origin=",.5" offset="0,20000emu"/>
          </v:shape>
        </w:pict>
      </w:r>
      <w:r>
        <w:pict w14:anchorId="02B3EC60">
          <v:roundrect id="Rounded Rectangle 5" o:spid="_x0000_s4244" style="position:absolute;left:0;text-align:left;margin-left:99pt;margin-top:391.2pt;width:89.6pt;height:44.3pt;z-index:251691008;visibility:visible;mso-wrap-edited:f;mso-width-relative:margin;mso-height-relative:margin;v-text-anchor:middle" arcsize="10923f" wrapcoords="1089 -1098 181 -732 -1270 2562 -1270 16474 -907 22332 363 24528 544 24528 21418 24528 21600 24528 22689 22332 23233 16840 23233 2562 21781 -732 20692 -1098 1089 -1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" fillcolor="#b2a1c7" strokecolor="#4a7ebb">
            <v:shadow on="t" opacity="1" origin=",.5" offset="0,23000emu"/>
            <v:textbox>
              <w:txbxContent>
                <w:p w14:paraId="2320E417" w14:textId="77777777" w:rsidR="00902FE3" w:rsidRPr="00647D0C" w:rsidRDefault="00902FE3" w:rsidP="002149AD">
                  <w:pPr>
                    <w:jc w:val="center"/>
                    <w:rPr>
                      <w:sz w:val="4"/>
                    </w:rPr>
                  </w:pPr>
                </w:p>
                <w:p w14:paraId="3FDB1914" w14:textId="77777777" w:rsidR="00902FE3" w:rsidRPr="00647D0C" w:rsidRDefault="00902FE3" w:rsidP="002149AD">
                  <w:pPr>
                    <w:jc w:val="center"/>
                    <w:rPr>
                      <w:sz w:val="22"/>
                    </w:rPr>
                  </w:pPr>
                  <w:r w:rsidRPr="00647D0C">
                    <w:rPr>
                      <w:sz w:val="22"/>
                    </w:rPr>
                    <w:t>9 - Transsexual Identities</w:t>
                  </w:r>
                </w:p>
              </w:txbxContent>
            </v:textbox>
            <w10:wrap type="through"/>
          </v:roundrect>
        </w:pict>
      </w:r>
      <w:r>
        <w:pict w14:anchorId="4B7FC0E4">
          <v:shape id="AutoShape 38" o:spid="_x0000_s4243" type="#_x0000_t34" style="position:absolute;left:0;text-align:left;margin-left:4in;margin-top:463.2pt;width:37.3pt;height:25.75pt;flip:y;z-index:251706368;visibility:visible;mso-wrap-edited:f;mso-width-relative:margin;mso-height-relative:margin" wrapcoords="19440 -1905 18144 1905 16416 8258 16416 12705 17280 17788 -1296 18423 -2592 24776 0 28588 -864 27952 24624 27952 25488 27952 26784 21600 29376 12070 29376 8258 25056 -1905 19440 -19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" adj="21889" strokecolor="#4f81bd" strokeweight="2pt">
            <v:stroke endarrow="open"/>
            <v:shadow on="t" opacity="1" origin=",.5" offset="0,20000emu"/>
            <w10:wrap type="through"/>
          </v:shape>
        </w:pict>
      </w:r>
      <w:r>
        <w:pict w14:anchorId="7F17D680">
          <v:shape id="AutoShape 44" o:spid="_x0000_s4242" type="#_x0000_t34" style="position:absolute;left:0;text-align:left;margin-left:189pt;margin-top:427.2pt;width:58.5pt;height:9.95pt;z-index:251712512;visibility:visible;mso-wrap-edited:f" wrapcoords="2769 -16615 -276 -8307 -1938 0 -1938 19938 4984 34892 9415 38215 15784 49846 16338 49846 20215 49846 20492 49846 23815 36553 24092 24923 23538 16615 21046 6646 5815 -16615 2769 -166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" strokecolor="#4f81bd" strokeweight="2pt">
            <v:stroke startarrow="open" endarrow="open"/>
            <v:shadow on="t" opacity="1" origin=",.5" offset="0,20000emu"/>
            <w10:wrap type="through"/>
          </v:shape>
        </w:pict>
      </w:r>
      <w:r>
        <w:pict w14:anchorId="508CDE04">
          <v:shape id="AutoShape 41" o:spid="_x0000_s4241" type="#_x0000_t34" style="position:absolute;left:0;text-align:left;margin-left:216.8pt;margin-top:372.4pt;width:41.2pt;height:24.75pt;rotation:90;flip:x;z-index:251709440;visibility:visible;mso-wrap-edited:f" wrapcoords="-1963 23563 -1570 25527 2749 30763 7069 31418 17280 27490 25134 27490 29061 17672 29061 13090 29061 3272 29061 1309 24741 -7200 21207 -7200 17280 5890 7069 9818 2356 10472 -1178 15709 -1963 18327 -1963 235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" adj="22124" strokecolor="#4f81bd" strokeweight="2pt">
            <v:stroke startarrow="open" endarrow="open"/>
            <v:shadow on="t" opacity="1" origin=",.5" offset="0,20000emu"/>
            <w10:wrap type="through"/>
          </v:shape>
        </w:pict>
      </w:r>
      <w:r>
        <w:pict w14:anchorId="472E207C">
          <v:shape id="AutoShape 40" o:spid="_x0000_s4240" type="#_x0000_t34" style="position:absolute;left:0;text-align:left;margin-left:178.75pt;margin-top:374.45pt;width:44.7pt;height:24.2pt;rotation:90;z-index:251708416;visibility:visible;mso-wrap-edited:f" wrapcoords="-1800 1350 -1440 3375 2520 8100 6840 9450 9360 7425 9720 4725 15840 4725 17640 16200 20520 27000 23760 27000 27000 22275 27720 16200 27720 4725 27000 0 23400 -8775 15840 -8775 6480 -12825 2520 -12150 -1080 -6750 -1800 -4050 -1800 13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" adj="21213" strokecolor="#4f81bd" strokeweight="2pt">
            <v:stroke startarrow="open" endarrow="open"/>
            <v:shadow on="t" opacity="1" origin=",.5" offset="0,20000emu"/>
            <w10:wrap type="through"/>
          </v:shape>
        </w:pict>
      </w:r>
      <w:r>
        <w:pict w14:anchorId="4FA11781">
          <v:roundrect id="Rounded Rectangle 6" o:spid="_x0000_s4239" style="position:absolute;left:0;text-align:left;margin-left:252pt;margin-top:373.2pt;width:143.6pt;height:82.6pt;z-index:251692032;visibility:visible;mso-wrap-edited:f;mso-width-relative:margin;v-text-anchor:middle" arcsize="10923f" wrapcoords="1470 -589 791 -392 -565 1570 -791 8836 -791 18261 -339 21403 904 23170 1017 23170 20695 23170 20808 23170 22052 21600 22052 21403 22617 18458 22617 8836 22391 1767 20921 -392 20242 -589 1470 -58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" fillcolor="#b2a1c7" strokecolor="#4a7ebb">
            <v:shadow on="t" opacity="1" origin=",.5" offset="0,23000emu"/>
            <v:textbox>
              <w:txbxContent>
                <w:p w14:paraId="535DDC1F" w14:textId="77777777" w:rsidR="00902FE3" w:rsidRPr="000816A4" w:rsidRDefault="00902FE3" w:rsidP="002149AD">
                  <w:pPr>
                    <w:jc w:val="center"/>
                    <w:rPr>
                      <w:sz w:val="44"/>
                    </w:rPr>
                  </w:pPr>
                </w:p>
                <w:p w14:paraId="52D27285" w14:textId="77777777" w:rsidR="00902FE3" w:rsidRPr="00155CDF" w:rsidRDefault="00902FE3" w:rsidP="002149AD">
                  <w:pPr>
                    <w:jc w:val="center"/>
                    <w:rPr>
                      <w:sz w:val="22"/>
                    </w:rPr>
                  </w:pPr>
                  <w:r w:rsidRPr="00155CDF">
                    <w:rPr>
                      <w:sz w:val="22"/>
                    </w:rPr>
                    <w:t>9 - Transvestic Identities</w:t>
                  </w:r>
                </w:p>
              </w:txbxContent>
            </v:textbox>
            <w10:wrap type="through"/>
          </v:roundrect>
        </w:pict>
      </w:r>
    </w:p>
    <w:p w14:paraId="78176468" w14:textId="0E20E0E5" w:rsidR="00E31C2B" w:rsidRPr="00951B5A" w:rsidRDefault="00E31C2B" w:rsidP="00E31C2B">
      <w:pPr>
        <w:spacing w:line="480" w:lineRule="auto"/>
        <w:ind w:firstLine="720"/>
        <w:contextualSpacing/>
      </w:pPr>
      <w:r w:rsidRPr="00951B5A">
        <w:t xml:space="preserve">Chapter 2.1 </w:t>
      </w:r>
      <w:r>
        <w:t xml:space="preserve">presents </w:t>
      </w:r>
      <w:r w:rsidRPr="00951B5A">
        <w:t>analyses of international expressions of transgenderism from around 7</w:t>
      </w:r>
      <w:r w:rsidRPr="00951B5A">
        <w:rPr>
          <w:vertAlign w:val="superscript"/>
        </w:rPr>
        <w:t>th</w:t>
      </w:r>
      <w:r w:rsidRPr="00951B5A">
        <w:t xml:space="preserve"> Century BCE.  This chapter includes proposals that transphobic prejudices are linked with misogyny and that this prejudice has influenced legal and medical concepts of gender and sexuality.  This chapter details historical viewpoints that have shaped investigations and expressions of present-day trans* identities. </w:t>
      </w:r>
    </w:p>
    <w:p w14:paraId="3473DBF9" w14:textId="77777777" w:rsidR="00E31C2B" w:rsidRPr="00951B5A" w:rsidRDefault="00E31C2B" w:rsidP="00E31C2B">
      <w:pPr>
        <w:spacing w:line="480" w:lineRule="auto"/>
        <w:ind w:firstLine="720"/>
        <w:contextualSpacing/>
      </w:pPr>
      <w:r w:rsidRPr="00951B5A">
        <w:t>Chapter 2.2 features examinations of historical and contemporary medical, sociological and academic investigations into transgenderism.  Within this, recent UK PhD studies of trans* identities have been critically explored.</w:t>
      </w:r>
    </w:p>
    <w:p w14:paraId="5BCAB267" w14:textId="77777777" w:rsidR="00E31C2B" w:rsidRPr="00951B5A" w:rsidRDefault="00E31C2B" w:rsidP="00E31C2B">
      <w:pPr>
        <w:spacing w:line="480" w:lineRule="auto"/>
        <w:ind w:firstLine="720"/>
        <w:contextualSpacing/>
      </w:pPr>
      <w:r w:rsidRPr="00951B5A">
        <w:t>Chapter 2.3 presents critical examinations into non-academic re-presentations of MTF transgenderism within various media texts.  This chapter shows the popular expressions of cross-dressing and transsexualism in mainstream visual media and publications.  This chapter also presents investigations of texts authored by MTF trans* people.</w:t>
      </w:r>
    </w:p>
    <w:p w14:paraId="0A2AF62F" w14:textId="77777777" w:rsidR="00E31C2B" w:rsidRPr="00951B5A" w:rsidRDefault="00E31C2B" w:rsidP="00E31C2B">
      <w:pPr>
        <w:spacing w:line="480" w:lineRule="auto"/>
        <w:ind w:firstLine="720"/>
        <w:contextualSpacing/>
      </w:pPr>
      <w:r>
        <w:t>In Chapter 3 can be found</w:t>
      </w:r>
      <w:r w:rsidRPr="00951B5A">
        <w:t xml:space="preserve"> explorations of the historical changes of Manchester with</w:t>
      </w:r>
      <w:r>
        <w:t xml:space="preserve"> a</w:t>
      </w:r>
      <w:r w:rsidRPr="00951B5A">
        <w:t xml:space="preserve"> focus upon the development of the Gay Village from its origins as a collection of disused warehouses and pubs subversively attracting gay men.</w:t>
      </w:r>
    </w:p>
    <w:p w14:paraId="2D33179B" w14:textId="77777777" w:rsidR="00E31C2B" w:rsidRPr="00951B5A" w:rsidRDefault="00E31C2B" w:rsidP="00E31C2B">
      <w:pPr>
        <w:spacing w:line="480" w:lineRule="auto"/>
        <w:ind w:firstLine="720"/>
        <w:contextualSpacing/>
      </w:pPr>
      <w:r w:rsidRPr="00951B5A">
        <w:t xml:space="preserve"> Chapter 4.1 details methodologies and investigated research theories.  They are deconstructively applied within the self-reflexive postmodern examinations of contemporary MTF trans* communities.  Chapter 4.2 gives critical examinations of research methods and the developments of the techniques applied during these studies.  Descriptions of qualitative and quantitative research are undertaken.  There are also discussions about the outcomes and impacts of the research.</w:t>
      </w:r>
    </w:p>
    <w:p w14:paraId="1C1D676F" w14:textId="77777777" w:rsidR="00E31C2B" w:rsidRPr="00951B5A" w:rsidRDefault="00E31C2B" w:rsidP="00E31C2B">
      <w:pPr>
        <w:spacing w:line="480" w:lineRule="auto"/>
        <w:ind w:firstLine="720"/>
        <w:contextualSpacing/>
      </w:pPr>
      <w:r w:rsidRPr="00951B5A">
        <w:t>In Chapter 5 there are critical explorations of the current inconsistent definitions of trans* identities.  Quantitative data about the terms preferred by contemporary MTF transvestic and transsexual people is examined as well.</w:t>
      </w:r>
    </w:p>
    <w:p w14:paraId="2F15C3CC" w14:textId="77777777" w:rsidR="00E31C2B" w:rsidRPr="00951B5A" w:rsidRDefault="00E31C2B" w:rsidP="00E31C2B">
      <w:pPr>
        <w:spacing w:line="480" w:lineRule="auto"/>
        <w:ind w:firstLine="720"/>
        <w:contextualSpacing/>
      </w:pPr>
      <w:r w:rsidRPr="00951B5A">
        <w:t>Chapter 6 includes sceptical viewpoints of mainstream ‘realities’ and suggests different deconstructive viewpoints to assist the investigations of transgenderism.  Influenced by the concepts of Grounded Theory and Template Analysis, these alternative postmodern outlooks and hypotheses derive from the data gathered since 2003 concerning trans* identities.</w:t>
      </w:r>
    </w:p>
    <w:p w14:paraId="710544F8" w14:textId="77777777" w:rsidR="00E31C2B" w:rsidRPr="00951B5A" w:rsidRDefault="00E31C2B" w:rsidP="00E31C2B">
      <w:pPr>
        <w:spacing w:line="480" w:lineRule="auto"/>
        <w:ind w:firstLine="720"/>
        <w:contextualSpacing/>
      </w:pPr>
      <w:r w:rsidRPr="00951B5A">
        <w:t>In this chapter there are sceptical explorations of associating fetishism with transvestism.  Alternative theoretical stances are presented relating to the actual experiences of trans* people.  This chapter details examinations of negative impacts upon transvestic expressions and the hierarchy of different trans* identities.  Furthermore, there are critical examinations of societal preoccupations with binary perceptions.</w:t>
      </w:r>
    </w:p>
    <w:p w14:paraId="7233D274" w14:textId="77777777" w:rsidR="00E31C2B" w:rsidRPr="00951B5A" w:rsidRDefault="00E31C2B" w:rsidP="00E31C2B">
      <w:pPr>
        <w:spacing w:line="480" w:lineRule="auto"/>
        <w:ind w:firstLine="720"/>
        <w:contextualSpacing/>
      </w:pPr>
      <w:r w:rsidRPr="00951B5A">
        <w:t>The online support for MTF trans* people is critically investigated in Chapter 7.  It is suggested that an outcome of trans* people observing and participating in online discourses inspires them to socialise in ‘reality’, such as in the supportive aspects of the Village.  These analysed Internet discussions include the developing political assertiveness of MTF transvestites/cross-dressers (transvestic women) and of the dismissals of connecting transvestism with fetishism.</w:t>
      </w:r>
    </w:p>
    <w:p w14:paraId="491DAFCA" w14:textId="77777777" w:rsidR="00E31C2B" w:rsidRPr="00951B5A" w:rsidRDefault="00E31C2B" w:rsidP="00E31C2B">
      <w:pPr>
        <w:spacing w:line="480" w:lineRule="auto"/>
        <w:ind w:firstLine="720"/>
        <w:contextualSpacing/>
      </w:pPr>
      <w:r w:rsidRPr="00951B5A">
        <w:t>Chapter 8 presents explorations of trans* supportive organisations in Manchester from 1975.  There are investigations of the meetings by the Northern Concord and Manchester Concord groups who appear to assist social expressions of all trans* identities in the Village.  The possible transphobic prejudices against these organisations are also examined.</w:t>
      </w:r>
    </w:p>
    <w:p w14:paraId="12EDB7C5" w14:textId="77777777" w:rsidR="00E31C2B" w:rsidRPr="00951B5A" w:rsidRDefault="00E31C2B" w:rsidP="00E31C2B">
      <w:pPr>
        <w:spacing w:line="480" w:lineRule="auto"/>
        <w:ind w:firstLine="720"/>
        <w:contextualSpacing/>
      </w:pPr>
      <w:r w:rsidRPr="00951B5A">
        <w:t xml:space="preserve">In Chapter 9 the inter- and intra- connections of MTF transvestic and transsexual identities are analysed.  This prominently includes the social connections of the varying trans* identities in the Village.  There are examinations of both qualitative and quantitative data suggesting that effective counselling/therapy for transvestic people is limited. </w:t>
      </w:r>
    </w:p>
    <w:p w14:paraId="44AFBCCF" w14:textId="77777777" w:rsidR="00E31C2B" w:rsidRPr="00951B5A" w:rsidRDefault="00E31C2B" w:rsidP="00E31C2B">
      <w:pPr>
        <w:spacing w:line="480" w:lineRule="auto"/>
        <w:ind w:firstLine="720"/>
        <w:contextualSpacing/>
      </w:pPr>
      <w:r w:rsidRPr="00951B5A">
        <w:t xml:space="preserve">Chapter 10 presents investigations of the visual expressions of postmodern MTF trans* identities socialising in the Village with critical assessment of the definition of the ‘gender dysphoria’ term.  The negative impacts of prior assessments of trans* women are also examined. </w:t>
      </w:r>
    </w:p>
    <w:p w14:paraId="24EB2C8A" w14:textId="77777777" w:rsidR="00E31C2B" w:rsidRPr="00951B5A" w:rsidRDefault="00E31C2B" w:rsidP="00E31C2B">
      <w:pPr>
        <w:spacing w:line="480" w:lineRule="auto"/>
        <w:ind w:firstLine="720"/>
        <w:contextualSpacing/>
      </w:pPr>
      <w:r w:rsidRPr="00951B5A">
        <w:t xml:space="preserve">The annual Sparkle festivals are explored in Chapter 11, </w:t>
      </w:r>
      <w:r>
        <w:t>which therefore looks at</w:t>
      </w:r>
      <w:r w:rsidRPr="00951B5A">
        <w:t xml:space="preserve"> the postmodern social and political collaborations between transvestic and transsexual women but also the assistance by LGB people during these celebrations, which include opposing transphobia.  In addition, there are examinations of the actions of trans* women at the Manchester Pride festivals.  This chapter details postmodern communications within participatory action research.  </w:t>
      </w:r>
    </w:p>
    <w:p w14:paraId="6D186DB7" w14:textId="77777777" w:rsidR="00E31C2B" w:rsidRPr="00951B5A" w:rsidRDefault="00E31C2B" w:rsidP="00E31C2B">
      <w:pPr>
        <w:spacing w:line="480" w:lineRule="auto"/>
        <w:ind w:firstLine="720"/>
        <w:contextualSpacing/>
      </w:pPr>
      <w:r w:rsidRPr="00951B5A">
        <w:t>Chapter 12 presents critical investigations of transphobia inside and outside the Village.  As part of this, official crime data supplied by the Greater Manchester Police (GMP) is examined.</w:t>
      </w:r>
    </w:p>
    <w:p w14:paraId="5D35FF8A" w14:textId="77777777" w:rsidR="00E31C2B" w:rsidRPr="00951B5A" w:rsidRDefault="00E31C2B" w:rsidP="00E31C2B">
      <w:pPr>
        <w:spacing w:line="480" w:lineRule="auto"/>
        <w:ind w:firstLine="720"/>
        <w:contextualSpacing/>
      </w:pPr>
      <w:r w:rsidRPr="00951B5A">
        <w:t xml:space="preserve">In Chapter 13.1 there are examinations of politically motivated trans* supportive organisations and my relevant actions as a participatory action researcher.  These supportive groups explicitly oppose transphobic prejudices.  Chapter 13.2 portrays critical analyses of supportive actions for trans* people by representatives of the EHRC, Manchester City Council and the national Government in order to assist greater understanding of transgenderism and to resist transphobic discrimination. </w:t>
      </w:r>
    </w:p>
    <w:p w14:paraId="3754145C" w14:textId="7B9926EC" w:rsidR="00566BD2" w:rsidRPr="00951B5A" w:rsidRDefault="00E31C2B" w:rsidP="00E31C2B">
      <w:pPr>
        <w:spacing w:line="480" w:lineRule="auto"/>
        <w:ind w:firstLine="720"/>
        <w:contextualSpacing/>
      </w:pPr>
      <w:r w:rsidRPr="00951B5A">
        <w:t>In light of the above, the underlying intention of this thesis is to reconceive perspectives concerning transgenderism, particularly cross-dressing, and to assist in re-envisioning academic social scientific research strategies in this context.</w:t>
      </w:r>
    </w:p>
    <w:p w14:paraId="3DACCECF" w14:textId="77777777" w:rsidR="002149AD" w:rsidRPr="00951B5A" w:rsidRDefault="002149AD" w:rsidP="00847851">
      <w:pPr>
        <w:contextualSpacing/>
      </w:pPr>
    </w:p>
    <w:p w14:paraId="2986BC3C" w14:textId="77777777" w:rsidR="002149AD" w:rsidRPr="00951B5A" w:rsidRDefault="002149AD" w:rsidP="00847851">
      <w:pPr>
        <w:contextualSpacing/>
      </w:pPr>
    </w:p>
    <w:p w14:paraId="13A22624" w14:textId="775B6D88" w:rsidR="00212D89" w:rsidRPr="00951B5A" w:rsidRDefault="00212D89" w:rsidP="00212D89">
      <w:pPr>
        <w:spacing w:line="276" w:lineRule="auto"/>
        <w:contextualSpacing/>
        <w:jc w:val="center"/>
        <w:rPr>
          <w:b/>
          <w:sz w:val="28"/>
        </w:rPr>
      </w:pPr>
      <w:r w:rsidRPr="00951B5A">
        <w:br w:type="page"/>
      </w:r>
      <w:r w:rsidR="00902FE3">
        <w:rPr>
          <w:noProof/>
          <w:lang w:val="en-US"/>
        </w:rPr>
        <w:pict w14:anchorId="23DD2EDC">
          <v:shape id="Text Box 112" o:spid="_x0000_s4504" type="#_x0000_t202" style="position:absolute;left:0;text-align:left;margin-left:368.9pt;margin-top:-40.8pt;width:54.15pt;height:54.15pt;z-index:2517749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" strokeweight=".5pt">
            <v:fill opacity="0"/>
            <v:textbox inset="7.45pt,3.85pt,7.45pt,3.85pt">
              <w:txbxContent>
                <w:p w14:paraId="12978D63" w14:textId="77777777" w:rsidR="00902FE3" w:rsidRDefault="00902FE3" w:rsidP="00212D89">
                  <w:pPr>
                    <w:rPr>
                      <w:sz w:val="18"/>
                    </w:rPr>
                  </w:pPr>
                </w:p>
                <w:p w14:paraId="5B17BA46" w14:textId="77777777" w:rsidR="00902FE3" w:rsidRDefault="00902FE3" w:rsidP="00212D89">
                  <w:pPr>
                    <w:jc w:val="center"/>
                  </w:pPr>
                  <w:r w:rsidRPr="00846AED">
                    <w:rPr>
                      <w:sz w:val="36"/>
                      <w:szCs w:val="62"/>
                    </w:rPr>
                    <w:t>2.1</w:t>
                  </w:r>
                </w:p>
              </w:txbxContent>
            </v:textbox>
          </v:shape>
        </w:pict>
      </w:r>
      <w:r w:rsidRPr="00951B5A">
        <w:rPr>
          <w:b/>
          <w:sz w:val="20"/>
        </w:rPr>
        <w:t>REVIEWING LITERATURE</w:t>
      </w:r>
    </w:p>
    <w:p w14:paraId="4E9DFEFB" w14:textId="77777777" w:rsidR="00212D89" w:rsidRPr="00951B5A" w:rsidRDefault="00212D89" w:rsidP="00212D89">
      <w:pPr>
        <w:spacing w:line="360" w:lineRule="auto"/>
        <w:contextualSpacing/>
        <w:jc w:val="center"/>
      </w:pPr>
      <w:r w:rsidRPr="00951B5A">
        <w:rPr>
          <w:b/>
          <w:sz w:val="28"/>
        </w:rPr>
        <w:t>HISTORY or HIRSTORY</w:t>
      </w:r>
    </w:p>
    <w:p w14:paraId="1E4BBD1A" w14:textId="77777777" w:rsidR="00212D89" w:rsidRPr="00951B5A" w:rsidRDefault="00212D89" w:rsidP="00212D89">
      <w:pPr>
        <w:spacing w:line="480" w:lineRule="auto"/>
        <w:contextualSpacing/>
      </w:pPr>
    </w:p>
    <w:p w14:paraId="5AA240B9" w14:textId="77777777" w:rsidR="00212D89" w:rsidRPr="00951B5A" w:rsidRDefault="00212D89" w:rsidP="00212D89">
      <w:pPr>
        <w:spacing w:line="480" w:lineRule="auto"/>
        <w:contextualSpacing/>
      </w:pPr>
      <w:r w:rsidRPr="00951B5A">
        <w:t>This chapter includes investigations of MTF transgenderism in human history since the 7</w:t>
      </w:r>
      <w:r w:rsidRPr="00951B5A">
        <w:rPr>
          <w:vertAlign w:val="superscript"/>
        </w:rPr>
        <w:t>th</w:t>
      </w:r>
      <w:r w:rsidRPr="00951B5A">
        <w:t xml:space="preserve"> Century BCE.  These explorations will suggest that transphobic prejudices may be linked with misogyny and ‘compulsory’ heterosexuality, which have been religiously motivated.  The investigations shall indicate that those from more privileged backgrounds were often able resist prejudices against their transgender identities.  This review will also suggest that these prejudices have shaped legal and medical concepts regarding gender and sexuality uncertainties.  It shall be demonstrated that these historical societal viewpoints have influenced contemporary support for trans* people in their resistance to transphobia. </w:t>
      </w:r>
    </w:p>
    <w:p w14:paraId="1D99CE7A" w14:textId="77777777" w:rsidR="00212D89" w:rsidRPr="00951B5A" w:rsidRDefault="00212D89" w:rsidP="00212D89">
      <w:pPr>
        <w:spacing w:line="480" w:lineRule="auto"/>
        <w:contextualSpacing/>
      </w:pPr>
    </w:p>
    <w:p w14:paraId="3092ECEC" w14:textId="77777777" w:rsidR="00212D89" w:rsidRPr="00951B5A" w:rsidRDefault="00212D89" w:rsidP="00212D89">
      <w:pPr>
        <w:spacing w:line="480" w:lineRule="auto"/>
        <w:contextualSpacing/>
        <w:rPr>
          <w:sz w:val="22"/>
          <w:szCs w:val="22"/>
        </w:rPr>
      </w:pPr>
      <w:r w:rsidRPr="00951B5A">
        <w:rPr>
          <w:u w:val="single"/>
        </w:rPr>
        <w:t>Early Transgenderism</w:t>
      </w:r>
    </w:p>
    <w:p w14:paraId="0F97E1F8" w14:textId="77777777" w:rsidR="00212D89" w:rsidRPr="00951B5A" w:rsidRDefault="00212D89" w:rsidP="00212D89">
      <w:pPr>
        <w:spacing w:line="480" w:lineRule="auto"/>
        <w:ind w:right="843"/>
        <w:contextualSpacing/>
        <w:rPr>
          <w:sz w:val="22"/>
          <w:szCs w:val="22"/>
        </w:rPr>
      </w:pPr>
    </w:p>
    <w:p w14:paraId="50C49E77" w14:textId="77777777" w:rsidR="00212D89" w:rsidRPr="00951B5A" w:rsidRDefault="00212D89" w:rsidP="00212D89">
      <w:pPr>
        <w:ind w:left="851" w:right="805"/>
        <w:contextualSpacing/>
        <w:rPr>
          <w:sz w:val="22"/>
          <w:szCs w:val="22"/>
        </w:rPr>
      </w:pPr>
      <w:r w:rsidRPr="00951B5A">
        <w:rPr>
          <w:sz w:val="22"/>
          <w:szCs w:val="22"/>
        </w:rPr>
        <w:t xml:space="preserve">The woman shall not wear that which </w:t>
      </w:r>
      <w:proofErr w:type="spellStart"/>
      <w:r w:rsidRPr="00951B5A">
        <w:rPr>
          <w:sz w:val="22"/>
          <w:szCs w:val="22"/>
        </w:rPr>
        <w:t>pertaineth</w:t>
      </w:r>
      <w:proofErr w:type="spellEnd"/>
      <w:r w:rsidRPr="00951B5A">
        <w:rPr>
          <w:sz w:val="22"/>
          <w:szCs w:val="22"/>
        </w:rPr>
        <w:t xml:space="preserve"> unto a man, neither shall a man put on a woman's garment: for all that do so are abominations unto the Lord thy God. </w:t>
      </w:r>
    </w:p>
    <w:p w14:paraId="22001DFD" w14:textId="77777777" w:rsidR="00212D89" w:rsidRPr="00951B5A" w:rsidRDefault="00212D89" w:rsidP="00212D89">
      <w:pPr>
        <w:ind w:left="851" w:right="805"/>
        <w:contextualSpacing/>
        <w:jc w:val="right"/>
        <w:rPr>
          <w:sz w:val="22"/>
          <w:szCs w:val="22"/>
        </w:rPr>
      </w:pPr>
      <w:r w:rsidRPr="00951B5A">
        <w:rPr>
          <w:sz w:val="22"/>
          <w:szCs w:val="22"/>
        </w:rPr>
        <w:t xml:space="preserve"> (Deuteronomy 22: 5)</w:t>
      </w:r>
    </w:p>
    <w:p w14:paraId="798B35D1" w14:textId="77777777" w:rsidR="00212D89" w:rsidRPr="00951B5A" w:rsidRDefault="00212D89" w:rsidP="00212D89">
      <w:pPr>
        <w:ind w:left="1440" w:right="27"/>
        <w:contextualSpacing/>
        <w:rPr>
          <w:sz w:val="22"/>
          <w:szCs w:val="22"/>
        </w:rPr>
      </w:pPr>
    </w:p>
    <w:p w14:paraId="6C9C9AFE" w14:textId="77777777" w:rsidR="00212D89" w:rsidRPr="00951B5A" w:rsidRDefault="00212D89" w:rsidP="00212D89">
      <w:pPr>
        <w:spacing w:line="480" w:lineRule="auto"/>
        <w:contextualSpacing/>
      </w:pPr>
    </w:p>
    <w:p w14:paraId="4EF2FD15" w14:textId="77777777" w:rsidR="00212D89" w:rsidRPr="00951B5A" w:rsidRDefault="00212D89" w:rsidP="00212D89">
      <w:pPr>
        <w:spacing w:line="480" w:lineRule="auto"/>
        <w:contextualSpacing/>
      </w:pPr>
      <w:r w:rsidRPr="00951B5A">
        <w:t>This extract from the Holy Bible originated from writings that were created and shaped at latest around the 7</w:t>
      </w:r>
      <w:r w:rsidRPr="00951B5A">
        <w:rPr>
          <w:vertAlign w:val="superscript"/>
        </w:rPr>
        <w:t>th</w:t>
      </w:r>
      <w:r w:rsidRPr="00951B5A">
        <w:t xml:space="preserve"> Century BCE although some scholars dispute such recent dating (Wenham, 1985; Merson, 2009).  While such extracts do not refer to actual incidents of cross</w:t>
      </w:r>
      <w:r w:rsidRPr="00951B5A">
        <w:noBreakHyphen/>
        <w:t>dressing it does suggest that some form of transgenderism may have occurred around this time.  There are similar instructions in other religious texts such as the prohibitive Islamic teachings about cross</w:t>
      </w:r>
      <w:r w:rsidRPr="00951B5A">
        <w:noBreakHyphen/>
        <w:t xml:space="preserve">dressing (Andaya, 2004) or the superficially accepting teachings within Hinduism (Bullough and Bullough, 1993).  Nonetheless, this latter example does not reflect the significant prejudices actioned against the Indian ‘hijra’ transgender individuals (Suthrell, 2004; Mezi </w:t>
      </w:r>
      <w:r w:rsidRPr="00951B5A">
        <w:rPr>
          <w:i/>
        </w:rPr>
        <w:t>et al</w:t>
      </w:r>
      <w:r w:rsidRPr="00951B5A">
        <w:t>, 2009).</w:t>
      </w:r>
    </w:p>
    <w:p w14:paraId="5AE3DD61" w14:textId="77777777" w:rsidR="00212D89" w:rsidRPr="00951B5A" w:rsidRDefault="00212D89" w:rsidP="00212D89">
      <w:pPr>
        <w:spacing w:line="480" w:lineRule="auto"/>
        <w:ind w:firstLine="720"/>
        <w:contextualSpacing/>
      </w:pPr>
      <w:r w:rsidRPr="00951B5A">
        <w:t>Anthropologists have studied the “functions of magical transvestism and ritual inversion of sexual roles” (Davis, 1994:133).  Cross</w:t>
      </w:r>
      <w:r w:rsidRPr="00951B5A">
        <w:noBreakHyphen/>
        <w:t xml:space="preserve">dressing practices were often for signifying changes in puberty; in some marriage customs; and in performing rituals to enhance harvests or countering natural disaster.  However, Jewish divine mythical entities, such as the </w:t>
      </w:r>
      <w:proofErr w:type="spellStart"/>
      <w:r w:rsidRPr="00951B5A">
        <w:t>Lilim</w:t>
      </w:r>
      <w:proofErr w:type="spellEnd"/>
      <w:r w:rsidRPr="00951B5A">
        <w:t xml:space="preserve"> or Lilith, are connected both with feminine allure and assertiveness as well as with storms and even male child death, requiring the superstitious cross</w:t>
      </w:r>
      <w:r w:rsidRPr="00951B5A">
        <w:noBreakHyphen/>
        <w:t xml:space="preserve">dressing of the child and placing magical repelling amulets around the child’s neck to deceive and repel Lilith (Koltuv, 1986). </w:t>
      </w:r>
    </w:p>
    <w:p w14:paraId="72B0A867" w14:textId="77777777" w:rsidR="00212D89" w:rsidRPr="00951B5A" w:rsidRDefault="00212D89" w:rsidP="00212D89">
      <w:pPr>
        <w:spacing w:line="480" w:lineRule="auto"/>
        <w:ind w:firstLine="720"/>
        <w:contextualSpacing/>
      </w:pPr>
      <w:r w:rsidRPr="00951B5A">
        <w:t>The Ancient Greek historian, Herodotus, writing in the 5</w:t>
      </w:r>
      <w:r w:rsidRPr="00951B5A">
        <w:rPr>
          <w:vertAlign w:val="superscript"/>
        </w:rPr>
        <w:t>th</w:t>
      </w:r>
      <w:r w:rsidRPr="00951B5A">
        <w:t> Century BCE, recorded that some Scythians cross</w:t>
      </w:r>
      <w:r w:rsidRPr="00951B5A">
        <w:noBreakHyphen/>
        <w:t>dressed in soothsaying rituals.  He contested that they “had been cursed with the ‘feminine disease’” (Bullough and Bullough, 1993:24).  Such Greek prejudices influenced Roman sexist viewpoints.  In the 2</w:t>
      </w:r>
      <w:r w:rsidRPr="00951B5A">
        <w:rPr>
          <w:vertAlign w:val="superscript"/>
        </w:rPr>
        <w:t>nd</w:t>
      </w:r>
      <w:r w:rsidRPr="00951B5A">
        <w:t xml:space="preserve"> Century CE The Roman physician/philosopher </w:t>
      </w:r>
      <w:r w:rsidRPr="00951B5A">
        <w:rPr>
          <w:bCs/>
        </w:rPr>
        <w:t>Aelius Galenus</w:t>
      </w:r>
      <w:r w:rsidRPr="00951B5A">
        <w:t xml:space="preserve"> (often referred to as ‘Galan’) wrote that he regarded woman as an ‘inverted man’ or as an ‘imperfect man’ (Laqueur, 1990; Naphy, 2004).  </w:t>
      </w:r>
    </w:p>
    <w:p w14:paraId="7E397345" w14:textId="77777777" w:rsidR="00212D89" w:rsidRPr="00951B5A" w:rsidRDefault="00212D89" w:rsidP="00212D89">
      <w:pPr>
        <w:spacing w:line="480" w:lineRule="auto"/>
        <w:ind w:firstLine="720"/>
        <w:contextualSpacing/>
      </w:pPr>
      <w:r w:rsidRPr="00951B5A">
        <w:t>Medieval Christian outlooks were influenced by Roman misogynist views.  Early Christian literature often shows anti-female opinions (Millett and Wogan</w:t>
      </w:r>
      <w:r w:rsidRPr="00951B5A">
        <w:noBreakHyphen/>
        <w:t xml:space="preserve">Browne, 1990; </w:t>
      </w:r>
      <w:proofErr w:type="spellStart"/>
      <w:r w:rsidRPr="00951B5A">
        <w:t>Leyser</w:t>
      </w:r>
      <w:proofErr w:type="spellEnd"/>
      <w:r w:rsidRPr="00951B5A">
        <w:t>, 1995).  These views then enhanced prejudice against cross</w:t>
      </w:r>
      <w:r w:rsidRPr="00951B5A">
        <w:noBreakHyphen/>
        <w:t>dressing (Ackroyd, 1979).  However, some FTM cross</w:t>
      </w:r>
      <w:r w:rsidRPr="00951B5A">
        <w:noBreakHyphen/>
        <w:t>dressers who dressed as monks and were known as ‘holy transvestites’, sometimes referred to as ‘virgin transvestites’ and some even became regarded as saints.  They were viewed as being ‘sexless’, effectively ‘rising’ above their potentially ‘sinful’ feminine personae (Jacobus and Tracy, 2003).</w:t>
      </w:r>
    </w:p>
    <w:p w14:paraId="7D082802" w14:textId="77777777" w:rsidR="00212D89" w:rsidRPr="00951B5A" w:rsidRDefault="00212D89" w:rsidP="00212D89">
      <w:pPr>
        <w:pStyle w:val="BodyText"/>
        <w:ind w:firstLine="720"/>
        <w:contextualSpacing/>
        <w:rPr>
          <w:rFonts w:ascii="Times New Roman" w:hAnsi="Times New Roman"/>
        </w:rPr>
      </w:pPr>
      <w:r w:rsidRPr="00951B5A">
        <w:rPr>
          <w:rFonts w:ascii="Times New Roman" w:hAnsi="Times New Roman"/>
        </w:rPr>
        <w:t>There were records of MTF cross</w:t>
      </w:r>
      <w:r w:rsidRPr="00951B5A">
        <w:rPr>
          <w:rFonts w:ascii="Times New Roman" w:hAnsi="Times New Roman"/>
        </w:rPr>
        <w:noBreakHyphen/>
        <w:t xml:space="preserve">dressers during that time including Ulrich von Lichtenstein, a European knight living in the 1200s (Schaus, 2006) who wrote a poem, entitled </w:t>
      </w:r>
      <w:r w:rsidRPr="00951B5A">
        <w:rPr>
          <w:rFonts w:ascii="Times New Roman" w:hAnsi="Times New Roman"/>
          <w:i/>
          <w:iCs/>
        </w:rPr>
        <w:t xml:space="preserve">Frauendienst </w:t>
      </w:r>
      <w:r w:rsidRPr="00951B5A">
        <w:rPr>
          <w:rFonts w:ascii="Times New Roman" w:hAnsi="Times New Roman"/>
          <w:iCs/>
        </w:rPr>
        <w:t>(‘</w:t>
      </w:r>
      <w:r w:rsidRPr="00951B5A">
        <w:rPr>
          <w:rFonts w:ascii="Times New Roman" w:hAnsi="Times New Roman"/>
          <w:i/>
        </w:rPr>
        <w:t>The Service of Ladies’</w:t>
      </w:r>
      <w:r w:rsidRPr="00951B5A">
        <w:rPr>
          <w:rFonts w:ascii="Times New Roman" w:hAnsi="Times New Roman"/>
        </w:rPr>
        <w:t>).  It is uncertain if this autobiographical writing is completely factual.  It tells of several unusual undertakings in the process of his jousting service for high-ranking women, including jousting cross</w:t>
      </w:r>
      <w:r w:rsidRPr="00951B5A">
        <w:rPr>
          <w:rFonts w:ascii="Times New Roman" w:hAnsi="Times New Roman"/>
        </w:rPr>
        <w:noBreakHyphen/>
        <w:t xml:space="preserve">dressed as “Lady Venus” (565) much to the praise of the ladies as well as his contemporaries.  Perhaps his elevated status countered sexist restrictions of that time.  </w:t>
      </w:r>
    </w:p>
    <w:p w14:paraId="3CF3BE00" w14:textId="77777777" w:rsidR="00212D89" w:rsidRPr="00951B5A" w:rsidRDefault="00212D89" w:rsidP="00212D89">
      <w:pPr>
        <w:pStyle w:val="BodyText"/>
        <w:ind w:firstLine="720"/>
        <w:contextualSpacing/>
        <w:rPr>
          <w:rFonts w:ascii="Times New Roman" w:hAnsi="Times New Roman"/>
          <w:sz w:val="22"/>
        </w:rPr>
      </w:pPr>
      <w:r w:rsidRPr="00951B5A">
        <w:rPr>
          <w:rFonts w:ascii="Times New Roman" w:hAnsi="Times New Roman"/>
        </w:rPr>
        <w:t>Nonetheless, religious sexism and resulting legal prejudices continued beyond medieval times:</w:t>
      </w:r>
    </w:p>
    <w:p w14:paraId="6DCCE7C7" w14:textId="77777777" w:rsidR="00212D89" w:rsidRPr="00951B5A" w:rsidRDefault="00212D89" w:rsidP="00212D89">
      <w:pPr>
        <w:pStyle w:val="BodyText"/>
        <w:spacing w:line="240" w:lineRule="auto"/>
        <w:ind w:left="1440" w:right="27"/>
        <w:contextualSpacing/>
        <w:rPr>
          <w:rFonts w:ascii="Times New Roman" w:hAnsi="Times New Roman"/>
          <w:sz w:val="22"/>
        </w:rPr>
      </w:pPr>
    </w:p>
    <w:p w14:paraId="68E4BF11" w14:textId="77777777" w:rsidR="00212D89" w:rsidRPr="00951B5A" w:rsidRDefault="00212D89" w:rsidP="00212D89">
      <w:pPr>
        <w:pStyle w:val="BodyText"/>
        <w:spacing w:line="240" w:lineRule="auto"/>
        <w:ind w:left="1440" w:right="27"/>
        <w:contextualSpacing/>
        <w:rPr>
          <w:rFonts w:ascii="Times New Roman" w:hAnsi="Times New Roman"/>
          <w:sz w:val="22"/>
        </w:rPr>
      </w:pPr>
      <w:r w:rsidRPr="00951B5A">
        <w:rPr>
          <w:rFonts w:ascii="Times New Roman" w:hAnsi="Times New Roman"/>
          <w:sz w:val="22"/>
        </w:rPr>
        <w:t xml:space="preserve">The Renaissance period in Europe, which followed the Middle Ages, carried many of the vestiges of Medieval ideologies. With regard to sex, the idea that men were superior beings to women continued. With this rationale the woman who strives to be a man is considered to be aspiring for greater intelligence and social superiority, whilst the man who prefers to be a woman rejects intelligence and the social privileges of masculinity. Thus, the authorities were more likely to punish a man for attempting to change his gender than a woman who acted like a man. </w:t>
      </w:r>
      <w:r w:rsidRPr="00951B5A">
        <w:rPr>
          <w:rFonts w:ascii="Times New Roman" w:hAnsi="Times New Roman"/>
          <w:sz w:val="22"/>
        </w:rPr>
        <w:tab/>
      </w:r>
    </w:p>
    <w:p w14:paraId="2A82E018" w14:textId="77777777" w:rsidR="00212D89" w:rsidRPr="00951B5A" w:rsidRDefault="00212D89" w:rsidP="00212D89">
      <w:pPr>
        <w:pStyle w:val="BodyText"/>
        <w:spacing w:line="240" w:lineRule="auto"/>
        <w:ind w:left="1440" w:right="27"/>
        <w:contextualSpacing/>
        <w:jc w:val="right"/>
        <w:rPr>
          <w:rFonts w:ascii="Times New Roman" w:hAnsi="Times New Roman"/>
          <w:sz w:val="22"/>
        </w:rPr>
      </w:pPr>
      <w:r w:rsidRPr="00951B5A">
        <w:rPr>
          <w:rFonts w:ascii="Times New Roman" w:hAnsi="Times New Roman"/>
          <w:sz w:val="22"/>
        </w:rPr>
        <w:tab/>
      </w:r>
      <w:r w:rsidRPr="00951B5A">
        <w:rPr>
          <w:rFonts w:ascii="Times New Roman" w:hAnsi="Times New Roman"/>
          <w:sz w:val="22"/>
        </w:rPr>
        <w:tab/>
      </w:r>
      <w:r w:rsidRPr="00951B5A">
        <w:rPr>
          <w:rFonts w:ascii="Times New Roman" w:hAnsi="Times New Roman"/>
          <w:sz w:val="22"/>
        </w:rPr>
        <w:tab/>
      </w:r>
      <w:r w:rsidRPr="00951B5A">
        <w:rPr>
          <w:rFonts w:ascii="Times New Roman" w:hAnsi="Times New Roman"/>
          <w:sz w:val="22"/>
        </w:rPr>
        <w:tab/>
      </w:r>
      <w:r w:rsidRPr="00951B5A">
        <w:rPr>
          <w:rFonts w:ascii="Times New Roman" w:hAnsi="Times New Roman"/>
          <w:sz w:val="22"/>
        </w:rPr>
        <w:tab/>
        <w:t xml:space="preserve">     (Perkins, 1995)</w:t>
      </w:r>
    </w:p>
    <w:p w14:paraId="79DBC84A" w14:textId="77777777" w:rsidR="00212D89" w:rsidRPr="00951B5A" w:rsidRDefault="00212D89" w:rsidP="00212D89">
      <w:pPr>
        <w:pStyle w:val="BodyText"/>
        <w:spacing w:line="240" w:lineRule="auto"/>
        <w:ind w:left="1440" w:right="27"/>
        <w:contextualSpacing/>
        <w:rPr>
          <w:rFonts w:ascii="Times New Roman" w:hAnsi="Times New Roman"/>
          <w:sz w:val="22"/>
        </w:rPr>
      </w:pPr>
    </w:p>
    <w:p w14:paraId="7F9FBB56" w14:textId="77777777" w:rsidR="00212D89" w:rsidRPr="00951B5A" w:rsidRDefault="00212D89" w:rsidP="00212D89">
      <w:pPr>
        <w:pStyle w:val="BodyText"/>
        <w:ind w:firstLine="720"/>
        <w:contextualSpacing/>
        <w:rPr>
          <w:rFonts w:ascii="Times New Roman" w:hAnsi="Times New Roman"/>
        </w:rPr>
      </w:pPr>
    </w:p>
    <w:p w14:paraId="2DE2C735" w14:textId="77777777" w:rsidR="00212D89" w:rsidRPr="00951B5A" w:rsidRDefault="00212D89" w:rsidP="00212D89">
      <w:pPr>
        <w:pStyle w:val="BodyText"/>
        <w:contextualSpacing/>
        <w:rPr>
          <w:rFonts w:ascii="Times New Roman" w:hAnsi="Times New Roman"/>
        </w:rPr>
      </w:pPr>
      <w:r w:rsidRPr="00951B5A">
        <w:rPr>
          <w:rFonts w:ascii="Times New Roman" w:hAnsi="Times New Roman"/>
        </w:rPr>
        <w:t>Even so, women were punished for transgenderism.  In Geneva, in the 16</w:t>
      </w:r>
      <w:r w:rsidRPr="00951B5A">
        <w:rPr>
          <w:rFonts w:ascii="Times New Roman" w:hAnsi="Times New Roman"/>
          <w:vertAlign w:val="superscript"/>
        </w:rPr>
        <w:t>th</w:t>
      </w:r>
      <w:r w:rsidRPr="00951B5A">
        <w:rPr>
          <w:rFonts w:ascii="Times New Roman" w:hAnsi="Times New Roman"/>
        </w:rPr>
        <w:t xml:space="preserve"> Century, a woman, Renée du </w:t>
      </w:r>
      <w:proofErr w:type="spellStart"/>
      <w:r w:rsidRPr="00951B5A">
        <w:rPr>
          <w:rFonts w:ascii="Times New Roman" w:hAnsi="Times New Roman"/>
        </w:rPr>
        <w:t>Nostet</w:t>
      </w:r>
      <w:proofErr w:type="spellEnd"/>
      <w:r w:rsidRPr="00951B5A">
        <w:rPr>
          <w:rFonts w:ascii="Times New Roman" w:hAnsi="Times New Roman"/>
        </w:rPr>
        <w:t>, was apprehended for cross</w:t>
      </w:r>
      <w:r w:rsidRPr="00951B5A">
        <w:rPr>
          <w:rFonts w:ascii="Times New Roman" w:hAnsi="Times New Roman"/>
        </w:rPr>
        <w:noBreakHyphen/>
        <w:t>dressing and using false (female) aliases.  In her disguise she had visited several men but denied having sexual relations with them.  Nevertheless, she “was flogged and banished from the city on pain of death” (Naphy, 2004:26).  However, Naphy cites Numo de Guzman who, in 1530, wrote about a battle in South America and that</w:t>
      </w:r>
    </w:p>
    <w:p w14:paraId="7001048F" w14:textId="77777777" w:rsidR="00212D89" w:rsidRPr="00951B5A" w:rsidRDefault="00212D89" w:rsidP="00212D89">
      <w:pPr>
        <w:pStyle w:val="BodyText"/>
        <w:spacing w:line="240" w:lineRule="auto"/>
        <w:ind w:left="1440" w:right="27"/>
        <w:contextualSpacing/>
        <w:rPr>
          <w:rFonts w:ascii="Times New Roman" w:hAnsi="Times New Roman"/>
          <w:sz w:val="22"/>
        </w:rPr>
      </w:pPr>
    </w:p>
    <w:p w14:paraId="7218C6A6" w14:textId="77777777" w:rsidR="00212D89" w:rsidRPr="00951B5A" w:rsidRDefault="00212D89" w:rsidP="00212D89">
      <w:pPr>
        <w:pStyle w:val="BodyText"/>
        <w:spacing w:line="240" w:lineRule="auto"/>
        <w:ind w:left="1440" w:right="27"/>
        <w:contextualSpacing/>
        <w:rPr>
          <w:rFonts w:ascii="Times New Roman" w:hAnsi="Times New Roman"/>
          <w:sz w:val="22"/>
        </w:rPr>
      </w:pPr>
      <w:r w:rsidRPr="00951B5A">
        <w:rPr>
          <w:rFonts w:ascii="Times New Roman" w:hAnsi="Times New Roman"/>
          <w:sz w:val="22"/>
        </w:rPr>
        <w:t xml:space="preserve">the very last soldier to surrender ‘fought most courageously, was a man in the [clothes] of a woman, [who] confessed that from a child he had gotten his living by that filthiness.  For which I caused him to be burned.’             </w:t>
      </w:r>
      <w:r w:rsidRPr="00951B5A">
        <w:rPr>
          <w:rFonts w:ascii="Times New Roman" w:hAnsi="Times New Roman"/>
          <w:sz w:val="22"/>
        </w:rPr>
        <w:tab/>
      </w:r>
      <w:r w:rsidRPr="00951B5A">
        <w:rPr>
          <w:rFonts w:ascii="Times New Roman" w:hAnsi="Times New Roman"/>
          <w:sz w:val="22"/>
        </w:rPr>
        <w:tab/>
        <w:t xml:space="preserve">       </w:t>
      </w:r>
    </w:p>
    <w:p w14:paraId="3B89D34E" w14:textId="77777777" w:rsidR="00212D89" w:rsidRPr="00951B5A" w:rsidRDefault="00212D89" w:rsidP="00212D89">
      <w:pPr>
        <w:pStyle w:val="BodyText"/>
        <w:spacing w:line="240" w:lineRule="auto"/>
        <w:ind w:left="1440" w:right="27"/>
        <w:contextualSpacing/>
        <w:jc w:val="right"/>
        <w:rPr>
          <w:rFonts w:ascii="Times New Roman" w:hAnsi="Times New Roman"/>
          <w:sz w:val="22"/>
        </w:rPr>
      </w:pPr>
      <w:r w:rsidRPr="00951B5A">
        <w:rPr>
          <w:rFonts w:ascii="Times New Roman" w:hAnsi="Times New Roman"/>
          <w:sz w:val="22"/>
        </w:rPr>
        <w:t xml:space="preserve">(112-3)  </w:t>
      </w:r>
    </w:p>
    <w:p w14:paraId="317C1AB3" w14:textId="77777777" w:rsidR="00212D89" w:rsidRPr="00951B5A" w:rsidRDefault="00212D89" w:rsidP="00212D89">
      <w:pPr>
        <w:pStyle w:val="BodyText"/>
        <w:spacing w:line="240" w:lineRule="auto"/>
        <w:ind w:left="1440" w:right="27"/>
        <w:contextualSpacing/>
        <w:rPr>
          <w:rFonts w:ascii="Times New Roman" w:hAnsi="Times New Roman"/>
          <w:sz w:val="22"/>
        </w:rPr>
      </w:pPr>
    </w:p>
    <w:p w14:paraId="011903D2" w14:textId="77777777" w:rsidR="00212D89" w:rsidRPr="00951B5A" w:rsidRDefault="00212D89" w:rsidP="00212D89">
      <w:pPr>
        <w:pStyle w:val="BodyText"/>
        <w:contextualSpacing/>
        <w:rPr>
          <w:rFonts w:ascii="Times New Roman" w:hAnsi="Times New Roman"/>
        </w:rPr>
      </w:pPr>
      <w:r w:rsidRPr="00951B5A">
        <w:rPr>
          <w:rFonts w:ascii="Times New Roman" w:hAnsi="Times New Roman"/>
        </w:rPr>
        <w:t>Perhaps the severity of this punishment is a reflection of the greater disapproval of MTF transgenderism than visa versa.</w:t>
      </w:r>
    </w:p>
    <w:p w14:paraId="37B44B02" w14:textId="77777777" w:rsidR="00212D89" w:rsidRPr="00951B5A" w:rsidRDefault="00212D89" w:rsidP="00212D89">
      <w:pPr>
        <w:pStyle w:val="BodyText"/>
        <w:ind w:firstLine="720"/>
        <w:contextualSpacing/>
        <w:rPr>
          <w:rFonts w:ascii="Times New Roman" w:hAnsi="Times New Roman"/>
        </w:rPr>
      </w:pPr>
      <w:r w:rsidRPr="00951B5A">
        <w:rPr>
          <w:rFonts w:ascii="Times New Roman" w:hAnsi="Times New Roman"/>
        </w:rPr>
        <w:t>King Henri III of France (1551</w:t>
      </w:r>
      <w:r w:rsidRPr="00951B5A">
        <w:rPr>
          <w:rFonts w:ascii="Times New Roman" w:hAnsi="Times New Roman"/>
        </w:rPr>
        <w:noBreakHyphen/>
        <w:t>1589) was apparently bisexual and a frequent cross</w:t>
      </w:r>
      <w:r w:rsidRPr="00951B5A">
        <w:rPr>
          <w:rFonts w:ascii="Times New Roman" w:hAnsi="Times New Roman"/>
        </w:rPr>
        <w:noBreakHyphen/>
        <w:t>dresser (Davis, 1994; Johansson, 1990).  The brother of King Louis XIV, Philippe de France, Duc d’Orléans was also a bisexual cross</w:t>
      </w:r>
      <w:r w:rsidRPr="00951B5A">
        <w:rPr>
          <w:rFonts w:ascii="Times New Roman" w:hAnsi="Times New Roman"/>
        </w:rPr>
        <w:noBreakHyphen/>
        <w:t>dresser (Oresko, 1989).  Abbé de Choisy (1644-1724) was close to members of the French royal family and in his autobiography, he expresses his opinions about his cross</w:t>
      </w:r>
      <w:r w:rsidRPr="00951B5A">
        <w:rPr>
          <w:rFonts w:ascii="Times New Roman" w:hAnsi="Times New Roman"/>
        </w:rPr>
        <w:noBreakHyphen/>
        <w:t>dressing and his heterosexuality (de Choisy, 1973).  He details repeated attempts to give up his transvestic habit and how, when being cross</w:t>
      </w:r>
      <w:r w:rsidRPr="00951B5A">
        <w:rPr>
          <w:rFonts w:ascii="Times New Roman" w:hAnsi="Times New Roman"/>
        </w:rPr>
        <w:noBreakHyphen/>
        <w:t>dressed, he experienced welcome feelings of being attractive and desired.  According to de Choisy, a number of women found a relationship with him to be attractive because of this alleged feminine aspect within his masculine identity.</w:t>
      </w:r>
    </w:p>
    <w:p w14:paraId="1AAE5CA7" w14:textId="77777777" w:rsidR="00212D89" w:rsidRPr="00951B5A" w:rsidRDefault="00212D89" w:rsidP="00212D89">
      <w:pPr>
        <w:pStyle w:val="BodyText"/>
        <w:ind w:firstLine="720"/>
        <w:contextualSpacing/>
        <w:rPr>
          <w:rFonts w:ascii="Times New Roman" w:hAnsi="Times New Roman"/>
        </w:rPr>
      </w:pPr>
      <w:r w:rsidRPr="00951B5A">
        <w:rPr>
          <w:rFonts w:ascii="Times New Roman" w:hAnsi="Times New Roman"/>
        </w:rPr>
        <w:t>Apparently, in the 1600s to the 1700s, there were incidents where “Political rebels and the impoverished lower classes have frequently cross</w:t>
      </w:r>
      <w:r w:rsidRPr="00951B5A">
        <w:rPr>
          <w:rFonts w:ascii="Times New Roman" w:hAnsi="Times New Roman"/>
        </w:rPr>
        <w:noBreakHyphen/>
        <w:t>dressed for the purposes of riot or demonstration” (Ackroyd, 1979).  Their motives for choosing cross</w:t>
      </w:r>
      <w:r w:rsidRPr="00951B5A">
        <w:rPr>
          <w:rFonts w:ascii="Times New Roman" w:hAnsi="Times New Roman"/>
        </w:rPr>
        <w:noBreakHyphen/>
        <w:t>dressing as a tactic for demonstration is unclear but as they were protesting against specific group injustices and not against society as a whole, their cross</w:t>
      </w:r>
      <w:r w:rsidRPr="00951B5A">
        <w:rPr>
          <w:rFonts w:ascii="Times New Roman" w:hAnsi="Times New Roman"/>
        </w:rPr>
        <w:noBreakHyphen/>
        <w:t xml:space="preserve">dressing was perhaps not about rebelling against misogynistic attitudes.  Such cross-dressing may have been an act of disguise protecting the identities of the protesters.  </w:t>
      </w:r>
    </w:p>
    <w:p w14:paraId="2E253834" w14:textId="77777777" w:rsidR="00212D89" w:rsidRPr="00951B5A" w:rsidRDefault="00212D89" w:rsidP="00212D89">
      <w:pPr>
        <w:pStyle w:val="BodyText"/>
        <w:ind w:firstLine="720"/>
        <w:contextualSpacing/>
        <w:rPr>
          <w:rFonts w:ascii="Times New Roman" w:hAnsi="Times New Roman"/>
        </w:rPr>
      </w:pPr>
    </w:p>
    <w:p w14:paraId="64E9EBF2" w14:textId="77777777" w:rsidR="00212D89" w:rsidRPr="00951B5A" w:rsidRDefault="00212D89" w:rsidP="00212D89">
      <w:pPr>
        <w:pStyle w:val="BodyText"/>
        <w:contextualSpacing/>
        <w:rPr>
          <w:rFonts w:ascii="Times New Roman" w:hAnsi="Times New Roman"/>
        </w:rPr>
      </w:pPr>
      <w:r w:rsidRPr="00951B5A">
        <w:rPr>
          <w:rFonts w:ascii="Times New Roman" w:hAnsi="Times New Roman"/>
          <w:u w:val="single"/>
        </w:rPr>
        <w:br w:type="page"/>
        <w:t>The Age of Enlightenment</w:t>
      </w:r>
    </w:p>
    <w:p w14:paraId="7D0D8092" w14:textId="77777777" w:rsidR="00212D89" w:rsidRPr="00951B5A" w:rsidRDefault="00212D89" w:rsidP="00212D89">
      <w:pPr>
        <w:pStyle w:val="BodyText"/>
        <w:ind w:firstLine="720"/>
        <w:contextualSpacing/>
        <w:rPr>
          <w:rFonts w:ascii="Times New Roman" w:hAnsi="Times New Roman"/>
        </w:rPr>
      </w:pPr>
    </w:p>
    <w:p w14:paraId="0A0A6331" w14:textId="77777777" w:rsidR="00212D89" w:rsidRPr="00951B5A" w:rsidRDefault="00212D89" w:rsidP="00212D89">
      <w:pPr>
        <w:spacing w:line="480" w:lineRule="auto"/>
        <w:contextualSpacing/>
      </w:pPr>
      <w:r w:rsidRPr="00951B5A">
        <w:t>The period from around the mid 17</w:t>
      </w:r>
      <w:r w:rsidRPr="00951B5A">
        <w:rPr>
          <w:vertAlign w:val="superscript"/>
        </w:rPr>
        <w:t>th</w:t>
      </w:r>
      <w:r w:rsidRPr="00951B5A">
        <w:t xml:space="preserve"> Century, through to approximately the early 19</w:t>
      </w:r>
      <w:r w:rsidRPr="00951B5A">
        <w:rPr>
          <w:vertAlign w:val="superscript"/>
        </w:rPr>
        <w:t>th</w:t>
      </w:r>
      <w:r w:rsidRPr="00951B5A">
        <w:t> Century, is referred to as the ‘Age of Enlightenment’ (or ‘Age of Reason’) and marked a change in how men and women regarded themselves and each other (Lloyd, 1989).  Nonetheless, misogynistically shaped perceptions against cross</w:t>
      </w:r>
      <w:r w:rsidRPr="00951B5A">
        <w:noBreakHyphen/>
        <w:t xml:space="preserve">dressing continued. </w:t>
      </w:r>
    </w:p>
    <w:p w14:paraId="4B8C15E8" w14:textId="77777777" w:rsidR="00212D89" w:rsidRPr="00951B5A" w:rsidRDefault="00212D89" w:rsidP="00212D89">
      <w:pPr>
        <w:spacing w:line="480" w:lineRule="auto"/>
        <w:ind w:firstLine="720"/>
        <w:contextualSpacing/>
        <w:rPr>
          <w:sz w:val="22"/>
        </w:rPr>
      </w:pPr>
      <w:r w:rsidRPr="00951B5A">
        <w:t xml:space="preserve">This misogynism was indicated in </w:t>
      </w:r>
      <w:r w:rsidRPr="00951B5A">
        <w:rPr>
          <w:i/>
        </w:rPr>
        <w:t>The Secret History of Clubs</w:t>
      </w:r>
      <w:r w:rsidRPr="00951B5A">
        <w:t xml:space="preserve"> (Ward, 1709, cited in Naphy, 2004), discussing the MTF cross</w:t>
      </w:r>
      <w:r w:rsidRPr="00951B5A">
        <w:noBreakHyphen/>
        <w:t>dressed ‘Mollies’ who were those who socialised in ‘Molly Clubs’ (Connell, 2005).  Ward describes them as</w:t>
      </w:r>
    </w:p>
    <w:p w14:paraId="58314D95" w14:textId="77777777" w:rsidR="00212D89" w:rsidRPr="00951B5A" w:rsidRDefault="00212D89" w:rsidP="00212D89">
      <w:pPr>
        <w:ind w:left="1440" w:right="27"/>
        <w:contextualSpacing/>
        <w:rPr>
          <w:sz w:val="22"/>
        </w:rPr>
      </w:pPr>
    </w:p>
    <w:p w14:paraId="767A20F8" w14:textId="77777777" w:rsidR="00212D89" w:rsidRPr="00951B5A" w:rsidRDefault="00212D89" w:rsidP="00212D89">
      <w:pPr>
        <w:ind w:left="1440" w:right="27"/>
        <w:contextualSpacing/>
        <w:rPr>
          <w:sz w:val="22"/>
          <w:szCs w:val="22"/>
        </w:rPr>
      </w:pPr>
      <w:r w:rsidRPr="00951B5A">
        <w:rPr>
          <w:sz w:val="22"/>
          <w:szCs w:val="22"/>
        </w:rPr>
        <w:t xml:space="preserve">a step backwards in the developmental chain of human existence.  That is, men must at all cost avoid ‘devolving’ into the failed female gender (or behaviour) or sex (by mutilation). </w:t>
      </w:r>
      <w:r w:rsidRPr="00951B5A">
        <w:rPr>
          <w:sz w:val="22"/>
          <w:szCs w:val="22"/>
        </w:rPr>
        <w:tab/>
      </w:r>
      <w:r w:rsidRPr="00951B5A">
        <w:rPr>
          <w:sz w:val="22"/>
          <w:szCs w:val="22"/>
        </w:rPr>
        <w:tab/>
      </w:r>
      <w:r w:rsidRPr="00951B5A">
        <w:rPr>
          <w:sz w:val="22"/>
          <w:szCs w:val="22"/>
        </w:rPr>
        <w:tab/>
        <w:t xml:space="preserve"> </w:t>
      </w:r>
      <w:r w:rsidRPr="00951B5A">
        <w:rPr>
          <w:sz w:val="22"/>
          <w:szCs w:val="22"/>
        </w:rPr>
        <w:tab/>
      </w:r>
    </w:p>
    <w:p w14:paraId="464FD41D" w14:textId="77777777" w:rsidR="00212D89" w:rsidRPr="00951B5A" w:rsidRDefault="00212D89" w:rsidP="00212D89">
      <w:pPr>
        <w:ind w:left="1440" w:right="27"/>
        <w:contextualSpacing/>
        <w:jc w:val="right"/>
        <w:rPr>
          <w:sz w:val="22"/>
          <w:szCs w:val="22"/>
        </w:rPr>
      </w:pPr>
      <w:r w:rsidRPr="00951B5A">
        <w:rPr>
          <w:sz w:val="22"/>
          <w:szCs w:val="22"/>
        </w:rPr>
        <w:t>(Naphy, 2004:220)</w:t>
      </w:r>
    </w:p>
    <w:p w14:paraId="7F89267C" w14:textId="77777777" w:rsidR="00212D89" w:rsidRPr="00951B5A" w:rsidRDefault="00212D89" w:rsidP="00212D89">
      <w:pPr>
        <w:ind w:left="1440" w:right="27"/>
        <w:contextualSpacing/>
        <w:rPr>
          <w:sz w:val="22"/>
        </w:rPr>
      </w:pPr>
    </w:p>
    <w:p w14:paraId="4B966DF7" w14:textId="77777777" w:rsidR="00212D89" w:rsidRPr="00951B5A" w:rsidRDefault="00212D89" w:rsidP="00212D89">
      <w:pPr>
        <w:spacing w:line="480" w:lineRule="auto"/>
        <w:contextualSpacing/>
      </w:pPr>
    </w:p>
    <w:p w14:paraId="65056D93" w14:textId="77777777" w:rsidR="00212D89" w:rsidRPr="00951B5A" w:rsidRDefault="00212D89" w:rsidP="00212D89">
      <w:pPr>
        <w:spacing w:line="480" w:lineRule="auto"/>
        <w:contextualSpacing/>
      </w:pPr>
      <w:r w:rsidRPr="00951B5A">
        <w:t xml:space="preserve">Despite the well-known existence of the Molly Clubs, they were often immune from legal prohibitions perhaps due to the attendance of aristocrats in these clubs.  </w:t>
      </w:r>
    </w:p>
    <w:p w14:paraId="1C49A03C" w14:textId="77777777" w:rsidR="00212D89" w:rsidRPr="00951B5A" w:rsidRDefault="00212D89" w:rsidP="00212D89">
      <w:pPr>
        <w:spacing w:line="480" w:lineRule="auto"/>
        <w:ind w:firstLine="720"/>
        <w:contextualSpacing/>
      </w:pPr>
      <w:r w:rsidRPr="00951B5A">
        <w:t xml:space="preserve">Chevalier </w:t>
      </w:r>
      <w:proofErr w:type="spellStart"/>
      <w:r w:rsidRPr="00951B5A">
        <w:t>d’Eon</w:t>
      </w:r>
      <w:proofErr w:type="spellEnd"/>
      <w:r w:rsidRPr="00951B5A">
        <w:t xml:space="preserve"> de Beaumont</w:t>
      </w:r>
      <w:r w:rsidRPr="00951B5A">
        <w:rPr>
          <w:sz w:val="8"/>
          <w:vertAlign w:val="superscript"/>
        </w:rPr>
        <w:t xml:space="preserve"> </w:t>
      </w:r>
      <w:r w:rsidRPr="00951B5A">
        <w:rPr>
          <w:rStyle w:val="FootnoteCharacters"/>
        </w:rPr>
        <w:footnoteReference w:id="9"/>
      </w:r>
      <w:r w:rsidRPr="00951B5A">
        <w:t xml:space="preserve"> undertook espionage tasks for the French king in the mid 1700s, going repeatedly to Russia and repeatedly cross</w:t>
      </w:r>
      <w:r w:rsidRPr="00951B5A">
        <w:noBreakHyphen/>
        <w:t xml:space="preserve">dressed but was accepted for it (Ekins and King, 1996).  The French ambassador to Russia at this time, Marquis de </w:t>
      </w:r>
      <w:proofErr w:type="spellStart"/>
      <w:r w:rsidRPr="00951B5A">
        <w:t>l’Hôpital</w:t>
      </w:r>
      <w:proofErr w:type="spellEnd"/>
      <w:r w:rsidRPr="00951B5A">
        <w:t xml:space="preserve">, apparently warmly called </w:t>
      </w:r>
      <w:proofErr w:type="spellStart"/>
      <w:r w:rsidRPr="00951B5A">
        <w:t>d’Eon</w:t>
      </w:r>
      <w:proofErr w:type="spellEnd"/>
      <w:r w:rsidRPr="00951B5A">
        <w:t xml:space="preserve"> by the feminine name (s)he used when cross dressed.  </w:t>
      </w:r>
      <w:proofErr w:type="spellStart"/>
      <w:r w:rsidRPr="00951B5A">
        <w:t>D’Eon</w:t>
      </w:r>
      <w:proofErr w:type="spellEnd"/>
      <w:r w:rsidRPr="00951B5A">
        <w:t xml:space="preserve"> seemed to enjoy confusing those interested in verifying hir</w:t>
      </w:r>
      <w:r w:rsidRPr="00951B5A">
        <w:rPr>
          <w:sz w:val="2"/>
        </w:rPr>
        <w:t xml:space="preserve"> </w:t>
      </w:r>
      <w:r w:rsidRPr="00951B5A">
        <w:rPr>
          <w:rStyle w:val="FootnoteCharacters"/>
        </w:rPr>
        <w:footnoteReference w:id="10"/>
      </w:r>
      <w:r w:rsidRPr="00951B5A">
        <w:t xml:space="preserve"> true sex to the extent that betting took place regarding the ‘truth’ as whether </w:t>
      </w:r>
      <w:proofErr w:type="spellStart"/>
      <w:r w:rsidRPr="00951B5A">
        <w:t>d’Eon</w:t>
      </w:r>
      <w:proofErr w:type="spellEnd"/>
      <w:r w:rsidRPr="00951B5A">
        <w:t xml:space="preserve"> was a man or a woman.  However, misogynistic attitudes ironically allowed hir to be forgiven for certain misdeeds when the succeeding king, Louis XVI, pardoned </w:t>
      </w:r>
      <w:proofErr w:type="spellStart"/>
      <w:r w:rsidRPr="00951B5A">
        <w:t>d’Eon</w:t>
      </w:r>
      <w:proofErr w:type="spellEnd"/>
      <w:r w:rsidRPr="00951B5A">
        <w:t xml:space="preserve"> by hir admission that (s)he was actually a woman and, consequently, a victim to ‘her’ feminine weakness.  (S)he was instructed never to ‘impersonate’ a man again as a condition of receiving a pension.  </w:t>
      </w:r>
      <w:proofErr w:type="spellStart"/>
      <w:r w:rsidRPr="00951B5A">
        <w:t>D’Eon</w:t>
      </w:r>
      <w:proofErr w:type="spellEnd"/>
      <w:r w:rsidRPr="00951B5A">
        <w:t xml:space="preserve"> consistently portrayed hirself as a woman from this point, despite complaining, in “letters of feeling … constrained by petticoats … [and not being] ‘a lion in the army’” (Garber, 1992:264).  (S)he then moved to England and began a career as a fencer in order to avoid financial ruin.  After hir death, a surgeon inspected hir body and declared that </w:t>
      </w:r>
      <w:proofErr w:type="spellStart"/>
      <w:r w:rsidRPr="00951B5A">
        <w:t>d’Eon</w:t>
      </w:r>
      <w:proofErr w:type="spellEnd"/>
      <w:r w:rsidRPr="00951B5A">
        <w:t xml:space="preserve"> was a man.</w:t>
      </w:r>
    </w:p>
    <w:p w14:paraId="4F94CCA0" w14:textId="77777777" w:rsidR="00212D89" w:rsidRPr="00951B5A" w:rsidRDefault="00212D89" w:rsidP="00212D89">
      <w:pPr>
        <w:pStyle w:val="BodyText"/>
        <w:ind w:firstLine="720"/>
        <w:contextualSpacing/>
        <w:rPr>
          <w:rFonts w:ascii="Times New Roman" w:hAnsi="Times New Roman"/>
        </w:rPr>
      </w:pPr>
      <w:r w:rsidRPr="00951B5A">
        <w:rPr>
          <w:rFonts w:ascii="Times New Roman" w:hAnsi="Times New Roman"/>
        </w:rPr>
        <w:t>Significant changes in perceptions of sexual identity during this period also shaped definitions of sexuality including men proving their masculinity by sexual promiscuity.  However, being the ‘sodomite’, which is the ‘active’ sexual position, was considerably less ‘sinful’ (Bullough and Bullough, 1993) and so, until the mid 1700s, such demonstration of ‘maleness’ could involve either penetrating women or ‘passive’ men.  The paederastic interaction with teenage boys who cross</w:t>
      </w:r>
      <w:r w:rsidRPr="00951B5A">
        <w:rPr>
          <w:rFonts w:ascii="Times New Roman" w:hAnsi="Times New Roman"/>
        </w:rPr>
        <w:noBreakHyphen/>
        <w:t>dressed in theatrical performances was also apparently tolerated.  This assisted societal delusions that MTF cross-dressers were ‘passive’ homosexuals.  Those who followed such ‘indifferent’ and ‘active’ sexual activities were sometimes known as libertines or rakes.  Once again they were men from privileged classes.</w:t>
      </w:r>
      <w:r w:rsidRPr="00951B5A">
        <w:rPr>
          <w:rFonts w:ascii="Times New Roman" w:hAnsi="Times New Roman"/>
          <w:color w:val="E36C0A"/>
        </w:rPr>
        <w:t xml:space="preserve">  </w:t>
      </w:r>
    </w:p>
    <w:p w14:paraId="1A7B041F" w14:textId="77777777" w:rsidR="00212D89" w:rsidRPr="00951B5A" w:rsidRDefault="00212D89" w:rsidP="00212D89">
      <w:pPr>
        <w:pStyle w:val="BodyText"/>
        <w:ind w:firstLine="720"/>
        <w:contextualSpacing/>
        <w:rPr>
          <w:rFonts w:ascii="Times New Roman" w:hAnsi="Times New Roman"/>
        </w:rPr>
      </w:pPr>
      <w:r w:rsidRPr="00951B5A">
        <w:rPr>
          <w:rFonts w:ascii="Times New Roman" w:hAnsi="Times New Roman"/>
        </w:rPr>
        <w:t>Growing societal paranoia about ‘true (heterosexual) masculinity’ was exhibited by the changes in clothing styles from the 1700s, removing any suspicion of cross</w:t>
      </w:r>
      <w:r w:rsidRPr="00951B5A">
        <w:rPr>
          <w:rFonts w:ascii="Times New Roman" w:hAnsi="Times New Roman"/>
        </w:rPr>
        <w:noBreakHyphen/>
        <w:t>dressing and homosexuality.  Male clothing became plainer and more ‘practical’ whereas, contrastingly, feminine clothing became highly decorative, their appearance being mainly for display (Peacock, 1986).  This has been referred to as the ‘Great Masculine Renunciation’ (ccybwht, 2002).  In this amplified visual separation of masculinity and femininity, women became increasingly regarded as the ‘Others’ and, as such, further objectified (McElvaine, 2001).</w:t>
      </w:r>
    </w:p>
    <w:p w14:paraId="7C59E59C" w14:textId="77777777" w:rsidR="00212D89" w:rsidRPr="00951B5A" w:rsidRDefault="00212D89" w:rsidP="00212D89">
      <w:pPr>
        <w:pStyle w:val="BodyText"/>
        <w:ind w:firstLine="720"/>
        <w:contextualSpacing/>
        <w:rPr>
          <w:rFonts w:ascii="Times New Roman" w:hAnsi="Times New Roman"/>
        </w:rPr>
      </w:pPr>
      <w:r w:rsidRPr="00951B5A">
        <w:rPr>
          <w:rFonts w:ascii="Times New Roman" w:hAnsi="Times New Roman"/>
        </w:rPr>
        <w:t>It could be viewed that, during and after this time, many men further developed a complex of contradictory insecurities within male dominated - patriarchal - societies</w:t>
      </w:r>
      <w:r w:rsidRPr="00951B5A">
        <w:rPr>
          <w:rFonts w:ascii="Times New Roman" w:hAnsi="Times New Roman"/>
          <w:szCs w:val="24"/>
        </w:rPr>
        <w:t xml:space="preserve"> (</w:t>
      </w:r>
      <w:r w:rsidRPr="00951B5A">
        <w:rPr>
          <w:rFonts w:ascii="Times New Roman" w:hAnsi="Times New Roman"/>
        </w:rPr>
        <w:t>O'Reilly, 2010</w:t>
      </w:r>
      <w:r w:rsidRPr="00951B5A">
        <w:rPr>
          <w:rFonts w:ascii="Times New Roman" w:hAnsi="Times New Roman"/>
          <w:szCs w:val="24"/>
        </w:rPr>
        <w:t>)</w:t>
      </w:r>
      <w:r w:rsidRPr="00951B5A">
        <w:rPr>
          <w:rFonts w:ascii="Times New Roman" w:hAnsi="Times New Roman"/>
        </w:rPr>
        <w:t>.  These uncertainties concern the patriarchal insistence of women’s inferiority to men (McElvaine, 2001); the fear of men not being feminine (Ekins, 1997); the resultant emphasis of ‘compulsory’ heterosexuality (Rich, 1996 [1980]); and the consequential on-going re</w:t>
      </w:r>
      <w:r w:rsidRPr="00951B5A">
        <w:rPr>
          <w:rFonts w:ascii="Times New Roman" w:hAnsi="Times New Roman"/>
        </w:rPr>
        <w:noBreakHyphen/>
        <w:t>design of gender spec</w:t>
      </w:r>
      <w:r w:rsidRPr="00951B5A">
        <w:rPr>
          <w:rFonts w:ascii="Times New Roman" w:hAnsi="Times New Roman"/>
          <w:szCs w:val="24"/>
        </w:rPr>
        <w:t>ific clothing and tasks (Peacock, 1986).</w:t>
      </w:r>
      <w:r w:rsidRPr="00951B5A">
        <w:rPr>
          <w:rFonts w:ascii="Times New Roman" w:hAnsi="Times New Roman"/>
        </w:rPr>
        <w:t xml:space="preserve">  </w:t>
      </w:r>
    </w:p>
    <w:p w14:paraId="1FCA9566" w14:textId="77777777" w:rsidR="00212D89" w:rsidRPr="00951B5A" w:rsidRDefault="00212D89" w:rsidP="00212D89">
      <w:pPr>
        <w:pStyle w:val="BodyText"/>
        <w:ind w:firstLine="720"/>
        <w:contextualSpacing/>
        <w:rPr>
          <w:rFonts w:ascii="Times New Roman" w:hAnsi="Times New Roman"/>
        </w:rPr>
      </w:pPr>
      <w:r w:rsidRPr="00951B5A">
        <w:rPr>
          <w:rFonts w:ascii="Times New Roman" w:hAnsi="Times New Roman"/>
        </w:rPr>
        <w:t xml:space="preserve">As a result, women would repel these men but, due to heteronormativity, the female </w:t>
      </w:r>
      <w:r w:rsidRPr="00951B5A">
        <w:rPr>
          <w:rFonts w:ascii="Times New Roman" w:hAnsi="Times New Roman"/>
          <w:u w:val="single"/>
        </w:rPr>
        <w:t>body</w:t>
      </w:r>
      <w:r w:rsidRPr="00951B5A">
        <w:rPr>
          <w:rFonts w:ascii="Times New Roman" w:hAnsi="Times New Roman"/>
        </w:rPr>
        <w:t xml:space="preserve"> would be increasingly eroticised.  Attempting to diffuse this contradiction, the threat of femininity could be diminished by fetishising </w:t>
      </w:r>
      <w:r w:rsidRPr="00951B5A">
        <w:rPr>
          <w:rFonts w:ascii="Times New Roman" w:hAnsi="Times New Roman"/>
          <w:u w:val="single"/>
        </w:rPr>
        <w:t>parts</w:t>
      </w:r>
      <w:r w:rsidRPr="00951B5A">
        <w:rPr>
          <w:rFonts w:ascii="Times New Roman" w:hAnsi="Times New Roman"/>
        </w:rPr>
        <w:t xml:space="preserve"> of the female anatomy (such as a woman’s breasts, posterior or legs) without acknowledging them as merely aspects of a human being. </w:t>
      </w:r>
    </w:p>
    <w:p w14:paraId="39D22A1E" w14:textId="77777777" w:rsidR="00212D89" w:rsidRPr="00951B5A" w:rsidRDefault="00212D89" w:rsidP="00212D89">
      <w:pPr>
        <w:spacing w:line="480" w:lineRule="auto"/>
        <w:ind w:firstLine="720"/>
        <w:contextualSpacing/>
      </w:pPr>
      <w:r w:rsidRPr="00951B5A">
        <w:t xml:space="preserve">This dismantling of the imagined female threat could include fetishising some feminine apparel, such as lingerie.  However, this fetishisation, divorced from the reality of the female identity, could be coupled with rebelling against societies’ repressive concerns about ‘true’ masculine appearances.  Victorian magazines, such as </w:t>
      </w:r>
      <w:r w:rsidRPr="00951B5A">
        <w:rPr>
          <w:i/>
        </w:rPr>
        <w:t>Englishwoman’s Domestic Magazine</w:t>
      </w:r>
      <w:r w:rsidRPr="00951B5A">
        <w:t xml:space="preserve"> and </w:t>
      </w:r>
      <w:r w:rsidRPr="00951B5A">
        <w:rPr>
          <w:i/>
        </w:rPr>
        <w:t>English Mechanic</w:t>
      </w:r>
      <w:r w:rsidRPr="00951B5A">
        <w:t>, which were apparently popular in the late 19</w:t>
      </w:r>
      <w:r w:rsidRPr="00951B5A">
        <w:rPr>
          <w:vertAlign w:val="superscript"/>
        </w:rPr>
        <w:t>th</w:t>
      </w:r>
      <w:r w:rsidRPr="00951B5A">
        <w:t xml:space="preserve"> Century, both featured several articles concerning corsetry and generated a great male (and female) interest (Farrer, 1987).  Many of these readers sent in letters expressing their pleasure about wearing such garments as well as other items of female clothing such as shoes.  The influx of letters from readers possibly provided evidence of some fetishistic transvestism during that period (Farrer, 1995).  The </w:t>
      </w:r>
      <w:r w:rsidRPr="00951B5A">
        <w:rPr>
          <w:i/>
        </w:rPr>
        <w:t xml:space="preserve">English Mechanic </w:t>
      </w:r>
      <w:r w:rsidRPr="00951B5A">
        <w:t>magazine “reported that there were at least forty corsetieres in London specialising in a male clientele” (Bullough and Bullough, 1993:187).  Farrer has written extensively covering cross</w:t>
      </w:r>
      <w:r w:rsidRPr="00951B5A">
        <w:noBreakHyphen/>
        <w:t>dressing from Victorian times through to the early 1930s (1987; 1992; 1997; 2000).  His publications suggest that cross</w:t>
      </w:r>
      <w:r w:rsidRPr="00951B5A">
        <w:noBreakHyphen/>
        <w:t xml:space="preserve">dressing during the periods he reviews were quite common.  </w:t>
      </w:r>
    </w:p>
    <w:p w14:paraId="4EA6A65A" w14:textId="77777777" w:rsidR="00212D89" w:rsidRPr="00951B5A" w:rsidRDefault="00212D89" w:rsidP="00212D89">
      <w:pPr>
        <w:pStyle w:val="BodyText"/>
        <w:ind w:firstLine="720"/>
        <w:contextualSpacing/>
        <w:rPr>
          <w:rFonts w:ascii="Times New Roman" w:hAnsi="Times New Roman"/>
        </w:rPr>
      </w:pPr>
      <w:r w:rsidRPr="00951B5A">
        <w:rPr>
          <w:rFonts w:ascii="Times New Roman" w:hAnsi="Times New Roman"/>
        </w:rPr>
        <w:t xml:space="preserve">  He details that the papers he analyses had a large number of incoming letters male cross</w:t>
      </w:r>
      <w:r w:rsidRPr="00951B5A">
        <w:rPr>
          <w:rFonts w:ascii="Times New Roman" w:hAnsi="Times New Roman"/>
        </w:rPr>
        <w:noBreakHyphen/>
        <w:t>dressers to the magazines, who detailed the attractions and pleasures of cross</w:t>
      </w:r>
      <w:r w:rsidRPr="00951B5A">
        <w:rPr>
          <w:rFonts w:ascii="Times New Roman" w:hAnsi="Times New Roman"/>
        </w:rPr>
        <w:noBreakHyphen/>
        <w:t>dressing, and he reproduces numerous such letters in his texts.  Many of the transvestites are devoted to mothers, sisters or other female family members who either actively assist these correspondents in their transvestic desire or even ‘force’ them to cross</w:t>
      </w:r>
      <w:r w:rsidRPr="00951B5A">
        <w:rPr>
          <w:rFonts w:ascii="Times New Roman" w:hAnsi="Times New Roman"/>
        </w:rPr>
        <w:noBreakHyphen/>
        <w:t>dress, often to their ‘initial protestations’.  Farrer’s view is that many of the submitted letters are factual.  If the letters’ extracts included in his article are typical of the many letters he has read from this period then the perception of male cross-dressers by non-cross</w:t>
      </w:r>
      <w:r w:rsidRPr="00951B5A">
        <w:rPr>
          <w:rFonts w:ascii="Times New Roman" w:hAnsi="Times New Roman"/>
        </w:rPr>
        <w:noBreakHyphen/>
        <w:t>dressing women may have been generally less disapproving than that of non-cross</w:t>
      </w:r>
      <w:r w:rsidRPr="00951B5A">
        <w:rPr>
          <w:rFonts w:ascii="Times New Roman" w:hAnsi="Times New Roman"/>
        </w:rPr>
        <w:noBreakHyphen/>
        <w:t xml:space="preserve">dressing men.  Some writers indicate that they are married and their wives are accepting of their transvestism. </w:t>
      </w:r>
    </w:p>
    <w:p w14:paraId="6A48A249" w14:textId="77777777" w:rsidR="00212D89" w:rsidRPr="00951B5A" w:rsidRDefault="00212D89" w:rsidP="00212D89">
      <w:pPr>
        <w:spacing w:line="480" w:lineRule="auto"/>
        <w:ind w:firstLine="720"/>
        <w:contextualSpacing/>
      </w:pPr>
      <w:r w:rsidRPr="00951B5A">
        <w:t>Nonetheless, despite the numerous heterosexual examples given in the publications that Farrer details, there were several incidents from the 19</w:t>
      </w:r>
      <w:r w:rsidRPr="00951B5A">
        <w:rPr>
          <w:vertAlign w:val="superscript"/>
        </w:rPr>
        <w:t>th</w:t>
      </w:r>
      <w:r w:rsidRPr="00951B5A">
        <w:t xml:space="preserve"> Century that continued</w:t>
      </w:r>
      <w:r>
        <w:t xml:space="preserve"> </w:t>
      </w:r>
      <w:r w:rsidRPr="00951B5A">
        <w:t>connecting cross</w:t>
      </w:r>
      <w:r w:rsidRPr="00951B5A">
        <w:noBreakHyphen/>
        <w:t>dressing and homosexuality.  These were sometimes autobiographical, often sensational and frequently resulted in arrests.  For example, in 1870, a newspaper sensationally reported the arrest of two cross</w:t>
      </w:r>
      <w:r w:rsidRPr="00951B5A">
        <w:noBreakHyphen/>
        <w:t>dressers whilst reporting the increasing frequency of hairdressing shops furtively assisting men in female impersonation in London (Ackroyd, 1979; Bullough and Bullough, 1993).  The two individuals concerned lived with a Lord Arthur Clinton.  A member of his staff mistakenly assumed that one of them was his wife.  However, apparently, the reports of many of these incidents do not explicitly connect the cross</w:t>
      </w:r>
      <w:r w:rsidRPr="00951B5A">
        <w:noBreakHyphen/>
        <w:t>dressing with homosexuality but, instead, concern the ‘novelty’ of their gender confusion.</w:t>
      </w:r>
    </w:p>
    <w:p w14:paraId="7F86B151" w14:textId="77777777" w:rsidR="00212D89" w:rsidRPr="00951B5A" w:rsidRDefault="00212D89" w:rsidP="00212D89">
      <w:pPr>
        <w:spacing w:line="480" w:lineRule="auto"/>
        <w:contextualSpacing/>
      </w:pPr>
    </w:p>
    <w:p w14:paraId="6D4D78B8" w14:textId="77777777" w:rsidR="00212D89" w:rsidRPr="00951B5A" w:rsidRDefault="00212D89" w:rsidP="00212D89">
      <w:pPr>
        <w:spacing w:line="480" w:lineRule="auto"/>
        <w:contextualSpacing/>
      </w:pPr>
      <w:r w:rsidRPr="00951B5A">
        <w:rPr>
          <w:u w:val="single"/>
        </w:rPr>
        <w:t>Contemporary Transgenderism</w:t>
      </w:r>
    </w:p>
    <w:p w14:paraId="501D1444" w14:textId="77777777" w:rsidR="00212D89" w:rsidRPr="00951B5A" w:rsidRDefault="00212D89" w:rsidP="00212D89">
      <w:pPr>
        <w:spacing w:line="480" w:lineRule="auto"/>
        <w:contextualSpacing/>
      </w:pPr>
    </w:p>
    <w:p w14:paraId="069F646D" w14:textId="77777777" w:rsidR="00212D89" w:rsidRPr="00951B5A" w:rsidRDefault="00212D89" w:rsidP="00212D89">
      <w:pPr>
        <w:spacing w:line="480" w:lineRule="auto"/>
        <w:contextualSpacing/>
      </w:pPr>
      <w:r w:rsidRPr="00951B5A">
        <w:t>Perhaps the most publicly famous trans* person from the 1930s onward is Quentin Crisp.  His autobiographies (1968, 1981, 1996) extensively detail his cross</w:t>
      </w:r>
      <w:r w:rsidRPr="00951B5A">
        <w:noBreakHyphen/>
        <w:t xml:space="preserve">dressing and his gay identity.  His first public display of his feminine persona was apparently in 1931.  The renowned film of his first book, </w:t>
      </w:r>
      <w:r w:rsidRPr="00951B5A">
        <w:rPr>
          <w:i/>
        </w:rPr>
        <w:t>The Naked Civil Servant</w:t>
      </w:r>
      <w:r w:rsidRPr="00951B5A">
        <w:t xml:space="preserve"> (Gold, 1975), visually displays his interactions with other similarly femininely dressed male people in a café called The Black Cat.  His and their sexualities were explicitly described as homosexual but their visual presentations invite modern conceptions of transgenderism.  In the play of Crisp’s life entitled </w:t>
      </w:r>
      <w:r w:rsidRPr="00951B5A">
        <w:rPr>
          <w:i/>
        </w:rPr>
        <w:t>Resident Alien</w:t>
      </w:r>
      <w:r w:rsidRPr="00951B5A">
        <w:t xml:space="preserve"> (Fountain and Crisp, 1999), Crisp describes that he conversed with a person who suggested that he was not actually gay but was ‘“trans” [</w:t>
      </w:r>
      <w:r w:rsidRPr="00951B5A">
        <w:rPr>
          <w:i/>
        </w:rPr>
        <w:t>pause</w:t>
      </w:r>
      <w:r w:rsidRPr="00951B5A">
        <w:t>] “something”’ (ibid).</w:t>
      </w:r>
    </w:p>
    <w:p w14:paraId="2BDC5668" w14:textId="77777777" w:rsidR="00212D89" w:rsidRPr="00951B5A" w:rsidRDefault="00212D89" w:rsidP="00212D89">
      <w:pPr>
        <w:spacing w:line="480" w:lineRule="auto"/>
        <w:ind w:firstLine="720"/>
        <w:contextualSpacing/>
      </w:pPr>
      <w:r w:rsidRPr="00951B5A">
        <w:t xml:space="preserve">From the 1940s there have been studies and texts undertaken by trans* people in the process of redefining transgenderism.  “Louise Lawrence, a biological male ... began living full time as a woman in 1942” (Stryker, 2008:44) and had gathered international connections with other trans* people.  Her connections assisted medical researchers in their development of comprehending transgenderism, as several were uncertain about the legal ramifications of performing transsexual surgery. </w:t>
      </w:r>
    </w:p>
    <w:p w14:paraId="3EEB9F16" w14:textId="77777777" w:rsidR="00212D89" w:rsidRPr="00951B5A" w:rsidRDefault="00212D89" w:rsidP="00212D89">
      <w:pPr>
        <w:spacing w:line="480" w:lineRule="auto"/>
        <w:ind w:firstLine="720"/>
        <w:contextualSpacing/>
      </w:pPr>
      <w:r w:rsidRPr="00951B5A">
        <w:t>Lawrence met the American cross</w:t>
      </w:r>
      <w:r w:rsidRPr="00951B5A">
        <w:noBreakHyphen/>
        <w:t>dresser, Virginia Prince, who was notable in the development of transvestite networks.  The assumption that transvestism and homosexuality are linked irritated Prince (Boyd, 2003; Valentine, 2007).  In the 1930s, she began regularly cross</w:t>
      </w:r>
      <w:r w:rsidRPr="00951B5A">
        <w:noBreakHyphen/>
        <w:t>dressing and initially found public outings while cross</w:t>
      </w:r>
      <w:r w:rsidRPr="00951B5A">
        <w:noBreakHyphen/>
        <w:t xml:space="preserve">dressed erotic.  She seemingly went through a process of coming to terms with her trans* identity.  </w:t>
      </w:r>
    </w:p>
    <w:p w14:paraId="7042D785" w14:textId="77777777" w:rsidR="00212D89" w:rsidRPr="00951B5A" w:rsidRDefault="00212D89" w:rsidP="00212D89">
      <w:pPr>
        <w:spacing w:line="480" w:lineRule="auto"/>
        <w:ind w:firstLine="720"/>
        <w:contextualSpacing/>
      </w:pPr>
      <w:r w:rsidRPr="00951B5A">
        <w:t>Another factor in her desired acceptance of cross-dressing happened in December 1952 with the sensational public announcements concerning the sex change of Christine Jorgensen (Feinbloom, 1976; Stryker, 2008).  Popular press were inconsistent in their terminology, despite attempts to make their reporting more legitimate by applying medical expressions.  Their inconsistency reflected the medical ‘experts’ confused descriptions of transsexualism and transvestism.  In the 1950s, the term ‘transvestite’ seemingly covered a broader range of transgenderism than currently.  Medical experts’ inability to ‘cure’ transsexualism apparently fuelled the media insecurity about masculinity and femininity, especially as they publicised that Christine Jorgensen had been a US soldier before her transition.</w:t>
      </w:r>
    </w:p>
    <w:p w14:paraId="4F5302ED" w14:textId="77777777" w:rsidR="00212D89" w:rsidRPr="00951B5A" w:rsidRDefault="00212D89" w:rsidP="00212D89">
      <w:pPr>
        <w:spacing w:line="480" w:lineRule="auto"/>
        <w:ind w:firstLine="720"/>
        <w:contextualSpacing/>
        <w:rPr>
          <w:sz w:val="22"/>
        </w:rPr>
      </w:pPr>
      <w:r w:rsidRPr="00951B5A">
        <w:t>Virginia Prince became influential amongst transvestites across America as:</w:t>
      </w:r>
    </w:p>
    <w:p w14:paraId="3EA41072" w14:textId="77777777" w:rsidR="00212D89" w:rsidRPr="00951B5A" w:rsidRDefault="00212D89" w:rsidP="00212D89">
      <w:pPr>
        <w:ind w:left="1440" w:right="27"/>
        <w:contextualSpacing/>
        <w:rPr>
          <w:sz w:val="22"/>
        </w:rPr>
      </w:pPr>
    </w:p>
    <w:p w14:paraId="3717B0CB" w14:textId="77777777" w:rsidR="00212D89" w:rsidRPr="00951B5A" w:rsidRDefault="00212D89" w:rsidP="00212D89">
      <w:pPr>
        <w:ind w:left="1440" w:right="27"/>
        <w:contextualSpacing/>
        <w:rPr>
          <w:sz w:val="6"/>
          <w:szCs w:val="6"/>
        </w:rPr>
      </w:pPr>
      <w:r w:rsidRPr="00951B5A">
        <w:rPr>
          <w:sz w:val="22"/>
        </w:rPr>
        <w:t xml:space="preserve">Prior to the 1960s, there was little organizing among cross-dressers; many doctors even urged the cross-dressers who came to them to hide their transvestism and avoid contact with other cross-dressers. </w:t>
      </w:r>
      <w:r w:rsidRPr="00951B5A">
        <w:rPr>
          <w:sz w:val="22"/>
        </w:rPr>
        <w:tab/>
      </w:r>
      <w:r w:rsidRPr="00951B5A">
        <w:rPr>
          <w:sz w:val="22"/>
        </w:rPr>
        <w:tab/>
      </w:r>
      <w:r w:rsidRPr="00951B5A">
        <w:rPr>
          <w:sz w:val="22"/>
        </w:rPr>
        <w:tab/>
      </w:r>
      <w:r w:rsidRPr="00951B5A">
        <w:rPr>
          <w:sz w:val="22"/>
        </w:rPr>
        <w:tab/>
      </w:r>
      <w:r w:rsidRPr="00951B5A">
        <w:rPr>
          <w:sz w:val="22"/>
        </w:rPr>
        <w:tab/>
      </w:r>
      <w:r w:rsidRPr="00951B5A">
        <w:rPr>
          <w:sz w:val="22"/>
        </w:rPr>
        <w:tab/>
        <w:t xml:space="preserve"> </w:t>
      </w:r>
    </w:p>
    <w:p w14:paraId="22E62B3F" w14:textId="77777777" w:rsidR="00212D89" w:rsidRPr="00951B5A" w:rsidRDefault="00212D89" w:rsidP="00212D89">
      <w:pPr>
        <w:ind w:left="1440" w:right="27"/>
        <w:contextualSpacing/>
        <w:jc w:val="right"/>
        <w:rPr>
          <w:sz w:val="22"/>
        </w:rPr>
      </w:pPr>
      <w:r w:rsidRPr="00951B5A">
        <w:t>(glbtq_Inc, 2007b:</w:t>
      </w:r>
      <w:r w:rsidRPr="00951B5A">
        <w:rPr>
          <w:sz w:val="22"/>
        </w:rPr>
        <w:t>1)</w:t>
      </w:r>
    </w:p>
    <w:p w14:paraId="7315DF02" w14:textId="77777777" w:rsidR="00212D89" w:rsidRPr="00951B5A" w:rsidRDefault="00212D89" w:rsidP="00212D89">
      <w:pPr>
        <w:ind w:left="1440" w:right="27"/>
        <w:contextualSpacing/>
        <w:rPr>
          <w:sz w:val="22"/>
        </w:rPr>
      </w:pPr>
    </w:p>
    <w:p w14:paraId="291948BD" w14:textId="77777777" w:rsidR="00212D89" w:rsidRPr="00951B5A" w:rsidRDefault="00212D89" w:rsidP="00212D89">
      <w:pPr>
        <w:spacing w:line="480" w:lineRule="auto"/>
        <w:ind w:firstLine="720"/>
        <w:contextualSpacing/>
      </w:pPr>
    </w:p>
    <w:p w14:paraId="4A083B9F" w14:textId="77777777" w:rsidR="00212D89" w:rsidRPr="00951B5A" w:rsidRDefault="00212D89" w:rsidP="00212D89">
      <w:pPr>
        <w:spacing w:line="480" w:lineRule="auto"/>
        <w:contextualSpacing/>
      </w:pPr>
      <w:r w:rsidRPr="00951B5A">
        <w:t xml:space="preserve">In 1960, Prince set up </w:t>
      </w:r>
      <w:r w:rsidRPr="00951B5A">
        <w:rPr>
          <w:i/>
        </w:rPr>
        <w:t>Chevalier Publications</w:t>
      </w:r>
      <w:r w:rsidRPr="00951B5A">
        <w:t xml:space="preserve">, which produced magazines, notably </w:t>
      </w:r>
      <w:r w:rsidRPr="00951B5A">
        <w:rPr>
          <w:i/>
        </w:rPr>
        <w:t>Transvestia</w:t>
      </w:r>
      <w:r w:rsidRPr="00951B5A">
        <w:t>, and cross-dressing fantasy literature.  She also created the cross-dresser support and social group “Full Personality Expression (FPE or Phi Pi Epsilon)” (Zagria, 2009:1) in 1961.  This group refused admittance to homosexuals or transsexual people.  She narrowed the definition of ‘transvestite’ to a heterosexual MTF cross</w:t>
      </w:r>
      <w:r w:rsidRPr="00951B5A">
        <w:noBreakHyphen/>
        <w:t xml:space="preserve">dresser.  Around the same time the sexologist Benjamin promoted of the concept of the ‘transsexual’ (Stryker, 2008).  Resultantly, their definitions became formally separated from homosexuality.  </w:t>
      </w:r>
    </w:p>
    <w:p w14:paraId="38E42F1C" w14:textId="77777777" w:rsidR="00212D89" w:rsidRPr="00951B5A" w:rsidRDefault="00212D89" w:rsidP="00212D89">
      <w:pPr>
        <w:spacing w:line="480" w:lineRule="auto"/>
        <w:ind w:firstLine="720"/>
        <w:contextualSpacing/>
      </w:pPr>
      <w:r w:rsidRPr="00951B5A">
        <w:t>Prince created separate definitions for a ‘transvestite’, who apparently cross</w:t>
      </w:r>
      <w:r w:rsidRPr="00951B5A">
        <w:noBreakHyphen/>
        <w:t>dressed for sexual arousal, and a ‘cross</w:t>
      </w:r>
      <w:r w:rsidRPr="00951B5A">
        <w:noBreakHyphen/>
        <w:t>dresser’, who merely wished to “express their feminine gender identity” (Boyd, 2003:131).  She asserted that the stereotypes of male character were so constrained that men needed to cross</w:t>
      </w:r>
      <w:r w:rsidRPr="00951B5A">
        <w:noBreakHyphen/>
        <w:t xml:space="preserve">dress.  Women, she contended, were freer in clothing choice and emotional expressions.  </w:t>
      </w:r>
    </w:p>
    <w:p w14:paraId="24F011AD" w14:textId="77777777" w:rsidR="00212D89" w:rsidRPr="00951B5A" w:rsidRDefault="00212D89" w:rsidP="00212D89">
      <w:pPr>
        <w:spacing w:line="480" w:lineRule="auto"/>
        <w:ind w:firstLine="720"/>
        <w:contextualSpacing/>
      </w:pPr>
      <w:r w:rsidRPr="00951B5A">
        <w:t>In 1964 and 1966 Prince sent out questionnaires concerning cross-dressing matters to subscribers to her magazine.  In addition, her influence in the creation of cross-dresser social clubs allowed medical researchers to gather information different from those who had initially sought psychiatric help (Bullough and Bullough, 1993).  After the public divorce from hir second wife in 1964, Prince began living cross</w:t>
      </w:r>
      <w:r w:rsidRPr="00951B5A">
        <w:noBreakHyphen/>
        <w:t>dressed full</w:t>
      </w:r>
      <w:r w:rsidRPr="00951B5A">
        <w:noBreakHyphen/>
        <w:t xml:space="preserve">time and although, as a consequence, she could be regarded as a non-operative transsexual, she refused to identify as such, preferring the identification as a ‘transgenderist’.  </w:t>
      </w:r>
    </w:p>
    <w:p w14:paraId="28E2DEC9" w14:textId="77777777" w:rsidR="00212D89" w:rsidRPr="00951B5A" w:rsidRDefault="00212D89" w:rsidP="00212D89">
      <w:pPr>
        <w:pStyle w:val="BodyText"/>
        <w:ind w:firstLine="720"/>
        <w:contextualSpacing/>
        <w:rPr>
          <w:rFonts w:ascii="Times New Roman" w:hAnsi="Times New Roman"/>
        </w:rPr>
      </w:pPr>
      <w:r w:rsidRPr="00951B5A">
        <w:rPr>
          <w:rFonts w:ascii="Times New Roman" w:hAnsi="Times New Roman"/>
        </w:rPr>
        <w:t xml:space="preserve">Prince’s dominance in the growing cross-dressing communities allowed her to influence the description of cross-dressing by the American Psychiatric Association (APA) in their </w:t>
      </w:r>
      <w:r w:rsidRPr="00951B5A">
        <w:rPr>
          <w:rFonts w:ascii="Times New Roman" w:hAnsi="Times New Roman"/>
          <w:i/>
        </w:rPr>
        <w:t>Diagnostic and Statistical Manual 3</w:t>
      </w:r>
      <w:r w:rsidRPr="00951B5A">
        <w:rPr>
          <w:rFonts w:ascii="Times New Roman" w:hAnsi="Times New Roman"/>
          <w:i/>
          <w:vertAlign w:val="superscript"/>
        </w:rPr>
        <w:t>rd</w:t>
      </w:r>
      <w:r w:rsidRPr="00951B5A">
        <w:rPr>
          <w:rFonts w:ascii="Times New Roman" w:hAnsi="Times New Roman"/>
          <w:i/>
        </w:rPr>
        <w:t xml:space="preserve"> Ed. Revised</w:t>
      </w:r>
      <w:r w:rsidRPr="00951B5A">
        <w:rPr>
          <w:rFonts w:ascii="Times New Roman" w:hAnsi="Times New Roman"/>
        </w:rPr>
        <w:t xml:space="preserve"> (DSM-III-R).  After 1973, the APA no longer saw homosexuality as a mental illness but, despite Prince’s influe</w:t>
      </w:r>
      <w:r w:rsidRPr="00951B5A">
        <w:rPr>
          <w:rFonts w:ascii="Times New Roman" w:hAnsi="Times New Roman"/>
          <w:szCs w:val="24"/>
        </w:rPr>
        <w:t>nces, cross-dressing and transsexualism phenomena still were.  She helped redefine the definitions within the APA but no mention is made if she opposed the definition of cross-dressing as a mental illness.</w:t>
      </w:r>
      <w:r w:rsidRPr="00951B5A">
        <w:rPr>
          <w:rFonts w:ascii="Times New Roman" w:hAnsi="Times New Roman"/>
        </w:rPr>
        <w:t xml:space="preserve">  The classifications of DSM-III-R are inconsistent, suggesting that mental illness was only particular to male heterosexual transvestites/cross-dressers.  Female and/or homosexual male cross-dressers/transvestites were exempt from their concern.  Female transvestites were not included as it is assumed that cross-dressing does not arouse them.</w:t>
      </w:r>
      <w:r w:rsidRPr="00951B5A">
        <w:rPr>
          <w:rFonts w:ascii="Times New Roman" w:hAnsi="Times New Roman"/>
          <w:sz w:val="22"/>
        </w:rPr>
        <w:t xml:space="preserve"> </w:t>
      </w:r>
    </w:p>
    <w:p w14:paraId="22897CB2" w14:textId="77777777" w:rsidR="00212D89" w:rsidRPr="00951B5A" w:rsidRDefault="00212D89" w:rsidP="00212D89">
      <w:pPr>
        <w:spacing w:line="480" w:lineRule="auto"/>
        <w:ind w:firstLine="709"/>
        <w:contextualSpacing/>
        <w:rPr>
          <w:sz w:val="22"/>
        </w:rPr>
      </w:pPr>
      <w:r w:rsidRPr="00951B5A">
        <w:t>From the 1970s, transvestite/crosser-dresser groups developed that embraced different philosophies.  However,</w:t>
      </w:r>
    </w:p>
    <w:p w14:paraId="0F816A92" w14:textId="77777777" w:rsidR="00212D89" w:rsidRPr="00951B5A" w:rsidRDefault="00212D89" w:rsidP="00212D89">
      <w:pPr>
        <w:ind w:left="1418"/>
        <w:contextualSpacing/>
        <w:rPr>
          <w:sz w:val="22"/>
        </w:rPr>
      </w:pPr>
    </w:p>
    <w:p w14:paraId="72E21577" w14:textId="77777777" w:rsidR="00212D89" w:rsidRPr="00951B5A" w:rsidRDefault="00212D89" w:rsidP="00212D89">
      <w:pPr>
        <w:ind w:left="1418"/>
        <w:contextualSpacing/>
        <w:rPr>
          <w:sz w:val="22"/>
        </w:rPr>
      </w:pPr>
      <w:r w:rsidRPr="00951B5A">
        <w:rPr>
          <w:sz w:val="22"/>
        </w:rPr>
        <w:t xml:space="preserve">Prince herself took the leading role in driving wedges between transvestite, transsexual, gay and lesbian, and feminist communities, and she did not envision an inclusive, expansive, progressive, and multifaceted transgender movement. </w:t>
      </w:r>
    </w:p>
    <w:p w14:paraId="665E596F" w14:textId="77777777" w:rsidR="00212D89" w:rsidRPr="00951B5A" w:rsidRDefault="00212D89" w:rsidP="00212D89">
      <w:pPr>
        <w:ind w:left="1418" w:firstLine="22"/>
        <w:contextualSpacing/>
        <w:jc w:val="right"/>
        <w:rPr>
          <w:sz w:val="22"/>
        </w:rPr>
      </w:pPr>
      <w:r w:rsidRPr="00951B5A">
        <w:rPr>
          <w:sz w:val="22"/>
        </w:rPr>
        <w:t xml:space="preserve"> (Stryker, 2008:55/57)</w:t>
      </w:r>
    </w:p>
    <w:p w14:paraId="4C99E40B" w14:textId="77777777" w:rsidR="00212D89" w:rsidRPr="00951B5A" w:rsidRDefault="00212D89" w:rsidP="00212D89">
      <w:pPr>
        <w:ind w:left="1418" w:firstLine="22"/>
        <w:contextualSpacing/>
        <w:rPr>
          <w:sz w:val="22"/>
        </w:rPr>
      </w:pPr>
    </w:p>
    <w:p w14:paraId="46CE6957" w14:textId="77777777" w:rsidR="00212D89" w:rsidRPr="00951B5A" w:rsidRDefault="00212D89" w:rsidP="00212D89">
      <w:pPr>
        <w:spacing w:line="480" w:lineRule="auto"/>
        <w:contextualSpacing/>
      </w:pPr>
    </w:p>
    <w:p w14:paraId="77AC054B" w14:textId="77777777" w:rsidR="00212D89" w:rsidRPr="00951B5A" w:rsidRDefault="00212D89" w:rsidP="00212D89">
      <w:pPr>
        <w:spacing w:line="480" w:lineRule="auto"/>
        <w:ind w:firstLine="709"/>
        <w:contextualSpacing/>
      </w:pPr>
      <w:r w:rsidRPr="00951B5A">
        <w:t>Several international cross-dresser support groups, including the present-day Beaumont Society, apparently derived from ‘Phi Pi Epsilon’ (Alice_L100, 2010).  The members of the Beaumont Society have widened their initial cross-dresser origins to include support for transsexual people (Beaumont-Society, 2011b).  However, the investigations within this thesis will suggest that their concepts of transgenderism, while informative, may be regarded as conservative in comparison to the contemporary trans* support organisations in Manchester’s Gay Village (Bland, 2004; Beaumont-Society, 2011b).</w:t>
      </w:r>
    </w:p>
    <w:p w14:paraId="1D541485" w14:textId="77777777" w:rsidR="00212D89" w:rsidRPr="00951B5A" w:rsidRDefault="00212D89" w:rsidP="00212D89">
      <w:pPr>
        <w:spacing w:line="480" w:lineRule="auto"/>
        <w:ind w:firstLine="709"/>
        <w:contextualSpacing/>
      </w:pPr>
    </w:p>
    <w:p w14:paraId="3DA3F8F9" w14:textId="77777777" w:rsidR="00212D89" w:rsidRPr="00951B5A" w:rsidRDefault="00212D89" w:rsidP="00212D89">
      <w:pPr>
        <w:spacing w:line="480" w:lineRule="auto"/>
        <w:contextualSpacing/>
      </w:pPr>
      <w:r w:rsidRPr="00951B5A">
        <w:rPr>
          <w:u w:val="single"/>
        </w:rPr>
        <w:t>Conclusion</w:t>
      </w:r>
    </w:p>
    <w:p w14:paraId="56934D4F" w14:textId="77777777" w:rsidR="00212D89" w:rsidRPr="00951B5A" w:rsidRDefault="00212D89" w:rsidP="00212D89">
      <w:pPr>
        <w:spacing w:line="480" w:lineRule="auto"/>
        <w:contextualSpacing/>
      </w:pPr>
    </w:p>
    <w:p w14:paraId="6C09BC45" w14:textId="77777777" w:rsidR="00212D89" w:rsidRPr="00951B5A" w:rsidRDefault="00212D89" w:rsidP="00212D89">
      <w:pPr>
        <w:spacing w:line="480" w:lineRule="auto"/>
        <w:contextualSpacing/>
      </w:pPr>
      <w:r w:rsidRPr="00951B5A">
        <w:t xml:space="preserve">The investigations within this chapter have suggested the repeated presence of transgenderism within human societies during nearly 3000 years.  These examinations have implied that patriarchal encouragements of misogynistic viewpoints and ‘compulsory’ heterosexuality have influenced the prejudices against transgender and homosexual people.  Analyses have also indicated that, from at least the 1700s, there have been supportive, counter normative, clubs that have enabled transgender and homosexual people to socially interact within these restricted venues.  </w:t>
      </w:r>
    </w:p>
    <w:p w14:paraId="4C888479" w14:textId="77777777" w:rsidR="00212D89" w:rsidRPr="00951B5A" w:rsidRDefault="00212D89" w:rsidP="00212D89">
      <w:pPr>
        <w:spacing w:line="480" w:lineRule="auto"/>
        <w:ind w:firstLine="720"/>
        <w:contextualSpacing/>
      </w:pPr>
      <w:r w:rsidRPr="00951B5A">
        <w:t xml:space="preserve">Investigations have uncovered the popularity amongst transgender people of certain magazines, which were not explicitly aimed at transgenderism.  However, the magazine, </w:t>
      </w:r>
      <w:r w:rsidRPr="00951B5A">
        <w:rPr>
          <w:i/>
        </w:rPr>
        <w:t>Transvestia</w:t>
      </w:r>
      <w:r w:rsidRPr="00951B5A">
        <w:t>, created by the transgenderist, Virginia Prince, was overtly for heterosexual cross-dressers.  Investigations have suggested that she enabled the international formation of cross-dresser support groups and influenced investigative medical specialists, reflecting societies’ compulsory heterosexuality.  She may also have popularised the term ‘transgender’.  However, organisations directly influenced by her actions resist acknowledging the expressions of present-day transgenderism.</w:t>
      </w:r>
    </w:p>
    <w:p w14:paraId="2C4EF4E5" w14:textId="77777777" w:rsidR="00212D89" w:rsidRPr="00951B5A" w:rsidRDefault="00212D89" w:rsidP="00212D89">
      <w:pPr>
        <w:spacing w:line="480" w:lineRule="auto"/>
        <w:ind w:firstLine="720"/>
        <w:contextualSpacing/>
      </w:pPr>
      <w:r w:rsidRPr="00951B5A">
        <w:t>The next chapter will investigate historical studies of transgenderism by medical, sociological and academic researchers.  This chapter will also present critical examinations of PhD/DPhil theses concerning trans* identities.</w:t>
      </w:r>
    </w:p>
    <w:p w14:paraId="6C15ADFC" w14:textId="3819F61C" w:rsidR="00212D89" w:rsidRPr="00951B5A" w:rsidRDefault="00212D89" w:rsidP="00212D89">
      <w:pPr>
        <w:spacing w:line="276" w:lineRule="auto"/>
        <w:contextualSpacing/>
        <w:jc w:val="center"/>
        <w:rPr>
          <w:b/>
          <w:sz w:val="28"/>
        </w:rPr>
      </w:pPr>
      <w:r w:rsidRPr="00951B5A">
        <w:br w:type="page"/>
      </w:r>
      <w:r w:rsidR="00902FE3">
        <w:rPr>
          <w:noProof/>
          <w:lang w:val="en-US"/>
        </w:rPr>
        <w:pict w14:anchorId="6CEC1622">
          <v:shape id="Text Box 111" o:spid="_x0000_s4503" type="#_x0000_t202" style="position:absolute;left:0;text-align:left;margin-left:368.9pt;margin-top:-40.75pt;width:54.15pt;height:54.15pt;z-index:2517760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" strokeweight=".5pt">
            <v:fill opacity="0"/>
            <v:textbox inset="7.45pt,3.85pt,7.45pt,3.85pt">
              <w:txbxContent>
                <w:p w14:paraId="3851FFD3" w14:textId="77777777" w:rsidR="00902FE3" w:rsidRDefault="00902FE3" w:rsidP="00212D89">
                  <w:pPr>
                    <w:rPr>
                      <w:sz w:val="18"/>
                    </w:rPr>
                  </w:pPr>
                </w:p>
                <w:p w14:paraId="3CD006D0" w14:textId="77777777" w:rsidR="00902FE3" w:rsidRDefault="00902FE3" w:rsidP="00212D89">
                  <w:pPr>
                    <w:jc w:val="center"/>
                  </w:pPr>
                  <w:r>
                    <w:rPr>
                      <w:sz w:val="36"/>
                      <w:szCs w:val="62"/>
                    </w:rPr>
                    <w:t>2.2</w:t>
                  </w:r>
                </w:p>
              </w:txbxContent>
            </v:textbox>
          </v:shape>
        </w:pict>
      </w:r>
      <w:r w:rsidRPr="00951B5A">
        <w:rPr>
          <w:b/>
          <w:sz w:val="20"/>
        </w:rPr>
        <w:t>REVIEWING LITERATURE</w:t>
      </w:r>
    </w:p>
    <w:p w14:paraId="16C0909D" w14:textId="77777777" w:rsidR="00212D89" w:rsidRPr="00951B5A" w:rsidRDefault="00212D89" w:rsidP="00212D89">
      <w:pPr>
        <w:contextualSpacing/>
        <w:jc w:val="center"/>
        <w:rPr>
          <w:b/>
          <w:sz w:val="28"/>
        </w:rPr>
      </w:pPr>
      <w:r w:rsidRPr="00951B5A">
        <w:rPr>
          <w:b/>
          <w:sz w:val="28"/>
        </w:rPr>
        <w:t xml:space="preserve">MEDICAL, SOCIOLOGICAL </w:t>
      </w:r>
    </w:p>
    <w:p w14:paraId="74789872" w14:textId="77777777" w:rsidR="00212D89" w:rsidRPr="00951B5A" w:rsidRDefault="00212D89" w:rsidP="00212D89">
      <w:pPr>
        <w:contextualSpacing/>
        <w:jc w:val="center"/>
      </w:pPr>
      <w:r w:rsidRPr="00951B5A">
        <w:rPr>
          <w:b/>
          <w:sz w:val="28"/>
        </w:rPr>
        <w:t>AND ACADEMIC ANALYSES</w:t>
      </w:r>
    </w:p>
    <w:p w14:paraId="517D3D35" w14:textId="77777777" w:rsidR="00212D89" w:rsidRPr="00951B5A" w:rsidRDefault="00212D89" w:rsidP="00212D89">
      <w:pPr>
        <w:spacing w:line="480" w:lineRule="auto"/>
        <w:contextualSpacing/>
      </w:pPr>
    </w:p>
    <w:p w14:paraId="4CA1F464" w14:textId="77777777" w:rsidR="00212D89" w:rsidRPr="00951B5A" w:rsidRDefault="00212D89" w:rsidP="00212D89">
      <w:pPr>
        <w:pStyle w:val="BlockText"/>
        <w:spacing w:line="240" w:lineRule="auto"/>
        <w:ind w:left="851" w:right="851"/>
        <w:contextualSpacing/>
        <w:rPr>
          <w:rFonts w:ascii="Times New Roman" w:hAnsi="Times New Roman"/>
          <w:szCs w:val="22"/>
        </w:rPr>
      </w:pPr>
      <w:r w:rsidRPr="00951B5A">
        <w:rPr>
          <w:rFonts w:ascii="Times New Roman" w:hAnsi="Times New Roman"/>
          <w:szCs w:val="22"/>
        </w:rPr>
        <w:t>Sometimes I just like pretty shoes and pretty blouses, but because I have a penis we have to use big words to describe it.</w:t>
      </w:r>
    </w:p>
    <w:p w14:paraId="7C298DDF" w14:textId="77777777" w:rsidR="00212D89" w:rsidRPr="00951B5A" w:rsidRDefault="00212D89" w:rsidP="00212D89">
      <w:pPr>
        <w:pStyle w:val="BlockText"/>
        <w:spacing w:line="240" w:lineRule="auto"/>
        <w:ind w:left="851" w:right="851"/>
        <w:contextualSpacing/>
        <w:jc w:val="right"/>
        <w:rPr>
          <w:rFonts w:ascii="Times New Roman" w:hAnsi="Times New Roman"/>
          <w:szCs w:val="22"/>
        </w:rPr>
      </w:pPr>
      <w:r w:rsidRPr="00951B5A">
        <w:rPr>
          <w:rFonts w:ascii="Times New Roman" w:hAnsi="Times New Roman"/>
          <w:szCs w:val="22"/>
        </w:rPr>
        <w:t>(Boyd, 2003:xv)</w:t>
      </w:r>
    </w:p>
    <w:p w14:paraId="61349347" w14:textId="77777777" w:rsidR="00212D89" w:rsidRPr="00951B5A" w:rsidRDefault="00212D89" w:rsidP="00212D89">
      <w:pPr>
        <w:pStyle w:val="BlockText"/>
        <w:spacing w:line="240" w:lineRule="auto"/>
        <w:ind w:left="851" w:right="851"/>
        <w:contextualSpacing/>
        <w:rPr>
          <w:rFonts w:ascii="Times New Roman" w:hAnsi="Times New Roman"/>
          <w:szCs w:val="22"/>
        </w:rPr>
      </w:pPr>
    </w:p>
    <w:p w14:paraId="390300F5" w14:textId="77777777" w:rsidR="00212D89" w:rsidRPr="00951B5A" w:rsidRDefault="00212D89" w:rsidP="00212D89">
      <w:pPr>
        <w:spacing w:line="480" w:lineRule="auto"/>
        <w:contextualSpacing/>
      </w:pPr>
    </w:p>
    <w:p w14:paraId="43487BA3" w14:textId="77777777" w:rsidR="00212D89" w:rsidRPr="00951B5A" w:rsidRDefault="00212D89" w:rsidP="00212D89">
      <w:pPr>
        <w:spacing w:line="480" w:lineRule="auto"/>
        <w:contextualSpacing/>
      </w:pPr>
      <w:r w:rsidRPr="00951B5A">
        <w:t>This chapter continues the analysis of the historical expressions of transgenderism.  Reinterpreting a quote cited in Whittle (1995), within this chapter there are “struggles with the relationship between those who claim to know the truth and those about whom they claim to know it” (Appendix B).</w:t>
      </w:r>
      <w:r w:rsidRPr="00951B5A">
        <w:rPr>
          <w:rStyle w:val="FootnoteCharacters"/>
        </w:rPr>
        <w:footnoteReference w:id="11"/>
      </w:r>
      <w:r w:rsidRPr="00951B5A">
        <w:t xml:space="preserve">  </w:t>
      </w:r>
    </w:p>
    <w:p w14:paraId="4EBC04BD" w14:textId="77777777" w:rsidR="00212D89" w:rsidRPr="00951B5A" w:rsidRDefault="00212D89" w:rsidP="00212D89">
      <w:pPr>
        <w:spacing w:line="480" w:lineRule="auto"/>
        <w:ind w:firstLine="720"/>
        <w:contextualSpacing/>
      </w:pPr>
      <w:r w:rsidRPr="00951B5A">
        <w:t>Reviews will be undertaken of the male-controlled medical analyses of transgenderism, prominently transvestism, from the late 19</w:t>
      </w:r>
      <w:r w:rsidRPr="00951B5A">
        <w:rPr>
          <w:vertAlign w:val="superscript"/>
        </w:rPr>
        <w:t>th</w:t>
      </w:r>
      <w:r w:rsidRPr="00951B5A">
        <w:t xml:space="preserve"> Century, which includes the failure to identify a ‘cure’ for this phenomenon.  Investigations of transgenderism by social scientists will be examined with awareness of the proportions of the various transgender identities in reality.  Additionally, there are explorations of the controversial issues resulting from the transphobic criticisms by the feminist author Raymond (1979) and the inspirational response to them by the trans feminist scholar Stone (1991).  Suggestions will be made that these American texts may have motivated UK academic examinations of trans* issues.  </w:t>
      </w:r>
    </w:p>
    <w:p w14:paraId="1E0EAF6A" w14:textId="77777777" w:rsidR="00212D89" w:rsidRPr="00951B5A" w:rsidRDefault="00212D89" w:rsidP="00212D89">
      <w:pPr>
        <w:spacing w:line="480" w:lineRule="auto"/>
        <w:ind w:firstLine="720"/>
        <w:contextualSpacing/>
      </w:pPr>
      <w:r w:rsidRPr="00951B5A">
        <w:t>UK PhD/DPhil studies concerning transgenderism written from 1980 will be critically analysed.  There shall be investigations of the links of these varied analyses with awareness of the concerns expressed by Namaste (2000), regarding research of transgenderism being divorced the realities of trans* people’s lives.  Within this, there will be explorations of the suggested empathic viewpoints of the trans* researchers who have investigated transgenderism.</w:t>
      </w:r>
    </w:p>
    <w:p w14:paraId="346C2670" w14:textId="77777777" w:rsidR="00212D89" w:rsidRPr="00951B5A" w:rsidRDefault="00212D89" w:rsidP="00212D89">
      <w:pPr>
        <w:spacing w:line="480" w:lineRule="auto"/>
        <w:ind w:firstLine="720"/>
        <w:contextualSpacing/>
      </w:pPr>
    </w:p>
    <w:p w14:paraId="340B619E" w14:textId="77777777" w:rsidR="00212D89" w:rsidRPr="00951B5A" w:rsidRDefault="00212D89" w:rsidP="00212D89">
      <w:pPr>
        <w:spacing w:line="480" w:lineRule="auto"/>
        <w:contextualSpacing/>
      </w:pPr>
      <w:r w:rsidRPr="00951B5A">
        <w:rPr>
          <w:u w:val="single"/>
        </w:rPr>
        <w:t>Medical Analyses of Transgenderism</w:t>
      </w:r>
    </w:p>
    <w:p w14:paraId="33ACB674" w14:textId="77777777" w:rsidR="00212D89" w:rsidRPr="00951B5A" w:rsidRDefault="00212D89" w:rsidP="00212D89">
      <w:pPr>
        <w:spacing w:line="480" w:lineRule="auto"/>
        <w:contextualSpacing/>
      </w:pPr>
    </w:p>
    <w:p w14:paraId="03E041A2" w14:textId="77777777" w:rsidR="00212D89" w:rsidRPr="00951B5A" w:rsidRDefault="00212D89" w:rsidP="00212D89">
      <w:pPr>
        <w:pStyle w:val="BodyText"/>
        <w:contextualSpacing/>
        <w:rPr>
          <w:rFonts w:ascii="Times New Roman" w:hAnsi="Times New Roman"/>
        </w:rPr>
      </w:pPr>
      <w:r w:rsidRPr="00951B5A">
        <w:rPr>
          <w:rFonts w:ascii="Times New Roman" w:hAnsi="Times New Roman"/>
        </w:rPr>
        <w:t>From the mid 1600s the country’s state control increased while church influences began to decrease (Lloyd, 1989).  Resultantly, deviations from ‘normal’ sexual behaviour increasingly became the focus of legal judgements rather than religious.  The judiciary were aware of insufficient descriptions of these ‘deviations’ and so, by the 1900s, they gained increasing interest from the medical establishments (Foucault, 1979; Bullough and Bullough, 1993).  However, the medical specialists were also influenced by the religiously shaped misogynistic attitudes with resultant prejudices against gender ‘deviations’.  Consequently, ‘cross</w:t>
      </w:r>
      <w:r w:rsidRPr="00951B5A">
        <w:rPr>
          <w:rFonts w:ascii="Times New Roman" w:hAnsi="Times New Roman"/>
        </w:rPr>
        <w:noBreakHyphen/>
        <w:t>dressing’ became regarded as an illness to be treated and cured (Woodhouse, 1989).  These medical investigations also perhaps reflect the scie</w:t>
      </w:r>
      <w:r w:rsidRPr="00951B5A">
        <w:rPr>
          <w:rFonts w:ascii="Times New Roman" w:hAnsi="Times New Roman"/>
          <w:szCs w:val="24"/>
        </w:rPr>
        <w:t>nces’ preoccupations with labelling and cataloguing phenomena, which can be interpreted as a Foucauldian demonstration of power.  Thus, such scientists were (and are) ironically demonstrating a psychiatrically defined, but un-self-diagnosed, scopophilic desire to categorise and control human pleasures (Foucault, 1977).</w:t>
      </w:r>
      <w:r w:rsidRPr="00951B5A">
        <w:rPr>
          <w:rFonts w:ascii="Times New Roman" w:hAnsi="Times New Roman"/>
        </w:rPr>
        <w:t xml:space="preserve">  </w:t>
      </w:r>
    </w:p>
    <w:p w14:paraId="4D428DE3" w14:textId="77777777" w:rsidR="00212D89" w:rsidRPr="00951B5A" w:rsidRDefault="00212D89" w:rsidP="00212D89">
      <w:pPr>
        <w:pStyle w:val="BodyText"/>
        <w:contextualSpacing/>
        <w:rPr>
          <w:rFonts w:ascii="Times New Roman" w:hAnsi="Times New Roman"/>
        </w:rPr>
      </w:pPr>
    </w:p>
    <w:p w14:paraId="0D4A137C" w14:textId="77777777" w:rsidR="00212D89" w:rsidRPr="00951B5A" w:rsidRDefault="00212D89" w:rsidP="00212D89">
      <w:pPr>
        <w:pStyle w:val="BodyText"/>
        <w:contextualSpacing/>
        <w:rPr>
          <w:rFonts w:ascii="Times New Roman" w:hAnsi="Times New Roman"/>
        </w:rPr>
      </w:pPr>
      <w:r w:rsidRPr="00951B5A">
        <w:rPr>
          <w:rFonts w:ascii="Times New Roman" w:hAnsi="Times New Roman"/>
          <w:u w:val="single"/>
        </w:rPr>
        <w:t>The Psychoanalyses of Cross-dressing</w:t>
      </w:r>
    </w:p>
    <w:p w14:paraId="6DDA439A" w14:textId="77777777" w:rsidR="00212D89" w:rsidRPr="00951B5A" w:rsidRDefault="00212D89" w:rsidP="00212D89">
      <w:pPr>
        <w:pStyle w:val="BodyText"/>
        <w:contextualSpacing/>
        <w:rPr>
          <w:rFonts w:ascii="Times New Roman" w:hAnsi="Times New Roman"/>
        </w:rPr>
      </w:pPr>
    </w:p>
    <w:p w14:paraId="696056B1" w14:textId="77777777" w:rsidR="00212D89" w:rsidRPr="00951B5A" w:rsidRDefault="00212D89" w:rsidP="00212D89">
      <w:pPr>
        <w:spacing w:line="480" w:lineRule="auto"/>
        <w:contextualSpacing/>
      </w:pPr>
      <w:r w:rsidRPr="00951B5A">
        <w:t>The psychoanalyst Sigmund Freud did not explicitly write about cross-dressing (Ackroyd, 1979).  However, his theories of ‘castration anxiety’ and ‘oedipal conflict’ influenced those who did openly study transgenderism (Hirschfield and Haire, 1966; Ellis, 1928; Fenichel, 1930; Stekel and Parker, 1930).  The former hypothesis suggests that, when a male child, by some means, sees his mother’s genitalia and realises she does not have a penis.  He is then afraid that he too would loose his penis (Freud, 1919; Mulvey, 1975).  From this, he supposedly develops such sexual ‘abnormalities’ as transvestism, where the male cross</w:t>
      </w:r>
      <w:r w:rsidRPr="00951B5A">
        <w:noBreakHyphen/>
        <w:t>dresser becomes his imagined ‘phallic woman’ in the endeavour to conquer his castration fears (Fenichel, 1930).  In the latter theory, the male child is attracted to his mother, in competition with his father, and the child’s failure to resolve this attraction is exhibited through cross</w:t>
      </w:r>
      <w:r w:rsidRPr="00951B5A">
        <w:noBreakHyphen/>
        <w:t xml:space="preserve">dressing (Freud, 1921). </w:t>
      </w:r>
    </w:p>
    <w:p w14:paraId="2FEAA5EF" w14:textId="77777777" w:rsidR="00212D89" w:rsidRPr="00951B5A" w:rsidRDefault="00212D89" w:rsidP="00212D89">
      <w:pPr>
        <w:spacing w:line="480" w:lineRule="auto"/>
        <w:ind w:firstLine="720"/>
        <w:contextualSpacing/>
      </w:pPr>
      <w:r w:rsidRPr="00951B5A">
        <w:t>Hirschfield rejected theories that all cross</w:t>
      </w:r>
      <w:r w:rsidRPr="00951B5A">
        <w:noBreakHyphen/>
        <w:t>dressers were homosexual (Hirschfield and Haire, 1966).  He was an open homosexual himself and also a cross-dresser (</w:t>
      </w:r>
      <w:r w:rsidRPr="00951B5A">
        <w:rPr>
          <w:szCs w:val="22"/>
        </w:rPr>
        <w:t>Devilliers, 2008:1)</w:t>
      </w:r>
      <w:r w:rsidRPr="00951B5A">
        <w:t>.  However, his alternative hypotheses were ignored by many within psychiatry, perhaps because he did not cite Freudian theories as well as ‘suffering’ from homosexuality (King, 1996).  He disagreed with the notion of binary gender identity, arguing that many individuals were neither purely masculine nor feminine.  He contended people could divert from the two ‘normal’ sexual identities via:</w:t>
      </w:r>
    </w:p>
    <w:p w14:paraId="57EC8F4D" w14:textId="77777777" w:rsidR="00212D89" w:rsidRPr="00951B5A" w:rsidRDefault="00212D89" w:rsidP="00212D89">
      <w:pPr>
        <w:ind w:firstLine="720"/>
        <w:contextualSpacing/>
      </w:pPr>
    </w:p>
    <w:p w14:paraId="29424FC5" w14:textId="77777777" w:rsidR="00212D89" w:rsidRPr="00951B5A" w:rsidRDefault="00212D89" w:rsidP="00212D89">
      <w:pPr>
        <w:numPr>
          <w:ilvl w:val="0"/>
          <w:numId w:val="38"/>
        </w:numPr>
        <w:suppressAutoHyphens/>
        <w:spacing w:line="480" w:lineRule="auto"/>
        <w:contextualSpacing/>
      </w:pPr>
      <w:r w:rsidRPr="00951B5A">
        <w:t>Primary sexual characteristics (genitalia)</w:t>
      </w:r>
    </w:p>
    <w:p w14:paraId="6FFB0763" w14:textId="77777777" w:rsidR="00212D89" w:rsidRPr="00951B5A" w:rsidRDefault="00212D89" w:rsidP="00212D89">
      <w:pPr>
        <w:numPr>
          <w:ilvl w:val="0"/>
          <w:numId w:val="38"/>
        </w:numPr>
        <w:suppressAutoHyphens/>
        <w:spacing w:line="480" w:lineRule="auto"/>
        <w:contextualSpacing/>
      </w:pPr>
      <w:r w:rsidRPr="00951B5A">
        <w:t>Secondary sexual characteristics (e.g.: breasts or facial hair)</w:t>
      </w:r>
    </w:p>
    <w:p w14:paraId="0C576478" w14:textId="77777777" w:rsidR="00212D89" w:rsidRPr="00951B5A" w:rsidRDefault="00212D89" w:rsidP="00212D89">
      <w:pPr>
        <w:numPr>
          <w:ilvl w:val="0"/>
          <w:numId w:val="38"/>
        </w:numPr>
        <w:suppressAutoHyphens/>
        <w:spacing w:line="480" w:lineRule="auto"/>
        <w:contextualSpacing/>
      </w:pPr>
      <w:r w:rsidRPr="00951B5A">
        <w:t>Sexuality (e.g.: homosexuality, heterosexuality or bisexuality)</w:t>
      </w:r>
    </w:p>
    <w:p w14:paraId="0FB5FAAE" w14:textId="77777777" w:rsidR="00212D89" w:rsidRPr="00951B5A" w:rsidRDefault="00212D89" w:rsidP="00212D89">
      <w:pPr>
        <w:numPr>
          <w:ilvl w:val="0"/>
          <w:numId w:val="38"/>
        </w:numPr>
        <w:suppressAutoHyphens/>
        <w:spacing w:line="480" w:lineRule="auto"/>
        <w:contextualSpacing/>
      </w:pPr>
      <w:r w:rsidRPr="00951B5A">
        <w:t>Gender identity uncertainty (e.g.: cross</w:t>
      </w:r>
      <w:r w:rsidRPr="00951B5A">
        <w:noBreakHyphen/>
        <w:t>dressing)</w:t>
      </w:r>
    </w:p>
    <w:p w14:paraId="535EA9B2" w14:textId="77777777" w:rsidR="00212D89" w:rsidRPr="00951B5A" w:rsidRDefault="00212D89" w:rsidP="00212D89">
      <w:pPr>
        <w:spacing w:line="480" w:lineRule="auto"/>
        <w:contextualSpacing/>
      </w:pPr>
    </w:p>
    <w:p w14:paraId="71A0EC40" w14:textId="77777777" w:rsidR="00212D89" w:rsidRPr="00951B5A" w:rsidRDefault="00212D89" w:rsidP="00212D89">
      <w:pPr>
        <w:spacing w:line="480" w:lineRule="auto"/>
        <w:ind w:firstLine="720"/>
        <w:contextualSpacing/>
      </w:pPr>
      <w:r w:rsidRPr="00951B5A">
        <w:t>Following the scientific tendency to try to identify and classify phenomena, he created the expression ‘transvestism’ but disagreed with the diagnosis of transvestites as fetishists.  Ellis (1928), also a significant sexologist in the 20</w:t>
      </w:r>
      <w:r w:rsidRPr="00951B5A">
        <w:rPr>
          <w:vertAlign w:val="superscript"/>
        </w:rPr>
        <w:t>th</w:t>
      </w:r>
      <w:r w:rsidRPr="00951B5A">
        <w:t xml:space="preserve"> Century, agreed with Hirschfield’s conclusions but used different expressions, feeling that the term ‘transvestism’ focussed too much on the clothing.  He nominated the word ‘eonism’ to describe cross-dressers.  However, the preferred medicalised label for cross</w:t>
      </w:r>
      <w:r w:rsidRPr="00951B5A">
        <w:noBreakHyphen/>
        <w:t>dressers remained as ‘transvestites’.</w:t>
      </w:r>
    </w:p>
    <w:p w14:paraId="4594443E" w14:textId="77777777" w:rsidR="00212D89" w:rsidRPr="00951B5A" w:rsidRDefault="00212D89" w:rsidP="00212D89">
      <w:pPr>
        <w:spacing w:line="480" w:lineRule="auto"/>
        <w:ind w:firstLine="720"/>
        <w:contextualSpacing/>
      </w:pPr>
      <w:r w:rsidRPr="00951B5A">
        <w:t>Stekel, a former follower of Freud, used the term ‘paraphilia’, which concerns sexual attractions to ‘deviancy’ (Bullough and Bullough, 1993).  Together with Guthrell, he applied this term to ‘transvestism’.  Disagreeing with Hirschfield, he expressed that dormant homosexuality was an influence in transvestism and protestations of this by the cross</w:t>
      </w:r>
      <w:r w:rsidRPr="00951B5A">
        <w:noBreakHyphen/>
        <w:t xml:space="preserve">dressers under examination were affirmations, in his view, of suppressed homosexual feelings (King, 1996).  However, Rosario (2002) details the viewpoints of Barahal (1953) who apparently disagrees with Stekel and Guthrell and describes the existence of the ‘homosexual transvestite’.  </w:t>
      </w:r>
    </w:p>
    <w:p w14:paraId="640AD510" w14:textId="77777777" w:rsidR="00212D89" w:rsidRPr="00951B5A" w:rsidRDefault="00212D89" w:rsidP="00212D89">
      <w:pPr>
        <w:pStyle w:val="BodyText"/>
        <w:ind w:firstLine="720"/>
        <w:contextualSpacing/>
        <w:rPr>
          <w:rFonts w:ascii="Times New Roman" w:hAnsi="Times New Roman"/>
        </w:rPr>
      </w:pPr>
      <w:r w:rsidRPr="00951B5A">
        <w:rPr>
          <w:rFonts w:ascii="Times New Roman" w:hAnsi="Times New Roman"/>
        </w:rPr>
        <w:t>Woodhouse, (1989) discusses Fenichel (1954), an adherent to Freud’s hypotheses, who applied the ‘castration anxiety’ theory to transvestites.  He agreed with Hirschfield for the separate classification of ‘transvestism’ and ‘homosexuality’ but defined a transvestite as a ‘pervert’ rather than as a ‘neurotic’, postulating that by being “a phallic woman … he appeals to both parents for love” (Woodhouse, 1989:68).  According to Fenichel, the transvestite attempts to be both a substitute for his mother, vying for the father’s affection while refuting that his desire for his mother endangers his genit</w:t>
      </w:r>
      <w:r w:rsidRPr="00951B5A">
        <w:rPr>
          <w:rFonts w:ascii="Times New Roman" w:hAnsi="Times New Roman"/>
          <w:szCs w:val="24"/>
        </w:rPr>
        <w:t>alia or that he competes with a sister for similar affection from his mother.  Nonetheless, this theory reiterates the debatable suggestion that transvestism is an expression of repressed homosexual feelings.</w:t>
      </w:r>
      <w:r w:rsidRPr="00951B5A">
        <w:rPr>
          <w:rFonts w:ascii="Times New Roman" w:hAnsi="Times New Roman"/>
        </w:rPr>
        <w:t xml:space="preserve"> </w:t>
      </w:r>
    </w:p>
    <w:p w14:paraId="0E9CBF27" w14:textId="77777777" w:rsidR="00212D89" w:rsidRPr="00951B5A" w:rsidRDefault="00212D89" w:rsidP="00212D89">
      <w:pPr>
        <w:pStyle w:val="BodyText"/>
        <w:ind w:firstLine="720"/>
        <w:contextualSpacing/>
        <w:rPr>
          <w:rFonts w:ascii="Times New Roman" w:hAnsi="Times New Roman"/>
        </w:rPr>
      </w:pPr>
      <w:r w:rsidRPr="00951B5A">
        <w:rPr>
          <w:rFonts w:ascii="Times New Roman" w:hAnsi="Times New Roman"/>
        </w:rPr>
        <w:t xml:space="preserve">Hirschfield had initially distinguished between transvestites and, what he called ‘asexual transvestites’ (Boyd, 2003:129), which some categorised as ‘genuine transvestism’ (Hamburger </w:t>
      </w:r>
      <w:r w:rsidRPr="00951B5A">
        <w:rPr>
          <w:rFonts w:ascii="Times New Roman" w:hAnsi="Times New Roman"/>
          <w:i/>
        </w:rPr>
        <w:t>et al</w:t>
      </w:r>
      <w:r w:rsidRPr="00951B5A">
        <w:rPr>
          <w:rFonts w:ascii="Times New Roman" w:hAnsi="Times New Roman"/>
        </w:rPr>
        <w:t>., 1953; Armstrong, 1958, in Lewis, 2011; King, 1996).  However, Benjamin (1954) named them ‘transsexuals’.  He noted that these transsexuals were not influenced by sexual feelings in their cross-dressing compulsion.  This contentiously suggests that all transvestites can be identified as fetishists.  Additionally, the link of transvestism with homosexuality still remained a powerful delusion, including the transvestite’s alleged unresolved ‘oedipal conflict’ and that cross</w:t>
      </w:r>
      <w:r w:rsidRPr="00951B5A">
        <w:rPr>
          <w:rFonts w:ascii="Times New Roman" w:hAnsi="Times New Roman"/>
        </w:rPr>
        <w:noBreakHyphen/>
        <w:t xml:space="preserve">dressing is a symptom of denied homosexual feelings in, for example, </w:t>
      </w:r>
      <w:r w:rsidRPr="00951B5A">
        <w:rPr>
          <w:rFonts w:ascii="Times New Roman" w:hAnsi="Times New Roman"/>
          <w:i/>
        </w:rPr>
        <w:t>A Textbook of Psychosexual Disorders</w:t>
      </w:r>
      <w:r w:rsidRPr="00951B5A">
        <w:rPr>
          <w:rFonts w:ascii="Times New Roman" w:hAnsi="Times New Roman"/>
        </w:rPr>
        <w:t xml:space="preserve"> (Allen, 1969).</w:t>
      </w:r>
    </w:p>
    <w:p w14:paraId="2E5DE3B5" w14:textId="77777777" w:rsidR="00212D89" w:rsidRPr="00951B5A" w:rsidRDefault="00212D89" w:rsidP="00212D89">
      <w:pPr>
        <w:pStyle w:val="BodyText"/>
        <w:ind w:firstLine="720"/>
        <w:contextualSpacing/>
        <w:rPr>
          <w:rFonts w:ascii="Times New Roman" w:hAnsi="Times New Roman"/>
        </w:rPr>
      </w:pPr>
      <w:r w:rsidRPr="00951B5A">
        <w:rPr>
          <w:rFonts w:ascii="Times New Roman" w:hAnsi="Times New Roman"/>
        </w:rPr>
        <w:t xml:space="preserve">By the 1970s Benjamin’s definition of transsexualism became termed as ‘primary’ and ‘secondary’ transsexualism (Person and Ovesey, 1974).  Fisk (1973) allegedly first used the phrase ‘gender dysphoria’, which seems to be shaped by binary preoccupations.  Consequently, perhaps this dualistic gender assumption appears to be predominantly applied to transsexualism rather than the intermittent gender discomfort within transvestism (Laub and Fisk, 1974).  Nevertheless, it came to include all psychiatrically regarded gender non-conformity by Brierley (1979) who advised psychiatrists and psychologists to view transvestites/cross-dressers as gender dysphoric.  </w:t>
      </w:r>
    </w:p>
    <w:p w14:paraId="62F5547E" w14:textId="77777777" w:rsidR="00212D89" w:rsidRPr="00951B5A" w:rsidRDefault="00212D89" w:rsidP="00212D89">
      <w:pPr>
        <w:pStyle w:val="BodyText"/>
        <w:ind w:firstLine="720"/>
        <w:contextualSpacing/>
        <w:rPr>
          <w:rFonts w:ascii="Times New Roman" w:hAnsi="Times New Roman"/>
        </w:rPr>
      </w:pPr>
      <w:r w:rsidRPr="00951B5A">
        <w:rPr>
          <w:rFonts w:ascii="Times New Roman" w:hAnsi="Times New Roman"/>
        </w:rPr>
        <w:t>Stoller (1974), an adherent of Freudian analyses, states that in childhood, before the ‘oedipal stage’ of a male child’s development, the child has to divorce his connection with his mother in order to embrace masculinity.  If this separation is incomplete then transvestism will occur.  In Stoller (1979), transvestism is expressed as a fetish and as an attempt to amalgamate with his mother.  The transvestite’s physical sexual arousal emphasises his (needed) separation from his mother while remaining connected to her through wearing the feminine clothing.  Stoller appears neither to separate gender dysphoria from sexual awareness nor to contemplate how they can inter-relate.  Stoller’s theory may not involve a castration fear but rather that transvestism becomes an expression (amongst other different possible expressions) for longing for the lost symbiotic relationship with the mother.  Nonetheless, Stoller seems not to investigate any social changes, which may strongly influence transvestism.</w:t>
      </w:r>
    </w:p>
    <w:p w14:paraId="78B75962" w14:textId="77777777" w:rsidR="00212D89" w:rsidRPr="00951B5A" w:rsidRDefault="00212D89" w:rsidP="00212D89">
      <w:pPr>
        <w:pStyle w:val="BodyText"/>
        <w:ind w:firstLine="720"/>
        <w:contextualSpacing/>
        <w:rPr>
          <w:rFonts w:ascii="Times New Roman" w:hAnsi="Times New Roman"/>
          <w:szCs w:val="24"/>
        </w:rPr>
      </w:pPr>
      <w:r w:rsidRPr="00951B5A">
        <w:rPr>
          <w:rFonts w:ascii="Times New Roman" w:hAnsi="Times New Roman"/>
        </w:rPr>
        <w:t xml:space="preserve">Person and Ovesey (1978) suggest a focus on the progression of the ego and contentiously express that transvestism is an expression of some sexual neurosis, suggesting that it and other forms of gender dysphoria derive from an unsettled disconnection from the mother.  </w:t>
      </w:r>
      <w:r w:rsidRPr="00951B5A">
        <w:rPr>
          <w:rFonts w:ascii="Times New Roman" w:hAnsi="Times New Roman"/>
          <w:szCs w:val="24"/>
        </w:rPr>
        <w:t>However, Steiner and Sanders (1985) admit little is known about transvestism, while, they assert, from the mid 1970s, more studies concerning transsexualism have been made.  Steiner and Sanders declare that they concentrate upon heterosexual cross</w:t>
      </w:r>
      <w:r w:rsidRPr="00951B5A">
        <w:rPr>
          <w:rFonts w:ascii="Times New Roman" w:hAnsi="Times New Roman"/>
          <w:szCs w:val="24"/>
        </w:rPr>
        <w:noBreakHyphen/>
        <w:t xml:space="preserve">dressers and “homosexual transsexuals” (261) who, they contend, have Gender Reconstruction Surgery (GRS) in order to appeal to “‘heterosexual’ male partners” (262).  They quote many data figures about attempted suicides and sadomasochism, several of which concern transsexual people.  Yet their sample sizes are small (18 transvestites and 31 transsexuals) so their (statistical) results are not compelling.      </w:t>
      </w:r>
    </w:p>
    <w:p w14:paraId="2CED0F38" w14:textId="77777777" w:rsidR="00212D89" w:rsidRPr="00951B5A" w:rsidRDefault="00212D89" w:rsidP="00212D89">
      <w:pPr>
        <w:pStyle w:val="BodyText"/>
        <w:ind w:firstLine="720"/>
        <w:contextualSpacing/>
        <w:rPr>
          <w:rFonts w:ascii="Times New Roman" w:hAnsi="Times New Roman"/>
          <w:szCs w:val="24"/>
        </w:rPr>
      </w:pPr>
      <w:r w:rsidRPr="00951B5A">
        <w:rPr>
          <w:rFonts w:ascii="Times New Roman" w:hAnsi="Times New Roman"/>
          <w:szCs w:val="24"/>
        </w:rPr>
        <w:t xml:space="preserve">Nonetheless, international contemporary viewpoints about transvestism seem to be derived from these theories.  For instance, the </w:t>
      </w:r>
      <w:r w:rsidRPr="00951B5A">
        <w:rPr>
          <w:rFonts w:ascii="Times New Roman" w:hAnsi="Times New Roman"/>
          <w:bCs/>
        </w:rPr>
        <w:t>Armenian Medical Network</w:t>
      </w:r>
      <w:r w:rsidRPr="00951B5A">
        <w:rPr>
          <w:rFonts w:ascii="Times New Roman" w:hAnsi="Times New Roman"/>
          <w:b/>
          <w:bCs/>
        </w:rPr>
        <w:t xml:space="preserve"> (</w:t>
      </w:r>
      <w:r w:rsidRPr="00951B5A">
        <w:rPr>
          <w:rFonts w:ascii="Times New Roman" w:hAnsi="Times New Roman"/>
          <w:szCs w:val="24"/>
        </w:rPr>
        <w:t xml:space="preserve">ArmMed_Media &amp; Roger, 2007) describe that ‘transvestism’ is still written as a ‘disease’, and write, </w:t>
      </w:r>
      <w:r w:rsidRPr="00951B5A">
        <w:rPr>
          <w:rFonts w:ascii="Times New Roman" w:hAnsi="Times New Roman"/>
        </w:rPr>
        <w:t>“there has been little nosological evolution in the past three versions of the</w:t>
      </w:r>
      <w:r w:rsidRPr="00951B5A">
        <w:rPr>
          <w:rFonts w:ascii="Times New Roman" w:hAnsi="Times New Roman"/>
          <w:szCs w:val="24"/>
        </w:rPr>
        <w:t xml:space="preserve"> </w:t>
      </w:r>
      <w:r w:rsidRPr="00951B5A">
        <w:rPr>
          <w:rFonts w:ascii="Times New Roman" w:hAnsi="Times New Roman"/>
        </w:rPr>
        <w:t>American Psychiatric Association’s ‘Diagnostic and Statistical Manual of Mental Disorders’” (1).  Seemingly, the diagnosis of cross</w:t>
      </w:r>
      <w:r w:rsidRPr="00951B5A">
        <w:rPr>
          <w:rFonts w:ascii="Times New Roman" w:hAnsi="Times New Roman"/>
        </w:rPr>
        <w:noBreakHyphen/>
        <w:t xml:space="preserve">dressing was focussed more clearly upon ‘transvestic fetishism’.  The fourth edition of this manual, DSM-IV, adds the query about whether the ‘patient’ is gender dysphoric.  The </w:t>
      </w:r>
      <w:r w:rsidRPr="00951B5A">
        <w:rPr>
          <w:rFonts w:ascii="Times New Roman" w:hAnsi="Times New Roman"/>
          <w:bCs/>
        </w:rPr>
        <w:t>Armenian Medical Network</w:t>
      </w:r>
      <w:r w:rsidRPr="00951B5A">
        <w:rPr>
          <w:rFonts w:ascii="Times New Roman" w:hAnsi="Times New Roman"/>
          <w:szCs w:val="24"/>
        </w:rPr>
        <w:t xml:space="preserve"> express that their knowledge of transvestism derives from: </w:t>
      </w:r>
    </w:p>
    <w:p w14:paraId="1D6DB2AF" w14:textId="77777777" w:rsidR="00212D89" w:rsidRPr="00951B5A" w:rsidRDefault="00212D89" w:rsidP="00212D89">
      <w:pPr>
        <w:pStyle w:val="BodyText"/>
        <w:ind w:firstLine="720"/>
        <w:contextualSpacing/>
        <w:rPr>
          <w:rFonts w:ascii="Times New Roman" w:hAnsi="Times New Roman"/>
          <w:szCs w:val="24"/>
        </w:rPr>
      </w:pPr>
    </w:p>
    <w:p w14:paraId="146CA72A" w14:textId="77777777" w:rsidR="00212D89" w:rsidRPr="00951B5A" w:rsidRDefault="00212D89" w:rsidP="00212D89">
      <w:pPr>
        <w:pStyle w:val="BodyText"/>
        <w:numPr>
          <w:ilvl w:val="0"/>
          <w:numId w:val="36"/>
        </w:numPr>
        <w:suppressAutoHyphens/>
        <w:ind w:left="709"/>
        <w:contextualSpacing/>
        <w:rPr>
          <w:rFonts w:ascii="Times New Roman" w:hAnsi="Times New Roman"/>
        </w:rPr>
      </w:pPr>
      <w:r w:rsidRPr="00951B5A">
        <w:rPr>
          <w:rFonts w:ascii="Times New Roman" w:hAnsi="Times New Roman"/>
        </w:rPr>
        <w:t>Psychoanalytic ‘treatment’ of small numbers of transgender patients from the mid 1960s to mid 1980s (such as Allen, 1969; Stoller, 1985).</w:t>
      </w:r>
    </w:p>
    <w:p w14:paraId="2755A397" w14:textId="77777777" w:rsidR="00212D89" w:rsidRPr="00951B5A" w:rsidRDefault="00212D89" w:rsidP="00212D89">
      <w:pPr>
        <w:pStyle w:val="BodyText"/>
        <w:numPr>
          <w:ilvl w:val="0"/>
          <w:numId w:val="36"/>
        </w:numPr>
        <w:suppressAutoHyphens/>
        <w:ind w:left="709"/>
        <w:contextualSpacing/>
        <w:rPr>
          <w:rFonts w:ascii="Times New Roman" w:hAnsi="Times New Roman"/>
        </w:rPr>
      </w:pPr>
      <w:r w:rsidRPr="00951B5A">
        <w:rPr>
          <w:rFonts w:ascii="Times New Roman" w:hAnsi="Times New Roman"/>
        </w:rPr>
        <w:t>Interviews of cros</w:t>
      </w:r>
      <w:r w:rsidRPr="00951B5A">
        <w:rPr>
          <w:rFonts w:ascii="Times New Roman" w:hAnsi="Times New Roman"/>
          <w:szCs w:val="24"/>
        </w:rPr>
        <w:t>s</w:t>
      </w:r>
      <w:r w:rsidRPr="00951B5A">
        <w:rPr>
          <w:rFonts w:ascii="Times New Roman" w:hAnsi="Times New Roman"/>
          <w:szCs w:val="24"/>
        </w:rPr>
        <w:noBreakHyphen/>
        <w:t>dressing men in transvestite clubs (such as Buhrich and Beaumont, 1981; Docter, 1988</w:t>
      </w:r>
      <w:r w:rsidRPr="00951B5A">
        <w:rPr>
          <w:rFonts w:ascii="Times New Roman" w:hAnsi="Times New Roman"/>
        </w:rPr>
        <w:t>).</w:t>
      </w:r>
    </w:p>
    <w:p w14:paraId="1B71AD93" w14:textId="77777777" w:rsidR="00212D89" w:rsidRPr="00951B5A" w:rsidRDefault="00212D89" w:rsidP="00212D89">
      <w:pPr>
        <w:pStyle w:val="BodyText"/>
        <w:numPr>
          <w:ilvl w:val="0"/>
          <w:numId w:val="36"/>
        </w:numPr>
        <w:suppressAutoHyphens/>
        <w:ind w:left="709"/>
        <w:contextualSpacing/>
        <w:rPr>
          <w:rFonts w:ascii="Times New Roman" w:hAnsi="Times New Roman"/>
        </w:rPr>
      </w:pPr>
      <w:r w:rsidRPr="00951B5A">
        <w:rPr>
          <w:rFonts w:ascii="Times New Roman" w:hAnsi="Times New Roman"/>
        </w:rPr>
        <w:t>Mailed survey data from ‘in the closet’ transvestites using data from late 1960s to late 1990s (</w:t>
      </w:r>
      <w:r w:rsidRPr="00951B5A">
        <w:rPr>
          <w:rFonts w:ascii="Times New Roman" w:hAnsi="Times New Roman"/>
          <w:szCs w:val="24"/>
        </w:rPr>
        <w:t>Prince and Bentler, 1972; Brooks and Brown, 1994; Docter and Prince, 1997).</w:t>
      </w:r>
    </w:p>
    <w:p w14:paraId="731CB272" w14:textId="77777777" w:rsidR="00212D89" w:rsidRPr="00951B5A" w:rsidRDefault="00212D89" w:rsidP="00212D89">
      <w:pPr>
        <w:pStyle w:val="BodyText"/>
        <w:ind w:left="349"/>
        <w:contextualSpacing/>
        <w:rPr>
          <w:rFonts w:ascii="Times New Roman" w:hAnsi="Times New Roman"/>
        </w:rPr>
      </w:pPr>
    </w:p>
    <w:p w14:paraId="2EF6BBA6" w14:textId="77777777" w:rsidR="00212D89" w:rsidRPr="00951B5A" w:rsidRDefault="00212D89" w:rsidP="00212D89">
      <w:pPr>
        <w:pStyle w:val="BodyText"/>
        <w:contextualSpacing/>
        <w:rPr>
          <w:rFonts w:ascii="Times New Roman" w:hAnsi="Times New Roman"/>
          <w:sz w:val="22"/>
          <w:szCs w:val="22"/>
        </w:rPr>
      </w:pPr>
      <w:r w:rsidRPr="00951B5A">
        <w:rPr>
          <w:rFonts w:ascii="Times New Roman" w:hAnsi="Times New Roman"/>
        </w:rPr>
        <w:t xml:space="preserve">There are uncertainties about the accuracy of this medical website detailing transvestic ‘realities’.  </w:t>
      </w:r>
      <w:r w:rsidRPr="00951B5A">
        <w:rPr>
          <w:rFonts w:ascii="Times New Roman" w:hAnsi="Times New Roman"/>
          <w:szCs w:val="24"/>
        </w:rPr>
        <w:t>However, it does present some interesting data, including the statement:</w:t>
      </w:r>
    </w:p>
    <w:p w14:paraId="4A898913" w14:textId="77777777" w:rsidR="00212D89" w:rsidRPr="00951B5A" w:rsidRDefault="00212D89" w:rsidP="00212D89">
      <w:pPr>
        <w:pStyle w:val="NormalWeb"/>
        <w:spacing w:line="240" w:lineRule="auto"/>
        <w:ind w:left="1418"/>
        <w:contextualSpacing/>
        <w:rPr>
          <w:rFonts w:ascii="Times New Roman" w:hAnsi="Times New Roman"/>
          <w:sz w:val="6"/>
          <w:szCs w:val="22"/>
        </w:rPr>
      </w:pPr>
      <w:r w:rsidRPr="00951B5A">
        <w:rPr>
          <w:rFonts w:ascii="Times New Roman" w:hAnsi="Times New Roman"/>
          <w:sz w:val="22"/>
          <w:szCs w:val="22"/>
        </w:rPr>
        <w:t>The fact that transvestism is ... more widespread than commonly believed, is a more impressive testimonial for man’s dissatisfaction with maleness and his wish to be a female. (Greenson 1968, p. 371)</w:t>
      </w:r>
    </w:p>
    <w:p w14:paraId="195C7978" w14:textId="77777777" w:rsidR="00212D89" w:rsidRPr="00951B5A" w:rsidRDefault="00212D89" w:rsidP="00212D89">
      <w:pPr>
        <w:pStyle w:val="NormalWeb"/>
        <w:spacing w:line="240" w:lineRule="auto"/>
        <w:ind w:left="1418"/>
        <w:contextualSpacing/>
        <w:rPr>
          <w:rFonts w:ascii="Times New Roman" w:hAnsi="Times New Roman"/>
          <w:sz w:val="6"/>
          <w:szCs w:val="22"/>
        </w:rPr>
      </w:pPr>
    </w:p>
    <w:p w14:paraId="0BACA2B9" w14:textId="77777777" w:rsidR="00212D89" w:rsidRPr="00951B5A" w:rsidRDefault="00212D89" w:rsidP="00212D89">
      <w:pPr>
        <w:pStyle w:val="NormalWeb"/>
        <w:spacing w:before="0" w:after="0" w:line="240" w:lineRule="auto"/>
        <w:ind w:left="1418"/>
        <w:contextualSpacing/>
        <w:jc w:val="right"/>
        <w:rPr>
          <w:rFonts w:ascii="Times New Roman" w:hAnsi="Times New Roman"/>
          <w:sz w:val="22"/>
          <w:szCs w:val="22"/>
        </w:rPr>
      </w:pPr>
      <w:r w:rsidRPr="00951B5A">
        <w:rPr>
          <w:rFonts w:ascii="Times New Roman" w:hAnsi="Times New Roman"/>
          <w:sz w:val="22"/>
          <w:szCs w:val="22"/>
        </w:rPr>
        <w:t>(ArmMed_Media &amp; Roger, 2007;1)</w:t>
      </w:r>
    </w:p>
    <w:p w14:paraId="78EB5A89" w14:textId="77777777" w:rsidR="00212D89" w:rsidRPr="00951B5A" w:rsidRDefault="00212D89" w:rsidP="00212D89">
      <w:pPr>
        <w:pStyle w:val="NormalWeb"/>
        <w:spacing w:before="0" w:after="0" w:line="240" w:lineRule="auto"/>
        <w:ind w:left="1418"/>
        <w:contextualSpacing/>
        <w:jc w:val="right"/>
        <w:rPr>
          <w:rFonts w:ascii="Times New Roman" w:hAnsi="Times New Roman"/>
          <w:sz w:val="22"/>
          <w:szCs w:val="22"/>
        </w:rPr>
      </w:pPr>
    </w:p>
    <w:p w14:paraId="77FD36F9" w14:textId="77777777" w:rsidR="00212D89" w:rsidRPr="00951B5A" w:rsidRDefault="00212D89" w:rsidP="00212D89">
      <w:pPr>
        <w:spacing w:line="480" w:lineRule="auto"/>
        <w:contextualSpacing/>
      </w:pPr>
    </w:p>
    <w:p w14:paraId="4832DC60" w14:textId="77777777" w:rsidR="00212D89" w:rsidRPr="00951B5A" w:rsidRDefault="00212D89" w:rsidP="00212D89">
      <w:pPr>
        <w:spacing w:line="480" w:lineRule="auto"/>
        <w:contextualSpacing/>
      </w:pPr>
      <w:r w:rsidRPr="00951B5A">
        <w:t xml:space="preserve">Nevertheless, the previous psychological analyses that the Armenian Medical Network detail, include assessments that this ‘dissatisfaction’ derives from ‘faulty’ upbringing. </w:t>
      </w:r>
    </w:p>
    <w:p w14:paraId="623D3AB2" w14:textId="77777777" w:rsidR="00212D89" w:rsidRPr="00951B5A" w:rsidRDefault="00212D89" w:rsidP="00212D89">
      <w:pPr>
        <w:spacing w:line="480" w:lineRule="auto"/>
        <w:contextualSpacing/>
      </w:pPr>
    </w:p>
    <w:p w14:paraId="6201A71D" w14:textId="77777777" w:rsidR="00212D89" w:rsidRPr="00951B5A" w:rsidRDefault="00212D89" w:rsidP="00212D89">
      <w:pPr>
        <w:spacing w:line="480" w:lineRule="auto"/>
        <w:contextualSpacing/>
      </w:pPr>
      <w:r w:rsidRPr="00951B5A">
        <w:rPr>
          <w:u w:val="single"/>
        </w:rPr>
        <w:t>Psychological Views of Nurture Influencing Transvestism</w:t>
      </w:r>
      <w:r w:rsidRPr="00951B5A">
        <w:t xml:space="preserve"> </w:t>
      </w:r>
    </w:p>
    <w:p w14:paraId="7474E550" w14:textId="77777777" w:rsidR="00212D89" w:rsidRPr="00951B5A" w:rsidRDefault="00212D89" w:rsidP="00212D89">
      <w:pPr>
        <w:pStyle w:val="BodyText"/>
        <w:contextualSpacing/>
        <w:rPr>
          <w:rFonts w:ascii="Times New Roman" w:hAnsi="Times New Roman"/>
        </w:rPr>
      </w:pPr>
    </w:p>
    <w:p w14:paraId="438E2FD7" w14:textId="77777777" w:rsidR="00212D89" w:rsidRPr="00951B5A" w:rsidRDefault="00212D89" w:rsidP="00212D89">
      <w:pPr>
        <w:pStyle w:val="BodyText"/>
        <w:contextualSpacing/>
        <w:rPr>
          <w:rFonts w:ascii="Times New Roman" w:hAnsi="Times New Roman"/>
        </w:rPr>
      </w:pPr>
      <w:r w:rsidRPr="00951B5A">
        <w:rPr>
          <w:rFonts w:ascii="Times New Roman" w:hAnsi="Times New Roman"/>
        </w:rPr>
        <w:t>From the 1950s, particularly after the 1952 publicity concerning transsexual woman, Christine Jorgensen, transsexualism overshadowed transvestism within the medical establishment.  Indeed, from the 1960s, the description of transsexualism became solidified in that transsexuals wanted sex reassignment, whereas “transvestites … merely cross</w:t>
      </w:r>
      <w:r w:rsidRPr="00951B5A">
        <w:rPr>
          <w:rFonts w:ascii="Times New Roman" w:hAnsi="Times New Roman"/>
        </w:rPr>
        <w:noBreakHyphen/>
        <w:t>dressed” (Ekins and King, 1996:93).  However, Caudwell, a researcher of transgenderism in the late 1940s and early 1950s, was a critic of this view.  He contentiously expressed that transsexuals were mentally disturbed but that transvestites, instead, were a “‘harmless pastime of a group of loveable eccentrics’” (86).</w:t>
      </w:r>
    </w:p>
    <w:p w14:paraId="40CE15A9" w14:textId="77777777" w:rsidR="00212D89" w:rsidRPr="00951B5A" w:rsidRDefault="00212D89" w:rsidP="00212D89">
      <w:pPr>
        <w:pStyle w:val="BodyText"/>
        <w:contextualSpacing/>
        <w:rPr>
          <w:rFonts w:ascii="Times New Roman" w:hAnsi="Times New Roman"/>
        </w:rPr>
      </w:pPr>
      <w:r w:rsidRPr="00951B5A">
        <w:rPr>
          <w:rFonts w:ascii="Times New Roman" w:hAnsi="Times New Roman"/>
        </w:rPr>
        <w:tab/>
        <w:t>Nevertheless, beyond the limited Freudian theories, psychiatrists and psychologists created alternative ideas to try to explain transvestism’s origins, but still had the opinion that transvestites were mentally disturbed.  Lukianovicz (1959)</w:t>
      </w:r>
      <w:r w:rsidRPr="00951B5A">
        <w:rPr>
          <w:rFonts w:ascii="Times New Roman" w:hAnsi="Times New Roman"/>
          <w:szCs w:val="24"/>
        </w:rPr>
        <w:t xml:space="preserve"> refers to childhood experiences, which could give rise to transvestism</w:t>
      </w:r>
      <w:r w:rsidRPr="00951B5A">
        <w:rPr>
          <w:rFonts w:ascii="Times New Roman" w:hAnsi="Times New Roman"/>
        </w:rPr>
        <w:t xml:space="preserve"> (Bullough and Bullough, 1993; Garzone and Catenaccio, 2009)</w:t>
      </w:r>
      <w:r w:rsidRPr="00951B5A">
        <w:rPr>
          <w:rFonts w:ascii="Times New Roman" w:hAnsi="Times New Roman"/>
          <w:szCs w:val="24"/>
        </w:rPr>
        <w:t>:</w:t>
      </w:r>
    </w:p>
    <w:p w14:paraId="3D21C3F8" w14:textId="77777777" w:rsidR="00212D89" w:rsidRPr="00951B5A" w:rsidRDefault="00212D89" w:rsidP="00212D89">
      <w:pPr>
        <w:pStyle w:val="BodyText"/>
        <w:spacing w:line="240" w:lineRule="auto"/>
        <w:contextualSpacing/>
        <w:rPr>
          <w:rFonts w:ascii="Times New Roman" w:hAnsi="Times New Roman"/>
        </w:rPr>
      </w:pPr>
    </w:p>
    <w:p w14:paraId="5367D72F" w14:textId="77777777" w:rsidR="00212D89" w:rsidRPr="00951B5A" w:rsidRDefault="00212D89" w:rsidP="00212D89">
      <w:pPr>
        <w:numPr>
          <w:ilvl w:val="0"/>
          <w:numId w:val="37"/>
        </w:numPr>
        <w:suppressAutoHyphens/>
        <w:spacing w:line="480" w:lineRule="auto"/>
        <w:ind w:right="-7"/>
        <w:contextualSpacing/>
      </w:pPr>
      <w:r w:rsidRPr="00951B5A">
        <w:t xml:space="preserve">Parental rejection – such as largely or completely absent father leading to strong identification with the mother or a female figure. </w:t>
      </w:r>
    </w:p>
    <w:p w14:paraId="51B71AF6" w14:textId="77777777" w:rsidR="00212D89" w:rsidRPr="00951B5A" w:rsidRDefault="00212D89" w:rsidP="00212D89">
      <w:pPr>
        <w:numPr>
          <w:ilvl w:val="0"/>
          <w:numId w:val="37"/>
        </w:numPr>
        <w:suppressAutoHyphens/>
        <w:spacing w:line="480" w:lineRule="auto"/>
        <w:ind w:right="-7"/>
        <w:contextualSpacing/>
      </w:pPr>
      <w:r w:rsidRPr="00951B5A">
        <w:t>Parent(s) or female siblings cross-dressing the child.</w:t>
      </w:r>
    </w:p>
    <w:p w14:paraId="789236FD" w14:textId="77777777" w:rsidR="00212D89" w:rsidRPr="00951B5A" w:rsidRDefault="00212D89" w:rsidP="00212D89">
      <w:pPr>
        <w:numPr>
          <w:ilvl w:val="0"/>
          <w:numId w:val="37"/>
        </w:numPr>
        <w:suppressAutoHyphens/>
        <w:spacing w:line="480" w:lineRule="auto"/>
        <w:ind w:right="-7"/>
        <w:contextualSpacing/>
      </w:pPr>
      <w:r w:rsidRPr="00951B5A">
        <w:t xml:space="preserve">Parents preferring another familial child of the opposite sex – the transvestite child attempts to copy the appearance of the preferred child.  </w:t>
      </w:r>
    </w:p>
    <w:p w14:paraId="1C549022" w14:textId="77777777" w:rsidR="00212D89" w:rsidRPr="00951B5A" w:rsidRDefault="00212D89" w:rsidP="00212D89">
      <w:pPr>
        <w:numPr>
          <w:ilvl w:val="0"/>
          <w:numId w:val="37"/>
        </w:numPr>
        <w:suppressAutoHyphens/>
        <w:spacing w:line="480" w:lineRule="auto"/>
        <w:ind w:right="-7"/>
        <w:contextualSpacing/>
      </w:pPr>
      <w:r w:rsidRPr="00951B5A">
        <w:t xml:space="preserve">Parents exchange positions – a dominant, aggressive mother and/or weak, passive father. </w:t>
      </w:r>
    </w:p>
    <w:p w14:paraId="732A2484" w14:textId="77777777" w:rsidR="00212D89" w:rsidRPr="00951B5A" w:rsidRDefault="00212D89" w:rsidP="00212D89">
      <w:pPr>
        <w:contextualSpacing/>
      </w:pPr>
    </w:p>
    <w:p w14:paraId="32C7D6B0" w14:textId="77777777" w:rsidR="00212D89" w:rsidRPr="00951B5A" w:rsidRDefault="00212D89" w:rsidP="00212D89">
      <w:pPr>
        <w:spacing w:line="480" w:lineRule="auto"/>
        <w:ind w:firstLine="720"/>
        <w:contextualSpacing/>
      </w:pPr>
      <w:r w:rsidRPr="00951B5A">
        <w:t>Absent fathers/male role models were apparently factors expressed by the psychiatrists Brown (1961), Beigel and Feldman (1963) and Stoller (1971).  Randal (1975) refers to influences of “stern, rigid fathers; absent, dead or weak fathers; overprotective mothers, and broken homes” (Woodhouse, 1989:66).</w:t>
      </w:r>
      <w:r w:rsidRPr="00951B5A">
        <w:rPr>
          <w:rStyle w:val="FootnoteCharacters"/>
        </w:rPr>
        <w:footnoteReference w:id="12"/>
      </w:r>
      <w:r w:rsidRPr="00951B5A">
        <w:t xml:space="preserve">  Storr (1964) mentions, misogynistically, excessive maternal influences that cause transvestism (69).  Such ‘errors’ in upbringing were also applied to transsexual individuals (</w:t>
      </w:r>
      <w:r w:rsidRPr="00951B5A">
        <w:rPr>
          <w:rStyle w:val="CharacterStyle1"/>
          <w:rFonts w:ascii="Times New Roman" w:hAnsi="Times New Roman"/>
          <w:sz w:val="24"/>
        </w:rPr>
        <w:t>Stinson, 1972</w:t>
      </w:r>
      <w:r w:rsidRPr="00951B5A">
        <w:t xml:space="preserve">; Derogatis </w:t>
      </w:r>
      <w:r w:rsidRPr="00951B5A">
        <w:rPr>
          <w:i/>
        </w:rPr>
        <w:t>et al</w:t>
      </w:r>
      <w:r w:rsidRPr="00951B5A">
        <w:t xml:space="preserve">., 1978; Uddenberg </w:t>
      </w:r>
      <w:r w:rsidRPr="00951B5A">
        <w:rPr>
          <w:i/>
        </w:rPr>
        <w:t>et al</w:t>
      </w:r>
      <w:r w:rsidRPr="00951B5A">
        <w:t>., 1979)</w:t>
      </w:r>
    </w:p>
    <w:p w14:paraId="3783E5CB" w14:textId="77777777" w:rsidR="00212D89" w:rsidRPr="00951B5A" w:rsidRDefault="00212D89" w:rsidP="00212D89">
      <w:pPr>
        <w:spacing w:line="480" w:lineRule="auto"/>
        <w:ind w:firstLine="720"/>
        <w:contextualSpacing/>
      </w:pPr>
      <w:r w:rsidRPr="00951B5A">
        <w:t>Bullough and Bullough (1993) reject the ‘absent fathers’ factor and suggestions that transvestites developed because they were compelled to cross</w:t>
      </w:r>
      <w:r w:rsidRPr="00951B5A">
        <w:noBreakHyphen/>
        <w:t>dress by parents.  Nonetheless, they do quote researches of transvestites that show 45% of 504 respondents (Prince and Bentler, 1972) and 66% of 35 respondents (Buhrich and McConaghy, 1977) considered their mothers to be strong (or stronger than their fathers).  Rudd (1999) also mentions this former survey, which found that only 5% of the 504 cross</w:t>
      </w:r>
      <w:r w:rsidRPr="00951B5A">
        <w:noBreakHyphen/>
        <w:t xml:space="preserve">dressers detailed that their mother would have preferred a girl or that the parent thought of them as a girl.  She did not find indications of absent fathers either.  </w:t>
      </w:r>
    </w:p>
    <w:p w14:paraId="5A137E00" w14:textId="77777777" w:rsidR="00212D89" w:rsidRPr="00951B5A" w:rsidRDefault="00212D89" w:rsidP="00212D89">
      <w:pPr>
        <w:spacing w:line="480" w:lineRule="auto"/>
        <w:ind w:firstLine="720"/>
        <w:contextualSpacing/>
      </w:pPr>
      <w:r w:rsidRPr="00951B5A">
        <w:t xml:space="preserve">Despite these misgivings, several psychoanalysts still viewed transvestites as psychologically gender disturbed and scored them using scales of ‘femininity’ and ‘heterosexuality’.  Bullough and Bullough (1993) detail seven such studies conducted from 1970 to 1988.  These studies make various comparisons with transvestites, transsexual people, homosexual men, psychologically disturbed people and female hospital staff.  </w:t>
      </w:r>
    </w:p>
    <w:p w14:paraId="38D5BD5D" w14:textId="77777777" w:rsidR="00212D89" w:rsidRPr="00951B5A" w:rsidRDefault="00212D89" w:rsidP="00212D89">
      <w:pPr>
        <w:spacing w:line="480" w:lineRule="auto"/>
        <w:ind w:firstLine="720"/>
        <w:contextualSpacing/>
        <w:rPr>
          <w:u w:val="single"/>
        </w:rPr>
      </w:pPr>
      <w:r w:rsidRPr="00951B5A">
        <w:t xml:space="preserve">All these tests suggest gender stereotyping and were possibly affected by misogyny.  One 1988 examination discusses “the feminine orientation of transvestites” (297).  The age of these examinations and the references they used also casts doubt upon their relevance to present-day transgenderism.  Additionally, the small sizes of the samples were not statistically convincing either.  The fact that those in several of the test groups had wanted psychiatric assistance as opposed to choosing groups comprising individuals who did not wish psychotherapy also generates uncertainty about their relations to understanding the realities of trans* lives.  </w:t>
      </w:r>
    </w:p>
    <w:p w14:paraId="7ACE59D2" w14:textId="77777777" w:rsidR="00212D89" w:rsidRPr="00951B5A" w:rsidRDefault="00212D89" w:rsidP="00212D89">
      <w:pPr>
        <w:pStyle w:val="BodyText"/>
        <w:pageBreakBefore/>
        <w:contextualSpacing/>
        <w:rPr>
          <w:rFonts w:ascii="Times New Roman" w:hAnsi="Times New Roman"/>
        </w:rPr>
      </w:pPr>
      <w:r w:rsidRPr="00951B5A">
        <w:rPr>
          <w:rFonts w:ascii="Times New Roman" w:hAnsi="Times New Roman"/>
          <w:u w:val="single"/>
        </w:rPr>
        <w:t>Biological Determinism of Transgenderism</w:t>
      </w:r>
    </w:p>
    <w:p w14:paraId="5958C09A" w14:textId="77777777" w:rsidR="00212D89" w:rsidRPr="00951B5A" w:rsidRDefault="00212D89" w:rsidP="00212D89">
      <w:pPr>
        <w:pStyle w:val="BodyText"/>
        <w:contextualSpacing/>
        <w:rPr>
          <w:rFonts w:ascii="Times New Roman" w:hAnsi="Times New Roman"/>
        </w:rPr>
      </w:pPr>
    </w:p>
    <w:p w14:paraId="3CE1C2C4" w14:textId="77777777" w:rsidR="00212D89" w:rsidRPr="00951B5A" w:rsidRDefault="00212D89" w:rsidP="00212D89">
      <w:pPr>
        <w:spacing w:line="480" w:lineRule="auto"/>
        <w:contextualSpacing/>
      </w:pPr>
      <w:r w:rsidRPr="00951B5A">
        <w:t>Opinions that biological factors triggered cross</w:t>
      </w:r>
      <w:r w:rsidRPr="00951B5A">
        <w:noBreakHyphen/>
        <w:t>dressing were seemingly made before the popularisation of psychoanalysis.  Krafft-Ebing (1899) wrote that the origin of these ‘perversions’ (or ‘inversions’) lay in hereditary factors and in the nervous system although he remained unclear as to how faults within the nervous system gave rise to these ‘perversions’.  The failure to definitively identify the causes of these ‘inversions’ apparently disabled analyses of biological determinism (Ellis, 1928; Prosser, 1998).  However, after the rise of psychiatric analyses, biological determinisms were still occasionally made</w:t>
      </w:r>
      <w:r w:rsidRPr="00951B5A">
        <w:rPr>
          <w:color w:val="E36C0A"/>
        </w:rPr>
        <w:t>.</w:t>
      </w:r>
      <w:r w:rsidRPr="00951B5A">
        <w:t xml:space="preserve">  </w:t>
      </w:r>
    </w:p>
    <w:p w14:paraId="3BF9A57B" w14:textId="77777777" w:rsidR="00212D89" w:rsidRPr="00951B5A" w:rsidRDefault="00212D89" w:rsidP="00212D89">
      <w:pPr>
        <w:pStyle w:val="BodyText"/>
        <w:ind w:firstLine="720"/>
        <w:contextualSpacing/>
        <w:rPr>
          <w:rFonts w:ascii="Times New Roman" w:hAnsi="Times New Roman"/>
        </w:rPr>
      </w:pPr>
      <w:r w:rsidRPr="00951B5A">
        <w:rPr>
          <w:rFonts w:ascii="Times New Roman" w:hAnsi="Times New Roman"/>
        </w:rPr>
        <w:t>Bullough and Bullough (1993) suggest that this belief had few followers within the psychiatric field until after World War II.  Benjamin (1953) “an endocrinologist and specialist in gender disorders” (Woodhouse, 1989:61) proposed a biological cause, suggesting that transvestism could be due to defects in the central nervous system and advocated hormonal treatment.  Woodhouse also mentions that he advocated open</w:t>
      </w:r>
      <w:r w:rsidRPr="00951B5A">
        <w:rPr>
          <w:rFonts w:ascii="Times New Roman" w:hAnsi="Times New Roman"/>
        </w:rPr>
        <w:noBreakHyphen/>
        <w:t>minded teaching and treatment for society itself.  He maintained this opinion in the late 1960s, stressing these endocrinological effects upon the unborn child affecting its gender role later in life.</w:t>
      </w:r>
    </w:p>
    <w:p w14:paraId="734E3613" w14:textId="77777777" w:rsidR="00212D89" w:rsidRPr="00951B5A" w:rsidRDefault="00212D89" w:rsidP="00212D89">
      <w:pPr>
        <w:pStyle w:val="BodyText"/>
        <w:ind w:firstLine="720"/>
        <w:contextualSpacing/>
        <w:rPr>
          <w:rFonts w:ascii="Times New Roman" w:hAnsi="Times New Roman"/>
          <w:szCs w:val="24"/>
        </w:rPr>
      </w:pPr>
      <w:r w:rsidRPr="00951B5A">
        <w:rPr>
          <w:rFonts w:ascii="Times New Roman" w:hAnsi="Times New Roman"/>
        </w:rPr>
        <w:t>Armstrong (1958) suggests genetic defe</w:t>
      </w:r>
      <w:r w:rsidRPr="00951B5A">
        <w:rPr>
          <w:rFonts w:ascii="Times New Roman" w:hAnsi="Times New Roman"/>
          <w:szCs w:val="24"/>
        </w:rPr>
        <w:t>cts lead to transvestism.  However, according to Woodhouse (1989), his writings suggest manipulating data to support predetermined hypotheses.  De Savitsch (1958) proposes a chromosomal malfunction leading to transvestism but called for lenience.  None of the examined writings seemingly mention the influence upon the medical community of the discovery of ‘</w:t>
      </w:r>
      <w:r w:rsidRPr="00951B5A">
        <w:rPr>
          <w:rFonts w:ascii="Times New Roman" w:hAnsi="Times New Roman"/>
          <w:bCs/>
        </w:rPr>
        <w:t>Deoxyribonucleic acid’</w:t>
      </w:r>
      <w:r w:rsidRPr="00951B5A">
        <w:rPr>
          <w:rFonts w:ascii="Times New Roman" w:hAnsi="Times New Roman"/>
          <w:szCs w:val="24"/>
        </w:rPr>
        <w:t xml:space="preserve"> (DNA), published in 1953 (Nobelprize.org, 21</w:t>
      </w:r>
      <w:r w:rsidRPr="00951B5A">
        <w:rPr>
          <w:rFonts w:ascii="Times New Roman" w:hAnsi="Times New Roman"/>
          <w:szCs w:val="24"/>
          <w:vertAlign w:val="superscript"/>
        </w:rPr>
        <w:t>st</w:t>
      </w:r>
      <w:r w:rsidRPr="00951B5A">
        <w:rPr>
          <w:rFonts w:ascii="Times New Roman" w:hAnsi="Times New Roman"/>
          <w:szCs w:val="24"/>
        </w:rPr>
        <w:t xml:space="preserve"> Jul. 2012).  Yet, it would appear that it inspired new hypotheses arising shortly after that time, which attempted to give genetic explanations for transgenderism. </w:t>
      </w:r>
    </w:p>
    <w:p w14:paraId="1A7D614E" w14:textId="77777777" w:rsidR="00212D89" w:rsidRPr="00951B5A" w:rsidRDefault="00212D89" w:rsidP="00212D89">
      <w:pPr>
        <w:pStyle w:val="BlockText"/>
        <w:ind w:left="0" w:right="0" w:firstLine="720"/>
        <w:contextualSpacing/>
        <w:rPr>
          <w:rFonts w:ascii="Times New Roman" w:hAnsi="Times New Roman"/>
          <w:sz w:val="24"/>
          <w:szCs w:val="24"/>
        </w:rPr>
      </w:pPr>
      <w:r w:rsidRPr="00DE2028">
        <w:rPr>
          <w:rFonts w:ascii="Times New Roman" w:hAnsi="Times New Roman"/>
          <w:sz w:val="24"/>
        </w:rPr>
        <w:t>Buhrich and McConaghy</w:t>
      </w:r>
      <w:r w:rsidRPr="00DE2028">
        <w:rPr>
          <w:rFonts w:ascii="Times New Roman" w:hAnsi="Times New Roman"/>
          <w:sz w:val="28"/>
          <w:szCs w:val="24"/>
        </w:rPr>
        <w:t xml:space="preserve"> </w:t>
      </w:r>
      <w:r>
        <w:rPr>
          <w:rFonts w:ascii="Times New Roman" w:hAnsi="Times New Roman"/>
          <w:sz w:val="24"/>
          <w:szCs w:val="24"/>
        </w:rPr>
        <w:t>(1977) assert</w:t>
      </w:r>
      <w:r w:rsidRPr="00951B5A">
        <w:rPr>
          <w:rFonts w:ascii="Times New Roman" w:hAnsi="Times New Roman"/>
          <w:sz w:val="24"/>
          <w:szCs w:val="24"/>
        </w:rPr>
        <w:t xml:space="preserve"> “that the causes of transvestism must be constitutional rather than environmental because it seems to be exclusively confined to men” (Woodhouse, 1989:61).  Woodhouse is dubious about </w:t>
      </w:r>
      <w:r>
        <w:rPr>
          <w:rFonts w:ascii="Times New Roman" w:hAnsi="Times New Roman"/>
          <w:sz w:val="24"/>
          <w:szCs w:val="24"/>
        </w:rPr>
        <w:t>t</w:t>
      </w:r>
      <w:r w:rsidRPr="00951B5A">
        <w:rPr>
          <w:rFonts w:ascii="Times New Roman" w:hAnsi="Times New Roman"/>
          <w:sz w:val="24"/>
          <w:szCs w:val="24"/>
        </w:rPr>
        <w:t>his deduction as FTM transvestism is recognised (Ekins, 1997; Suthrell, 2004).</w:t>
      </w:r>
    </w:p>
    <w:p w14:paraId="570A9E1D" w14:textId="77777777" w:rsidR="00212D89" w:rsidRPr="00951B5A" w:rsidRDefault="00212D89" w:rsidP="00212D89">
      <w:pPr>
        <w:pStyle w:val="BlockText"/>
        <w:ind w:left="0" w:right="0" w:firstLine="720"/>
        <w:contextualSpacing/>
        <w:rPr>
          <w:rFonts w:ascii="Times New Roman" w:hAnsi="Times New Roman"/>
          <w:sz w:val="24"/>
          <w:szCs w:val="24"/>
        </w:rPr>
      </w:pPr>
      <w:r w:rsidRPr="00951B5A">
        <w:rPr>
          <w:rFonts w:ascii="Times New Roman" w:hAnsi="Times New Roman"/>
          <w:sz w:val="24"/>
          <w:szCs w:val="24"/>
        </w:rPr>
        <w:t>Diamond (</w:t>
      </w:r>
      <w:r w:rsidRPr="00951B5A">
        <w:rPr>
          <w:rFonts w:ascii="Times New Roman" w:hAnsi="Times New Roman"/>
          <w:sz w:val="24"/>
          <w:szCs w:val="24"/>
          <w:lang w:eastAsia="en-GB"/>
        </w:rPr>
        <w:t>3</w:t>
      </w:r>
      <w:r w:rsidRPr="00951B5A">
        <w:rPr>
          <w:rFonts w:ascii="Times New Roman" w:hAnsi="Times New Roman"/>
          <w:sz w:val="24"/>
          <w:szCs w:val="24"/>
          <w:vertAlign w:val="superscript"/>
          <w:lang w:eastAsia="en-GB"/>
        </w:rPr>
        <w:t>rd</w:t>
      </w:r>
      <w:r w:rsidRPr="00951B5A">
        <w:rPr>
          <w:rFonts w:ascii="Times New Roman" w:hAnsi="Times New Roman"/>
          <w:sz w:val="24"/>
          <w:szCs w:val="24"/>
          <w:lang w:eastAsia="en-GB"/>
        </w:rPr>
        <w:t xml:space="preserve"> Dec. 2009 [1977]</w:t>
      </w:r>
      <w:r w:rsidRPr="00951B5A">
        <w:rPr>
          <w:rFonts w:ascii="Times New Roman" w:hAnsi="Times New Roman"/>
          <w:sz w:val="24"/>
          <w:szCs w:val="24"/>
        </w:rPr>
        <w:t xml:space="preserve">) and Hyde (1986) </w:t>
      </w:r>
      <w:r>
        <w:rPr>
          <w:rFonts w:ascii="Times New Roman" w:hAnsi="Times New Roman"/>
          <w:sz w:val="24"/>
          <w:szCs w:val="24"/>
        </w:rPr>
        <w:t xml:space="preserve">seem to allege </w:t>
      </w:r>
      <w:r w:rsidRPr="00951B5A">
        <w:rPr>
          <w:rFonts w:ascii="Times New Roman" w:hAnsi="Times New Roman"/>
          <w:sz w:val="24"/>
          <w:szCs w:val="24"/>
        </w:rPr>
        <w:t xml:space="preserve">in-born associations of masculinity with aggressiveness and femininity with passivity.  Bullough and Bullough (1993) detail </w:t>
      </w:r>
      <w:r w:rsidRPr="00951B5A">
        <w:rPr>
          <w:rStyle w:val="bigbold"/>
          <w:rFonts w:ascii="Times New Roman" w:hAnsi="Times New Roman"/>
          <w:sz w:val="24"/>
          <w:szCs w:val="24"/>
        </w:rPr>
        <w:t>Diamond’s opposition to the claims by the psychologist Dr. Money concerning the purported success, from 1966, of rearing a penis damaged boy as a girl (</w:t>
      </w:r>
      <w:r w:rsidRPr="00951B5A">
        <w:rPr>
          <w:rFonts w:ascii="Times New Roman" w:hAnsi="Times New Roman"/>
          <w:sz w:val="24"/>
          <w:szCs w:val="24"/>
        </w:rPr>
        <w:t xml:space="preserve">Diamond, 1982).  </w:t>
      </w:r>
      <w:r w:rsidRPr="00951B5A">
        <w:rPr>
          <w:rFonts w:ascii="Times New Roman" w:eastAsia="Times New Roman" w:hAnsi="Times New Roman"/>
          <w:iCs/>
          <w:sz w:val="24"/>
        </w:rPr>
        <w:t xml:space="preserve">Prof. Diamond and Prof. Kipnis </w:t>
      </w:r>
      <w:r w:rsidRPr="00951B5A">
        <w:rPr>
          <w:rFonts w:ascii="Times New Roman" w:hAnsi="Times New Roman"/>
          <w:sz w:val="24"/>
          <w:szCs w:val="24"/>
        </w:rPr>
        <w:t>were awarded the ‘</w:t>
      </w:r>
      <w:r w:rsidRPr="00951B5A">
        <w:rPr>
          <w:rStyle w:val="bigbold"/>
          <w:rFonts w:ascii="Times New Roman" w:hAnsi="Times New Roman"/>
          <w:sz w:val="24"/>
          <w:szCs w:val="24"/>
        </w:rPr>
        <w:t>GIRES Research Prize, 1999’</w:t>
      </w:r>
      <w:r w:rsidRPr="00951B5A">
        <w:rPr>
          <w:rStyle w:val="FootnoteCharacters"/>
          <w:rFonts w:ascii="Times New Roman" w:hAnsi="Times New Roman"/>
          <w:sz w:val="24"/>
          <w:szCs w:val="24"/>
        </w:rPr>
        <w:footnoteReference w:id="13"/>
      </w:r>
      <w:r w:rsidRPr="00951B5A">
        <w:rPr>
          <w:rStyle w:val="bigbold"/>
          <w:rFonts w:ascii="Times New Roman" w:hAnsi="Times New Roman"/>
          <w:sz w:val="24"/>
          <w:szCs w:val="24"/>
        </w:rPr>
        <w:t xml:space="preserve"> for their </w:t>
      </w:r>
      <w:r w:rsidRPr="00E26CE1">
        <w:rPr>
          <w:rStyle w:val="bigbold"/>
          <w:rFonts w:ascii="Times New Roman" w:hAnsi="Times New Roman"/>
          <w:sz w:val="24"/>
          <w:szCs w:val="24"/>
        </w:rPr>
        <w:t>disagreements with Money’s claimed success and for their work supporting intersexual people (</w:t>
      </w:r>
      <w:r w:rsidRPr="00E26CE1">
        <w:rPr>
          <w:rFonts w:ascii="Times New Roman" w:hAnsi="Times New Roman"/>
          <w:sz w:val="24"/>
          <w:szCs w:val="24"/>
        </w:rPr>
        <w:t>GIRES, 1999).</w:t>
      </w:r>
      <w:r w:rsidRPr="00951B5A">
        <w:rPr>
          <w:rFonts w:ascii="Times New Roman" w:hAnsi="Times New Roman"/>
          <w:sz w:val="24"/>
          <w:szCs w:val="24"/>
        </w:rPr>
        <w:t xml:space="preserve">  </w:t>
      </w:r>
    </w:p>
    <w:p w14:paraId="4D60A1E4" w14:textId="77777777" w:rsidR="00212D89" w:rsidRPr="00951B5A" w:rsidRDefault="00212D89" w:rsidP="00212D89">
      <w:pPr>
        <w:pStyle w:val="BlockText"/>
        <w:ind w:left="0" w:right="0" w:firstLine="720"/>
        <w:contextualSpacing/>
        <w:rPr>
          <w:rFonts w:ascii="Times New Roman" w:hAnsi="Times New Roman"/>
          <w:sz w:val="24"/>
          <w:szCs w:val="24"/>
        </w:rPr>
      </w:pPr>
      <w:r w:rsidRPr="00951B5A">
        <w:rPr>
          <w:rFonts w:ascii="Times New Roman" w:hAnsi="Times New Roman"/>
          <w:sz w:val="24"/>
          <w:szCs w:val="24"/>
        </w:rPr>
        <w:t>Nonetheless, both Diamond (</w:t>
      </w:r>
      <w:r w:rsidRPr="00951B5A">
        <w:rPr>
          <w:rFonts w:ascii="Times New Roman" w:hAnsi="Times New Roman"/>
          <w:sz w:val="24"/>
          <w:szCs w:val="24"/>
          <w:lang w:eastAsia="en-GB"/>
        </w:rPr>
        <w:t>3</w:t>
      </w:r>
      <w:r w:rsidRPr="00951B5A">
        <w:rPr>
          <w:rFonts w:ascii="Times New Roman" w:hAnsi="Times New Roman"/>
          <w:sz w:val="24"/>
          <w:szCs w:val="24"/>
          <w:vertAlign w:val="superscript"/>
          <w:lang w:eastAsia="en-GB"/>
        </w:rPr>
        <w:t>rd</w:t>
      </w:r>
      <w:r w:rsidRPr="00951B5A">
        <w:rPr>
          <w:rFonts w:ascii="Times New Roman" w:hAnsi="Times New Roman"/>
          <w:sz w:val="24"/>
          <w:szCs w:val="24"/>
          <w:lang w:eastAsia="en-GB"/>
        </w:rPr>
        <w:t xml:space="preserve"> Dec. 2009 [1977]</w:t>
      </w:r>
      <w:r w:rsidRPr="00951B5A">
        <w:rPr>
          <w:rFonts w:ascii="Times New Roman" w:hAnsi="Times New Roman"/>
          <w:sz w:val="24"/>
          <w:szCs w:val="24"/>
        </w:rPr>
        <w:t>) and Hyde (20</w:t>
      </w:r>
      <w:r w:rsidRPr="00951B5A">
        <w:rPr>
          <w:rFonts w:ascii="Times New Roman" w:hAnsi="Times New Roman"/>
          <w:sz w:val="24"/>
          <w:szCs w:val="24"/>
          <w:vertAlign w:val="superscript"/>
        </w:rPr>
        <w:t>th</w:t>
      </w:r>
      <w:r w:rsidRPr="00951B5A">
        <w:rPr>
          <w:rFonts w:ascii="Times New Roman" w:hAnsi="Times New Roman"/>
          <w:sz w:val="24"/>
          <w:szCs w:val="24"/>
        </w:rPr>
        <w:t xml:space="preserve"> Oct. 2005) express that the social indoctrination of children regarding gender stereotypes cannot be ignored.  Additionally, Hyde expresses, “Media depictions of men and women as fundamentally ‘different’ appear to perpetuate misconceptions - despite the lack of evidence. The resulting ‘urban legends’ of gender difference can affect men and women at work and at home, as parents and as partners" (1).  She expresses concerns that the alleged gender differences are expressed to justify misogynistic prejudices.  Giddens and Birdsall (2001) and Burke (1996) also claim that biological assumptions are debatable and attest that the common prevalence of these gender roles in most societies does not rule out social effects.  As previously suggested, such prejudices can have negative impacts upon trans* people.</w:t>
      </w:r>
    </w:p>
    <w:p w14:paraId="0F2F7C20" w14:textId="77777777" w:rsidR="00212D89" w:rsidRPr="00951B5A" w:rsidRDefault="00212D89" w:rsidP="00212D89">
      <w:pPr>
        <w:pStyle w:val="BlockText"/>
        <w:ind w:left="0" w:right="0" w:firstLine="720"/>
        <w:contextualSpacing/>
        <w:rPr>
          <w:rFonts w:ascii="Times New Roman" w:hAnsi="Times New Roman"/>
          <w:sz w:val="24"/>
          <w:szCs w:val="24"/>
        </w:rPr>
      </w:pPr>
      <w:r w:rsidRPr="00951B5A">
        <w:rPr>
          <w:rFonts w:ascii="Times New Roman" w:hAnsi="Times New Roman"/>
          <w:sz w:val="24"/>
          <w:szCs w:val="24"/>
        </w:rPr>
        <w:t xml:space="preserve">After their apparent defence of in-born masculine aggressiveness and feminine passivity, Bullough and Bullough (1993) give no link or explanation before describing the social construction of gender behaviour.  They express disapproval of society’s continuation “to socialize boys to be more aggressive, thus allowing them to continue to control women” (322).  They combine their outlined speculations into ‘The Theory of Multivariant Causality for Transvestism, Transsexualism, and Homosexuality’ (326) in which they detail a mix of a genetic predilection and/or a pre-birth hormonal reaction that creates a permanent alteration in neural structure and social effects that assist the formation of the previous two conditions.  It seems Bullough and Bullough allege that all forms of gender and sexuality divergences derive from combinations of ‘faulty’ biological and social formation.  </w:t>
      </w:r>
    </w:p>
    <w:p w14:paraId="2BB9985D" w14:textId="77777777" w:rsidR="00212D89" w:rsidRPr="00951B5A" w:rsidRDefault="00212D89" w:rsidP="00212D89">
      <w:pPr>
        <w:pStyle w:val="BlockText"/>
        <w:ind w:left="0" w:right="0" w:firstLine="720"/>
        <w:contextualSpacing/>
        <w:rPr>
          <w:rFonts w:ascii="Times New Roman" w:hAnsi="Times New Roman"/>
        </w:rPr>
      </w:pPr>
      <w:r w:rsidRPr="00951B5A">
        <w:rPr>
          <w:rFonts w:ascii="Times New Roman" w:hAnsi="Times New Roman"/>
          <w:sz w:val="24"/>
          <w:szCs w:val="24"/>
        </w:rPr>
        <w:t xml:space="preserve">Rudd (1999) details the ‘genetic push theory’ where the embryo, at the sixth week following fertilisation, experiences </w:t>
      </w:r>
      <w:r w:rsidRPr="00951B5A">
        <w:rPr>
          <w:rFonts w:ascii="Times New Roman" w:hAnsi="Times New Roman"/>
          <w:sz w:val="24"/>
        </w:rPr>
        <w:t>a protein instigator that begins the masculinisation of the developing child.  Th</w:t>
      </w:r>
      <w:r w:rsidRPr="00951B5A">
        <w:rPr>
          <w:rFonts w:ascii="Times New Roman" w:hAnsi="Times New Roman"/>
          <w:sz w:val="24"/>
          <w:szCs w:val="24"/>
        </w:rPr>
        <w:t xml:space="preserve">e theory is that, in a cross-dresser, this “push” is deficient and, as a result, this individual, when born, is masculine in appearance but feminine emotionally.  Social defining of masculinities and femininities then initiate confusion in the individual’s mind, regarding personal gender identity, and this uncertainty is then expressed as transvestism.  However, Rudd also emphatically writes, “Crossdressing is a social phenomenon and NOT a psychological or medical problem” (52) but, later in her text, she admits that transvestites are “born with some feminine qualities” (104).  </w:t>
      </w:r>
    </w:p>
    <w:p w14:paraId="0A16FF3B" w14:textId="77777777" w:rsidR="00212D89" w:rsidRPr="00951B5A" w:rsidRDefault="00212D89" w:rsidP="00212D89">
      <w:pPr>
        <w:spacing w:line="480" w:lineRule="auto"/>
        <w:ind w:firstLine="720"/>
        <w:contextualSpacing/>
      </w:pPr>
      <w:r w:rsidRPr="00951B5A">
        <w:t xml:space="preserve">Boyd (2003) describes research on the brain’s hypothalamus, which suggests that parts of it influence gender characteristics.  Prenatal hormone release within a male embryo sets the structure of the ‘Central Nervous System’ as masculine, altering them from feminine forms.  If this masculinisation is not effective, the child will have a masculine appearance but a feminine gender character.  Several of these hypotheses regarding in-born gender divergences appear to reflect proposed present theories about the origins of transsexualism but also could be applied to all trans* identities (GIRES, 2012a). </w:t>
      </w:r>
    </w:p>
    <w:p w14:paraId="2F4A2CF0" w14:textId="77777777" w:rsidR="00212D89" w:rsidRPr="00951B5A" w:rsidRDefault="00212D89" w:rsidP="00212D89">
      <w:pPr>
        <w:spacing w:line="480" w:lineRule="auto"/>
        <w:ind w:firstLine="720"/>
        <w:contextualSpacing/>
      </w:pPr>
      <w:r w:rsidRPr="00951B5A">
        <w:t xml:space="preserve">Woodhouse (1989) is critical of medical examinations of transvestism, describing that it “is not a medical condition in the sense of it being an illness amenable to diagnosis and cure” (59).  She discusses Brierley (1979) who “suggests, a more rewarding enterprise would be to examine social responses to transvestism rather than to continue the fruitless search for causes” (76).  Consequently, investigations of transvestism within the social sciences developed.   </w:t>
      </w:r>
    </w:p>
    <w:p w14:paraId="4BAAB6FF" w14:textId="77777777" w:rsidR="00212D89" w:rsidRPr="00951B5A" w:rsidRDefault="00212D89" w:rsidP="00212D89">
      <w:pPr>
        <w:pStyle w:val="BlockText"/>
        <w:ind w:left="0" w:right="0" w:firstLine="720"/>
        <w:contextualSpacing/>
        <w:rPr>
          <w:rFonts w:ascii="Times New Roman" w:hAnsi="Times New Roman"/>
          <w:sz w:val="24"/>
        </w:rPr>
      </w:pPr>
    </w:p>
    <w:p w14:paraId="6F3B3D3C" w14:textId="77777777" w:rsidR="00212D89" w:rsidRPr="00951B5A" w:rsidRDefault="00212D89" w:rsidP="00212D89">
      <w:pPr>
        <w:spacing w:line="480" w:lineRule="auto"/>
        <w:contextualSpacing/>
      </w:pPr>
      <w:r w:rsidRPr="00951B5A">
        <w:rPr>
          <w:u w:val="single"/>
        </w:rPr>
        <w:t>Analyses of Transvestism within Social Science Viewpoints</w:t>
      </w:r>
    </w:p>
    <w:p w14:paraId="4EA91684" w14:textId="77777777" w:rsidR="00212D89" w:rsidRPr="00951B5A" w:rsidRDefault="00212D89" w:rsidP="00212D89">
      <w:pPr>
        <w:spacing w:line="480" w:lineRule="auto"/>
        <w:ind w:firstLine="720"/>
        <w:contextualSpacing/>
      </w:pPr>
    </w:p>
    <w:p w14:paraId="47D19933" w14:textId="77777777" w:rsidR="00212D89" w:rsidRPr="00951B5A" w:rsidRDefault="00212D89" w:rsidP="00212D89">
      <w:pPr>
        <w:spacing w:line="480" w:lineRule="auto"/>
        <w:contextualSpacing/>
      </w:pPr>
      <w:r w:rsidRPr="00951B5A">
        <w:t>However, several sociological texts do not discuss transvestism, preferring to analyse transsexual identities (Giddens and Birdsall, 2001).  Some   (inadvertently) associate cross-dressing with homosexuality (Whittle, 1994; Alsop </w:t>
      </w:r>
      <w:r w:rsidRPr="00951B5A">
        <w:rPr>
          <w:i/>
        </w:rPr>
        <w:t>et al</w:t>
      </w:r>
      <w:r w:rsidRPr="00951B5A">
        <w:t xml:space="preserve">., 2002).  The </w:t>
      </w:r>
      <w:r>
        <w:t>latter</w:t>
      </w:r>
      <w:r w:rsidRPr="00951B5A">
        <w:t xml:space="preserve"> situation reflects present and historical misconceptions, which has the resulting impact that many transvestites are keen to emphasise their heterosexual identity (Buhrich, 1976; Stryker, 2008). </w:t>
      </w:r>
    </w:p>
    <w:p w14:paraId="4EEF0BCC" w14:textId="77777777" w:rsidR="00212D89" w:rsidRPr="00951B5A" w:rsidRDefault="00212D89" w:rsidP="00212D89">
      <w:pPr>
        <w:spacing w:line="480" w:lineRule="auto"/>
        <w:ind w:firstLine="720"/>
        <w:contextualSpacing/>
      </w:pPr>
      <w:r>
        <w:t xml:space="preserve">Woodhouse (1989) discusses </w:t>
      </w:r>
      <w:r w:rsidRPr="00951B5A">
        <w:t xml:space="preserve">Buckner (1970) </w:t>
      </w:r>
      <w:r>
        <w:t>and</w:t>
      </w:r>
      <w:r w:rsidRPr="00951B5A">
        <w:t xml:space="preserve"> his critical research on transvestism in America.  He assesses transvestites using psychological views, which appear contradictory.  </w:t>
      </w:r>
      <w:r>
        <w:t>Bucker’s</w:t>
      </w:r>
      <w:r w:rsidRPr="00951B5A">
        <w:t xml:space="preserve"> argument is “that transvestism protects the individual from the social reality of interpersonal relations by replacing it with the ‘synthetic reality’” (Woodhouse, 1989:71).  Apparently, within this false actuality, the transvestite can gain sexual pleasure.  However, Bullough and Bullough (1993) say Buckner contradictorily describes transvestites as “passive, with a low libido”</w:t>
      </w:r>
      <w:r w:rsidRPr="00951B5A">
        <w:rPr>
          <w:sz w:val="18"/>
        </w:rPr>
        <w:t> </w:t>
      </w:r>
      <w:r w:rsidRPr="00951B5A">
        <w:t xml:space="preserve">(332).  They also recount he asserts that transvestites have a suppressed desire to have a homosexual encounter.  However, there is no detailing about why transvestites may have this desire or if that is a common aspect of transvestic development.  Woodhouse also expresses concerns about Bucker’s omission to explore why men rather than women seem to adopt this fantasy, rejecting the assumption that the FTM transvestite who cross-dresses for sexual satisfaction is a rare phenomenon.  Indeed, Bullough and Bullough cite research that shows the existence of such FTM transvestites.  </w:t>
      </w:r>
    </w:p>
    <w:p w14:paraId="43A47BE2" w14:textId="77777777" w:rsidR="00212D89" w:rsidRPr="00951B5A" w:rsidRDefault="00212D89" w:rsidP="00212D89">
      <w:pPr>
        <w:spacing w:line="480" w:lineRule="auto"/>
        <w:ind w:firstLine="720"/>
        <w:contextualSpacing/>
      </w:pPr>
      <w:r w:rsidRPr="00951B5A">
        <w:t>Buhrich (</w:t>
      </w:r>
      <w:r>
        <w:t>1996 [1976]</w:t>
      </w:r>
      <w:r w:rsidRPr="00951B5A">
        <w:t>) writes of an Australian club for heterosexual transvestites.  It seems that Virginia Prince’s homophobic opinions about transvestism influenced the founding of several such Australian transvestite clubs.  In Buhrich’s review, he assesses the appearances of some of the members of the club he reviews.  He details their clothing and make</w:t>
      </w:r>
      <w:r w:rsidRPr="00951B5A">
        <w:noBreakHyphen/>
        <w:t>up without attempts to explain the transvestites’ motivations for choosing their appearances.  He does mention that several transvestites attending this club emphasise that their cross</w:t>
      </w:r>
      <w:r w:rsidRPr="00951B5A">
        <w:noBreakHyphen/>
        <w:t xml:space="preserve">dressing is not about “fetishistic arousal but that it makes them feel natural and relaxed” (65).  </w:t>
      </w:r>
    </w:p>
    <w:p w14:paraId="183160B9" w14:textId="77777777" w:rsidR="00212D89" w:rsidRPr="00951B5A" w:rsidRDefault="00212D89" w:rsidP="00212D89">
      <w:pPr>
        <w:spacing w:line="480" w:lineRule="auto"/>
        <w:ind w:firstLine="720"/>
        <w:contextualSpacing/>
      </w:pPr>
      <w:r w:rsidRPr="00951B5A">
        <w:t>This view is apparently similar to that of Jane Ellen who is the chair of Tri</w:t>
      </w:r>
      <w:r w:rsidRPr="00951B5A">
        <w:noBreakHyphen/>
      </w:r>
      <w:proofErr w:type="spellStart"/>
      <w:r w:rsidRPr="00951B5A">
        <w:t>Ess</w:t>
      </w:r>
      <w:proofErr w:type="spellEnd"/>
      <w:r w:rsidRPr="00951B5A">
        <w:t>, which is an American nationwide “‘family-oriented support group for heterosexual crossdressers’” (Bloom, 2002:70).  The cross</w:t>
      </w:r>
      <w:r w:rsidRPr="00951B5A">
        <w:noBreakHyphen/>
        <w:t>dressers that Bloom reviews are often conservative in their transvestic appearance, observing that many of the wives of these people are similarly dressed as “lots of middle-aged women not much interested in changing fashions” (66).  She extensively details how many cross</w:t>
      </w:r>
      <w:r w:rsidRPr="00951B5A">
        <w:noBreakHyphen/>
        <w:t>dressers she sees, or reads of in transvestite magazines, are poorly attired and unconvincing as women.  Reviewers differ as to the degree of cross</w:t>
      </w:r>
      <w:r w:rsidRPr="00951B5A">
        <w:noBreakHyphen/>
        <w:t xml:space="preserve">dressing.  Buhrich asserts that the transvestite does not want outfits that are merely reminiscent of femininity but would prefer to be completely femininely dressed.  Bloom, however, gives examples, which contradict this.  </w:t>
      </w:r>
    </w:p>
    <w:p w14:paraId="395867F5" w14:textId="77777777" w:rsidR="00212D89" w:rsidRPr="00951B5A" w:rsidRDefault="00212D89" w:rsidP="00212D89">
      <w:pPr>
        <w:pStyle w:val="BodyText"/>
        <w:ind w:firstLine="720"/>
        <w:contextualSpacing/>
        <w:rPr>
          <w:rFonts w:ascii="Times New Roman" w:hAnsi="Times New Roman"/>
        </w:rPr>
      </w:pPr>
      <w:r w:rsidRPr="00951B5A">
        <w:rPr>
          <w:rFonts w:ascii="Times New Roman" w:hAnsi="Times New Roman"/>
        </w:rPr>
        <w:t>The cultural theorist, Garber (1992), refers to the psychoanalyst Lacan, suggesting that the transvestite is reflecting the Lacianian theory of the ‘phallus’, which is moving away from Freud’s literal terminology of ‘penis envy’ towards the unconscious recognition of power and re-presentation.  Her ideas are generally similar to those by Stoller in that the transvestite wishes to safeguard the mother’s ‘phallus’ and this ‘desire’ leads to fetishising the transvestite’s cross</w:t>
      </w:r>
      <w:r w:rsidRPr="00951B5A">
        <w:rPr>
          <w:rFonts w:ascii="Times New Roman" w:hAnsi="Times New Roman"/>
        </w:rPr>
        <w:noBreakHyphen/>
        <w:t xml:space="preserve">dressing.  Ekins (1997) quotes a </w:t>
      </w:r>
      <w:r w:rsidRPr="00951B5A">
        <w:rPr>
          <w:rFonts w:ascii="Times New Roman" w:hAnsi="Times New Roman"/>
          <w:szCs w:val="24"/>
        </w:rPr>
        <w:t xml:space="preserve">review of her text in the </w:t>
      </w:r>
      <w:r w:rsidRPr="00951B5A">
        <w:rPr>
          <w:rFonts w:ascii="Times New Roman" w:hAnsi="Times New Roman"/>
          <w:i/>
          <w:szCs w:val="24"/>
        </w:rPr>
        <w:t>International TV Repartee</w:t>
      </w:r>
      <w:r w:rsidRPr="00951B5A">
        <w:rPr>
          <w:rFonts w:ascii="Times New Roman" w:hAnsi="Times New Roman"/>
          <w:szCs w:val="24"/>
        </w:rPr>
        <w:t xml:space="preserve"> magazine, which critically posits that Garber has not actually met transgender people.  </w:t>
      </w:r>
      <w:r w:rsidRPr="00951B5A">
        <w:rPr>
          <w:rFonts w:ascii="Times New Roman" w:hAnsi="Times New Roman"/>
        </w:rPr>
        <w:t>However the analyses of transvestic identities by Ekins are also classified in a format that is reminiscent of psychoanalytic studies.</w:t>
      </w:r>
    </w:p>
    <w:p w14:paraId="0F98F82D" w14:textId="77777777" w:rsidR="00212D89" w:rsidRPr="00951B5A" w:rsidRDefault="00212D89" w:rsidP="00212D89">
      <w:pPr>
        <w:spacing w:line="480" w:lineRule="auto"/>
        <w:ind w:firstLine="720"/>
        <w:contextualSpacing/>
        <w:rPr>
          <w:sz w:val="22"/>
        </w:rPr>
      </w:pPr>
      <w:r w:rsidRPr="00951B5A">
        <w:t>This assessment of transvestism as a fetish is a repeated contention.  Brierley (1979) and Bullough and Bullough (1993) state that most transvestites are sexually aroused by cross</w:t>
      </w:r>
      <w:r w:rsidRPr="00951B5A">
        <w:noBreakHyphen/>
        <w:t>dressing and that older transvestites do not experience erotic feelings but instead experience a reprieve from performing stereotypical masculine gender roles.  Nonetheless, Woodhouse argues that, “transvestism goes beyond fetishism and incorporates gender and sexual needs” (1989:21).  Furthermore, Boyd, who has had numerous interactions with cross</w:t>
      </w:r>
      <w:r w:rsidRPr="00951B5A">
        <w:noBreakHyphen/>
        <w:t>dressers, their partners, family and friends, is critical of the use of ‘fetishism’, writing</w:t>
      </w:r>
    </w:p>
    <w:p w14:paraId="7A758579" w14:textId="77777777" w:rsidR="00212D89" w:rsidRDefault="00212D89" w:rsidP="00212D89">
      <w:pPr>
        <w:ind w:left="1418"/>
        <w:contextualSpacing/>
        <w:rPr>
          <w:sz w:val="22"/>
        </w:rPr>
      </w:pPr>
    </w:p>
    <w:p w14:paraId="098E7CD4" w14:textId="77777777" w:rsidR="00212D89" w:rsidRPr="00951B5A" w:rsidRDefault="00212D89" w:rsidP="00212D89">
      <w:pPr>
        <w:ind w:left="1418"/>
        <w:contextualSpacing/>
        <w:rPr>
          <w:sz w:val="22"/>
        </w:rPr>
      </w:pPr>
      <w:r w:rsidRPr="00951B5A">
        <w:rPr>
          <w:sz w:val="22"/>
        </w:rPr>
        <w:t xml:space="preserve">the popular mythology is still that crossdressing is only a fetish.  It is not only a fetish.  Sometimes it is not </w:t>
      </w:r>
      <w:r w:rsidRPr="00951B5A">
        <w:rPr>
          <w:i/>
          <w:sz w:val="22"/>
        </w:rPr>
        <w:t>even</w:t>
      </w:r>
      <w:r w:rsidRPr="00951B5A">
        <w:rPr>
          <w:sz w:val="22"/>
        </w:rPr>
        <w:t xml:space="preserve"> a fetish, as many crossdressers are not even aroused by their crossdressing. </w:t>
      </w:r>
    </w:p>
    <w:p w14:paraId="3A578CE2" w14:textId="77777777" w:rsidR="00212D89" w:rsidRPr="00951B5A" w:rsidRDefault="00212D89" w:rsidP="00212D89">
      <w:pPr>
        <w:ind w:left="1418"/>
        <w:contextualSpacing/>
        <w:jc w:val="right"/>
        <w:rPr>
          <w:sz w:val="22"/>
        </w:rPr>
      </w:pPr>
      <w:r w:rsidRPr="00951B5A">
        <w:rPr>
          <w:sz w:val="22"/>
        </w:rPr>
        <w:t>(2003:142)</w:t>
      </w:r>
    </w:p>
    <w:p w14:paraId="4BC498F6" w14:textId="77777777" w:rsidR="00212D89" w:rsidRPr="00951B5A" w:rsidRDefault="00212D89" w:rsidP="00212D89">
      <w:pPr>
        <w:ind w:left="1418"/>
        <w:contextualSpacing/>
        <w:rPr>
          <w:sz w:val="22"/>
        </w:rPr>
      </w:pPr>
    </w:p>
    <w:p w14:paraId="502CED8F" w14:textId="77777777" w:rsidR="00212D89" w:rsidRPr="00951B5A" w:rsidRDefault="00212D89" w:rsidP="00212D89">
      <w:pPr>
        <w:spacing w:line="480" w:lineRule="auto"/>
        <w:ind w:left="360" w:hanging="360"/>
        <w:contextualSpacing/>
      </w:pPr>
    </w:p>
    <w:p w14:paraId="66A258C5" w14:textId="77777777" w:rsidR="00212D89" w:rsidRPr="00951B5A" w:rsidRDefault="00212D89" w:rsidP="00212D89">
      <w:pPr>
        <w:spacing w:line="480" w:lineRule="auto"/>
        <w:ind w:firstLine="720"/>
        <w:contextualSpacing/>
      </w:pPr>
      <w:r w:rsidRPr="00951B5A">
        <w:t xml:space="preserve">Moreover, allegations concerning the fetishistic nature of transvestism do not include examinations of several studies concerning women, which investigate that they also can be sexually stimulated by certain types of feminine clothing (Bloom, 2002; Boyd, 2003 and 2007).  Indeed, it </w:t>
      </w:r>
      <w:r>
        <w:t>appears that the cross</w:t>
      </w:r>
      <w:r>
        <w:noBreakHyphen/>
        <w:t>dressers</w:t>
      </w:r>
      <w:r w:rsidRPr="00951B5A">
        <w:t xml:space="preserve"> which Buhrich and Bloom </w:t>
      </w:r>
      <w:r>
        <w:t>describe</w:t>
      </w:r>
      <w:r w:rsidRPr="00951B5A">
        <w:t xml:space="preserve"> do not tell any sexually explicit or suggestive stories or interact in any sexual way.  </w:t>
      </w:r>
    </w:p>
    <w:p w14:paraId="7D3464E4" w14:textId="77777777" w:rsidR="00212D89" w:rsidRPr="00951B5A" w:rsidRDefault="00212D89" w:rsidP="00212D89">
      <w:pPr>
        <w:spacing w:line="480" w:lineRule="auto"/>
        <w:ind w:firstLine="720"/>
        <w:contextualSpacing/>
      </w:pPr>
      <w:r w:rsidRPr="00951B5A">
        <w:t>Kelly (</w:t>
      </w:r>
      <w:r>
        <w:rPr>
          <w:lang w:eastAsia="en-GB"/>
        </w:rPr>
        <w:t>1996 [</w:t>
      </w:r>
      <w:r w:rsidRPr="00951B5A">
        <w:rPr>
          <w:lang w:eastAsia="en-GB"/>
        </w:rPr>
        <w:t>1988</w:t>
      </w:r>
      <w:r>
        <w:rPr>
          <w:lang w:eastAsia="en-GB"/>
        </w:rPr>
        <w:t>]</w:t>
      </w:r>
      <w:r w:rsidRPr="00951B5A">
        <w:t>) describes a transgender gathering at London’s Porchester Ball, which she claims shows the uncertainties of sexuality and sexual identity.  She details interacting hetero- and homo-sexual transvestites, transsexuals and ‘gender benders’.  Kelly writes there is no clear divide between transvestites and transsexuals.  Some transvestites, she alleges, have hormones to assist feminisation but do not have GRS.  Buhrich and McConaghy (1985) and McConaghy (1993) also reflect this.  However, Bloom states that “[m]</w:t>
      </w:r>
      <w:proofErr w:type="spellStart"/>
      <w:r w:rsidRPr="00951B5A">
        <w:t>ost</w:t>
      </w:r>
      <w:proofErr w:type="spellEnd"/>
      <w:r w:rsidRPr="00951B5A">
        <w:t xml:space="preserve"> crossdressers … don’t take female hormones” (2002:66).</w:t>
      </w:r>
    </w:p>
    <w:p w14:paraId="5E0F6B2C" w14:textId="77777777" w:rsidR="00212D89" w:rsidRPr="00951B5A" w:rsidRDefault="00212D89" w:rsidP="00212D89">
      <w:pPr>
        <w:spacing w:line="480" w:lineRule="auto"/>
        <w:contextualSpacing/>
      </w:pPr>
      <w:r w:rsidRPr="00951B5A">
        <w:tab/>
        <w:t>Bullough and Bullough do also mention clubs that do not conform to Virginia Prince’s guidance of non-sexual conduct amongst heterosexual cross</w:t>
      </w:r>
      <w:r w:rsidRPr="00951B5A">
        <w:noBreakHyphen/>
        <w:t xml:space="preserve">dressers.  In his own studies, Ekins (1997) also includes recognitions of transgender people who are sexually active and attracted to other transgender people.  Woodhouse (1989) states that it is a futile exercise to attempt to categorise transgender individuals </w:t>
      </w:r>
      <w:r>
        <w:t>by</w:t>
      </w:r>
      <w:r w:rsidRPr="00951B5A">
        <w:t xml:space="preserve"> sexuality. </w:t>
      </w:r>
    </w:p>
    <w:p w14:paraId="108F6A01" w14:textId="77777777" w:rsidR="00212D89" w:rsidRPr="00951B5A" w:rsidRDefault="00212D89" w:rsidP="00212D89">
      <w:pPr>
        <w:spacing w:line="480" w:lineRule="auto"/>
        <w:ind w:firstLine="720"/>
        <w:contextualSpacing/>
      </w:pPr>
      <w:r w:rsidRPr="00951B5A">
        <w:t>However, Johnson (2003) attempts to do so.  She writes sympathetically about ‘transsexualism’ (75-100) but her review of ‘transvestism’ (32-34) has inaccurate generalisations.  She writes that FTM transvestism does not occur.  Johnson asserts that there are no connections with transvestism and transsexualism, despite texts suggesting otherwise (Ekins, 1997; Suthrell, 2004).  She associates cross</w:t>
      </w:r>
      <w:r w:rsidRPr="00951B5A">
        <w:noBreakHyphen/>
        <w:t>dressing with sexual feelings including detailing the transvestites’ apparent liking for sexual interactions with their wives when cross</w:t>
      </w:r>
      <w:r w:rsidRPr="00951B5A">
        <w:noBreakHyphen/>
        <w:t>dressed.  This is despite that many transvestites actually cross</w:t>
      </w:r>
      <w:r w:rsidRPr="00951B5A">
        <w:noBreakHyphen/>
        <w:t>dress secretively due to their partners’ disapproval (Bullough and Bullough, 1993).  She details a 1986 study by Ray Blanchard to reinforce her assertions but does not detail how contentious his allegations have been to transgender people (tsroadmap.com, 2009).  In addition, Johnson quotes outdated quantitative data.  Consequently, she may be adversely impacted by the previous studies examining transvestism, which do not reflect the realities of transvestic lives.  Johnson’s separations of transvestic and transsexual identities further reinforce her limited comprehensions of the actual lives of some trans* women (Bullough</w:t>
      </w:r>
      <w:r>
        <w:t xml:space="preserve"> </w:t>
      </w:r>
      <w:r w:rsidRPr="00951B5A">
        <w:t>and</w:t>
      </w:r>
      <w:r>
        <w:t xml:space="preserve"> </w:t>
      </w:r>
      <w:r w:rsidRPr="00951B5A">
        <w:t>Bullough,</w:t>
      </w:r>
      <w:r>
        <w:t xml:space="preserve"> </w:t>
      </w:r>
      <w:r w:rsidRPr="00951B5A">
        <w:t>1993; Ekins and King, 1996; Ekins, 1997; Boyd, 2003).</w:t>
      </w:r>
    </w:p>
    <w:p w14:paraId="68E254DE" w14:textId="77777777" w:rsidR="00212D89" w:rsidRPr="00951B5A" w:rsidRDefault="00212D89" w:rsidP="00212D89">
      <w:pPr>
        <w:spacing w:line="480" w:lineRule="auto"/>
        <w:ind w:firstLine="720"/>
        <w:contextualSpacing/>
      </w:pPr>
      <w:r w:rsidRPr="00951B5A">
        <w:t>During her sociological studies, Ruspini (2007) contrasts analyses by Johnson (2003).  Ruspini challenges the binary gender system and discusses the incomplete analyses of the sexual and gender identities within contempo</w:t>
      </w:r>
      <w:r w:rsidRPr="00951B5A">
        <w:rPr>
          <w:szCs w:val="28"/>
        </w:rPr>
        <w:t>rary LGB&amp;T groups.  She alleges these deficiencies have had intense impacts upon individuals from these communities who live “in a society where gender diversity is not fully tolerated, and where social institutions act to perpetuate the erasure of gender fluidity” (1).</w:t>
      </w:r>
      <w:r w:rsidRPr="00951B5A">
        <w:rPr>
          <w:sz w:val="20"/>
          <w:szCs w:val="20"/>
        </w:rPr>
        <w:t xml:space="preserve">  </w:t>
      </w:r>
      <w:r w:rsidRPr="00951B5A">
        <w:t xml:space="preserve">Additionally, Ruspini alleges the significant transphobic harassment experienced by current transgender people who are apparently regarded as pathological and having psychiatric issues.  She is aware of the difficulties transgender people face in various European geographical spaces.  However, she refers to and reflects the contentious identifications of transgender people by Whittle </w:t>
      </w:r>
      <w:r w:rsidRPr="00951B5A">
        <w:rPr>
          <w:i/>
        </w:rPr>
        <w:t>et al</w:t>
      </w:r>
      <w:r w:rsidRPr="00951B5A">
        <w:t>. (2007) as “Transgender and transsexual persons” (1).  The inconsistencies of trans* terms are discussed in Chapter 5.  Furthermore, similar to Johnson (2003), Ruspini predominantly discusses transsexual identities.</w:t>
      </w:r>
    </w:p>
    <w:p w14:paraId="4DDEC4CE" w14:textId="77777777" w:rsidR="00212D89" w:rsidRPr="00951B5A" w:rsidRDefault="00212D89" w:rsidP="00212D89">
      <w:pPr>
        <w:spacing w:line="480" w:lineRule="auto"/>
        <w:ind w:firstLine="720"/>
        <w:contextualSpacing/>
      </w:pPr>
      <w:r w:rsidRPr="00951B5A">
        <w:t xml:space="preserve">Conversely, Hines (2007) regards ‘transgenderism’ as an ‘umbrella’ term, which encompasses transvestic identities.  Her sociological examinations concern concepts of citizenship and transgenderism.  She critically considers how her “position as a non-transgender researcher will have affected the outcome of the research, although it is not possible to know to what extent” (1).  Hines considers if a transgender researcher may benefit from an ‘insider’ perspective, which may lead to undertaking different enquiries and, as a consequence, she theories that her investigations may be incomplete.  This disquiet reflects my concerns about the concepts of being an ‘insider’ (Chapter 4.1).  She discusses the popularity within mainstream audiences of the transvestic individuals </w:t>
      </w:r>
      <w:r w:rsidRPr="00951B5A">
        <w:rPr>
          <w:rFonts w:eastAsia="Times New Roman"/>
        </w:rPr>
        <w:t xml:space="preserve">Eddie Izzard, Lilly Savage, RuPaul and Grayson Perry and analyses the positive regard amongst some transsexual communities of Nadia Almada who won the </w:t>
      </w:r>
      <w:r w:rsidRPr="00951B5A">
        <w:rPr>
          <w:rFonts w:eastAsia="Times New Roman"/>
          <w:i/>
        </w:rPr>
        <w:t>Big Brother</w:t>
      </w:r>
      <w:r w:rsidRPr="00951B5A">
        <w:rPr>
          <w:rFonts w:eastAsia="Times New Roman"/>
        </w:rPr>
        <w:t xml:space="preserve"> television competition in 2004.  She expresses deconstructionist perceptions within her critical examinations of transsexual adherence to binary gender identities.  Hines cites Monro (2003 and 2005a) in her recognition that citizenship is based upon a binary gender model and therefore it can discriminate against gender diversity.  </w:t>
      </w:r>
    </w:p>
    <w:p w14:paraId="7630EBD9" w14:textId="77777777" w:rsidR="00212D89" w:rsidRPr="00951B5A" w:rsidRDefault="00212D89" w:rsidP="00212D89">
      <w:pPr>
        <w:spacing w:line="480" w:lineRule="auto"/>
        <w:ind w:firstLine="720"/>
        <w:contextualSpacing/>
      </w:pPr>
      <w:r w:rsidRPr="00951B5A">
        <w:t>During readings of transgender identities influenced by Queer Theory, Hines (2010) suggests the possible deconstructions of binary concepts within ‘gender’ and ‘sex’ but recognizes that “such transgressions are materially, culturally, socially and spatially contingent” (1).  Consequently, recalling her previous concerns about adverse discrimination (Hines, 2007), she notes that queer identities can be restricted in reality.</w:t>
      </w:r>
      <w:r w:rsidRPr="00951B5A">
        <w:rPr>
          <w:color w:val="E36C0A"/>
        </w:rPr>
        <w:t xml:space="preserve">  </w:t>
      </w:r>
    </w:p>
    <w:p w14:paraId="4DD4DBF1" w14:textId="77777777" w:rsidR="00212D89" w:rsidRPr="00951B5A" w:rsidRDefault="00212D89" w:rsidP="00212D89">
      <w:pPr>
        <w:spacing w:line="480" w:lineRule="auto"/>
        <w:ind w:firstLine="720"/>
        <w:contextualSpacing/>
      </w:pPr>
      <w:r w:rsidRPr="00951B5A">
        <w:t xml:space="preserve">Monro (2007) discusses diverse gender identities and the expansion of analyses using </w:t>
      </w:r>
      <w:r>
        <w:t>post-structural</w:t>
      </w:r>
      <w:r w:rsidRPr="00951B5A">
        <w:t xml:space="preserve"> viewpoints.  She is critical of ‘fixed’ perceptions of transvestism and considers transsexual identities beyond restrictive gender binaries. She acknowledges that deconstructive viewpoints can be harmful if ethical positions are not adhered to.  She appears to adhere to Foucauldian concepts of the risks of naming and therefore controlling concepts of gender fluidity but </w:t>
      </w:r>
      <w:r>
        <w:t xml:space="preserve">Monro </w:t>
      </w:r>
      <w:r w:rsidRPr="00951B5A">
        <w:t>does question the possibility of deconstructing certain unique binary sex identities.</w:t>
      </w:r>
    </w:p>
    <w:p w14:paraId="7A068CFB" w14:textId="77777777" w:rsidR="00212D89" w:rsidRPr="00951B5A" w:rsidRDefault="00212D89" w:rsidP="00212D89">
      <w:pPr>
        <w:spacing w:line="480" w:lineRule="auto"/>
        <w:ind w:firstLine="720"/>
        <w:contextualSpacing/>
      </w:pPr>
      <w:r w:rsidRPr="00951B5A">
        <w:t xml:space="preserve">Within psychological aspects of social policy, Straitona </w:t>
      </w:r>
      <w:r w:rsidRPr="00951B5A">
        <w:rPr>
          <w:i/>
        </w:rPr>
        <w:t>et al</w:t>
      </w:r>
      <w:r w:rsidRPr="00951B5A">
        <w:t xml:space="preserve">. (2012) plus McDermott </w:t>
      </w:r>
      <w:r w:rsidRPr="00951B5A">
        <w:rPr>
          <w:i/>
        </w:rPr>
        <w:t>et al</w:t>
      </w:r>
      <w:r w:rsidRPr="00951B5A">
        <w:t>. (Jun. 2013) examine self-harm issues amongst LGB&amp;T youth using ethically guided, qualitative methods.  They critically inspect previous quantitative psychological investigations into this area and claim that conceiving of gender identities as a multifaceted paradigm may enable in the examination and oppositions to potentially suicidal conducts.  These researchers recognise the importance of Internet interactions to LGB&amp;T young people but allege that there have been insufficient qualitative examinations of online interactions.  Roen has authored several documents concerning transgenderism and also features in texts written by and edited by academic trans feminists/activists (Roen, Winter 2002; Stryker and Whittle, 2006).</w:t>
      </w:r>
    </w:p>
    <w:p w14:paraId="685B709E" w14:textId="77777777" w:rsidR="00212D89" w:rsidRPr="00951B5A" w:rsidRDefault="00212D89" w:rsidP="00212D89">
      <w:pPr>
        <w:spacing w:line="480" w:lineRule="auto"/>
        <w:contextualSpacing/>
      </w:pPr>
    </w:p>
    <w:p w14:paraId="16FC4BEC" w14:textId="77777777" w:rsidR="00212D89" w:rsidRPr="00951B5A" w:rsidRDefault="00212D89" w:rsidP="00212D89">
      <w:pPr>
        <w:spacing w:line="480" w:lineRule="auto"/>
        <w:contextualSpacing/>
      </w:pPr>
      <w:r w:rsidRPr="00951B5A">
        <w:rPr>
          <w:u w:val="single"/>
        </w:rPr>
        <w:t>The Empire Strikes Back</w:t>
      </w:r>
    </w:p>
    <w:p w14:paraId="67F94D23" w14:textId="77777777" w:rsidR="00212D89" w:rsidRPr="00951B5A" w:rsidRDefault="00212D89" w:rsidP="00212D89">
      <w:pPr>
        <w:spacing w:line="480" w:lineRule="auto"/>
        <w:ind w:firstLine="720"/>
        <w:contextualSpacing/>
      </w:pPr>
    </w:p>
    <w:p w14:paraId="62111E97" w14:textId="77777777" w:rsidR="00212D89" w:rsidRPr="00951B5A" w:rsidRDefault="00212D89" w:rsidP="00212D89">
      <w:pPr>
        <w:spacing w:line="480" w:lineRule="auto"/>
        <w:contextualSpacing/>
      </w:pPr>
      <w:r w:rsidRPr="00951B5A">
        <w:t xml:space="preserve">Within her academic trans feminist viewpoints, Pearce (Spring, 2012) discusses transphobic feminists.  She critically discusses Raymond (1979) who conceives that ‘transsexuality’ is a patriarchally legitimised surgical action for a male shaped social difficulty (Billings and Urban, 1982; Bullough and Bullough, 1993; Faderman and Timmons, 2006).  Raymond (1979) accuses MTF transsexual people of being part of a patriarchal ‘empire’, which is attempting to infiltrate and control genetic female spaces.  She alleges, “All transsexuals rape women's bodies by reducing the real female form to an artefact, appropriating this body for themselves .... Transsexuals merely cut off the most obvious means of invading women, so that they seem non-invasive" (104).  Bullough and Bullough (1993) mention this text but do not indicate how controversial it is amongst trans people.  The trans feminist writers, Namaste (2000) and Serano (2007), write that the transphobic injustices expressed by Raymond have had negative impacts upon many feminist groups in their perceptions of transsexual women.   </w:t>
      </w:r>
    </w:p>
    <w:p w14:paraId="45CF6FC1" w14:textId="77777777" w:rsidR="00212D89" w:rsidRPr="00951B5A" w:rsidRDefault="00212D89" w:rsidP="00212D89">
      <w:pPr>
        <w:spacing w:line="480" w:lineRule="auto"/>
        <w:ind w:firstLine="720"/>
        <w:contextualSpacing/>
      </w:pPr>
      <w:r w:rsidRPr="00951B5A">
        <w:t xml:space="preserve">Pearce (Spring, 2012) also discusses the paper entitled </w:t>
      </w:r>
      <w:r w:rsidRPr="00951B5A">
        <w:rPr>
          <w:i/>
        </w:rPr>
        <w:t>The Empire Strikes Back</w:t>
      </w:r>
      <w:r w:rsidRPr="00951B5A">
        <w:t xml:space="preserve"> (Stone, 1991), which resists allegations such as those expressed by Raymond (1979).  Pearce alleges that Stone has inspired the development of other trans feminist texts, mentioning Bornstein (1994), Califia (1997), Feinberg (1992, 1998), Namaste (2000), Stryker (1994) and Wilchins (2002).  Within postmodern perspectives, texts authored by several of these trans feminists are sceptically discussed and/or analysed in this thesis. </w:t>
      </w:r>
    </w:p>
    <w:p w14:paraId="41FF2457" w14:textId="77777777" w:rsidR="00212D89" w:rsidRPr="00951B5A" w:rsidRDefault="00212D89" w:rsidP="00212D89">
      <w:pPr>
        <w:spacing w:line="480" w:lineRule="auto"/>
        <w:ind w:firstLine="720"/>
        <w:contextualSpacing/>
      </w:pPr>
      <w:r w:rsidRPr="00951B5A">
        <w:t>Pearce writes Stone (1991) is critical of medical and MTF transsexual discourses that present restricted identifications for transsexual people.  Stone expresses that significant proportions of transsexual people are not politically motivated and persist in replicating heteronormativity.  She is sceptical of the prejudiced and insufficient investigations of transsexual people within psychiatry during the 1970s, which affected the determinations of some feminist individuals, notably Raymond.  Stone asserts that these determinations have influenced the “genetic female academic” (283).  She proposes alternative transsexual conceptions, influenced by Butler (1999), and rejects transsexual attempts to ‘pass’ as cisgendered women, emphasising the assertive position of being openly transsexual.  However, Stone does not appear to critically consider that the motivations by many trans* people to ‘pass’ may be motivated by the fear of transphobic harassments which can involve violence and murder (Bishop, Nov. 2011; Featherstone, 22</w:t>
      </w:r>
      <w:r w:rsidRPr="00951B5A">
        <w:rPr>
          <w:vertAlign w:val="superscript"/>
        </w:rPr>
        <w:t>nd</w:t>
      </w:r>
      <w:r w:rsidRPr="00951B5A">
        <w:t xml:space="preserve"> Nov. 2011) as well as prejudices such as opposing employing trans* people (Whittle, 2</w:t>
      </w:r>
      <w:r w:rsidRPr="00951B5A">
        <w:rPr>
          <w:vertAlign w:val="superscript"/>
        </w:rPr>
        <w:t>nd</w:t>
      </w:r>
      <w:r w:rsidRPr="00951B5A">
        <w:t xml:space="preserve"> Dec. 2008).</w:t>
      </w:r>
    </w:p>
    <w:p w14:paraId="742206A7" w14:textId="77777777" w:rsidR="00212D89" w:rsidRPr="00951B5A" w:rsidRDefault="00212D89" w:rsidP="00212D89">
      <w:pPr>
        <w:spacing w:line="480" w:lineRule="auto"/>
        <w:ind w:firstLine="720"/>
        <w:contextualSpacing/>
      </w:pPr>
      <w:r w:rsidRPr="00951B5A">
        <w:t>During investigations of texts related to Stone (1991), it was recognised that, also in 1991, a trans woman, Nancy Burkholder, was expelled from the Michigan Women’s Music Festival.  This led to the creation of ‘Camp Trans’, an annual protest group, campaigning against the transphobic prejudices of the MWMF (Burkholder, 28</w:t>
      </w:r>
      <w:r w:rsidRPr="00951B5A">
        <w:rPr>
          <w:vertAlign w:val="superscript"/>
        </w:rPr>
        <w:t>th</w:t>
      </w:r>
      <w:r w:rsidRPr="00951B5A">
        <w:t> Apr. 1993; Howell, 26</w:t>
      </w:r>
      <w:r w:rsidRPr="00951B5A">
        <w:rPr>
          <w:vertAlign w:val="superscript"/>
        </w:rPr>
        <w:t>th</w:t>
      </w:r>
      <w:r w:rsidRPr="00951B5A">
        <w:t xml:space="preserve"> Jun. 1999).  There were other transphobic incidents, which were also influential.  In 1993 was the publicised rape and murder of the trans man, Brandon Teena (Peirce, 1999).  There was also the murder of the trans woman, Rita Hester, in 1998, which led to the formation of the annual International Transgender Day of Remembrance where the names of the hundreds of trans* people who have been murdered since Rita Hester was killed are read out at various international social spaces, including in Manchester’s Gay Village (LGF-News-Team, 2007; St.Pierre, 2007).</w:t>
      </w:r>
    </w:p>
    <w:p w14:paraId="586627D5" w14:textId="77777777" w:rsidR="00212D89" w:rsidRPr="00951B5A" w:rsidRDefault="00212D89" w:rsidP="00212D89">
      <w:pPr>
        <w:spacing w:line="480" w:lineRule="auto"/>
        <w:ind w:firstLine="720"/>
        <w:contextualSpacing/>
      </w:pPr>
      <w:r w:rsidRPr="00951B5A">
        <w:t xml:space="preserve">These events apparently inspired the development of ‘transgender rage’ (Stryker, 1999a).  In this partly autobiographical and </w:t>
      </w:r>
      <w:r>
        <w:t>post-structural</w:t>
      </w:r>
      <w:r w:rsidRPr="00951B5A">
        <w:t xml:space="preserve"> article, Stryker compares her transsexual identity with the creature featured in the text </w:t>
      </w:r>
      <w:r w:rsidRPr="00951B5A">
        <w:rPr>
          <w:i/>
        </w:rPr>
        <w:t>Frankenstein</w:t>
      </w:r>
      <w:r w:rsidRPr="00951B5A">
        <w:t xml:space="preserve"> (Shelley, 1999 [1818]) in that they both exhibit ‘rage’ against the injustices inflicted upon them.  As she describes the events that developed her trans identity and associated ‘rage’ against injustices upon trans people, she seems to deconstruct academic arrangements within her paper, including the integration of creative writings.  However, her usage of ‘transgender’ appears to be predominantly focussed upon transsexual people.</w:t>
      </w:r>
    </w:p>
    <w:p w14:paraId="6212F742" w14:textId="77777777" w:rsidR="00212D89" w:rsidRPr="00951B5A" w:rsidRDefault="00212D89" w:rsidP="00212D89">
      <w:pPr>
        <w:spacing w:line="480" w:lineRule="auto"/>
        <w:ind w:firstLine="720"/>
        <w:contextualSpacing/>
        <w:rPr>
          <w:rFonts w:eastAsia="Times New Roman"/>
          <w:sz w:val="22"/>
          <w:szCs w:val="20"/>
          <w:shd w:val="clear" w:color="auto" w:fill="FFFFFF"/>
        </w:rPr>
      </w:pPr>
      <w:r w:rsidRPr="00951B5A">
        <w:t>Stryker publicises the ‘</w:t>
      </w:r>
      <w:r w:rsidRPr="00951B5A">
        <w:rPr>
          <w:rFonts w:eastAsia="Times New Roman"/>
          <w:bCs/>
        </w:rPr>
        <w:t>Compton's Cafeteria Riot’, which occurred in San Francisco</w:t>
      </w:r>
      <w:r w:rsidRPr="00951B5A">
        <w:rPr>
          <w:rFonts w:eastAsia="Times New Roman"/>
          <w:b/>
          <w:bCs/>
        </w:rPr>
        <w:t xml:space="preserve"> </w:t>
      </w:r>
      <w:r w:rsidRPr="00951B5A">
        <w:rPr>
          <w:rFonts w:eastAsia="Times New Roman"/>
        </w:rPr>
        <w:t xml:space="preserve">on August 1966 (Stryker, 2008).  In deconstructing the separations of scientific and artistic disciplines </w:t>
      </w:r>
      <w:r w:rsidRPr="00951B5A">
        <w:t>(Strosberg, 2001; Hobcraft, 9</w:t>
      </w:r>
      <w:r w:rsidRPr="00951B5A">
        <w:rPr>
          <w:vertAlign w:val="superscript"/>
        </w:rPr>
        <w:t>th</w:t>
      </w:r>
      <w:r w:rsidRPr="00951B5A">
        <w:t xml:space="preserve"> Aug. 2012)</w:t>
      </w:r>
      <w:r w:rsidRPr="00951B5A">
        <w:rPr>
          <w:rFonts w:eastAsia="Times New Roman"/>
        </w:rPr>
        <w:t>, she co-created a documentary detailing this riot entitled </w:t>
      </w:r>
      <w:r w:rsidRPr="00951B5A">
        <w:rPr>
          <w:rFonts w:eastAsia="Times New Roman"/>
          <w:i/>
        </w:rPr>
        <w:t>Screaming Quee</w:t>
      </w:r>
      <w:r w:rsidRPr="00951B5A">
        <w:rPr>
          <w:rFonts w:eastAsia="Times New Roman"/>
          <w:i/>
          <w:shd w:val="clear" w:color="auto" w:fill="FFFFFF"/>
        </w:rPr>
        <w:t>ns: The Riot at Compton's Cafeteria</w:t>
      </w:r>
      <w:r w:rsidRPr="00951B5A">
        <w:rPr>
          <w:rFonts w:eastAsia="Times New Roman"/>
          <w:shd w:val="clear" w:color="auto" w:fill="FFFFFF"/>
        </w:rPr>
        <w:t>.  She and her colleagues were awarded the Northern California Emmy Award for this film (</w:t>
      </w:r>
      <w:proofErr w:type="spellStart"/>
      <w:r w:rsidRPr="00951B5A">
        <w:t>AScribe</w:t>
      </w:r>
      <w:proofErr w:type="spellEnd"/>
      <w:r w:rsidRPr="00951B5A">
        <w:t>-Law-News-Service, 24</w:t>
      </w:r>
      <w:r w:rsidRPr="00951B5A">
        <w:rPr>
          <w:vertAlign w:val="superscript"/>
        </w:rPr>
        <w:t>th</w:t>
      </w:r>
      <w:r w:rsidRPr="00951B5A">
        <w:t xml:space="preserve"> May 2006).  This riot is described as featuring a “</w:t>
      </w:r>
      <w:r w:rsidRPr="00951B5A">
        <w:rPr>
          <w:rFonts w:eastAsia="Times New Roman"/>
          <w:shd w:val="clear" w:color="auto" w:fill="FFFFFF"/>
        </w:rPr>
        <w:t>militant</w:t>
      </w:r>
      <w:r w:rsidRPr="00951B5A">
        <w:rPr>
          <w:rFonts w:eastAsia="Times New Roman"/>
          <w:color w:val="333333"/>
          <w:shd w:val="clear" w:color="auto" w:fill="FFFFFF"/>
        </w:rPr>
        <w:t xml:space="preserve"> transsexual resistance to social oppression” (1), which ignores other trans* identities present during the riot.  She has co-produced another film entitled </w:t>
      </w:r>
      <w:r w:rsidRPr="00951B5A">
        <w:rPr>
          <w:rFonts w:eastAsia="Times New Roman"/>
          <w:i/>
          <w:kern w:val="1"/>
          <w:szCs w:val="30"/>
        </w:rPr>
        <w:t>Forever’s Gonna Start Tonight</w:t>
      </w:r>
      <w:r w:rsidRPr="00951B5A">
        <w:t>, which is a ‘biopic’ about a drag queen in San Francisco, USA (</w:t>
      </w:r>
      <w:r w:rsidRPr="00951B5A">
        <w:rPr>
          <w:rFonts w:eastAsia="MS Mincho"/>
        </w:rPr>
        <w:t>Peaches-Christ-Productions, 8</w:t>
      </w:r>
      <w:r w:rsidRPr="00951B5A">
        <w:rPr>
          <w:rFonts w:eastAsia="MS Mincho"/>
          <w:vertAlign w:val="superscript"/>
        </w:rPr>
        <w:t>th</w:t>
      </w:r>
      <w:r w:rsidRPr="00951B5A">
        <w:rPr>
          <w:rFonts w:eastAsia="MS Mincho"/>
        </w:rPr>
        <w:t> Jun. 2011).</w:t>
      </w:r>
      <w:r w:rsidRPr="00951B5A">
        <w:rPr>
          <w:rFonts w:eastAsia="Times New Roman"/>
          <w:color w:val="333333"/>
          <w:shd w:val="clear" w:color="auto" w:fill="FFFFFF"/>
        </w:rPr>
        <w:t xml:space="preserve">  However, this may continue the mainstream presumptions that cross-dressing is connected with homosexuality.  </w:t>
      </w:r>
      <w:r w:rsidRPr="00951B5A">
        <w:rPr>
          <w:rFonts w:eastAsia="MS Mincho"/>
        </w:rPr>
        <w:t>Herreras (10</w:t>
      </w:r>
      <w:r w:rsidRPr="00951B5A">
        <w:rPr>
          <w:rFonts w:eastAsia="MS Mincho"/>
          <w:vertAlign w:val="superscript"/>
        </w:rPr>
        <w:t>th</w:t>
      </w:r>
      <w:r w:rsidRPr="00951B5A">
        <w:rPr>
          <w:rFonts w:eastAsia="MS Mincho"/>
        </w:rPr>
        <w:t xml:space="preserve"> Mar. 2013) discusses the film, plus quotes Stryker’s academic and trans activist perspectives:</w:t>
      </w:r>
    </w:p>
    <w:p w14:paraId="0CA499DD" w14:textId="77777777" w:rsidR="00212D89" w:rsidRPr="00951B5A" w:rsidRDefault="00212D89" w:rsidP="00212D89">
      <w:pPr>
        <w:ind w:left="1418"/>
        <w:contextualSpacing/>
        <w:rPr>
          <w:rFonts w:eastAsia="Times New Roman"/>
          <w:sz w:val="22"/>
          <w:szCs w:val="20"/>
          <w:shd w:val="clear" w:color="auto" w:fill="FFFFFF"/>
        </w:rPr>
      </w:pPr>
    </w:p>
    <w:p w14:paraId="21AF6291" w14:textId="77777777" w:rsidR="00212D89" w:rsidRPr="00951B5A" w:rsidRDefault="00212D89" w:rsidP="00212D89">
      <w:pPr>
        <w:ind w:left="1418"/>
        <w:contextualSpacing/>
        <w:rPr>
          <w:rFonts w:eastAsia="Times New Roman"/>
          <w:sz w:val="22"/>
          <w:szCs w:val="20"/>
          <w:shd w:val="clear" w:color="auto" w:fill="FFFFFF"/>
        </w:rPr>
      </w:pPr>
      <w:r w:rsidRPr="00951B5A">
        <w:rPr>
          <w:rFonts w:eastAsia="Times New Roman"/>
          <w:sz w:val="22"/>
          <w:szCs w:val="20"/>
          <w:shd w:val="clear" w:color="auto" w:fill="FFFFFF"/>
        </w:rPr>
        <w:t>Transgender issues are no longer a small, obscure topic. How we see gender is changing at a global level. I see that in our work here at the [University of Arizona]. Investigating transgender becomes a way to view and study how that system is changing.</w:t>
      </w:r>
    </w:p>
    <w:p w14:paraId="60651FC1" w14:textId="77777777" w:rsidR="00212D89" w:rsidRPr="00951B5A" w:rsidRDefault="00212D89" w:rsidP="00212D89">
      <w:pPr>
        <w:ind w:left="1418"/>
        <w:contextualSpacing/>
        <w:jc w:val="right"/>
        <w:rPr>
          <w:rFonts w:eastAsia="Times New Roman"/>
          <w:sz w:val="22"/>
          <w:szCs w:val="20"/>
        </w:rPr>
      </w:pPr>
      <w:r w:rsidRPr="00951B5A">
        <w:rPr>
          <w:rFonts w:eastAsia="Times New Roman"/>
          <w:sz w:val="22"/>
          <w:szCs w:val="20"/>
          <w:shd w:val="clear" w:color="auto" w:fill="FFFFFF"/>
        </w:rPr>
        <w:t>(1)</w:t>
      </w:r>
    </w:p>
    <w:p w14:paraId="2280091B" w14:textId="77777777" w:rsidR="00212D89" w:rsidRPr="00951B5A" w:rsidRDefault="00212D89" w:rsidP="00212D89">
      <w:pPr>
        <w:ind w:left="1418"/>
        <w:contextualSpacing/>
        <w:jc w:val="right"/>
        <w:rPr>
          <w:rFonts w:eastAsia="Times New Roman"/>
          <w:sz w:val="22"/>
          <w:szCs w:val="20"/>
        </w:rPr>
      </w:pPr>
    </w:p>
    <w:p w14:paraId="24EA0A0E" w14:textId="77777777" w:rsidR="00212D89" w:rsidRPr="00951B5A" w:rsidRDefault="00212D89" w:rsidP="00212D89">
      <w:pPr>
        <w:spacing w:line="480" w:lineRule="auto"/>
        <w:ind w:firstLine="720"/>
        <w:contextualSpacing/>
        <w:rPr>
          <w:rFonts w:eastAsia="Times New Roman"/>
        </w:rPr>
      </w:pPr>
    </w:p>
    <w:p w14:paraId="41908C3C" w14:textId="77777777" w:rsidR="00212D89" w:rsidRPr="00951B5A" w:rsidRDefault="00212D89" w:rsidP="00212D89">
      <w:pPr>
        <w:spacing w:line="480" w:lineRule="auto"/>
        <w:ind w:firstLine="720"/>
        <w:contextualSpacing/>
        <w:rPr>
          <w:rStyle w:val="CharacterStyle1"/>
          <w:rFonts w:ascii="Times New Roman" w:hAnsi="Times New Roman"/>
          <w:spacing w:val="-2"/>
        </w:rPr>
      </w:pPr>
      <w:r w:rsidRPr="00951B5A">
        <w:rPr>
          <w:rFonts w:eastAsia="Times New Roman"/>
        </w:rPr>
        <w:t xml:space="preserve">Stryker is co-creating the academic text entitled </w:t>
      </w:r>
      <w:r w:rsidRPr="00951B5A">
        <w:rPr>
          <w:rFonts w:eastAsia="Times New Roman"/>
          <w:i/>
        </w:rPr>
        <w:t>The Transgender Studies Reader 2</w:t>
      </w:r>
      <w:r w:rsidRPr="00951B5A">
        <w:rPr>
          <w:rFonts w:eastAsia="Times New Roman"/>
        </w:rPr>
        <w:t xml:space="preserve">.  The first such book, which was published in 2006, she co-edited with Whittle and it was apparently awarded the </w:t>
      </w:r>
      <w:r w:rsidRPr="0081373A">
        <w:rPr>
          <w:rFonts w:eastAsia="Times New Roman"/>
        </w:rPr>
        <w:t>2007 Lambda Literary Award</w:t>
      </w:r>
      <w:r w:rsidRPr="00951B5A">
        <w:rPr>
          <w:rFonts w:eastAsia="Times New Roman"/>
        </w:rPr>
        <w:t xml:space="preserve"> (</w:t>
      </w:r>
      <w:r w:rsidRPr="00951B5A">
        <w:t>Pack6, 2013</w:t>
      </w:r>
      <w:r w:rsidRPr="00951B5A">
        <w:rPr>
          <w:rFonts w:eastAsia="MS Mincho"/>
        </w:rPr>
        <w:t xml:space="preserve">).  This book includes writings from several trans feminists/activists, including Roen (2006) who discusses race issues within transgenderism, notably concerning the medical conceptions of transsexuality in the South Pacific Islands.  </w:t>
      </w:r>
      <w:r w:rsidRPr="00951B5A">
        <w:t>In this first book, Whittle recognises the postmodern influences upon transgenderism alongside deconstructing concepts of sex and gender:</w:t>
      </w:r>
    </w:p>
    <w:p w14:paraId="6160A8C5" w14:textId="77777777" w:rsidR="00212D89" w:rsidRPr="00951B5A" w:rsidRDefault="00212D89" w:rsidP="00212D89">
      <w:pPr>
        <w:pStyle w:val="Style2"/>
        <w:kinsoku w:val="0"/>
        <w:autoSpaceDE/>
        <w:ind w:left="1418" w:firstLine="0"/>
        <w:contextualSpacing/>
        <w:rPr>
          <w:rStyle w:val="CharacterStyle1"/>
          <w:rFonts w:ascii="Times New Roman" w:eastAsia="Calibri" w:hAnsi="Times New Roman" w:cs="Times New Roman"/>
          <w:spacing w:val="-2"/>
          <w:lang w:val="en-GB"/>
        </w:rPr>
      </w:pPr>
    </w:p>
    <w:p w14:paraId="543778A3" w14:textId="77777777" w:rsidR="00212D89" w:rsidRPr="00951B5A" w:rsidRDefault="00212D89" w:rsidP="00212D89">
      <w:pPr>
        <w:pStyle w:val="Style2"/>
        <w:kinsoku w:val="0"/>
        <w:autoSpaceDE/>
        <w:ind w:left="1418" w:firstLine="0"/>
        <w:contextualSpacing/>
        <w:rPr>
          <w:rStyle w:val="CharacterStyle1"/>
          <w:rFonts w:ascii="Times New Roman" w:eastAsia="Calibri" w:hAnsi="Times New Roman" w:cs="Times New Roman"/>
          <w:spacing w:val="-2"/>
          <w:lang w:val="en-GB"/>
        </w:rPr>
      </w:pPr>
      <w:r w:rsidRPr="00951B5A">
        <w:rPr>
          <w:rStyle w:val="CharacterStyle1"/>
          <w:rFonts w:ascii="Times New Roman" w:eastAsia="Calibri" w:hAnsi="Times New Roman" w:cs="Times New Roman"/>
          <w:spacing w:val="-2"/>
          <w:lang w:val="en-GB"/>
        </w:rPr>
        <w:br w:type="page"/>
        <w:t xml:space="preserve">In recent years, embracing </w:t>
      </w:r>
      <w:r w:rsidRPr="00951B5A">
        <w:rPr>
          <w:rStyle w:val="CharacterStyle1"/>
          <w:rFonts w:ascii="Times New Roman" w:eastAsia="Calibri" w:hAnsi="Times New Roman" w:cs="Times New Roman"/>
          <w:spacing w:val="-4"/>
          <w:lang w:val="en-GB"/>
        </w:rPr>
        <w:t xml:space="preserve">the trans community and its culture has led us to an exciting position at the cusp of one of the most </w:t>
      </w:r>
      <w:r w:rsidRPr="00951B5A">
        <w:rPr>
          <w:rStyle w:val="CharacterStyle1"/>
          <w:rFonts w:ascii="Times New Roman" w:eastAsia="Calibri" w:hAnsi="Times New Roman" w:cs="Times New Roman"/>
          <w:spacing w:val="-2"/>
          <w:lang w:val="en-GB"/>
        </w:rPr>
        <w:t xml:space="preserve">significant social and political changes in the postmodern world. The struggles of trans people could </w:t>
      </w:r>
      <w:r w:rsidRPr="00951B5A">
        <w:rPr>
          <w:rStyle w:val="CharacterStyle1"/>
          <w:rFonts w:ascii="Times New Roman" w:eastAsia="Calibri" w:hAnsi="Times New Roman" w:cs="Times New Roman"/>
          <w:spacing w:val="-4"/>
          <w:lang w:val="en-GB"/>
        </w:rPr>
        <w:t>have significant impact on all of our freedoms, depending upon who wins the war of ideologies sur</w:t>
      </w:r>
      <w:r w:rsidRPr="00951B5A">
        <w:rPr>
          <w:rStyle w:val="CharacterStyle1"/>
          <w:rFonts w:ascii="Times New Roman" w:eastAsia="Calibri" w:hAnsi="Times New Roman" w:cs="Times New Roman"/>
          <w:spacing w:val="-4"/>
          <w:lang w:val="en-GB"/>
        </w:rPr>
        <w:softHyphen/>
      </w:r>
      <w:r w:rsidRPr="00951B5A">
        <w:rPr>
          <w:rStyle w:val="CharacterStyle1"/>
          <w:rFonts w:ascii="Times New Roman" w:eastAsia="Calibri" w:hAnsi="Times New Roman" w:cs="Times New Roman"/>
          <w:spacing w:val="-2"/>
          <w:lang w:val="en-GB"/>
        </w:rPr>
        <w:t>rounding the meaning of gender and sex.</w:t>
      </w:r>
    </w:p>
    <w:p w14:paraId="6F1BF4B5" w14:textId="77777777" w:rsidR="00212D89" w:rsidRPr="00951B5A" w:rsidRDefault="00212D89" w:rsidP="00212D89">
      <w:pPr>
        <w:pStyle w:val="Style2"/>
        <w:kinsoku w:val="0"/>
        <w:autoSpaceDE/>
        <w:ind w:left="1418" w:firstLine="0"/>
        <w:contextualSpacing/>
        <w:jc w:val="right"/>
        <w:rPr>
          <w:rFonts w:ascii="Times New Roman" w:hAnsi="Times New Roman" w:cs="Times New Roman"/>
          <w:lang w:val="en-GB"/>
        </w:rPr>
      </w:pPr>
      <w:r w:rsidRPr="00951B5A">
        <w:rPr>
          <w:rStyle w:val="CharacterStyle1"/>
          <w:rFonts w:ascii="Times New Roman" w:eastAsia="Calibri" w:hAnsi="Times New Roman" w:cs="Times New Roman"/>
          <w:spacing w:val="-2"/>
          <w:lang w:val="en-GB"/>
        </w:rPr>
        <w:t>(Whittle, 2006:xiv)</w:t>
      </w:r>
    </w:p>
    <w:p w14:paraId="1E87A863" w14:textId="77777777" w:rsidR="00212D89" w:rsidRPr="00951B5A" w:rsidRDefault="00212D89" w:rsidP="00212D89">
      <w:pPr>
        <w:pStyle w:val="Style2"/>
        <w:kinsoku w:val="0"/>
        <w:autoSpaceDE/>
        <w:ind w:left="1418" w:firstLine="0"/>
        <w:contextualSpacing/>
        <w:jc w:val="right"/>
        <w:rPr>
          <w:rFonts w:ascii="Times New Roman" w:hAnsi="Times New Roman" w:cs="Times New Roman"/>
          <w:lang w:val="en-GB"/>
        </w:rPr>
      </w:pPr>
    </w:p>
    <w:p w14:paraId="55538F57" w14:textId="77777777" w:rsidR="00212D89" w:rsidRPr="00951B5A" w:rsidRDefault="00212D89" w:rsidP="00212D89">
      <w:pPr>
        <w:spacing w:line="480" w:lineRule="auto"/>
        <w:ind w:firstLine="720"/>
        <w:contextualSpacing/>
        <w:rPr>
          <w:rFonts w:eastAsia="MS Mincho"/>
        </w:rPr>
      </w:pPr>
    </w:p>
    <w:p w14:paraId="01AEF159" w14:textId="77777777" w:rsidR="00212D89" w:rsidRPr="00951B5A" w:rsidRDefault="00212D89" w:rsidP="00212D89">
      <w:pPr>
        <w:spacing w:line="480" w:lineRule="auto"/>
        <w:ind w:firstLine="720"/>
        <w:contextualSpacing/>
      </w:pPr>
      <w:r w:rsidRPr="00951B5A">
        <w:rPr>
          <w:rFonts w:eastAsia="MS Mincho"/>
        </w:rPr>
        <w:t xml:space="preserve">Sharpe, the writer of </w:t>
      </w:r>
      <w:r w:rsidRPr="00951B5A">
        <w:rPr>
          <w:rFonts w:eastAsia="MS Mincho"/>
          <w:i/>
        </w:rPr>
        <w:t>Transgender Jurisprudence</w:t>
      </w:r>
      <w:r w:rsidRPr="00951B5A">
        <w:rPr>
          <w:rFonts w:eastAsia="MS Mincho"/>
        </w:rPr>
        <w:t xml:space="preserve"> (</w:t>
      </w:r>
      <w:r w:rsidRPr="00951B5A">
        <w:t xml:space="preserve">Sharpe, 2001) has an article published in Stryker and Whittle (2006), concerning several legal cases concerning transsexualism (Sharpe, 2006).  Sharpe implicitly indicates the inconsistent applications of ‘transgender’ in several articles (Chapter 5).  He discusses the legal judgement deriving from </w:t>
      </w:r>
      <w:r w:rsidRPr="00951B5A">
        <w:rPr>
          <w:i/>
        </w:rPr>
        <w:t>Corbett v. Corbett</w:t>
      </w:r>
      <w:r w:rsidRPr="00951B5A">
        <w:t xml:space="preserve"> where “Mr Arthur Corbett sought to have his marriage to April Ashley, a male to female transgender person … declared a nullity” (622).  As a consequence of this case, from 1971, transsexual people in the UK were unable to marry in their preferred gender identity (Cardiff-University, 2013).  Sharpe systematically details several international legal issues regarding legitimising heterosexual marital issues for transsexual people, which lead to questioning the validity of judgements stemming from the </w:t>
      </w:r>
      <w:r w:rsidRPr="00951B5A">
        <w:rPr>
          <w:i/>
        </w:rPr>
        <w:t>Corbett v. Corbett</w:t>
      </w:r>
      <w:r w:rsidRPr="00951B5A">
        <w:t xml:space="preserve"> case. </w:t>
      </w:r>
    </w:p>
    <w:p w14:paraId="2F6D96A9" w14:textId="77777777" w:rsidR="00212D89" w:rsidRPr="00951B5A" w:rsidRDefault="00212D89" w:rsidP="00212D89">
      <w:pPr>
        <w:spacing w:line="480" w:lineRule="auto"/>
        <w:ind w:firstLine="720"/>
        <w:contextualSpacing/>
      </w:pPr>
      <w:r w:rsidRPr="00951B5A">
        <w:t xml:space="preserve">Whittle led a team of trans experts to partially dissolve the repercussions deriving from this 1971 UK legal judgment, leading to the formation of the </w:t>
      </w:r>
      <w:r w:rsidRPr="00951B5A">
        <w:rPr>
          <w:i/>
        </w:rPr>
        <w:t>Gender Recognition Act (2004)</w:t>
      </w:r>
      <w:r w:rsidRPr="00951B5A">
        <w:t>.</w:t>
      </w:r>
      <w:r w:rsidRPr="00951B5A">
        <w:rPr>
          <w:rStyle w:val="FootnoteReference"/>
        </w:rPr>
        <w:footnoteReference w:id="14"/>
      </w:r>
      <w:r w:rsidRPr="00951B5A">
        <w:t xml:space="preserve">  His activism has inspired other trans* people seeking to support trans* expressions and to (politically) oppose transphobia (Chapter 13.1).</w:t>
      </w:r>
    </w:p>
    <w:p w14:paraId="1A399522" w14:textId="77777777" w:rsidR="00212D89" w:rsidRPr="00951B5A" w:rsidRDefault="00212D89" w:rsidP="00212D89">
      <w:pPr>
        <w:spacing w:line="480" w:lineRule="auto"/>
        <w:ind w:firstLine="720"/>
        <w:contextualSpacing/>
      </w:pPr>
      <w:r w:rsidRPr="00951B5A">
        <w:t xml:space="preserve">The trans feminist sociologist, Davy (2011), investigates medicolegal issues during her investigations of transsexual surgical issues.  This text was awarded the </w:t>
      </w:r>
      <w:r w:rsidRPr="009E6861">
        <w:rPr>
          <w:rFonts w:eastAsia="Times New Roman"/>
        </w:rPr>
        <w:t>Philip Abrams Memorial Prize</w:t>
      </w:r>
      <w:r w:rsidRPr="00951B5A">
        <w:rPr>
          <w:rFonts w:eastAsia="Times New Roman"/>
        </w:rPr>
        <w:t xml:space="preserve"> (</w:t>
      </w:r>
      <w:r w:rsidRPr="00951B5A">
        <w:t>Lincolnshire-Echo, 30</w:t>
      </w:r>
      <w:r w:rsidRPr="00951B5A">
        <w:rPr>
          <w:vertAlign w:val="superscript"/>
        </w:rPr>
        <w:t>th</w:t>
      </w:r>
      <w:r w:rsidRPr="00951B5A">
        <w:t xml:space="preserve"> Apr. 2012).  Her text deconstructs restrictive definitions of feminism and of transsexualism, claiming that a trans individual’s personal conceptions of their gender identity can vary.  Davy expresses, “It is very difficult to arrive at a definitive understanding of transsexualism, even though medicine and law have claimed to do so” (Lincolnshire-Echo, 30</w:t>
      </w:r>
      <w:r w:rsidRPr="00951B5A">
        <w:rPr>
          <w:vertAlign w:val="superscript"/>
        </w:rPr>
        <w:t>th</w:t>
      </w:r>
      <w:r w:rsidRPr="00951B5A">
        <w:t xml:space="preserve"> Apr. 2012:1).  While her writing predominantly concerns transsexualism, her recognition of the postmodern re-presentations of diverse trans* identities connects with the investigations in this thesis (Chapter 10).</w:t>
      </w:r>
      <w:r w:rsidRPr="00951B5A">
        <w:rPr>
          <w:rFonts w:eastAsia="Times New Roman"/>
        </w:rPr>
        <w:t xml:space="preserve"> </w:t>
      </w:r>
    </w:p>
    <w:p w14:paraId="2E1B0BA0" w14:textId="77777777" w:rsidR="00212D89" w:rsidRPr="00951B5A" w:rsidRDefault="00212D89" w:rsidP="00212D89">
      <w:pPr>
        <w:spacing w:line="480" w:lineRule="auto"/>
        <w:ind w:firstLine="720"/>
        <w:contextualSpacing/>
      </w:pPr>
      <w:r w:rsidRPr="00951B5A">
        <w:t xml:space="preserve">Pearce (Spring, 2012) investigates the varied gender identities expressed online.  Within her research strategies, Pearce deconstructs perceptions both within academic presentations and expressions of transgenderism.  She also critically examines the development of non-academic contemporary ‘trans feminism’.  She refers to blogs published online, significantly those featured on the Genderfork website (Genderfork, 2013).  The concepts of ‘trans’ expressed by Pearce encompass all gender diversities including transvestic identities.  She claims her transsexual identity enables her to be an ‘insider’ regarding gender diversity matters.  Pearce discusses the issue of transphobia and analyses </w:t>
      </w:r>
      <w:r w:rsidRPr="00951B5A">
        <w:rPr>
          <w:i/>
        </w:rPr>
        <w:t>The TransFeminist Manifesto</w:t>
      </w:r>
      <w:r w:rsidRPr="00951B5A">
        <w:t xml:space="preserve"> (Koyama, 2003).  This document details desired transgender rights, which is similar to legal international human rights stipulations expressed in the </w:t>
      </w:r>
      <w:r w:rsidRPr="00951B5A">
        <w:rPr>
          <w:i/>
        </w:rPr>
        <w:t xml:space="preserve">Yogyakarta Principles </w:t>
      </w:r>
      <w:r w:rsidRPr="00951B5A">
        <w:t>(</w:t>
      </w:r>
      <w:r w:rsidRPr="00951B5A">
        <w:rPr>
          <w:szCs w:val="22"/>
        </w:rPr>
        <w:t>Corrêa</w:t>
      </w:r>
      <w:r w:rsidRPr="00951B5A">
        <w:t>, Mar. 2007).  This latter paper has entries concerning transgender human rights, which were influenced by Whittle.</w:t>
      </w:r>
    </w:p>
    <w:p w14:paraId="5E99BD88" w14:textId="77777777" w:rsidR="00212D89" w:rsidRPr="00951B5A" w:rsidRDefault="00212D89" w:rsidP="00212D89">
      <w:pPr>
        <w:spacing w:line="480" w:lineRule="auto"/>
        <w:ind w:firstLine="720"/>
        <w:contextualSpacing/>
      </w:pPr>
      <w:r w:rsidRPr="00951B5A">
        <w:t>Pearce and Lohman (13</w:t>
      </w:r>
      <w:r w:rsidRPr="00951B5A">
        <w:rPr>
          <w:vertAlign w:val="superscript"/>
        </w:rPr>
        <w:t>th</w:t>
      </w:r>
      <w:r w:rsidRPr="00951B5A">
        <w:t xml:space="preserve"> Feb. 2013) examine deconstructive processes regarding non-academic music performances.  They claim, “a trans performance community has emerged in recent years.  A key feature of this community is the open attitude taken towards gender(</w:t>
      </w:r>
      <w:proofErr w:type="spellStart"/>
      <w:r w:rsidRPr="00951B5A">
        <w:t>ed</w:t>
      </w:r>
      <w:proofErr w:type="spellEnd"/>
      <w:r w:rsidRPr="00951B5A">
        <w:t>) identity and the organisation of events” (1).  Their viewpoints reflect my own active participations of trans* musical performances at Manchester’s Sparkle festivals (Chapter 11).  The existence of transvestic identities is not explicitly expressed in</w:t>
      </w:r>
      <w:r w:rsidRPr="00951B5A">
        <w:rPr>
          <w:szCs w:val="20"/>
        </w:rPr>
        <w:t xml:space="preserve"> most of the above articles in this section.  However, postmodern expressions of gender diversity in the Sparkle festivals assist the deconstructions of ‘transgenderism’. </w:t>
      </w:r>
    </w:p>
    <w:p w14:paraId="4B090464" w14:textId="77777777" w:rsidR="00212D89" w:rsidRPr="00951B5A" w:rsidRDefault="00212D89" w:rsidP="00212D89">
      <w:pPr>
        <w:spacing w:line="480" w:lineRule="auto"/>
        <w:ind w:firstLine="720"/>
        <w:contextualSpacing/>
        <w:rPr>
          <w:sz w:val="22"/>
        </w:rPr>
      </w:pPr>
      <w:r w:rsidRPr="00951B5A">
        <w:t xml:space="preserve">The trans man, Lou Sullivan (nee: Sheila Sullivan), assists the deconstruction of transgender and feminist characteristics, specifically those who are transvestic.  In his article entitled </w:t>
      </w:r>
      <w:r w:rsidRPr="00951B5A">
        <w:rPr>
          <w:i/>
        </w:rPr>
        <w:t>A Transvestite Answers a Feminist</w:t>
      </w:r>
      <w:r w:rsidRPr="00951B5A">
        <w:t xml:space="preserve"> (1979) he expresses:</w:t>
      </w:r>
    </w:p>
    <w:p w14:paraId="33FA3F14" w14:textId="77777777" w:rsidR="00212D89" w:rsidRPr="00951B5A" w:rsidRDefault="00212D89" w:rsidP="00212D89">
      <w:pPr>
        <w:ind w:left="1418"/>
        <w:contextualSpacing/>
        <w:rPr>
          <w:sz w:val="22"/>
        </w:rPr>
      </w:pPr>
    </w:p>
    <w:p w14:paraId="2252B86F" w14:textId="77777777" w:rsidR="00212D89" w:rsidRPr="00951B5A" w:rsidRDefault="00212D89" w:rsidP="00212D89">
      <w:pPr>
        <w:ind w:left="1418"/>
        <w:contextualSpacing/>
        <w:rPr>
          <w:sz w:val="6"/>
          <w:szCs w:val="6"/>
        </w:rPr>
      </w:pPr>
      <w:r w:rsidRPr="00951B5A">
        <w:rPr>
          <w:sz w:val="22"/>
        </w:rPr>
        <w:t>What is the REAL personality in this situation – when a man wishes to appear as a woman or a woman as a man?  Where do they begin to be real?  Where do they begin to relax with this kind of opposition inside?  To keep inside the closet only dress up in a locked room, hoping no one will ever see, afraid to open your mouth in regard to any topic coming close to you secret (What is beauty?  What makes you happy?  WHO DO YOU LOVE??!!!)...their trying to appear straight and normal is “constipated”!  ...  When he she lets himself out of the closet, dons the image of his true identity for all to see ... then he has a good start in “getting his mind together”.</w:t>
      </w:r>
      <w:r w:rsidRPr="00951B5A">
        <w:rPr>
          <w:rStyle w:val="FootnoteCharacters"/>
          <w:sz w:val="22"/>
        </w:rPr>
        <w:footnoteReference w:id="15"/>
      </w:r>
      <w:r w:rsidRPr="00951B5A">
        <w:t xml:space="preserve"> </w:t>
      </w:r>
    </w:p>
    <w:p w14:paraId="5A7A4FD1" w14:textId="77777777" w:rsidR="00212D89" w:rsidRPr="00951B5A" w:rsidRDefault="00212D89" w:rsidP="00212D89">
      <w:pPr>
        <w:ind w:left="1418"/>
        <w:contextualSpacing/>
        <w:rPr>
          <w:sz w:val="6"/>
          <w:szCs w:val="6"/>
        </w:rPr>
      </w:pPr>
    </w:p>
    <w:p w14:paraId="2154E86F" w14:textId="77777777" w:rsidR="00212D89" w:rsidRPr="00951B5A" w:rsidRDefault="00212D89" w:rsidP="00212D89">
      <w:pPr>
        <w:ind w:left="1418"/>
        <w:contextualSpacing/>
        <w:jc w:val="right"/>
        <w:rPr>
          <w:sz w:val="22"/>
        </w:rPr>
      </w:pPr>
      <w:r w:rsidRPr="00951B5A">
        <w:rPr>
          <w:sz w:val="22"/>
        </w:rPr>
        <w:t>(Sullivan, 2006:161)</w:t>
      </w:r>
    </w:p>
    <w:p w14:paraId="5165A631" w14:textId="77777777" w:rsidR="00212D89" w:rsidRPr="00951B5A" w:rsidRDefault="00212D89" w:rsidP="00212D89">
      <w:pPr>
        <w:ind w:left="1418"/>
        <w:contextualSpacing/>
        <w:rPr>
          <w:sz w:val="22"/>
        </w:rPr>
      </w:pPr>
    </w:p>
    <w:p w14:paraId="43A584A9" w14:textId="77777777" w:rsidR="00212D89" w:rsidRPr="00951B5A" w:rsidRDefault="00212D89" w:rsidP="00212D89">
      <w:pPr>
        <w:spacing w:line="480" w:lineRule="auto"/>
        <w:contextualSpacing/>
      </w:pPr>
    </w:p>
    <w:p w14:paraId="3FDF1F96" w14:textId="77777777" w:rsidR="00212D89" w:rsidRPr="00951B5A" w:rsidRDefault="00212D89" w:rsidP="00212D89">
      <w:pPr>
        <w:spacing w:line="480" w:lineRule="auto"/>
        <w:contextualSpacing/>
      </w:pPr>
      <w:r w:rsidRPr="00951B5A">
        <w:t>However, it seems that none of the previously described researchers can quantify the trans* people who actually come ‘out of the closet’ (or those that remain ‘in the closet’).  Multiple social science examinations are unable to express reliable estimations of the trans* people within Western societies (Burke, 1996; Kesteren </w:t>
      </w:r>
      <w:r w:rsidRPr="00951B5A">
        <w:rPr>
          <w:i/>
        </w:rPr>
        <w:t>et al</w:t>
      </w:r>
      <w:r w:rsidRPr="00951B5A">
        <w:t xml:space="preserve">., Sept. 1997; Whittle </w:t>
      </w:r>
      <w:r w:rsidRPr="00951B5A">
        <w:rPr>
          <w:i/>
        </w:rPr>
        <w:t>et al</w:t>
      </w:r>
      <w:r w:rsidRPr="00951B5A">
        <w:t xml:space="preserve">., 2007).  </w:t>
      </w:r>
    </w:p>
    <w:p w14:paraId="6DCB8F50" w14:textId="77777777" w:rsidR="00212D89" w:rsidRPr="00951B5A" w:rsidRDefault="00212D89" w:rsidP="00212D89">
      <w:pPr>
        <w:spacing w:line="480" w:lineRule="auto"/>
        <w:ind w:firstLine="720"/>
        <w:contextualSpacing/>
      </w:pPr>
    </w:p>
    <w:p w14:paraId="3545D764" w14:textId="77777777" w:rsidR="00212D89" w:rsidRPr="00951B5A" w:rsidRDefault="00212D89" w:rsidP="00212D89">
      <w:pPr>
        <w:pageBreakBefore/>
        <w:spacing w:line="480" w:lineRule="auto"/>
        <w:contextualSpacing/>
      </w:pPr>
      <w:r w:rsidRPr="00951B5A">
        <w:rPr>
          <w:u w:val="single"/>
        </w:rPr>
        <w:t>Analyses of Transgenderism in the UK</w:t>
      </w:r>
    </w:p>
    <w:p w14:paraId="5364DD63" w14:textId="77777777" w:rsidR="00212D89" w:rsidRPr="00951B5A" w:rsidRDefault="00212D89" w:rsidP="00212D89">
      <w:pPr>
        <w:spacing w:line="480" w:lineRule="auto"/>
        <w:contextualSpacing/>
      </w:pPr>
    </w:p>
    <w:p w14:paraId="5F8DF26F" w14:textId="77777777" w:rsidR="00212D89" w:rsidRPr="00951B5A" w:rsidRDefault="00212D89" w:rsidP="00212D89">
      <w:pPr>
        <w:spacing w:line="480" w:lineRule="auto"/>
        <w:contextualSpacing/>
        <w:rPr>
          <w:sz w:val="22"/>
          <w:szCs w:val="22"/>
        </w:rPr>
      </w:pPr>
      <w:r w:rsidRPr="00951B5A">
        <w:t>The non-academic organisation,</w:t>
      </w:r>
      <w:r w:rsidRPr="00951B5A">
        <w:rPr>
          <w:sz w:val="28"/>
        </w:rPr>
        <w:t xml:space="preserve"> </w:t>
      </w:r>
      <w:r w:rsidRPr="00951B5A">
        <w:rPr>
          <w:bCs/>
          <w:szCs w:val="22"/>
        </w:rPr>
        <w:t>GIRES, was commissioned by the Government Home Office in 2009 (updated in 2011) to examine incidences of UK transsexualism:</w:t>
      </w:r>
    </w:p>
    <w:p w14:paraId="639A7380" w14:textId="77777777" w:rsidR="00212D89" w:rsidRPr="00951B5A" w:rsidRDefault="00212D89" w:rsidP="00212D89">
      <w:pPr>
        <w:pStyle w:val="WW-Default"/>
        <w:tabs>
          <w:tab w:val="left" w:pos="1701"/>
        </w:tabs>
        <w:ind w:left="1440"/>
        <w:contextualSpacing/>
        <w:jc w:val="both"/>
        <w:rPr>
          <w:rFonts w:ascii="Times New Roman" w:hAnsi="Times New Roman" w:cs="Times New Roman"/>
          <w:noProof w:val="0"/>
          <w:color w:val="auto"/>
          <w:sz w:val="22"/>
          <w:szCs w:val="22"/>
        </w:rPr>
      </w:pPr>
    </w:p>
    <w:p w14:paraId="374DD3E9" w14:textId="77777777" w:rsidR="00212D89" w:rsidRPr="00951B5A" w:rsidRDefault="00212D89" w:rsidP="00212D89">
      <w:pPr>
        <w:pStyle w:val="WW-Default"/>
        <w:tabs>
          <w:tab w:val="left" w:pos="1701"/>
        </w:tabs>
        <w:ind w:left="1440"/>
        <w:contextualSpacing/>
        <w:jc w:val="both"/>
        <w:rPr>
          <w:rFonts w:ascii="Times New Roman" w:hAnsi="Times New Roman" w:cs="Times New Roman"/>
          <w:noProof w:val="0"/>
          <w:color w:val="auto"/>
          <w:sz w:val="6"/>
          <w:szCs w:val="6"/>
        </w:rPr>
      </w:pPr>
      <w:r w:rsidRPr="00951B5A">
        <w:rPr>
          <w:rFonts w:ascii="Times New Roman" w:hAnsi="Times New Roman" w:cs="Times New Roman"/>
          <w:noProof w:val="0"/>
          <w:color w:val="auto"/>
          <w:sz w:val="22"/>
          <w:szCs w:val="22"/>
        </w:rPr>
        <w:t xml:space="preserve">The Report estimated that, in 2007, the prevalence of people who had sought medical care for gender variance was 20 per 100,000, i.e. 10,000 people, of whom 6,000 had undergone transition. 80% were assigned as boys at birth (now trans women) and 20% as girls (now trans men). However, there is good reason, based on more recent data from the individual gender identity clinics, to anticipate that the gender balance may eventually become more equal. </w:t>
      </w:r>
    </w:p>
    <w:p w14:paraId="3FC76664" w14:textId="77777777" w:rsidR="00212D89" w:rsidRPr="00951B5A" w:rsidRDefault="00212D89" w:rsidP="00212D89">
      <w:pPr>
        <w:pStyle w:val="WW-Default"/>
        <w:tabs>
          <w:tab w:val="left" w:pos="1701"/>
        </w:tabs>
        <w:ind w:left="1440"/>
        <w:contextualSpacing/>
        <w:jc w:val="both"/>
        <w:rPr>
          <w:rFonts w:ascii="Times New Roman" w:hAnsi="Times New Roman" w:cs="Times New Roman"/>
          <w:noProof w:val="0"/>
          <w:color w:val="auto"/>
          <w:sz w:val="6"/>
          <w:szCs w:val="6"/>
        </w:rPr>
      </w:pPr>
    </w:p>
    <w:p w14:paraId="5FAFCE83" w14:textId="77777777" w:rsidR="00212D89" w:rsidRPr="00951B5A" w:rsidRDefault="00212D89" w:rsidP="00212D89">
      <w:pPr>
        <w:pStyle w:val="WW-Default"/>
        <w:tabs>
          <w:tab w:val="left" w:pos="1701"/>
        </w:tabs>
        <w:ind w:left="1440"/>
        <w:contextualSpacing/>
        <w:jc w:val="both"/>
        <w:rPr>
          <w:rFonts w:ascii="Times New Roman" w:hAnsi="Times New Roman" w:cs="Times New Roman"/>
          <w:noProof w:val="0"/>
          <w:color w:val="auto"/>
          <w:sz w:val="22"/>
          <w:szCs w:val="22"/>
        </w:rPr>
      </w:pPr>
      <w:r w:rsidRPr="00951B5A">
        <w:rPr>
          <w:rFonts w:ascii="Times New Roman" w:hAnsi="Times New Roman" w:cs="Times New Roman"/>
          <w:noProof w:val="0"/>
          <w:color w:val="auto"/>
          <w:sz w:val="22"/>
          <w:szCs w:val="22"/>
        </w:rPr>
        <w:t xml:space="preserve">Transitioning is still high risk for most gender variant people. Nonetheless, better social, medical and legislative provisions for gender variant people, coupled with the "buddy effect" of mutual support among them, appear to be driving growth in the number who have sought medical treatment. </w:t>
      </w:r>
    </w:p>
    <w:p w14:paraId="76925CAA" w14:textId="77777777" w:rsidR="00212D89" w:rsidRPr="00951B5A" w:rsidRDefault="00212D89" w:rsidP="00212D89">
      <w:pPr>
        <w:pStyle w:val="WW-Default"/>
        <w:tabs>
          <w:tab w:val="left" w:pos="1701"/>
        </w:tabs>
        <w:ind w:left="1440"/>
        <w:contextualSpacing/>
        <w:jc w:val="both"/>
        <w:rPr>
          <w:rFonts w:ascii="Times New Roman" w:hAnsi="Times New Roman" w:cs="Times New Roman"/>
          <w:noProof w:val="0"/>
          <w:sz w:val="22"/>
          <w:szCs w:val="22"/>
        </w:rPr>
      </w:pPr>
      <w:r w:rsidRPr="00951B5A">
        <w:rPr>
          <w:rFonts w:ascii="Times New Roman" w:hAnsi="Times New Roman" w:cs="Times New Roman"/>
          <w:noProof w:val="0"/>
          <w:color w:val="auto"/>
          <w:sz w:val="22"/>
          <w:szCs w:val="22"/>
        </w:rPr>
        <w:t xml:space="preserve">... </w:t>
      </w:r>
    </w:p>
    <w:p w14:paraId="67F9E73B" w14:textId="77777777" w:rsidR="00212D89" w:rsidRPr="00951B5A" w:rsidRDefault="00212D89" w:rsidP="00212D89">
      <w:pPr>
        <w:tabs>
          <w:tab w:val="left" w:pos="1701"/>
        </w:tabs>
        <w:ind w:left="1440"/>
        <w:contextualSpacing/>
        <w:rPr>
          <w:sz w:val="22"/>
          <w:szCs w:val="22"/>
        </w:rPr>
      </w:pPr>
      <w:r w:rsidRPr="00951B5A">
        <w:rPr>
          <w:sz w:val="22"/>
          <w:szCs w:val="22"/>
        </w:rPr>
        <w:t>Incidence, in 2007, was estimated to be 3.0 per 100,000 people aged over 15 in the UK, that is 1,500 people presenting for treatment of gender dysphoria. Data provided to GIRES by HM Revenues and Customs for 2010 confirm the upward trend. The number who had by then presented for treatment can be estimated to be 12,500. That represents a growth trend from 1998 of 11% per annum. At that rate, the number who have presented is doubling every 6 1/2 years.</w:t>
      </w:r>
    </w:p>
    <w:p w14:paraId="7928BDD6" w14:textId="77777777" w:rsidR="00212D89" w:rsidRPr="00951B5A" w:rsidRDefault="00212D89" w:rsidP="00212D89">
      <w:pPr>
        <w:ind w:left="1440"/>
        <w:contextualSpacing/>
        <w:jc w:val="right"/>
        <w:rPr>
          <w:bCs/>
          <w:sz w:val="22"/>
          <w:szCs w:val="22"/>
        </w:rPr>
      </w:pPr>
      <w:r w:rsidRPr="00951B5A">
        <w:rPr>
          <w:sz w:val="22"/>
          <w:szCs w:val="22"/>
        </w:rPr>
        <w:t>(GIRES, 2011:1)</w:t>
      </w:r>
    </w:p>
    <w:p w14:paraId="2B07C12A" w14:textId="77777777" w:rsidR="00212D89" w:rsidRPr="00951B5A" w:rsidRDefault="00212D89" w:rsidP="00212D89">
      <w:pPr>
        <w:ind w:left="1440"/>
        <w:contextualSpacing/>
        <w:rPr>
          <w:bCs/>
          <w:sz w:val="22"/>
          <w:szCs w:val="22"/>
        </w:rPr>
      </w:pPr>
    </w:p>
    <w:p w14:paraId="638A3D00" w14:textId="77777777" w:rsidR="00212D89" w:rsidRPr="00951B5A" w:rsidRDefault="00212D89" w:rsidP="00212D89">
      <w:pPr>
        <w:spacing w:line="480" w:lineRule="auto"/>
        <w:contextualSpacing/>
      </w:pPr>
    </w:p>
    <w:p w14:paraId="4953138C" w14:textId="77777777" w:rsidR="00212D89" w:rsidRPr="00951B5A" w:rsidRDefault="00212D89" w:rsidP="00212D89">
      <w:pPr>
        <w:spacing w:line="480" w:lineRule="auto"/>
        <w:ind w:firstLine="720"/>
        <w:contextualSpacing/>
      </w:pPr>
      <w:r w:rsidRPr="00951B5A">
        <w:t>It seems that similar investigations into transvestism have not been directly government funded.  Nevertheless, various UK sociological investigations by academic researchers estimate between 250 and 8000 per 100,000 men cross-dress (Monger, 1992; Suthrell, 2004).</w:t>
      </w:r>
      <w:r w:rsidRPr="00951B5A">
        <w:rPr>
          <w:rStyle w:val="FootnoteCharacters"/>
        </w:rPr>
        <w:footnoteReference w:id="16"/>
      </w:r>
      <w:r w:rsidRPr="00951B5A">
        <w:t xml:space="preserve">  While these are widely estimated variations, they suggest consistently higher incidences of transvestic than transsexual identities.  Part of this approximated range of transvestic personalities, which can be reinterpreted to encompass the range of all trans* identities, appears to be similar in proportion to some estimations of homosexuality within Western societies (Johnson </w:t>
      </w:r>
      <w:r w:rsidRPr="00951B5A">
        <w:rPr>
          <w:i/>
        </w:rPr>
        <w:t>et al</w:t>
      </w:r>
      <w:r w:rsidRPr="00951B5A">
        <w:t>., Dec. 1992; Townsend, 26</w:t>
      </w:r>
      <w:r w:rsidRPr="00951B5A">
        <w:rPr>
          <w:vertAlign w:val="superscript"/>
        </w:rPr>
        <w:t>th</w:t>
      </w:r>
      <w:r w:rsidRPr="00951B5A">
        <w:t xml:space="preserve"> Sept. 2010).  Nonetheless, the range of previous explorations of transgenderism in the UK may not reflect the actual proportions of the diverse trans* identities.</w:t>
      </w:r>
    </w:p>
    <w:p w14:paraId="1321C6F1" w14:textId="77777777" w:rsidR="00212D89" w:rsidRPr="00951B5A" w:rsidRDefault="00212D89" w:rsidP="00212D89">
      <w:pPr>
        <w:spacing w:line="480" w:lineRule="auto"/>
        <w:ind w:firstLine="720"/>
        <w:contextualSpacing/>
      </w:pPr>
      <w:r w:rsidRPr="00951B5A">
        <w:t>In the UK, the above detailed incidents and American texts may have inspired investigations into transgenderism.  Stone (1991) has been “has been described justly as the protean text from which contemporary transgender studies emerged” (Stryker and Whittle, 2006:221).  On the online website EThOS (British-Library, 5</w:t>
      </w:r>
      <w:r w:rsidRPr="00951B5A">
        <w:rPr>
          <w:vertAlign w:val="superscript"/>
        </w:rPr>
        <w:t>th</w:t>
      </w:r>
      <w:r w:rsidRPr="00951B5A">
        <w:t xml:space="preserve"> Mar. 2012) 31 PhD/DPhil theses completed since 1980 were featured examining transgenderism, (Appendix 4).  However, aware that several completed and accepted PhD/DPhil documents are not hosted on the EThOS website, investigations of several other websites were made to trace other authorised PhD/DPhil theses.  </w:t>
      </w:r>
    </w:p>
    <w:p w14:paraId="11D9C04E" w14:textId="77777777" w:rsidR="00212D89" w:rsidRPr="00951B5A" w:rsidRDefault="00212D89" w:rsidP="00212D89">
      <w:pPr>
        <w:spacing w:line="480" w:lineRule="auto"/>
        <w:ind w:right="28" w:firstLine="720"/>
        <w:contextualSpacing/>
      </w:pPr>
      <w:r w:rsidRPr="00951B5A">
        <w:t>On EThOS there were three PhD/DPhil theses written before Stone (1991), which are a study of transvestism (Gosselin, 1980), an investigation of transsexualism (</w:t>
      </w:r>
      <w:r w:rsidRPr="00951B5A">
        <w:rPr>
          <w:bCs/>
        </w:rPr>
        <w:t>Tully, 1987)</w:t>
      </w:r>
      <w:r w:rsidRPr="00951B5A">
        <w:t xml:space="preserve"> and an examination of both transsexualism and transvestism (King, 1986).  In the discovered theses created after 1991, there is significantly more research into MTF transsexualism than MTF transvestism.  However, as there seem to be appreciably more transvestites in society than transsexual people, these PhD/DPhil investigations perhaps reinforce concerns expressed by Namaste (2000) that some investigations into transgenderism may have limited recognitions of actual trans* identities.  </w:t>
      </w:r>
    </w:p>
    <w:p w14:paraId="69B31F04" w14:textId="77777777" w:rsidR="00212D89" w:rsidRPr="00951B5A" w:rsidRDefault="00212D89" w:rsidP="00212D89">
      <w:pPr>
        <w:spacing w:line="480" w:lineRule="auto"/>
        <w:ind w:firstLine="720"/>
        <w:contextualSpacing/>
      </w:pPr>
      <w:r w:rsidRPr="00951B5A">
        <w:t xml:space="preserve">There are PhD/DPhil investigations that recognise the postmodern qualities that can be associated with many contemporary trans* people.  Monro (2000) discusses qualitative examinations of transgender people and their varied political motivations (Monro, Nov. 2000) and she is aware that people who do not adhere the binary gender constructions of male and female experience prejudices both within mainstream and transgender groups.  </w:t>
      </w:r>
    </w:p>
    <w:p w14:paraId="17B9BC84" w14:textId="77777777" w:rsidR="00212D89" w:rsidRPr="00951B5A" w:rsidRDefault="00212D89" w:rsidP="00212D89">
      <w:pPr>
        <w:spacing w:line="480" w:lineRule="auto"/>
        <w:ind w:firstLine="720"/>
        <w:contextualSpacing/>
      </w:pPr>
      <w:r w:rsidRPr="00951B5A">
        <w:t>McNamara (2009) discusses theatrical and drama presentations by contemporary trans men and also considers their deconstructions of gender binary identities.  Within deconstructive objectives, the practice-led PhD text, Sara Davidmann (2007), presents photographic images of MTF and FTM trans people that counter “</w:t>
      </w:r>
      <w:r w:rsidRPr="00951B5A">
        <w:rPr>
          <w:rFonts w:eastAsia="MS Mincho"/>
        </w:rPr>
        <w:t>the stereotypical model that is frequently portrayed in the mass media” (</w:t>
      </w:r>
      <w:r w:rsidRPr="00951B5A">
        <w:t>University-of-the-Arts-London, 2013:1</w:t>
      </w:r>
      <w:r w:rsidRPr="00951B5A">
        <w:rPr>
          <w:rFonts w:eastAsia="MS Mincho"/>
        </w:rPr>
        <w:t>).  She has worked in Manchester at Sparkle transgender celebrations, Manchester Concord gatherings and LGB&amp;T wedding ceremonies.</w:t>
      </w:r>
      <w:r w:rsidRPr="00951B5A">
        <w:t xml:space="preserve"> </w:t>
      </w:r>
    </w:p>
    <w:p w14:paraId="4B81C22F" w14:textId="77777777" w:rsidR="00212D89" w:rsidRPr="00951B5A" w:rsidRDefault="00212D89" w:rsidP="00212D89">
      <w:pPr>
        <w:spacing w:line="480" w:lineRule="auto"/>
        <w:ind w:firstLine="720"/>
        <w:contextualSpacing/>
        <w:rPr>
          <w:sz w:val="22"/>
        </w:rPr>
      </w:pPr>
      <w:r w:rsidRPr="00951B5A">
        <w:t xml:space="preserve">Sellberg (2010) examines fictional transgender characters in texts from the 1980s and 1990s during her resistance to gender binary concepts and promotion of ‘queer’ identities.  These texts may assist the development of knowledge concerning the media re-presentations of transgenderism.  However, these texts do not seem to examine the social expressions of present-day trans* people.  Dixon (1998) examines recent trans male identities and Sanger (2006) explores intimate relationships involving contemporary trans people. The varied interview techniques in the PhD/DPhil texts have been critically examined, including undertaking standardised and semi-structured interviews.  Hines (2004) appears to apply the former method while Dixon (1998), Whittle (1995) and Sanger (2006) prefer to use semi-structured interview techniques.  Sanger is explicitly critical of present-day academic examinations of the diverse current transgender identities.  While these four researchers discuss postmodern concepts, with its associated Queer Theory, several of the PhD/DPhil researchers do not seem to consistently embrace deconstructing their preconceptions.  Indeed, during discussing her objectives in her PhD thesis, the trans researcher, Hartley (2004), alleges that such viewpoints, influenced by Queer Theory, are incomplete: </w:t>
      </w:r>
    </w:p>
    <w:p w14:paraId="4C0361AF" w14:textId="77777777" w:rsidR="00212D89" w:rsidRPr="00951B5A" w:rsidRDefault="00212D89" w:rsidP="00212D89">
      <w:pPr>
        <w:pageBreakBefore/>
        <w:widowControl w:val="0"/>
        <w:autoSpaceDE w:val="0"/>
        <w:ind w:left="1418"/>
        <w:contextualSpacing/>
        <w:rPr>
          <w:sz w:val="22"/>
        </w:rPr>
      </w:pPr>
      <w:r w:rsidRPr="00951B5A">
        <w:rPr>
          <w:sz w:val="22"/>
        </w:rPr>
        <w:t>I am conducting research that is able to embody the effects of internal fractures between sexed and gendered 'materiality', 'authenticity' and 'performativity' that remains unresolved not only in feminist, queer and 'trans' political debates, but also in wider discourses of government and health and social welfare.</w:t>
      </w:r>
    </w:p>
    <w:p w14:paraId="38C763E5" w14:textId="77777777" w:rsidR="00212D89" w:rsidRPr="00951B5A" w:rsidRDefault="00212D89" w:rsidP="00212D89">
      <w:pPr>
        <w:widowControl w:val="0"/>
        <w:autoSpaceDE w:val="0"/>
        <w:contextualSpacing/>
        <w:jc w:val="right"/>
        <w:rPr>
          <w:sz w:val="22"/>
        </w:rPr>
      </w:pPr>
      <w:r w:rsidRPr="00951B5A">
        <w:rPr>
          <w:sz w:val="22"/>
        </w:rPr>
        <w:t>(36)</w:t>
      </w:r>
    </w:p>
    <w:p w14:paraId="5450228E" w14:textId="77777777" w:rsidR="00212D89" w:rsidRPr="00951B5A" w:rsidRDefault="00212D89" w:rsidP="00212D89">
      <w:pPr>
        <w:widowControl w:val="0"/>
        <w:autoSpaceDE w:val="0"/>
        <w:contextualSpacing/>
        <w:jc w:val="right"/>
        <w:rPr>
          <w:sz w:val="22"/>
        </w:rPr>
      </w:pPr>
    </w:p>
    <w:p w14:paraId="214A7DAD" w14:textId="77777777" w:rsidR="00212D89" w:rsidRPr="00951B5A" w:rsidRDefault="00212D89" w:rsidP="00212D89">
      <w:pPr>
        <w:spacing w:line="480" w:lineRule="auto"/>
        <w:ind w:firstLine="720"/>
        <w:contextualSpacing/>
      </w:pPr>
    </w:p>
    <w:p w14:paraId="41C41264" w14:textId="77777777" w:rsidR="00212D89" w:rsidRPr="00951B5A" w:rsidRDefault="00212D89" w:rsidP="00212D89">
      <w:pPr>
        <w:spacing w:line="480" w:lineRule="auto"/>
        <w:ind w:firstLine="720"/>
        <w:contextualSpacing/>
      </w:pPr>
      <w:r w:rsidRPr="00951B5A">
        <w:t>Whittle (1995) may be suggesting how these viewpoints can be deficient when he describes that several investigations into transsexual people have been undertaken by researchers adhering to the beliefs and concepts of “the heterosexist patriarchy of academia” (Appendix B).  Academic examinations of other expressions of transgenderism may also be complicit with Whittle’s allegation.  Resultantly, the concerns expressed by Namaste (2000) could be applicable in this respect.</w:t>
      </w:r>
    </w:p>
    <w:p w14:paraId="1A02572E" w14:textId="77777777" w:rsidR="00212D89" w:rsidRPr="00951B5A" w:rsidRDefault="00212D89" w:rsidP="00212D89">
      <w:pPr>
        <w:spacing w:line="480" w:lineRule="auto"/>
        <w:ind w:right="28" w:firstLine="720"/>
        <w:contextualSpacing/>
        <w:rPr>
          <w:rFonts w:eastAsia="Times New Roman"/>
        </w:rPr>
      </w:pPr>
      <w:r w:rsidRPr="00951B5A">
        <w:t xml:space="preserve">Gosselin (1980), </w:t>
      </w:r>
      <w:r w:rsidRPr="00951B5A">
        <w:rPr>
          <w:rFonts w:eastAsia="Times New Roman"/>
        </w:rPr>
        <w:t xml:space="preserve">Tully (1987), </w:t>
      </w:r>
      <w:r w:rsidRPr="00951B5A">
        <w:t xml:space="preserve">Johnson (1995) and Whittle (1995) combine qualitative and quantitative research, which is the advised research strategy for contemporary Public Engagement researchers (Duncan and Spicer, 2010:14).  While Gosselin (1980) writes considerately about transvestites, perspective is shaped by prior psychiatric examinations of transgenderism.  However, he proposes that fetishistic desires are a necessary part of normative relationships, which suggests that medical viewpoints about aspects of transgenderism as fetishistic are uncertain.  </w:t>
      </w:r>
    </w:p>
    <w:p w14:paraId="66D732CF" w14:textId="77777777" w:rsidR="00212D89" w:rsidRPr="00951B5A" w:rsidRDefault="00212D89" w:rsidP="00212D89">
      <w:pPr>
        <w:spacing w:line="480" w:lineRule="auto"/>
        <w:ind w:right="28" w:firstLine="720"/>
        <w:contextualSpacing/>
      </w:pPr>
      <w:r w:rsidRPr="00951B5A">
        <w:rPr>
          <w:rFonts w:eastAsia="Times New Roman"/>
        </w:rPr>
        <w:t>Tully (1987) investigates details from 204 transsexual people and is influenced by Grounded Theory (</w:t>
      </w:r>
      <w:r w:rsidRPr="00951B5A">
        <w:t>Glaser and Strauss, 1968</w:t>
      </w:r>
      <w:r w:rsidRPr="00951B5A">
        <w:rPr>
          <w:rFonts w:eastAsia="Times New Roman"/>
        </w:rPr>
        <w:t>).  Consequently, aspects of this PhD are similar to my research.  Tully critically examines psychiatric assessments of gender dysphoria, which include ‘imaginative involvement’ (</w:t>
      </w:r>
      <w:r w:rsidRPr="00951B5A">
        <w:t>Hilgard, 1979</w:t>
      </w:r>
      <w:r w:rsidRPr="00951B5A">
        <w:rPr>
          <w:rFonts w:eastAsia="Times New Roman"/>
        </w:rPr>
        <w:t xml:space="preserve">; </w:t>
      </w:r>
      <w:r w:rsidRPr="00951B5A">
        <w:t>Gherovici, 2010)</w:t>
      </w:r>
      <w:r w:rsidRPr="00951B5A">
        <w:rPr>
          <w:rFonts w:eastAsia="Times New Roman"/>
        </w:rPr>
        <w:t>.</w:t>
      </w:r>
    </w:p>
    <w:p w14:paraId="68C52AC1" w14:textId="77777777" w:rsidR="00212D89" w:rsidRPr="00951B5A" w:rsidRDefault="00212D89" w:rsidP="00212D89">
      <w:pPr>
        <w:spacing w:line="480" w:lineRule="auto"/>
        <w:ind w:right="28" w:firstLine="720"/>
        <w:contextualSpacing/>
      </w:pPr>
      <w:r w:rsidRPr="00951B5A">
        <w:t xml:space="preserve">While Whittle (1995) contains thorough research, his interview sample seems to be from a limited number of interviewees.  However, his questionnaire results coupled with numerous discourses and analyses of diverse media texts enhance his examinations.  Nonetheless, his questionnaires are slightly biased towards FTM transsexualism, which may be a consequence of his own FTM trans identity.  His legal writings foreshadow the growing political assertiveness of UK trans* people, including the development of the </w:t>
      </w:r>
      <w:r w:rsidRPr="00951B5A">
        <w:rPr>
          <w:i/>
        </w:rPr>
        <w:t>Gender Recognition Act (2004)</w:t>
      </w:r>
      <w:r w:rsidRPr="00951B5A">
        <w:t>.  Shaw (2005) further assists recognising legal issues in exploring police actions for LGB&amp;T people in Lincolnshire.</w:t>
      </w:r>
    </w:p>
    <w:p w14:paraId="6F061C1B" w14:textId="77777777" w:rsidR="00212D89" w:rsidRPr="00951B5A" w:rsidRDefault="00212D89" w:rsidP="00212D89">
      <w:pPr>
        <w:spacing w:line="480" w:lineRule="auto"/>
        <w:ind w:right="28" w:firstLine="720"/>
        <w:contextualSpacing/>
      </w:pPr>
      <w:r w:rsidRPr="00951B5A">
        <w:t>In researching trans people in the Philippines, Johnson (1995) combines questionnaire data gathering with interviewing.  He links his interviewees’ gaining of feminine beauty with their perceived attainment of enjoyment and power.  However, he does appear to identify these trans women as impotent homosexual men.</w:t>
      </w:r>
      <w:r w:rsidRPr="00951B5A">
        <w:rPr>
          <w:sz w:val="28"/>
        </w:rPr>
        <w:t xml:space="preserve">  </w:t>
      </w:r>
      <w:r w:rsidRPr="00951B5A">
        <w:rPr>
          <w:rFonts w:eastAsia="Times New Roman"/>
          <w:szCs w:val="22"/>
        </w:rPr>
        <w:t xml:space="preserve">There are several UK PhD texts, which also examine international trans identities.  </w:t>
      </w:r>
      <w:r w:rsidRPr="00951B5A">
        <w:rPr>
          <w:rFonts w:eastAsia="Times New Roman"/>
        </w:rPr>
        <w:t xml:space="preserve">Beaumont (2006) and Kaewprasert (2008) investigate Thai expressions of transgenderism.  Santos (2008) explores LGB&amp;T activism in Portugal.  </w:t>
      </w:r>
      <w:r w:rsidRPr="00951B5A">
        <w:rPr>
          <w:rFonts w:eastAsia="Times New Roman"/>
          <w:szCs w:val="22"/>
        </w:rPr>
        <w:t>Suthrell (2002) and</w:t>
      </w:r>
      <w:r w:rsidRPr="00951B5A">
        <w:rPr>
          <w:rFonts w:eastAsia="Times New Roman"/>
        </w:rPr>
        <w:t xml:space="preserve"> Phillips (2009) examine transgender identities in India with the latter researcher analysing HIV/AIDS issues as well.  </w:t>
      </w:r>
    </w:p>
    <w:p w14:paraId="58712A86" w14:textId="77777777" w:rsidR="00212D89" w:rsidRPr="00951B5A" w:rsidRDefault="00212D89" w:rsidP="00212D89">
      <w:pPr>
        <w:spacing w:line="480" w:lineRule="auto"/>
        <w:ind w:firstLine="720"/>
        <w:contextualSpacing/>
      </w:pPr>
      <w:r w:rsidRPr="00951B5A">
        <w:t xml:space="preserve">In analysing ethnographic research, Warren (1988) expresses that sexual identity shapes knowledge.  This </w:t>
      </w:r>
      <w:r>
        <w:t>may be</w:t>
      </w:r>
      <w:r w:rsidRPr="00951B5A">
        <w:t xml:space="preserve"> implied when Suthrell (2004) claims that some of her findings, gathered for her 2002 PhD research, differ from those presented by the male researcher Ekins (1997).  However, several of these PhD/DPhil theses do not seem to be thorough in reflectively (and reflexively) analysing how their sex/gender identity affects the researchees (and the process of undertaking their research investigations). </w:t>
      </w:r>
    </w:p>
    <w:p w14:paraId="0879341E" w14:textId="77777777" w:rsidR="00212D89" w:rsidRPr="00951B5A" w:rsidRDefault="00212D89" w:rsidP="00212D89">
      <w:pPr>
        <w:autoSpaceDE w:val="0"/>
        <w:spacing w:line="480" w:lineRule="auto"/>
        <w:ind w:firstLine="720"/>
        <w:contextualSpacing/>
      </w:pPr>
      <w:r w:rsidRPr="00951B5A">
        <w:t>De Kerchove d’Exaerde (2001) recognises that her natal female identity influenced how transvestic women regarded her and, resultantly, reacted.  She alleges that some transvestic women she socialised with treated her paternally.  However, she expresses slightly homophobic comments and erroneously applies gendered pronouns when discussing her trans researchees’ self-perceptions, which reflects psychiatric objectifications of trans people.  Contrastingly, Turner (2003) stresses the use of appropriate gendered terms in addressing all transgender people.  He and Davy (2008) detail how their interactions with some transgender interviewees were occasionally problematic when their respondents did not initially consider that these researchers were transgender and, therefore, they had ‘insider’ viewpoints.</w:t>
      </w:r>
    </w:p>
    <w:p w14:paraId="2CD129C8" w14:textId="77777777" w:rsidR="00212D89" w:rsidRPr="00951B5A" w:rsidRDefault="00212D89" w:rsidP="00212D89">
      <w:pPr>
        <w:autoSpaceDE w:val="0"/>
        <w:spacing w:line="480" w:lineRule="auto"/>
        <w:ind w:firstLine="720"/>
        <w:contextualSpacing/>
      </w:pPr>
      <w:r w:rsidRPr="00951B5A">
        <w:t xml:space="preserve">However, conceptions of being an ‘insider’ vary.  Beltran (2000) writes that she considers herself to be partly an ‘insider’ because she was respectful to her interviewees and also that her background as a former professional model enabled her to empathise with transsexuals’ discomfort with gender identity.  However, professional female modelling is an exhibition of patriarchally defined feminine attractiveness (Mulvey, 1975).  Beltran seems not to consider how her visual appearance may have influenced her interviewees.  </w:t>
      </w:r>
    </w:p>
    <w:p w14:paraId="6F3CB10D" w14:textId="77777777" w:rsidR="00212D89" w:rsidRPr="00951B5A" w:rsidRDefault="00212D89" w:rsidP="00212D89">
      <w:pPr>
        <w:spacing w:line="480" w:lineRule="auto"/>
        <w:ind w:firstLine="720"/>
        <w:contextualSpacing/>
      </w:pPr>
      <w:r w:rsidRPr="00951B5A">
        <w:t>Analyses of any trans* people must consider the effects of patriarchal heteronormative society’s omnipresence.  A MTF trans* person’s attraction to women (which may be sexual) can mean that a female researcher might receive interactions dissimilar from those received by male researchers (Warren, 1988; McKeganey and Bloor, Jun. 1991).</w:t>
      </w:r>
      <w:r w:rsidRPr="00951B5A">
        <w:rPr>
          <w:rStyle w:val="FootnoteCharacters"/>
        </w:rPr>
        <w:t xml:space="preserve"> </w:t>
      </w:r>
      <w:r w:rsidRPr="00951B5A">
        <w:t xml:space="preserve"> Considering links between misogyny and transphobia, this attraction to cissexual women could be coupled with the debatable assumption that cissexual women may be more accepting of MTF trans* identities than cissexual men.  This is a contrasting gender perspective from that expressed within Lee (Sept. 2001).  </w:t>
      </w:r>
    </w:p>
    <w:p w14:paraId="06611FEF" w14:textId="77777777" w:rsidR="00212D89" w:rsidRPr="00951B5A" w:rsidRDefault="00212D89" w:rsidP="00212D89">
      <w:pPr>
        <w:autoSpaceDE w:val="0"/>
        <w:spacing w:line="480" w:lineRule="auto"/>
        <w:ind w:right="-45" w:firstLine="720"/>
        <w:contextualSpacing/>
      </w:pPr>
      <w:r w:rsidRPr="00951B5A">
        <w:t xml:space="preserve">The cissexual male researcher, O’Connor (2006), seems to write considerately about transgender issues in his PhD thesis.  He describes that the authors of the texts he analyses can be identified by their preferred sex identity.  Similarly, it appears there are differences in content and style between these PhD/DPhil theses written by trans researchers and those written by non-trans researchers.  However, the limited numbers of completed PhD/DPhil theses concerning transgender issues means there cannot be statistical certainties to reinforce this contention. </w:t>
      </w:r>
    </w:p>
    <w:p w14:paraId="5712CFFE" w14:textId="77777777" w:rsidR="00212D89" w:rsidRPr="00951B5A" w:rsidRDefault="00212D89" w:rsidP="00212D89">
      <w:pPr>
        <w:autoSpaceDE w:val="0"/>
        <w:spacing w:line="480" w:lineRule="auto"/>
        <w:ind w:firstLine="720"/>
        <w:contextualSpacing/>
      </w:pPr>
      <w:r w:rsidRPr="00951B5A">
        <w:t xml:space="preserve">Some of the above researchers’ choices of gathering interviews seem to be limited by their sampling procedures.  Gosselin (1980), de Kerchove d’Exaerde (2001) and Suthrell (2002) all gained initial contacts </w:t>
      </w:r>
      <w:r>
        <w:t>through</w:t>
      </w:r>
      <w:r w:rsidRPr="00951B5A">
        <w:t xml:space="preserve"> national networks of members of the transgender support organisation Beaumont Society.  While the Beaumont Society is important for many transgender people, referring to the Society for research information can raise difficulties.  Notable are the long running political disagreements that senior figures within this Society have concerning the Manchester based trans* support organisations Northern Concord and Manchester Concord.  The Beaumont Society website describes a “vacancy” for the North West (Beaumont-Society, 2010; Beaumont-Society, 2011c) regarding assistance for transgender people.  This ignoring of Northern Concord and Manchester Concord, which have regularly assisted trans* people in the North West area of England since 1986, may imply that political disagreements between trans* organisations can overshadow supportive actions for all UK trans* people.</w:t>
      </w:r>
      <w:r w:rsidRPr="00951B5A">
        <w:rPr>
          <w:color w:val="E36C0A"/>
        </w:rPr>
        <w:t xml:space="preserve">  </w:t>
      </w:r>
    </w:p>
    <w:p w14:paraId="07C217A5" w14:textId="77777777" w:rsidR="00212D89" w:rsidRPr="00951B5A" w:rsidRDefault="00212D89" w:rsidP="00212D89">
      <w:pPr>
        <w:spacing w:line="480" w:lineRule="auto"/>
        <w:ind w:firstLine="720"/>
        <w:contextualSpacing/>
      </w:pPr>
      <w:r w:rsidRPr="00951B5A">
        <w:t xml:space="preserve">Significant trans* information regarding the North West of England can be omitted by these academic researchers as many academics (as well as those from other organisations) studying transgenderism might initially approach the Beaumont Society for advice (Wax, 2010).  This is possibly a reason why many texts concerning trans* issues seemingly do not mention the existence of Northern Concord/Manchester Concord or of the trans* communities in Manchester.  Davy (2008) does mention the Northern Concord but does not investigate trans* communities in the city.  </w:t>
      </w:r>
    </w:p>
    <w:p w14:paraId="3C11DCA6" w14:textId="77777777" w:rsidR="00212D89" w:rsidRPr="00951B5A" w:rsidRDefault="00212D89" w:rsidP="00212D89">
      <w:pPr>
        <w:spacing w:line="480" w:lineRule="auto"/>
        <w:ind w:right="28" w:firstLine="720"/>
        <w:contextualSpacing/>
        <w:rPr>
          <w:u w:val="single"/>
        </w:rPr>
      </w:pPr>
      <w:r w:rsidRPr="00951B5A">
        <w:t>Johnson (2001) critically reviews the website of the transgender organisation Press For Change and suggests that it complies with heteronormativity.  Nonetheless, she considers the potential deconstructive consequences of legally recognising transsexual people but she fails to theorise the likely future results.  While concerns may be expressed about these critically examined theses, the researchers do seem to write respectfully about their analysed subject areas.  Monro (2000), Johnson (2001) and O’Connor (2006) convey reservations about the essential nature of sex identity, contesting views that transsexual people are unable to become their preferred gender identity.  Suthrell (2004), in referring to her 2002 PhD text, suggests, within the photographic re-presentations of interviewees, that transvestic women may exhibit presentations that seem to replicate the identities of natal women.  However, PhD/DPhil examinations of contemporary MTF transvestic identities appear to be limited.</w:t>
      </w:r>
    </w:p>
    <w:p w14:paraId="144A9FA1" w14:textId="77777777" w:rsidR="00212D89" w:rsidRPr="00951B5A" w:rsidRDefault="00212D89" w:rsidP="00212D89">
      <w:pPr>
        <w:spacing w:line="480" w:lineRule="auto"/>
        <w:ind w:right="28"/>
        <w:contextualSpacing/>
        <w:rPr>
          <w:u w:val="single"/>
        </w:rPr>
      </w:pPr>
    </w:p>
    <w:p w14:paraId="0DDA965E" w14:textId="77777777" w:rsidR="00212D89" w:rsidRPr="00951B5A" w:rsidRDefault="00212D89" w:rsidP="00212D89">
      <w:pPr>
        <w:spacing w:line="480" w:lineRule="auto"/>
        <w:ind w:right="28"/>
        <w:contextualSpacing/>
      </w:pPr>
      <w:r w:rsidRPr="00951B5A">
        <w:rPr>
          <w:u w:val="single"/>
        </w:rPr>
        <w:t>Conclusion</w:t>
      </w:r>
    </w:p>
    <w:p w14:paraId="15C75471" w14:textId="77777777" w:rsidR="00212D89" w:rsidRPr="00951B5A" w:rsidRDefault="00212D89" w:rsidP="00212D89">
      <w:pPr>
        <w:spacing w:line="480" w:lineRule="auto"/>
        <w:ind w:right="28" w:firstLine="720"/>
        <w:contextualSpacing/>
      </w:pPr>
    </w:p>
    <w:p w14:paraId="1AFF20AF" w14:textId="77777777" w:rsidR="00212D89" w:rsidRPr="00951B5A" w:rsidRDefault="00212D89" w:rsidP="00212D89">
      <w:pPr>
        <w:spacing w:line="480" w:lineRule="auto"/>
        <w:ind w:right="28"/>
        <w:contextualSpacing/>
      </w:pPr>
      <w:r w:rsidRPr="00951B5A">
        <w:t xml:space="preserve">Aware of the concerns expressed by Namaste (2000) that academic writings may not reflect the realities of trans* lives, this chapter has critically investigated the examinations of transgenderism by medical specialists and researchers in the social sciences, including academic investigations of transgender identities.  </w:t>
      </w:r>
    </w:p>
    <w:p w14:paraId="4895A4CD" w14:textId="77777777" w:rsidR="00212D89" w:rsidRPr="00951B5A" w:rsidRDefault="00212D89" w:rsidP="00212D89">
      <w:pPr>
        <w:spacing w:line="480" w:lineRule="auto"/>
        <w:ind w:right="28" w:firstLine="720"/>
        <w:contextualSpacing/>
      </w:pPr>
      <w:r w:rsidRPr="00951B5A">
        <w:t>The medical explorations of transgenderism developed from the developing influence of judicial power over religious influences during the 17</w:t>
      </w:r>
      <w:r w:rsidRPr="00951B5A">
        <w:rPr>
          <w:vertAlign w:val="superscript"/>
        </w:rPr>
        <w:t>th</w:t>
      </w:r>
      <w:r w:rsidRPr="00951B5A">
        <w:t> Century.  However, these powerful official and medical organisations appeared to be shaped by historical misogynism during their investigations of ‘deviations’ from sexual and gender societal normativities.</w:t>
      </w:r>
    </w:p>
    <w:p w14:paraId="2FE03466" w14:textId="77777777" w:rsidR="00212D89" w:rsidRPr="00951B5A" w:rsidRDefault="00212D89" w:rsidP="00212D89">
      <w:pPr>
        <w:spacing w:line="480" w:lineRule="auto"/>
        <w:ind w:right="28" w:firstLine="720"/>
        <w:contextualSpacing/>
      </w:pPr>
      <w:r w:rsidRPr="00951B5A">
        <w:t>Biological hypotheses regarding understanding cross-dressers were seemingly expressed in the late 19</w:t>
      </w:r>
      <w:r w:rsidRPr="00951B5A">
        <w:rPr>
          <w:vertAlign w:val="superscript"/>
        </w:rPr>
        <w:t>th</w:t>
      </w:r>
      <w:r w:rsidRPr="00951B5A">
        <w:t xml:space="preserve"> Century but, apparently, became more frequently expressed after the discovery of DNA in 1953.  Nonetheless, psychoanalytical theories concerning the development of cross-dressing have been repeatedly expressed throughout the 20</w:t>
      </w:r>
      <w:r w:rsidRPr="00951B5A">
        <w:rPr>
          <w:vertAlign w:val="superscript"/>
        </w:rPr>
        <w:t>th</w:t>
      </w:r>
      <w:r w:rsidRPr="00951B5A">
        <w:t xml:space="preserve"> Century.  It seems that such psychoanalysts were influenced by the Freudian theories of ‘castration anxiety’ and ‘oedipal conflict’.  Several analyses contended that ‘transvestites’ were repressed homosexuals despite contradictory evidence.</w:t>
      </w:r>
    </w:p>
    <w:p w14:paraId="4747046C" w14:textId="77777777" w:rsidR="00212D89" w:rsidRPr="00951B5A" w:rsidRDefault="00212D89" w:rsidP="00212D89">
      <w:pPr>
        <w:spacing w:line="480" w:lineRule="auto"/>
        <w:ind w:right="28" w:firstLine="720"/>
        <w:contextualSpacing/>
      </w:pPr>
      <w:r w:rsidRPr="00951B5A">
        <w:t xml:space="preserve">Identifications and distinctions were made regarding transvestism and transsexualism but that latter term seemingly was officially expressed and publicised from the early 1950s.  Transsexual people were identified as being gender dysphoric but transvestic people continued in being predominantly regarded as paraphiles and fetishists.  Transvestism and transsexualism were controversially theorised as deriving from ‘faulty’ upbringing.  Analyses of transgender individuals were often carried out within medical establishments seemingly using stereotypes of ‘femininity’ and ‘masculinity’ and continued historical misogynistic prejudices.  </w:t>
      </w:r>
    </w:p>
    <w:p w14:paraId="0A817522" w14:textId="77777777" w:rsidR="00212D89" w:rsidRPr="00951B5A" w:rsidRDefault="00212D89" w:rsidP="00212D89">
      <w:pPr>
        <w:spacing w:line="480" w:lineRule="auto"/>
        <w:ind w:right="28" w:firstLine="720"/>
        <w:contextualSpacing/>
      </w:pPr>
      <w:r w:rsidRPr="00951B5A">
        <w:t>Examinations of the social aspects of transgenderism developed from the failure of medical ‘experts’ to definitively identify a cause for gender dysphoria.  Some of these texts examining social interactions ignore transvestism or discuss it briefly and erroneously, including continuing to associate it with homosexuality.  Several of those, which do analyse transvestic identities, appear to combine psychoanalytic perspectives within their sociological examinations.  A number of these texts continue linking transvestism with transsexualism.</w:t>
      </w:r>
    </w:p>
    <w:p w14:paraId="23776149" w14:textId="77777777" w:rsidR="00212D89" w:rsidRPr="00951B5A" w:rsidRDefault="00212D89" w:rsidP="00212D89">
      <w:pPr>
        <w:spacing w:line="480" w:lineRule="auto"/>
        <w:ind w:right="28" w:firstLine="720"/>
        <w:contextualSpacing/>
      </w:pPr>
      <w:r w:rsidRPr="00951B5A">
        <w:t>However, several social scientists deconstruct concepts of binary gender constructions and discuss aspects of Queer Theory although it is acknowledged that such perspectives are culturally restricted with recognition</w:t>
      </w:r>
      <w:r>
        <w:t>s</w:t>
      </w:r>
      <w:r w:rsidRPr="00951B5A">
        <w:t xml:space="preserve"> that mainstream prejudices can be harmful to LGB&amp;T people.  Participative research methodologies have been occasionally undertaken and there have been queries concerning concepts of transvestism.  However, while transgender diversities have been recognised, examinations of transsexualism predominate.  Furthermore, there is limited knowledge of contemporary online expressions of transgenderism.  </w:t>
      </w:r>
    </w:p>
    <w:p w14:paraId="35DBEF62" w14:textId="77777777" w:rsidR="00212D89" w:rsidRPr="00951B5A" w:rsidRDefault="00212D89" w:rsidP="00212D89">
      <w:pPr>
        <w:spacing w:line="480" w:lineRule="auto"/>
        <w:ind w:right="28" w:firstLine="720"/>
        <w:contextualSpacing/>
      </w:pPr>
      <w:r w:rsidRPr="00951B5A">
        <w:t xml:space="preserve">In this chapter, there have been examinations of trans feminist investigations, including critical analyses of Raymond (1979) and the transsexual supportive response by Stone (1991).  Stone’s article has been inspirational for many researchers in the social sciences.  However, her rejection of transsexual people’s attempts to ‘pass’ as cissexual people may suggest restrictions in recognising the actual fears by many trans* people of transphobic harassments.  Such harassments have developed ‘transgender rage’, expressed by Stryker (1999a).  She deconstructs academic formats but is principally focussed upon transsexualism.  While social examinations (including non-academic studies) determined that there were far more transvestic than transsexual women within society, they were unable to discover exact proportions of trans* people.  </w:t>
      </w:r>
    </w:p>
    <w:p w14:paraId="517B4F7A" w14:textId="77777777" w:rsidR="00212D89" w:rsidRPr="00951B5A" w:rsidRDefault="00212D89" w:rsidP="00212D89">
      <w:pPr>
        <w:spacing w:line="480" w:lineRule="auto"/>
        <w:ind w:right="28" w:firstLine="720"/>
        <w:contextualSpacing/>
      </w:pPr>
      <w:r w:rsidRPr="00951B5A">
        <w:t>Investigations have suggested that Stone (1991) inspired multiple studies of transgenderism, including UK PhD/DPhil studies.  In this chapter previous UK PhD/DPhil theses concerning transgenderism have been critically analysed.  However, there are significantly more PhD/DPhil studies of transsexualism than transvestism, which may reflect concerns expressed by Namaste (2000).  Moreover, there are omissions in the studies of certain contemporary transgender support organisations, notably those supporting trans* people socialising in Manchester.  Several examined texts express recognition of postmodern concepts and discuss Queer Theory with deconstructing concepts of transgenderism.  Additionally, media re-presentations of transgender identities are critically reviewed within postmodern viewpoints.</w:t>
      </w:r>
    </w:p>
    <w:p w14:paraId="02A4E31A" w14:textId="77777777" w:rsidR="00212D89" w:rsidRPr="00951B5A" w:rsidRDefault="00212D89" w:rsidP="00212D89">
      <w:pPr>
        <w:spacing w:line="480" w:lineRule="auto"/>
        <w:ind w:right="28" w:firstLine="720"/>
        <w:contextualSpacing/>
      </w:pPr>
      <w:r w:rsidRPr="00951B5A">
        <w:t>Some PhD/DPhil researchers express limitations of their stud</w:t>
      </w:r>
      <w:r>
        <w:t>ies</w:t>
      </w:r>
      <w:r w:rsidRPr="00951B5A">
        <w:t xml:space="preserve"> and so highlight aspects of my</w:t>
      </w:r>
      <w:r w:rsidRPr="00BF59BC">
        <w:t xml:space="preserve"> </w:t>
      </w:r>
      <w:r w:rsidRPr="00951B5A">
        <w:t xml:space="preserve">research.  Furthermore, it seems that Grounded Theory influences some of the theses.  While varied interviewing techniques are discussed within several texts, combinations of qualitative and quantitative research are infrequently undertaken, which counters recommendations for current Public Engagement researchers (Duncan and Spicer, 2010:14). </w:t>
      </w:r>
    </w:p>
    <w:p w14:paraId="0AA8FF84" w14:textId="77777777" w:rsidR="00212D89" w:rsidRPr="00951B5A" w:rsidRDefault="00212D89" w:rsidP="00212D89">
      <w:pPr>
        <w:spacing w:line="480" w:lineRule="auto"/>
        <w:ind w:right="28" w:firstLine="720"/>
        <w:contextualSpacing/>
      </w:pPr>
      <w:r w:rsidRPr="00951B5A">
        <w:t xml:space="preserve">Connections of power with feminine glamour have been investigated within some PhD/DPhil texts but there is limited awareness that a researcher’s sexual identity may shape concepts of research knowledge. There are suggestions that results gathered by trans researchers studying transgender issues may be distinctively shaped by their trans identities.  Concepts of being an ‘insider’ amongst trans* communities do also vary amongst the researcher.  However, several non-trans* researchers have indicated their support for and knowledge about transgender identities.  Obtaining transvestic interviewees is limited and so, while it was expressed in PhD/DPhil texts that transsexual people were able to effectively express their preferred gender, there is incomplete awareness that transvestic women may also be able to effectively express their intermittent feminine gender identity. </w:t>
      </w:r>
    </w:p>
    <w:p w14:paraId="105F1EBC" w14:textId="77777777" w:rsidR="00212D89" w:rsidRPr="00951B5A" w:rsidRDefault="00212D89" w:rsidP="00212D89">
      <w:pPr>
        <w:spacing w:line="480" w:lineRule="auto"/>
        <w:ind w:right="28" w:firstLine="720"/>
        <w:contextualSpacing/>
      </w:pPr>
      <w:r w:rsidRPr="00951B5A">
        <w:t>Descriptions of transgenderism in recent non-academic mainstream publications have also been examined.  Notable are articles and statements expressed by the newspaper columnist Julie Bindel, which have been regarded as transphobic (Bindel, 31</w:t>
      </w:r>
      <w:r w:rsidRPr="00951B5A">
        <w:rPr>
          <w:vertAlign w:val="superscript"/>
        </w:rPr>
        <w:t>st</w:t>
      </w:r>
      <w:r w:rsidRPr="00951B5A">
        <w:t xml:space="preserve"> Jan. 2004; Moriarty </w:t>
      </w:r>
      <w:r w:rsidRPr="00951B5A">
        <w:rPr>
          <w:i/>
        </w:rPr>
        <w:t>et al</w:t>
      </w:r>
      <w:r w:rsidRPr="00951B5A">
        <w:t>., 7</w:t>
      </w:r>
      <w:r w:rsidRPr="00951B5A">
        <w:rPr>
          <w:vertAlign w:val="superscript"/>
        </w:rPr>
        <w:t>th</w:t>
      </w:r>
      <w:r w:rsidRPr="00951B5A">
        <w:t> Feb. 2004; Mayesm, 14</w:t>
      </w:r>
      <w:r w:rsidRPr="00951B5A">
        <w:rPr>
          <w:vertAlign w:val="superscript"/>
        </w:rPr>
        <w:t>th</w:t>
      </w:r>
      <w:r w:rsidRPr="00951B5A">
        <w:t> Feb. 2004; Tatchell, 3</w:t>
      </w:r>
      <w:r w:rsidRPr="00951B5A">
        <w:rPr>
          <w:vertAlign w:val="superscript"/>
        </w:rPr>
        <w:t>rd</w:t>
      </w:r>
      <w:r w:rsidRPr="00951B5A">
        <w:t xml:space="preserve"> Aug. 2007).  Christine Burns, the campaigner for transsexual rights, interviewed Bindel where she seemed to apologise for her transphobic remarks (Bindel and Burns, 17</w:t>
      </w:r>
      <w:r w:rsidRPr="00951B5A">
        <w:rPr>
          <w:vertAlign w:val="superscript"/>
        </w:rPr>
        <w:t>th</w:t>
      </w:r>
      <w:r w:rsidRPr="00951B5A">
        <w:t xml:space="preserve"> Oct. 2008).  Bindel was also in a ‘live debate’ with the American transsexual academic, Susan Stryker, on 12</w:t>
      </w:r>
      <w:r w:rsidRPr="00951B5A">
        <w:rPr>
          <w:vertAlign w:val="superscript"/>
        </w:rPr>
        <w:t>th</w:t>
      </w:r>
      <w:r w:rsidRPr="00951B5A">
        <w:t xml:space="preserve"> December 2008, which was hosted by Stephen Whittle at Manchester Metropolitan University.  However, it was observed that this ‘debate’ involved conciliatory discourses between Bindel and Stryker, suggesting the alteration in Bindel’s former opinions about transsexualism.  </w:t>
      </w:r>
    </w:p>
    <w:p w14:paraId="2C2ACA1C" w14:textId="77777777" w:rsidR="00212D89" w:rsidRPr="00951B5A" w:rsidRDefault="00212D89" w:rsidP="00212D89">
      <w:pPr>
        <w:spacing w:line="480" w:lineRule="auto"/>
        <w:ind w:right="28" w:firstLine="720"/>
        <w:contextualSpacing/>
      </w:pPr>
      <w:r w:rsidRPr="00951B5A">
        <w:t>The next chapter will examine re-presentations of trans* people’s gender identities in various contemporary mainstream media texts and also those written by trans* people.  There will be investigations into the realities of trans* lives portrayed in such non-academic media as well as possible expressions of transphobia and, conversely, support for trans* people within these texts.</w:t>
      </w:r>
    </w:p>
    <w:p w14:paraId="17BC9BC7" w14:textId="3AFC4B89" w:rsidR="002149AD" w:rsidRPr="00951B5A" w:rsidRDefault="002149AD" w:rsidP="00847851">
      <w:pPr>
        <w:contextualSpacing/>
      </w:pPr>
    </w:p>
    <w:p w14:paraId="42FB7162" w14:textId="77777777" w:rsidR="006A77A6" w:rsidRPr="00951B5A" w:rsidRDefault="006A77A6" w:rsidP="006A77A6">
      <w:pPr>
        <w:pageBreakBefore/>
        <w:contextualSpacing/>
      </w:pPr>
    </w:p>
    <w:p w14:paraId="43398A01" w14:textId="2786C08A" w:rsidR="006A77A6" w:rsidRPr="00951B5A" w:rsidRDefault="00902FE3" w:rsidP="006A77A6">
      <w:pPr>
        <w:spacing w:line="276" w:lineRule="auto"/>
        <w:contextualSpacing/>
        <w:jc w:val="center"/>
        <w:rPr>
          <w:b/>
          <w:sz w:val="28"/>
        </w:rPr>
      </w:pPr>
      <w:r>
        <w:rPr>
          <w:noProof/>
          <w:lang w:val="en-US"/>
        </w:rPr>
        <w:pict w14:anchorId="04A0CA8A">
          <v:shape id="Text Box 1371" o:spid="_x0000_s4509" type="#_x0000_t202" style="position:absolute;left:0;text-align:left;margin-left:368.9pt;margin-top:-40.8pt;width:54.15pt;height:54.15pt;z-index:251779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" strokeweight=".5pt">
            <v:fill opacity="0"/>
            <v:textbox inset="7.45pt,3.85pt,7.45pt,3.85pt">
              <w:txbxContent>
                <w:p w14:paraId="3926A8BC" w14:textId="77777777" w:rsidR="00902FE3" w:rsidRDefault="00902FE3" w:rsidP="006A77A6">
                  <w:pPr>
                    <w:rPr>
                      <w:sz w:val="18"/>
                    </w:rPr>
                  </w:pPr>
                </w:p>
                <w:p w14:paraId="1B240C7D" w14:textId="77777777" w:rsidR="00902FE3" w:rsidRDefault="00902FE3" w:rsidP="006A77A6">
                  <w:pPr>
                    <w:jc w:val="center"/>
                  </w:pPr>
                  <w:r>
                    <w:rPr>
                      <w:sz w:val="36"/>
                      <w:szCs w:val="62"/>
                    </w:rPr>
                    <w:t>2.3</w:t>
                  </w:r>
                </w:p>
              </w:txbxContent>
            </v:textbox>
          </v:shape>
        </w:pict>
      </w:r>
      <w:r w:rsidR="006A77A6" w:rsidRPr="00951B5A">
        <w:rPr>
          <w:b/>
          <w:sz w:val="20"/>
        </w:rPr>
        <w:t>REVIEWING LITERATURE</w:t>
      </w:r>
    </w:p>
    <w:p w14:paraId="11701432" w14:textId="77777777" w:rsidR="006A77A6" w:rsidRPr="00951B5A" w:rsidRDefault="006A77A6" w:rsidP="006A77A6">
      <w:pPr>
        <w:contextualSpacing/>
        <w:jc w:val="center"/>
      </w:pPr>
      <w:r w:rsidRPr="00951B5A">
        <w:rPr>
          <w:b/>
          <w:sz w:val="28"/>
        </w:rPr>
        <w:t>NON-ACADEMIC ANALYSES</w:t>
      </w:r>
    </w:p>
    <w:p w14:paraId="13C36EC0" w14:textId="77777777" w:rsidR="006A77A6" w:rsidRPr="00951B5A" w:rsidRDefault="006A77A6" w:rsidP="006A77A6">
      <w:pPr>
        <w:spacing w:line="480" w:lineRule="auto"/>
        <w:contextualSpacing/>
      </w:pPr>
    </w:p>
    <w:p w14:paraId="4B7C7226" w14:textId="77777777" w:rsidR="006A77A6" w:rsidRPr="00951B5A" w:rsidRDefault="006A77A6" w:rsidP="006A77A6">
      <w:pPr>
        <w:ind w:left="851" w:right="851"/>
        <w:contextualSpacing/>
        <w:jc w:val="center"/>
        <w:rPr>
          <w:sz w:val="6"/>
          <w:szCs w:val="6"/>
        </w:rPr>
      </w:pPr>
      <w:r w:rsidRPr="00951B5A">
        <w:rPr>
          <w:sz w:val="22"/>
          <w:szCs w:val="28"/>
        </w:rPr>
        <w:t>Girls will be boys and boys will be girls.</w:t>
      </w:r>
      <w:r w:rsidRPr="00951B5A">
        <w:rPr>
          <w:sz w:val="22"/>
          <w:szCs w:val="28"/>
        </w:rPr>
        <w:br/>
        <w:t>It's a mixed up, muddled up, shook up world, except for Lola.</w:t>
      </w:r>
    </w:p>
    <w:p w14:paraId="0033F0B4" w14:textId="77777777" w:rsidR="006A77A6" w:rsidRPr="00951B5A" w:rsidRDefault="006A77A6" w:rsidP="006A77A6">
      <w:pPr>
        <w:ind w:left="851" w:right="851"/>
        <w:contextualSpacing/>
        <w:rPr>
          <w:sz w:val="6"/>
          <w:szCs w:val="6"/>
        </w:rPr>
      </w:pPr>
    </w:p>
    <w:p w14:paraId="63A5D526" w14:textId="77777777" w:rsidR="006A77A6" w:rsidRPr="00951B5A" w:rsidRDefault="006A77A6" w:rsidP="006A77A6">
      <w:pPr>
        <w:ind w:left="851" w:right="851"/>
        <w:contextualSpacing/>
        <w:jc w:val="right"/>
        <w:rPr>
          <w:sz w:val="22"/>
          <w:szCs w:val="28"/>
        </w:rPr>
      </w:pPr>
      <w:r w:rsidRPr="00951B5A">
        <w:rPr>
          <w:sz w:val="22"/>
          <w:szCs w:val="22"/>
        </w:rPr>
        <w:t>(Davis, 1970)</w:t>
      </w:r>
    </w:p>
    <w:p w14:paraId="6BEEEFA4" w14:textId="77777777" w:rsidR="006A77A6" w:rsidRPr="00951B5A" w:rsidRDefault="006A77A6" w:rsidP="006A77A6">
      <w:pPr>
        <w:ind w:left="851" w:right="851"/>
        <w:contextualSpacing/>
        <w:rPr>
          <w:sz w:val="22"/>
          <w:szCs w:val="28"/>
        </w:rPr>
      </w:pPr>
    </w:p>
    <w:p w14:paraId="486C50D4" w14:textId="77777777" w:rsidR="006A77A6" w:rsidRPr="00951B5A" w:rsidRDefault="006A77A6" w:rsidP="006A77A6">
      <w:pPr>
        <w:spacing w:line="480" w:lineRule="auto"/>
        <w:contextualSpacing/>
      </w:pPr>
    </w:p>
    <w:p w14:paraId="7E659E5E" w14:textId="77777777" w:rsidR="006A77A6" w:rsidRPr="00951B5A" w:rsidRDefault="006A77A6" w:rsidP="006A77A6">
      <w:pPr>
        <w:spacing w:line="480" w:lineRule="auto"/>
        <w:contextualSpacing/>
      </w:pPr>
      <w:r w:rsidRPr="00951B5A">
        <w:t xml:space="preserve">The producers of any media text often re-present descriptions that, to the readers, seem to be a natural reflection of reality or an aspired interpretation of reality (Zoonen, 1994).  However, the producers reflect mainstream societal codes and expectations as well as their own agendas to promote their (commercial) interests.  Following the examinations of medical, sociological and academic studies of transgenderism with apparently limited investigations of the realities of the various trans* identities, particularly transvestism, this chapter will critically examine non-academic visual and written portrayals of transgenderism.  </w:t>
      </w:r>
    </w:p>
    <w:p w14:paraId="1B7975AF" w14:textId="77777777" w:rsidR="006A77A6" w:rsidRPr="00951B5A" w:rsidRDefault="006A77A6" w:rsidP="006A77A6">
      <w:pPr>
        <w:spacing w:line="480" w:lineRule="auto"/>
        <w:ind w:firstLine="720"/>
        <w:contextualSpacing/>
      </w:pPr>
      <w:r w:rsidRPr="00951B5A">
        <w:t>Visual expressions from the medieval period will be analytically reviewed, leading towards present-day mainstream appearances of transgenderism on television.  It shall be demonstrated that the depictions of transvestic identities have been popular in various visual media with mainstream audiences</w:t>
      </w:r>
      <w:r>
        <w:t xml:space="preserve">, </w:t>
      </w:r>
      <w:r w:rsidRPr="00951B5A">
        <w:t>notwithstanding societal transphobic harassments.</w:t>
      </w:r>
    </w:p>
    <w:p w14:paraId="1DA48608" w14:textId="77777777" w:rsidR="006A77A6" w:rsidRPr="00951B5A" w:rsidRDefault="006A77A6" w:rsidP="006A77A6">
      <w:pPr>
        <w:spacing w:line="480" w:lineRule="auto"/>
        <w:ind w:firstLine="720"/>
        <w:contextualSpacing/>
        <w:rPr>
          <w:u w:val="single"/>
        </w:rPr>
      </w:pPr>
      <w:r w:rsidRPr="00951B5A">
        <w:t>This chapter also contains examinations of transgenderism re-presented within contemporary mainstream written media and it will be suggested that transsexualism appears to be the primary focus of such non-academic writings.  However, many of the portrayals of transgender people within these publications appear to be supportive, including reviews of transvestic individuals.  Texts authored by transgender people are also critically explored, several of which also suggest the importance of the annual Sparkle festivals to trans* women.</w:t>
      </w:r>
    </w:p>
    <w:p w14:paraId="4BB69103" w14:textId="77777777" w:rsidR="006A77A6" w:rsidRPr="00951B5A" w:rsidRDefault="006A77A6" w:rsidP="006A77A6">
      <w:pPr>
        <w:spacing w:line="480" w:lineRule="auto"/>
        <w:contextualSpacing/>
      </w:pPr>
      <w:r w:rsidRPr="00951B5A">
        <w:rPr>
          <w:u w:val="single"/>
        </w:rPr>
        <w:t>Historical Review of Transgenderism Within Visual Performances</w:t>
      </w:r>
    </w:p>
    <w:p w14:paraId="35E5EB18" w14:textId="77777777" w:rsidR="006A77A6" w:rsidRPr="00951B5A" w:rsidRDefault="006A77A6" w:rsidP="006A77A6">
      <w:pPr>
        <w:pStyle w:val="BodyText"/>
        <w:contextualSpacing/>
        <w:rPr>
          <w:rFonts w:ascii="Times New Roman" w:hAnsi="Times New Roman"/>
        </w:rPr>
      </w:pPr>
    </w:p>
    <w:p w14:paraId="5078CABD" w14:textId="77777777" w:rsidR="006A77A6" w:rsidRPr="00951B5A" w:rsidRDefault="006A77A6" w:rsidP="006A77A6">
      <w:pPr>
        <w:pStyle w:val="BodyText"/>
        <w:contextualSpacing/>
        <w:rPr>
          <w:rFonts w:ascii="Times New Roman" w:hAnsi="Times New Roman"/>
        </w:rPr>
      </w:pPr>
      <w:r w:rsidRPr="00951B5A">
        <w:rPr>
          <w:rFonts w:ascii="Times New Roman" w:hAnsi="Times New Roman"/>
        </w:rPr>
        <w:t>An exception to expressions of mainstream societies’ explicit disapproval of MTF cross</w:t>
      </w:r>
      <w:r w:rsidRPr="00951B5A">
        <w:rPr>
          <w:rFonts w:ascii="Times New Roman" w:hAnsi="Times New Roman"/>
        </w:rPr>
        <w:noBreakHyphen/>
        <w:t>dressing was within theatrical performances, although these portrayals were still shaped by societal misogynism.  During the medieval era, re</w:t>
      </w:r>
      <w:r w:rsidRPr="00951B5A">
        <w:rPr>
          <w:rFonts w:ascii="Times New Roman" w:hAnsi="Times New Roman"/>
        </w:rPr>
        <w:noBreakHyphen/>
        <w:t>enactments of Biblical stories were staged, however</w:t>
      </w:r>
    </w:p>
    <w:p w14:paraId="45069864" w14:textId="77777777" w:rsidR="006A77A6" w:rsidRPr="00951B5A" w:rsidRDefault="006A77A6" w:rsidP="006A77A6">
      <w:pPr>
        <w:pStyle w:val="BlockText"/>
        <w:spacing w:line="240" w:lineRule="auto"/>
        <w:ind w:left="1418" w:right="-7"/>
        <w:contextualSpacing/>
        <w:rPr>
          <w:rFonts w:ascii="Times New Roman" w:hAnsi="Times New Roman"/>
        </w:rPr>
      </w:pPr>
    </w:p>
    <w:p w14:paraId="2911051A" w14:textId="77777777" w:rsidR="006A77A6" w:rsidRPr="00951B5A" w:rsidRDefault="006A77A6" w:rsidP="006A77A6">
      <w:pPr>
        <w:pStyle w:val="BlockText"/>
        <w:spacing w:line="240" w:lineRule="auto"/>
        <w:ind w:left="1418" w:right="-7"/>
        <w:contextualSpacing/>
        <w:rPr>
          <w:rFonts w:ascii="Times New Roman" w:hAnsi="Times New Roman"/>
          <w:sz w:val="6"/>
          <w:szCs w:val="6"/>
        </w:rPr>
      </w:pPr>
      <w:r w:rsidRPr="00951B5A">
        <w:rPr>
          <w:rFonts w:ascii="Times New Roman" w:hAnsi="Times New Roman"/>
        </w:rPr>
        <w:t xml:space="preserve">As the </w:t>
      </w:r>
      <w:proofErr w:type="spellStart"/>
      <w:r w:rsidRPr="00951B5A">
        <w:rPr>
          <w:rFonts w:ascii="Times New Roman" w:hAnsi="Times New Roman"/>
        </w:rPr>
        <w:t>theater</w:t>
      </w:r>
      <w:proofErr w:type="spellEnd"/>
      <w:r w:rsidRPr="00951B5A">
        <w:rPr>
          <w:rFonts w:ascii="Times New Roman" w:hAnsi="Times New Roman"/>
        </w:rPr>
        <w:t xml:space="preserve"> increased in popularity, more secular plays and professional actors emerged … [Actors] were not condemned for [playing women’s parts], since actors were already regarded as low-status persons. </w:t>
      </w:r>
      <w:r w:rsidRPr="00951B5A">
        <w:rPr>
          <w:rFonts w:ascii="Times New Roman" w:hAnsi="Times New Roman"/>
        </w:rPr>
        <w:tab/>
      </w:r>
      <w:r w:rsidRPr="00951B5A">
        <w:rPr>
          <w:rFonts w:ascii="Times New Roman" w:hAnsi="Times New Roman"/>
        </w:rPr>
        <w:tab/>
      </w:r>
      <w:r w:rsidRPr="00951B5A">
        <w:rPr>
          <w:rFonts w:ascii="Times New Roman" w:hAnsi="Times New Roman"/>
          <w:sz w:val="6"/>
          <w:szCs w:val="6"/>
        </w:rPr>
        <w:tab/>
      </w:r>
      <w:r w:rsidRPr="00951B5A">
        <w:rPr>
          <w:rFonts w:ascii="Times New Roman" w:hAnsi="Times New Roman"/>
          <w:sz w:val="6"/>
          <w:szCs w:val="6"/>
        </w:rPr>
        <w:tab/>
      </w:r>
      <w:r w:rsidRPr="00951B5A">
        <w:rPr>
          <w:rFonts w:ascii="Times New Roman" w:hAnsi="Times New Roman"/>
          <w:sz w:val="6"/>
          <w:szCs w:val="6"/>
        </w:rPr>
        <w:tab/>
      </w:r>
    </w:p>
    <w:p w14:paraId="0CFD88F2" w14:textId="77777777" w:rsidR="006A77A6" w:rsidRPr="00951B5A" w:rsidRDefault="006A77A6" w:rsidP="006A77A6">
      <w:pPr>
        <w:pStyle w:val="BlockText"/>
        <w:spacing w:line="240" w:lineRule="auto"/>
        <w:ind w:right="-7"/>
        <w:contextualSpacing/>
        <w:jc w:val="right"/>
        <w:rPr>
          <w:rFonts w:ascii="Times New Roman" w:hAnsi="Times New Roman"/>
        </w:rPr>
      </w:pPr>
      <w:r w:rsidRPr="00951B5A">
        <w:rPr>
          <w:rFonts w:ascii="Times New Roman" w:hAnsi="Times New Roman"/>
        </w:rPr>
        <w:t>(Bullough and Bullough, 1993:66)</w:t>
      </w:r>
    </w:p>
    <w:p w14:paraId="757B5EDD" w14:textId="77777777" w:rsidR="006A77A6" w:rsidRPr="00951B5A" w:rsidRDefault="006A77A6" w:rsidP="006A77A6">
      <w:pPr>
        <w:pStyle w:val="BlockText"/>
        <w:spacing w:line="240" w:lineRule="auto"/>
        <w:ind w:right="-7"/>
        <w:contextualSpacing/>
        <w:rPr>
          <w:rFonts w:ascii="Times New Roman" w:hAnsi="Times New Roman"/>
        </w:rPr>
      </w:pPr>
    </w:p>
    <w:p w14:paraId="18F331E8" w14:textId="77777777" w:rsidR="006A77A6" w:rsidRPr="00951B5A" w:rsidRDefault="006A77A6" w:rsidP="006A77A6">
      <w:pPr>
        <w:spacing w:line="480" w:lineRule="auto"/>
        <w:contextualSpacing/>
      </w:pPr>
    </w:p>
    <w:p w14:paraId="44CE613B" w14:textId="77777777" w:rsidR="006A77A6" w:rsidRPr="00951B5A" w:rsidRDefault="006A77A6" w:rsidP="006A77A6">
      <w:pPr>
        <w:spacing w:line="480" w:lineRule="auto"/>
        <w:ind w:firstLine="720"/>
        <w:contextualSpacing/>
      </w:pPr>
      <w:r w:rsidRPr="00951B5A">
        <w:t xml:space="preserve">Until the mid 1600s, young men in British theatre only portrayed the female roles within plays.  Some British plays during that time knowingly subverted this gender substitution, involving plots concerning these ‘women’ adopting disguises as men (such as in the Shakespearean plays </w:t>
      </w:r>
      <w:r w:rsidRPr="00951B5A">
        <w:rPr>
          <w:i/>
        </w:rPr>
        <w:t>Twelfth Night</w:t>
      </w:r>
      <w:r w:rsidRPr="00951B5A">
        <w:t xml:space="preserve">, </w:t>
      </w:r>
      <w:r w:rsidRPr="00951B5A">
        <w:rPr>
          <w:i/>
        </w:rPr>
        <w:t>The Two Gentlemen of Verona</w:t>
      </w:r>
      <w:r w:rsidRPr="00951B5A">
        <w:t xml:space="preserve"> and </w:t>
      </w:r>
      <w:r w:rsidRPr="00951B5A">
        <w:rPr>
          <w:i/>
        </w:rPr>
        <w:t>As You Like It</w:t>
      </w:r>
      <w:r w:rsidRPr="00951B5A">
        <w:t xml:space="preserve">). </w:t>
      </w:r>
    </w:p>
    <w:p w14:paraId="3C74E701" w14:textId="77777777" w:rsidR="006A77A6" w:rsidRPr="00951B5A" w:rsidRDefault="006A77A6" w:rsidP="006A77A6">
      <w:pPr>
        <w:pStyle w:val="BodyText"/>
        <w:ind w:firstLine="720"/>
        <w:contextualSpacing/>
        <w:rPr>
          <w:rFonts w:ascii="Times New Roman" w:hAnsi="Times New Roman"/>
        </w:rPr>
      </w:pPr>
      <w:r w:rsidRPr="00951B5A">
        <w:rPr>
          <w:rFonts w:ascii="Times New Roman" w:hAnsi="Times New Roman"/>
        </w:rPr>
        <w:t>Women were gradually allowed to perform on stage after the ascension of Charles II to the British throne, before eventually dominating theatre presentations of female roles.  Contrastingly, MTF cross</w:t>
      </w:r>
      <w:r w:rsidRPr="00951B5A">
        <w:rPr>
          <w:rFonts w:ascii="Times New Roman" w:hAnsi="Times New Roman"/>
        </w:rPr>
        <w:noBreakHyphen/>
        <w:t>dressing roles changed from playing sincere feminine enactments to farcical feminine characters in melodramas, comedies or parodies of serious theatre.  Several of these comedic gender presentations featured in ‘pantomimes’, which included both cross-dressed actresses and actors.</w:t>
      </w:r>
    </w:p>
    <w:p w14:paraId="6BCEF1A5" w14:textId="77777777" w:rsidR="006A77A6" w:rsidRPr="00951B5A" w:rsidRDefault="006A77A6" w:rsidP="006A77A6">
      <w:pPr>
        <w:pStyle w:val="BodyText"/>
        <w:ind w:firstLine="720"/>
        <w:contextualSpacing/>
        <w:rPr>
          <w:rFonts w:ascii="Times New Roman" w:hAnsi="Times New Roman"/>
        </w:rPr>
      </w:pPr>
      <w:r w:rsidRPr="00951B5A">
        <w:rPr>
          <w:rFonts w:ascii="Times New Roman" w:hAnsi="Times New Roman"/>
        </w:rPr>
        <w:t>During the Victorian era, MTF and FTM cross-dressing by some stage performers attracted audiences as they convincingly ‘passed’ as their portrayed gender (Booth, 1981).  Echoing the Molly Clubs of the 18</w:t>
      </w:r>
      <w:r w:rsidRPr="00951B5A">
        <w:rPr>
          <w:rFonts w:ascii="Times New Roman" w:hAnsi="Times New Roman"/>
          <w:vertAlign w:val="superscript"/>
        </w:rPr>
        <w:t>th</w:t>
      </w:r>
      <w:r w:rsidRPr="00951B5A">
        <w:rPr>
          <w:rFonts w:ascii="Times New Roman" w:hAnsi="Times New Roman"/>
        </w:rPr>
        <w:t xml:space="preserve"> Century, several of these professional MTF cross-dressed stage acts attracted the surreptitious gathering of homosexuals (Garber, 1992).  Some of their performances became designed to appeal to a gay audience, often being misogynistic.  ‘Drag’ acts, as they came to be known, became a common feature of many gay bars.</w:t>
      </w:r>
    </w:p>
    <w:p w14:paraId="7D193070" w14:textId="77777777" w:rsidR="006A77A6" w:rsidRPr="00951B5A" w:rsidRDefault="006A77A6" w:rsidP="006A77A6">
      <w:pPr>
        <w:pStyle w:val="BodyText"/>
        <w:ind w:firstLine="720"/>
        <w:contextualSpacing/>
        <w:rPr>
          <w:rFonts w:ascii="Times New Roman" w:hAnsi="Times New Roman"/>
        </w:rPr>
      </w:pPr>
      <w:r w:rsidRPr="00951B5A">
        <w:rPr>
          <w:rFonts w:ascii="Times New Roman" w:hAnsi="Times New Roman"/>
        </w:rPr>
        <w:t>From the early 20</w:t>
      </w:r>
      <w:r w:rsidRPr="00951B5A">
        <w:rPr>
          <w:rFonts w:ascii="Times New Roman" w:hAnsi="Times New Roman"/>
          <w:vertAlign w:val="superscript"/>
        </w:rPr>
        <w:t>th</w:t>
      </w:r>
      <w:r w:rsidRPr="00951B5A">
        <w:rPr>
          <w:rFonts w:ascii="Times New Roman" w:hAnsi="Times New Roman"/>
        </w:rPr>
        <w:t xml:space="preserve"> Century, moving pictures - ‘movies’ - became popular within mainstream audiences (Merton, 2007).  Initially, actors, who had been successful in the theatre, were portrayed in these ‘films’.  They often transferred and developed the styles of presentations and gender confusion that were popular on stage, such as </w:t>
      </w:r>
      <w:r w:rsidRPr="00951B5A">
        <w:rPr>
          <w:rFonts w:ascii="Times New Roman" w:hAnsi="Times New Roman"/>
          <w:i/>
        </w:rPr>
        <w:t>Charley’s Aunt</w:t>
      </w:r>
      <w:r w:rsidRPr="00951B5A">
        <w:rPr>
          <w:rFonts w:ascii="Times New Roman" w:hAnsi="Times New Roman"/>
        </w:rPr>
        <w:t xml:space="preserve"> (Sydney, 1925).    </w:t>
      </w:r>
    </w:p>
    <w:p w14:paraId="4A642F4C" w14:textId="77777777" w:rsidR="006A77A6" w:rsidRPr="00951B5A" w:rsidRDefault="006A77A6" w:rsidP="006A77A6">
      <w:pPr>
        <w:pStyle w:val="BodyText"/>
        <w:ind w:firstLine="720"/>
        <w:contextualSpacing/>
        <w:rPr>
          <w:rFonts w:ascii="Times New Roman" w:hAnsi="Times New Roman"/>
        </w:rPr>
      </w:pPr>
      <w:r w:rsidRPr="00951B5A">
        <w:rPr>
          <w:rFonts w:ascii="Times New Roman" w:hAnsi="Times New Roman"/>
        </w:rPr>
        <w:t xml:space="preserve">Many films continued this gender uncertainty, including </w:t>
      </w:r>
      <w:r w:rsidRPr="00951B5A">
        <w:rPr>
          <w:rFonts w:ascii="Times New Roman" w:hAnsi="Times New Roman"/>
          <w:i/>
        </w:rPr>
        <w:t>Glen or Glenda</w:t>
      </w:r>
      <w:r w:rsidRPr="00951B5A">
        <w:rPr>
          <w:rFonts w:ascii="Times New Roman" w:hAnsi="Times New Roman"/>
        </w:rPr>
        <w:t xml:space="preserve"> (Wood, 1953), which concerns two stories of transvestites consulting a psychiatrist.  This film was influenced by Wood’s own cross</w:t>
      </w:r>
      <w:r w:rsidRPr="00951B5A">
        <w:rPr>
          <w:rFonts w:ascii="Times New Roman" w:hAnsi="Times New Roman"/>
        </w:rPr>
        <w:noBreakHyphen/>
        <w:t>dressing, together with the growing phenomenon of transsexualism, which had been sensationalised by the media coverage of the transsexual woman Christine Jorgensen in 1952 (Stryker, 2008).  Other such filmic examples include the psychoanalytic perspective of the cross</w:t>
      </w:r>
      <w:r w:rsidRPr="00951B5A">
        <w:rPr>
          <w:rFonts w:ascii="Times New Roman" w:hAnsi="Times New Roman"/>
        </w:rPr>
        <w:noBreakHyphen/>
        <w:t xml:space="preserve">dressing serial killer in </w:t>
      </w:r>
      <w:r w:rsidRPr="00951B5A">
        <w:rPr>
          <w:rFonts w:ascii="Times New Roman" w:hAnsi="Times New Roman"/>
          <w:i/>
        </w:rPr>
        <w:t>Psycho</w:t>
      </w:r>
      <w:r w:rsidRPr="00951B5A">
        <w:rPr>
          <w:rFonts w:ascii="Times New Roman" w:hAnsi="Times New Roman"/>
        </w:rPr>
        <w:t xml:space="preserve"> (Hitchcock, 1960); the humorous ‘cult’ film </w:t>
      </w:r>
      <w:r w:rsidRPr="00951B5A">
        <w:rPr>
          <w:rFonts w:ascii="Times New Roman" w:hAnsi="Times New Roman"/>
          <w:i/>
        </w:rPr>
        <w:t>The Rocky Horror Picture Show</w:t>
      </w:r>
      <w:r w:rsidRPr="00951B5A">
        <w:rPr>
          <w:rFonts w:ascii="Times New Roman" w:hAnsi="Times New Roman"/>
        </w:rPr>
        <w:t xml:space="preserve"> (Sharman, 1975), featuring the transvestite scientist Frank-N-Furter;</w:t>
      </w:r>
      <w:r w:rsidRPr="00951B5A">
        <w:rPr>
          <w:rStyle w:val="FootnoteCharacters"/>
          <w:rFonts w:ascii="Times New Roman" w:hAnsi="Times New Roman"/>
        </w:rPr>
        <w:footnoteReference w:id="17"/>
      </w:r>
      <w:r w:rsidRPr="00951B5A">
        <w:rPr>
          <w:rFonts w:ascii="Times New Roman" w:hAnsi="Times New Roman"/>
        </w:rPr>
        <w:t xml:space="preserve"> a struggling actor’s subversive transvestism in </w:t>
      </w:r>
      <w:r w:rsidRPr="00951B5A">
        <w:rPr>
          <w:rFonts w:ascii="Times New Roman" w:hAnsi="Times New Roman"/>
          <w:i/>
        </w:rPr>
        <w:t>Tootsie</w:t>
      </w:r>
      <w:r w:rsidRPr="00951B5A">
        <w:rPr>
          <w:rFonts w:ascii="Times New Roman" w:hAnsi="Times New Roman"/>
        </w:rPr>
        <w:t xml:space="preserve"> (Pollack, 1982); drag performers in </w:t>
      </w:r>
      <w:r w:rsidRPr="00951B5A">
        <w:rPr>
          <w:rFonts w:ascii="Times New Roman" w:hAnsi="Times New Roman"/>
          <w:i/>
        </w:rPr>
        <w:t>Priscilla, Queen of the Desert</w:t>
      </w:r>
      <w:r w:rsidRPr="00951B5A">
        <w:rPr>
          <w:rFonts w:ascii="Times New Roman" w:hAnsi="Times New Roman"/>
        </w:rPr>
        <w:t xml:space="preserve"> (Elliott, 1994); and the postmodernist transvestite footwear designer presented in </w:t>
      </w:r>
      <w:r w:rsidRPr="00951B5A">
        <w:rPr>
          <w:rFonts w:ascii="Times New Roman" w:hAnsi="Times New Roman"/>
          <w:i/>
        </w:rPr>
        <w:t>Kinky Boots</w:t>
      </w:r>
      <w:r w:rsidRPr="00951B5A">
        <w:rPr>
          <w:rFonts w:ascii="Times New Roman" w:hAnsi="Times New Roman"/>
        </w:rPr>
        <w:t xml:space="preserve"> (Jarrold, 2005), which sympathetically portrayed cross-dressing.</w:t>
      </w:r>
    </w:p>
    <w:p w14:paraId="00776522" w14:textId="77777777" w:rsidR="006A77A6" w:rsidRPr="00951B5A" w:rsidRDefault="006A77A6" w:rsidP="006A77A6">
      <w:pPr>
        <w:pStyle w:val="BodyText"/>
        <w:ind w:firstLine="720"/>
        <w:contextualSpacing/>
        <w:rPr>
          <w:rFonts w:ascii="Times New Roman" w:hAnsi="Times New Roman"/>
        </w:rPr>
      </w:pPr>
      <w:r w:rsidRPr="00951B5A">
        <w:rPr>
          <w:rFonts w:ascii="Times New Roman" w:hAnsi="Times New Roman"/>
        </w:rPr>
        <w:t>Several of these films included musical pieces.  Musical expressions have had a long association with stage acts,</w:t>
      </w:r>
      <w:r w:rsidRPr="00951B5A">
        <w:rPr>
          <w:rStyle w:val="FootnoteCharacters"/>
          <w:rFonts w:ascii="Times New Roman" w:hAnsi="Times New Roman"/>
        </w:rPr>
        <w:footnoteReference w:id="18"/>
      </w:r>
      <w:r w:rsidRPr="00951B5A">
        <w:rPr>
          <w:rFonts w:ascii="Times New Roman" w:hAnsi="Times New Roman"/>
        </w:rPr>
        <w:t xml:space="preserve"> including covertly transgender musicians, such as the trans man Billy Tipton who was a successful jazz musician from the 1930s to the 1970s (Boyd, 2006).  In the 1960s, overt drag performances on stage, which often combined singing, were also popularised within mainstream television programmes by Danny La Rue (Hayward, 2</w:t>
      </w:r>
      <w:r w:rsidRPr="00951B5A">
        <w:rPr>
          <w:rFonts w:ascii="Times New Roman" w:hAnsi="Times New Roman"/>
          <w:vertAlign w:val="superscript"/>
        </w:rPr>
        <w:t>nd</w:t>
      </w:r>
      <w:r w:rsidRPr="00951B5A">
        <w:rPr>
          <w:rFonts w:ascii="Times New Roman" w:hAnsi="Times New Roman"/>
        </w:rPr>
        <w:t xml:space="preserve"> Jun. 2009).</w:t>
      </w:r>
    </w:p>
    <w:p w14:paraId="7F6F79C0" w14:textId="77777777" w:rsidR="006A77A6" w:rsidRPr="00951B5A" w:rsidRDefault="006A77A6" w:rsidP="006A77A6">
      <w:pPr>
        <w:pStyle w:val="BodyText"/>
        <w:ind w:firstLine="720"/>
        <w:contextualSpacing/>
        <w:rPr>
          <w:rFonts w:ascii="Times New Roman" w:hAnsi="Times New Roman"/>
        </w:rPr>
      </w:pPr>
      <w:r w:rsidRPr="00951B5A">
        <w:rPr>
          <w:rFonts w:ascii="Times New Roman" w:hAnsi="Times New Roman"/>
        </w:rPr>
        <w:t>From the 1970s, some British musicians were inspired by drag expressions within gay culture.  David Bowie developed his stage act</w:t>
      </w:r>
      <w:r w:rsidRPr="00951B5A">
        <w:rPr>
          <w:rFonts w:ascii="Times New Roman" w:hAnsi="Times New Roman"/>
          <w:szCs w:val="24"/>
        </w:rPr>
        <w:t xml:space="preserve">s and his ‘music videos’ with an emphasis upon gender and his apparent uncertain sexuality </w:t>
      </w:r>
      <w:r w:rsidRPr="00951B5A">
        <w:rPr>
          <w:rFonts w:ascii="Times New Roman" w:hAnsi="Times New Roman"/>
        </w:rPr>
        <w:t xml:space="preserve">(Sandford 1997).  His 1971 album, </w:t>
      </w:r>
      <w:r w:rsidRPr="00951B5A">
        <w:rPr>
          <w:rFonts w:ascii="Times New Roman" w:hAnsi="Times New Roman"/>
          <w:i/>
        </w:rPr>
        <w:t>The Man Who Sold the World</w:t>
      </w:r>
      <w:r w:rsidRPr="00951B5A">
        <w:rPr>
          <w:rFonts w:ascii="Times New Roman" w:hAnsi="Times New Roman"/>
        </w:rPr>
        <w:t xml:space="preserve">, with its (original) cover featured Bowie lying on a couch, wearing a dress, seemingly “virtually invented the term ‘glam rock’” (74).  ‘Glam rock’ was a collective phrase for music acts that gave images of partly cross-dressed men.  These UK glam rock bands included Marc Bolan with T Rex, Roxy Music and The Sweet.  </w:t>
      </w:r>
    </w:p>
    <w:p w14:paraId="729EC7FD" w14:textId="77777777" w:rsidR="006A77A6" w:rsidRPr="00951B5A" w:rsidRDefault="006A77A6" w:rsidP="006A77A6">
      <w:pPr>
        <w:pStyle w:val="BodyText"/>
        <w:contextualSpacing/>
        <w:rPr>
          <w:rFonts w:ascii="Times New Roman" w:hAnsi="Times New Roman"/>
        </w:rPr>
      </w:pPr>
      <w:r w:rsidRPr="00951B5A">
        <w:rPr>
          <w:rFonts w:ascii="Times New Roman" w:hAnsi="Times New Roman"/>
        </w:rPr>
        <w:tab/>
        <w:t xml:space="preserve">Bowie’s presentations inspired other musicians who also wanted to deconstruct stereotypical gender images.  In the late 1970s, the ‘Goth’ sub-culture developed where “[t]he androgynous glamour and deep voiced vocals of 1970s David Bowie provided an important precursor.” (Hodkinson, 2002:35)  </w:t>
      </w:r>
    </w:p>
    <w:p w14:paraId="506B296C" w14:textId="77777777" w:rsidR="006A77A6" w:rsidRPr="00951B5A" w:rsidRDefault="006A77A6" w:rsidP="006A77A6">
      <w:pPr>
        <w:pStyle w:val="BodyText"/>
        <w:ind w:firstLine="720"/>
        <w:contextualSpacing/>
        <w:rPr>
          <w:rFonts w:ascii="Times New Roman" w:hAnsi="Times New Roman"/>
        </w:rPr>
      </w:pPr>
      <w:r w:rsidRPr="00951B5A">
        <w:rPr>
          <w:rFonts w:ascii="Times New Roman" w:hAnsi="Times New Roman"/>
        </w:rPr>
        <w:t xml:space="preserve">In the early 1980s, young people who embraced gender blurring were apparently often referred to as the ‘New Romantics’.  Such men openly partly cross-dressed and occasionally experimented with sexual orientation (Strange, 2002).  Some of these ‘gender benders’, as the media coined them, became successful musicians, such as Nick Rhodes in the band Duran </w:t>
      </w:r>
      <w:proofErr w:type="spellStart"/>
      <w:r w:rsidRPr="00951B5A">
        <w:rPr>
          <w:rFonts w:ascii="Times New Roman" w:hAnsi="Times New Roman"/>
        </w:rPr>
        <w:t>Duran</w:t>
      </w:r>
      <w:proofErr w:type="spellEnd"/>
      <w:r w:rsidRPr="00951B5A">
        <w:rPr>
          <w:rFonts w:ascii="Times New Roman" w:hAnsi="Times New Roman"/>
        </w:rPr>
        <w:t>, Boy George in Culture Club and Pete Burns in Dead or Alive.</w:t>
      </w:r>
    </w:p>
    <w:p w14:paraId="3A20FF75" w14:textId="77777777" w:rsidR="006A77A6" w:rsidRPr="00951B5A" w:rsidRDefault="006A77A6" w:rsidP="006A77A6">
      <w:pPr>
        <w:pStyle w:val="BodyText"/>
        <w:ind w:firstLine="720"/>
        <w:contextualSpacing/>
        <w:rPr>
          <w:rFonts w:ascii="Times New Roman" w:hAnsi="Times New Roman"/>
        </w:rPr>
      </w:pPr>
      <w:r w:rsidRPr="00951B5A">
        <w:rPr>
          <w:rFonts w:ascii="Times New Roman" w:hAnsi="Times New Roman"/>
        </w:rPr>
        <w:t xml:space="preserve">However, from the late 1980s, the previously celebrated ambiguity in gender and sexuality became controversial.  The documentary </w:t>
      </w:r>
      <w:r w:rsidRPr="00951B5A">
        <w:rPr>
          <w:rFonts w:ascii="Times New Roman" w:hAnsi="Times New Roman"/>
          <w:i/>
        </w:rPr>
        <w:t>Boys and Girls: Sex and British Pop</w:t>
      </w:r>
      <w:r w:rsidRPr="00951B5A">
        <w:rPr>
          <w:rFonts w:ascii="Times New Roman" w:hAnsi="Times New Roman"/>
        </w:rPr>
        <w:t xml:space="preserve"> (Whalley, 6</w:t>
      </w:r>
      <w:r w:rsidRPr="00951B5A">
        <w:rPr>
          <w:rFonts w:ascii="Times New Roman" w:hAnsi="Times New Roman"/>
          <w:vertAlign w:val="superscript"/>
        </w:rPr>
        <w:t>th</w:t>
      </w:r>
      <w:r w:rsidRPr="00951B5A">
        <w:rPr>
          <w:rFonts w:ascii="Times New Roman" w:hAnsi="Times New Roman"/>
        </w:rPr>
        <w:t xml:space="preserve"> Nov. 2005) describes the growing awareness of and paranoia about the often sexually transmitted disease </w:t>
      </w:r>
      <w:r w:rsidRPr="00951B5A">
        <w:rPr>
          <w:rFonts w:ascii="Times New Roman" w:hAnsi="Times New Roman"/>
          <w:bCs/>
        </w:rPr>
        <w:t>Acquired Immunodeficiency Syndrome</w:t>
      </w:r>
      <w:r w:rsidRPr="00951B5A">
        <w:rPr>
          <w:rFonts w:ascii="Times New Roman" w:hAnsi="Times New Roman"/>
        </w:rPr>
        <w:t xml:space="preserve"> (AIDS), which apparently stilted these experimental sub-cultures.  Homosexuality was connected with the spread of this disease and, together with the historical misogynistic prejudices that cross</w:t>
      </w:r>
      <w:r w:rsidRPr="00951B5A">
        <w:rPr>
          <w:rFonts w:ascii="Times New Roman" w:hAnsi="Times New Roman"/>
        </w:rPr>
        <w:noBreakHyphen/>
        <w:t>dressing and gender haziness by men were connected with homosexuality, traditional gender roles became re-asserted from this time (Segal, 1990).</w:t>
      </w:r>
    </w:p>
    <w:p w14:paraId="1EF50293" w14:textId="77777777" w:rsidR="006A77A6" w:rsidRPr="00951B5A" w:rsidRDefault="006A77A6" w:rsidP="006A77A6">
      <w:pPr>
        <w:spacing w:line="480" w:lineRule="auto"/>
        <w:contextualSpacing/>
        <w:rPr>
          <w:rStyle w:val="Strong"/>
          <w:b w:val="0"/>
          <w:bCs/>
          <w:sz w:val="22"/>
        </w:rPr>
      </w:pPr>
      <w:r w:rsidRPr="00951B5A">
        <w:t xml:space="preserve">  </w:t>
      </w:r>
      <w:r w:rsidRPr="00951B5A">
        <w:tab/>
        <w:t xml:space="preserve">By the late 1990s, perhaps due to depleting paranoia about AIDS, programmes were being transmitted, which delivered non-judgemental portrayals of transgenderism.  The transsexual character </w:t>
      </w:r>
      <w:r w:rsidRPr="00951B5A">
        <w:rPr>
          <w:rStyle w:val="Strong"/>
          <w:b w:val="0"/>
          <w:bCs/>
        </w:rPr>
        <w:t>Hayley Patterson</w:t>
      </w:r>
      <w:r w:rsidRPr="00951B5A">
        <w:rPr>
          <w:rStyle w:val="Strong"/>
          <w:bCs/>
        </w:rPr>
        <w:t xml:space="preserve"> </w:t>
      </w:r>
      <w:r w:rsidRPr="00951B5A">
        <w:t xml:space="preserve">introduced </w:t>
      </w:r>
      <w:r w:rsidRPr="00951B5A">
        <w:rPr>
          <w:rStyle w:val="Strong"/>
          <w:b w:val="0"/>
          <w:bCs/>
        </w:rPr>
        <w:t xml:space="preserve">in the ITV television series </w:t>
      </w:r>
      <w:r w:rsidRPr="00951B5A">
        <w:rPr>
          <w:rStyle w:val="Strong"/>
          <w:b w:val="0"/>
          <w:bCs/>
          <w:i/>
        </w:rPr>
        <w:t>Coronation Street</w:t>
      </w:r>
      <w:r w:rsidRPr="00951B5A">
        <w:rPr>
          <w:rStyle w:val="Strong"/>
          <w:b w:val="0"/>
          <w:bCs/>
        </w:rPr>
        <w:t xml:space="preserve"> in 1998 enhanced mainstream acceptance of transsexualism</w:t>
      </w:r>
      <w:r w:rsidRPr="00951B5A">
        <w:rPr>
          <w:rStyle w:val="Strong"/>
          <w:bCs/>
        </w:rPr>
        <w:t xml:space="preserve"> (</w:t>
      </w:r>
      <w:r w:rsidRPr="00951B5A">
        <w:t>Press-For-Change, 1998)</w:t>
      </w:r>
      <w:r w:rsidRPr="00951B5A">
        <w:rPr>
          <w:rStyle w:val="Strong"/>
          <w:bCs/>
        </w:rPr>
        <w:t xml:space="preserve">.  </w:t>
      </w:r>
      <w:r w:rsidRPr="00951B5A">
        <w:rPr>
          <w:rStyle w:val="Strong"/>
          <w:b w:val="0"/>
          <w:bCs/>
        </w:rPr>
        <w:t>However, this character ‘passes’ as a genetic woman and the actress presenting this trans role,</w:t>
      </w:r>
      <w:r w:rsidRPr="00951B5A">
        <w:rPr>
          <w:rStyle w:val="Strong"/>
          <w:bCs/>
        </w:rPr>
        <w:t xml:space="preserve"> </w:t>
      </w:r>
      <w:r w:rsidRPr="00951B5A">
        <w:t>Julie Hesmondhalgh</w:t>
      </w:r>
      <w:r w:rsidRPr="00951B5A">
        <w:rPr>
          <w:rStyle w:val="Strong"/>
          <w:bCs/>
        </w:rPr>
        <w:t xml:space="preserve">, </w:t>
      </w:r>
      <w:r w:rsidRPr="00951B5A">
        <w:rPr>
          <w:rStyle w:val="Strong"/>
          <w:b w:val="0"/>
          <w:bCs/>
        </w:rPr>
        <w:t>is not transgender.  Nonetheless, her character became popular and respected within transgender groups.  Samantha Johnson of the Beaumont Society interviewed this actress about her role and her character’s marriage to ‘Roy’:</w:t>
      </w:r>
    </w:p>
    <w:p w14:paraId="3870776D" w14:textId="77777777" w:rsidR="006A77A6" w:rsidRPr="00951B5A" w:rsidRDefault="006A77A6" w:rsidP="006A77A6">
      <w:pPr>
        <w:pStyle w:val="NormalWeb"/>
        <w:shd w:val="clear" w:color="auto" w:fill="FFFFFF"/>
        <w:spacing w:after="0" w:line="240" w:lineRule="auto"/>
        <w:ind w:left="1701" w:hanging="1701"/>
        <w:contextualSpacing/>
        <w:rPr>
          <w:rFonts w:ascii="Times New Roman" w:hAnsi="Times New Roman"/>
          <w:sz w:val="22"/>
        </w:rPr>
      </w:pPr>
      <w:r w:rsidRPr="00951B5A">
        <w:rPr>
          <w:rStyle w:val="Strong"/>
          <w:rFonts w:ascii="Times New Roman" w:hAnsi="Times New Roman"/>
          <w:b w:val="0"/>
          <w:bCs/>
          <w:sz w:val="22"/>
        </w:rPr>
        <w:t>Johnson:</w:t>
      </w:r>
      <w:r w:rsidRPr="00951B5A">
        <w:rPr>
          <w:rStyle w:val="Strong"/>
          <w:rFonts w:ascii="Times New Roman" w:hAnsi="Times New Roman"/>
          <w:b w:val="0"/>
          <w:bCs/>
          <w:sz w:val="22"/>
        </w:rPr>
        <w:tab/>
        <w:t>There have been comments from certain quarters that the role is unsuitable for the pre 9pm watershed despite your sensitive approach, what would you say to these people?</w:t>
      </w:r>
    </w:p>
    <w:p w14:paraId="4DA26903" w14:textId="77777777" w:rsidR="006A77A6" w:rsidRPr="00951B5A" w:rsidRDefault="006A77A6" w:rsidP="006A77A6">
      <w:pPr>
        <w:pStyle w:val="NormalWeb"/>
        <w:shd w:val="clear" w:color="auto" w:fill="FFFFFF"/>
        <w:spacing w:after="0" w:line="240" w:lineRule="auto"/>
        <w:ind w:left="1701" w:hanging="1701"/>
        <w:contextualSpacing/>
        <w:rPr>
          <w:rFonts w:ascii="Times New Roman" w:hAnsi="Times New Roman"/>
          <w:sz w:val="22"/>
        </w:rPr>
      </w:pPr>
      <w:r w:rsidRPr="00951B5A">
        <w:rPr>
          <w:rFonts w:ascii="Times New Roman" w:hAnsi="Times New Roman"/>
          <w:sz w:val="22"/>
        </w:rPr>
        <w:t>Hesmondhalgh:</w:t>
      </w:r>
      <w:r w:rsidRPr="00951B5A">
        <w:rPr>
          <w:rFonts w:ascii="Times New Roman" w:hAnsi="Times New Roman"/>
          <w:sz w:val="22"/>
        </w:rPr>
        <w:tab/>
        <w:t xml:space="preserve">People are terrified of anything that challenges their ideas of normality. Coronation Street has always been the most conservative of the soaps and in many ways Roy &amp; Hayley are two of the most conservative characters in the street. That’s where the true subversiveness lies! I can understand why people are freaked out - they’re being almost forced into feeling sympathy for someone for whom they previously might have only felt contempt. Parents are having to talk to their kids about transsexualism, and knowledge is power and all that, I think it’s brilliant. </w:t>
      </w:r>
    </w:p>
    <w:p w14:paraId="6AA37ED0" w14:textId="77777777" w:rsidR="006A77A6" w:rsidRPr="00951B5A" w:rsidRDefault="006A77A6" w:rsidP="006A77A6">
      <w:pPr>
        <w:pStyle w:val="NormalWeb"/>
        <w:shd w:val="clear" w:color="auto" w:fill="FFFFFF"/>
        <w:spacing w:after="0" w:line="240" w:lineRule="auto"/>
        <w:ind w:left="1701" w:hanging="1701"/>
        <w:contextualSpacing/>
        <w:jc w:val="right"/>
        <w:rPr>
          <w:rFonts w:ascii="Times New Roman" w:hAnsi="Times New Roman"/>
        </w:rPr>
      </w:pPr>
      <w:r w:rsidRPr="00951B5A">
        <w:rPr>
          <w:rFonts w:ascii="Times New Roman" w:hAnsi="Times New Roman"/>
          <w:sz w:val="22"/>
        </w:rPr>
        <w:t>(Johnson, 2008)</w:t>
      </w:r>
    </w:p>
    <w:p w14:paraId="1D44F2E4" w14:textId="77777777" w:rsidR="006A77A6" w:rsidRPr="00951B5A" w:rsidRDefault="006A77A6" w:rsidP="006A77A6">
      <w:pPr>
        <w:pStyle w:val="BodyText"/>
        <w:ind w:firstLine="720"/>
        <w:contextualSpacing/>
        <w:rPr>
          <w:rFonts w:ascii="Times New Roman" w:hAnsi="Times New Roman"/>
        </w:rPr>
      </w:pPr>
    </w:p>
    <w:p w14:paraId="7926DBEF" w14:textId="77777777" w:rsidR="006A77A6" w:rsidRPr="00951B5A" w:rsidRDefault="006A77A6" w:rsidP="006A77A6">
      <w:pPr>
        <w:pStyle w:val="BodyText"/>
        <w:ind w:firstLine="720"/>
        <w:contextualSpacing/>
        <w:rPr>
          <w:rFonts w:ascii="Times New Roman" w:hAnsi="Times New Roman"/>
        </w:rPr>
      </w:pPr>
      <w:r w:rsidRPr="00951B5A">
        <w:rPr>
          <w:rFonts w:ascii="Times New Roman" w:hAnsi="Times New Roman"/>
        </w:rPr>
        <w:t xml:space="preserve">In the popular reality television shows, </w:t>
      </w:r>
      <w:r w:rsidRPr="00951B5A">
        <w:rPr>
          <w:rFonts w:ascii="Times New Roman" w:hAnsi="Times New Roman"/>
          <w:i/>
        </w:rPr>
        <w:t>Big Brother</w:t>
      </w:r>
      <w:r w:rsidRPr="00951B5A">
        <w:rPr>
          <w:rFonts w:ascii="Times New Roman" w:hAnsi="Times New Roman"/>
        </w:rPr>
        <w:t xml:space="preserve"> and </w:t>
      </w:r>
      <w:r w:rsidRPr="00951B5A">
        <w:rPr>
          <w:rFonts w:ascii="Times New Roman" w:hAnsi="Times New Roman"/>
          <w:i/>
        </w:rPr>
        <w:t>Celebrity Big Brother</w:t>
      </w:r>
      <w:r w:rsidRPr="00951B5A">
        <w:rPr>
          <w:rFonts w:ascii="Times New Roman" w:hAnsi="Times New Roman"/>
        </w:rPr>
        <w:t xml:space="preserve"> (Channel 4 during 2000-2011 and Channel 5 from 2011) housemates are in isolated televised accommodation and compete to avoid publicly instigated eviction, aiming to become the last person left in the house who then wins a cash prize.  Trans* individuals have become a popular inclusion in the selection of such housemates.  Post-operative transsexual woman Nadia Almada won </w:t>
      </w:r>
      <w:r w:rsidRPr="00951B5A">
        <w:rPr>
          <w:rFonts w:ascii="Times New Roman" w:hAnsi="Times New Roman"/>
          <w:i/>
        </w:rPr>
        <w:t>Big Brother</w:t>
      </w:r>
      <w:r w:rsidRPr="00951B5A">
        <w:rPr>
          <w:rFonts w:ascii="Times New Roman" w:hAnsi="Times New Roman"/>
        </w:rPr>
        <w:t xml:space="preserve"> (2004), while the trans* singer Pete Burns was an infamous housemate and finalist in </w:t>
      </w:r>
      <w:r w:rsidRPr="00951B5A">
        <w:rPr>
          <w:rFonts w:ascii="Times New Roman" w:hAnsi="Times New Roman"/>
          <w:i/>
        </w:rPr>
        <w:t>Celebrity Big Brother</w:t>
      </w:r>
      <w:r w:rsidRPr="00951B5A">
        <w:rPr>
          <w:rFonts w:ascii="Times New Roman" w:hAnsi="Times New Roman"/>
        </w:rPr>
        <w:t xml:space="preserve"> (2006).  A similar reality show on Channel 5 was called </w:t>
      </w:r>
      <w:r w:rsidRPr="00951B5A">
        <w:rPr>
          <w:rFonts w:ascii="Times New Roman" w:hAnsi="Times New Roman"/>
          <w:i/>
        </w:rPr>
        <w:t>Back to Reality</w:t>
      </w:r>
      <w:r w:rsidRPr="00951B5A">
        <w:rPr>
          <w:rFonts w:ascii="Times New Roman" w:hAnsi="Times New Roman"/>
        </w:rPr>
        <w:t xml:space="preserve"> (2004) included a gay transvestite housemate known as Ricardo/Lady Ricardo.</w:t>
      </w:r>
    </w:p>
    <w:p w14:paraId="62D0481F" w14:textId="77777777" w:rsidR="006A77A6" w:rsidRPr="00951B5A" w:rsidRDefault="006A77A6" w:rsidP="006A77A6">
      <w:pPr>
        <w:pStyle w:val="BodyText"/>
        <w:ind w:firstLine="720"/>
        <w:contextualSpacing/>
        <w:rPr>
          <w:rFonts w:ascii="Times New Roman" w:hAnsi="Times New Roman"/>
        </w:rPr>
      </w:pPr>
      <w:r w:rsidRPr="00951B5A">
        <w:rPr>
          <w:rFonts w:ascii="Times New Roman" w:hAnsi="Times New Roman"/>
        </w:rPr>
        <w:t xml:space="preserve">Several documentaries have positively portrayed transgenderism.  The American documentary </w:t>
      </w:r>
      <w:r w:rsidRPr="00951B5A">
        <w:rPr>
          <w:rFonts w:ascii="Times New Roman" w:hAnsi="Times New Roman"/>
          <w:i/>
        </w:rPr>
        <w:t>Venus of Mars</w:t>
      </w:r>
      <w:r w:rsidRPr="00951B5A">
        <w:rPr>
          <w:rFonts w:ascii="Times New Roman" w:hAnsi="Times New Roman"/>
        </w:rPr>
        <w:t xml:space="preserve"> (Goldberg, 2003) focuses on the life of a trans* person, her 20-year marriage to a genetic woman and her rock band, including its UK tour.  The transvestic artist, Grayson Perry, presented the television programme on Channel 4 called </w:t>
      </w:r>
      <w:r w:rsidRPr="00951B5A">
        <w:rPr>
          <w:rFonts w:ascii="Times New Roman" w:hAnsi="Times New Roman"/>
          <w:i/>
        </w:rPr>
        <w:t>Why Men Wear Frocks</w:t>
      </w:r>
      <w:r w:rsidRPr="00951B5A">
        <w:rPr>
          <w:rFonts w:ascii="Times New Roman" w:hAnsi="Times New Roman"/>
        </w:rPr>
        <w:t xml:space="preserve"> (BBC_News, 2003; Hadlow, 2003; </w:t>
      </w:r>
      <w:r w:rsidRPr="00951B5A">
        <w:rPr>
          <w:rFonts w:ascii="Times New Roman" w:hAnsi="Times New Roman"/>
          <w:szCs w:val="24"/>
        </w:rPr>
        <w:t>Crombie, 16</w:t>
      </w:r>
      <w:r w:rsidRPr="00951B5A">
        <w:rPr>
          <w:rFonts w:ascii="Times New Roman" w:hAnsi="Times New Roman"/>
          <w:szCs w:val="24"/>
          <w:vertAlign w:val="superscript"/>
        </w:rPr>
        <w:t>th</w:t>
      </w:r>
      <w:r w:rsidRPr="00951B5A">
        <w:rPr>
          <w:rFonts w:ascii="Times New Roman" w:hAnsi="Times New Roman"/>
          <w:szCs w:val="24"/>
        </w:rPr>
        <w:t> Feb. 2005</w:t>
      </w:r>
      <w:r w:rsidRPr="00951B5A">
        <w:rPr>
          <w:rFonts w:ascii="Times New Roman" w:hAnsi="Times New Roman"/>
        </w:rPr>
        <w:t xml:space="preserve">). </w:t>
      </w:r>
    </w:p>
    <w:p w14:paraId="6B6BC778" w14:textId="77777777" w:rsidR="006A77A6" w:rsidRPr="00951B5A" w:rsidRDefault="006A77A6" w:rsidP="006A77A6">
      <w:pPr>
        <w:pStyle w:val="BodyText"/>
        <w:ind w:firstLine="720"/>
        <w:contextualSpacing/>
        <w:rPr>
          <w:rFonts w:ascii="Times New Roman" w:hAnsi="Times New Roman"/>
          <w:sz w:val="22"/>
          <w:szCs w:val="22"/>
        </w:rPr>
      </w:pPr>
      <w:r w:rsidRPr="00951B5A">
        <w:rPr>
          <w:rFonts w:ascii="Times New Roman" w:hAnsi="Times New Roman"/>
        </w:rPr>
        <w:t xml:space="preserve">The documentary </w:t>
      </w:r>
      <w:r w:rsidRPr="00951B5A">
        <w:rPr>
          <w:rFonts w:ascii="Times New Roman" w:hAnsi="Times New Roman"/>
          <w:i/>
        </w:rPr>
        <w:t>Real Families: My Mums Used to be Men</w:t>
      </w:r>
      <w:r w:rsidRPr="00951B5A">
        <w:rPr>
          <w:rFonts w:ascii="Times New Roman" w:hAnsi="Times New Roman"/>
        </w:rPr>
        <w:t xml:space="preserve">, shown on the ITV television channel (Fowle </w:t>
      </w:r>
      <w:r w:rsidRPr="00951B5A">
        <w:rPr>
          <w:rFonts w:ascii="Times New Roman" w:hAnsi="Times New Roman"/>
          <w:i/>
        </w:rPr>
        <w:t>et al</w:t>
      </w:r>
      <w:r w:rsidRPr="00951B5A">
        <w:rPr>
          <w:rFonts w:ascii="Times New Roman" w:hAnsi="Times New Roman"/>
        </w:rPr>
        <w:t>, 11</w:t>
      </w:r>
      <w:r w:rsidRPr="00951B5A">
        <w:rPr>
          <w:rFonts w:ascii="Times New Roman" w:hAnsi="Times New Roman"/>
          <w:vertAlign w:val="superscript"/>
        </w:rPr>
        <w:t>th</w:t>
      </w:r>
      <w:r w:rsidRPr="00951B5A">
        <w:rPr>
          <w:rFonts w:ascii="Times New Roman" w:hAnsi="Times New Roman"/>
        </w:rPr>
        <w:t xml:space="preserve"> Oct. 2005), concerns two transsexual women caring for a young girl.  They have received harassments due to transphobic media texts:  </w:t>
      </w:r>
    </w:p>
    <w:p w14:paraId="20D02A40" w14:textId="77777777" w:rsidR="006A77A6" w:rsidRPr="00951B5A" w:rsidRDefault="006A77A6" w:rsidP="006A77A6">
      <w:pPr>
        <w:ind w:left="1418"/>
        <w:contextualSpacing/>
        <w:rPr>
          <w:sz w:val="6"/>
          <w:szCs w:val="6"/>
        </w:rPr>
      </w:pPr>
      <w:r w:rsidRPr="00951B5A">
        <w:rPr>
          <w:sz w:val="22"/>
          <w:szCs w:val="22"/>
        </w:rPr>
        <w:t>Her father was once called Brian but now he’s had a sex change operation and become Sarah… Dad is now mum. Brian’s partner, truck driver Lee, has also had a sex change and he’s now Louise’s other ‘mum’ Kate. Louise’s mother, Hayley, has remarried and is no longer part of her life.</w:t>
      </w:r>
    </w:p>
    <w:p w14:paraId="6CF1A334" w14:textId="77777777" w:rsidR="006A77A6" w:rsidRPr="00951B5A" w:rsidRDefault="006A77A6" w:rsidP="006A77A6">
      <w:pPr>
        <w:ind w:left="1418"/>
        <w:contextualSpacing/>
        <w:rPr>
          <w:sz w:val="6"/>
          <w:szCs w:val="6"/>
        </w:rPr>
      </w:pPr>
    </w:p>
    <w:p w14:paraId="0D0EE673" w14:textId="77777777" w:rsidR="006A77A6" w:rsidRPr="00951B5A" w:rsidRDefault="006A77A6" w:rsidP="006A77A6">
      <w:pPr>
        <w:ind w:left="1418"/>
        <w:contextualSpacing/>
        <w:rPr>
          <w:sz w:val="6"/>
          <w:szCs w:val="6"/>
        </w:rPr>
      </w:pPr>
      <w:r w:rsidRPr="00951B5A">
        <w:rPr>
          <w:sz w:val="22"/>
          <w:szCs w:val="22"/>
        </w:rPr>
        <w:t>Confused?  Louise isn’t.</w:t>
      </w:r>
    </w:p>
    <w:p w14:paraId="0FAB7444" w14:textId="77777777" w:rsidR="006A77A6" w:rsidRPr="00951B5A" w:rsidRDefault="006A77A6" w:rsidP="006A77A6">
      <w:pPr>
        <w:ind w:left="1418"/>
        <w:contextualSpacing/>
        <w:rPr>
          <w:sz w:val="6"/>
          <w:szCs w:val="6"/>
        </w:rPr>
      </w:pPr>
    </w:p>
    <w:p w14:paraId="3F9807CE" w14:textId="77777777" w:rsidR="006A77A6" w:rsidRPr="00951B5A" w:rsidRDefault="006A77A6" w:rsidP="006A77A6">
      <w:pPr>
        <w:ind w:left="1418"/>
        <w:contextualSpacing/>
        <w:rPr>
          <w:sz w:val="6"/>
          <w:szCs w:val="6"/>
        </w:rPr>
      </w:pPr>
      <w:r w:rsidRPr="00951B5A">
        <w:rPr>
          <w:sz w:val="22"/>
          <w:szCs w:val="22"/>
        </w:rPr>
        <w:t xml:space="preserve">Since the news of this unusual family broke, Louise, Sarah and Kate have been dubbed by the tabloids as ‘Britain’s Weirdest Family’.  Now Louise is being teased at school.  But instead of hiding away, she’s determined to put the record straight and prove that her family may not be ordinary but it works. </w:t>
      </w:r>
    </w:p>
    <w:p w14:paraId="46703F08" w14:textId="77777777" w:rsidR="006A77A6" w:rsidRPr="00951B5A" w:rsidRDefault="006A77A6" w:rsidP="006A77A6">
      <w:pPr>
        <w:ind w:left="1418"/>
        <w:contextualSpacing/>
        <w:rPr>
          <w:sz w:val="6"/>
          <w:szCs w:val="6"/>
        </w:rPr>
      </w:pPr>
    </w:p>
    <w:p w14:paraId="5B2EDD89" w14:textId="77777777" w:rsidR="006A77A6" w:rsidRPr="00951B5A" w:rsidRDefault="006A77A6" w:rsidP="006A77A6">
      <w:pPr>
        <w:ind w:left="1418"/>
        <w:contextualSpacing/>
        <w:jc w:val="right"/>
        <w:rPr>
          <w:sz w:val="22"/>
          <w:szCs w:val="22"/>
        </w:rPr>
      </w:pPr>
      <w:r w:rsidRPr="00951B5A">
        <w:rPr>
          <w:sz w:val="22"/>
          <w:szCs w:val="22"/>
        </w:rPr>
        <w:t>(Blowers and Middleton, 2011:1)</w:t>
      </w:r>
    </w:p>
    <w:p w14:paraId="2FF5C37C" w14:textId="77777777" w:rsidR="006A77A6" w:rsidRPr="00951B5A" w:rsidRDefault="006A77A6" w:rsidP="006A77A6">
      <w:pPr>
        <w:ind w:left="1418"/>
        <w:contextualSpacing/>
        <w:jc w:val="right"/>
        <w:rPr>
          <w:sz w:val="22"/>
          <w:szCs w:val="22"/>
        </w:rPr>
      </w:pPr>
    </w:p>
    <w:p w14:paraId="02594969" w14:textId="77777777" w:rsidR="006A77A6" w:rsidRPr="00951B5A" w:rsidRDefault="006A77A6" w:rsidP="006A77A6">
      <w:pPr>
        <w:pStyle w:val="BodyText"/>
        <w:ind w:firstLine="720"/>
        <w:contextualSpacing/>
        <w:rPr>
          <w:rFonts w:ascii="Times New Roman" w:hAnsi="Times New Roman"/>
          <w:szCs w:val="24"/>
        </w:rPr>
      </w:pPr>
    </w:p>
    <w:p w14:paraId="3662010F" w14:textId="77777777" w:rsidR="006A77A6" w:rsidRPr="00951B5A" w:rsidRDefault="006A77A6" w:rsidP="006A77A6">
      <w:pPr>
        <w:pStyle w:val="normal0"/>
        <w:spacing w:line="480" w:lineRule="auto"/>
        <w:ind w:firstLine="720"/>
        <w:contextualSpacing/>
        <w:rPr>
          <w:color w:val="auto"/>
        </w:rPr>
      </w:pPr>
      <w:r w:rsidRPr="00951B5A">
        <w:rPr>
          <w:color w:val="auto"/>
        </w:rPr>
        <w:t xml:space="preserve">Recent television programmes go beyond representing members of the trans* communities and instead demonstrate not only the deconstruction of transgenderism but also attempts by mainstream media outlets to assist in countering the transphobic expressions within many mainstream normative cultures.  On the BBC website is a programme entitled </w:t>
      </w:r>
      <w:r w:rsidRPr="00951B5A">
        <w:rPr>
          <w:i/>
          <w:color w:val="auto"/>
        </w:rPr>
        <w:t>Headroom: Unwind Your Mind</w:t>
      </w:r>
      <w:r w:rsidRPr="00951B5A">
        <w:rPr>
          <w:color w:val="auto"/>
        </w:rPr>
        <w:t>, where Ruby Wax considerately interviews the transgender woman Janett Scott, the president of the Beaumont Society.  However, Wax informs viewers that ‘transvestism’ is, “where when you cross-dress, you do it for sexual pleasure or entertainment” (Wax, 2010:1).  This ‘Americanised’ definition of ‘cross-dressing for sexual pleasure’ is formally defined as ‘transvestic fetishism’ (Farlex-</w:t>
      </w:r>
      <w:proofErr w:type="spellStart"/>
      <w:r w:rsidRPr="00951B5A">
        <w:rPr>
          <w:color w:val="auto"/>
        </w:rPr>
        <w:t>Inc</w:t>
      </w:r>
      <w:proofErr w:type="spellEnd"/>
      <w:r w:rsidRPr="00951B5A">
        <w:rPr>
          <w:color w:val="auto"/>
        </w:rPr>
        <w:t>, 2011c).  Her definition of ‘cross-dressing for entertainment’ is usually regarded as being a ‘drag queen’ and not being a transvestite (Hayward, 2</w:t>
      </w:r>
      <w:r w:rsidRPr="00951B5A">
        <w:rPr>
          <w:color w:val="auto"/>
          <w:vertAlign w:val="superscript"/>
        </w:rPr>
        <w:t>nd</w:t>
      </w:r>
      <w:r w:rsidRPr="00951B5A">
        <w:rPr>
          <w:color w:val="auto"/>
        </w:rPr>
        <w:t xml:space="preserve"> Jun. 2009).  Aware of the transphobic newspaper allegations expressed in the above quote, the portrayal of transgenderism within mainstream magazines and newspapers will be critically examined. </w:t>
      </w:r>
    </w:p>
    <w:p w14:paraId="68CF73F7" w14:textId="77777777" w:rsidR="006A77A6" w:rsidRPr="00951B5A" w:rsidRDefault="006A77A6" w:rsidP="006A77A6">
      <w:pPr>
        <w:pStyle w:val="BodyText"/>
        <w:ind w:firstLine="720"/>
        <w:contextualSpacing/>
        <w:rPr>
          <w:rFonts w:ascii="Times New Roman" w:hAnsi="Times New Roman"/>
        </w:rPr>
      </w:pPr>
    </w:p>
    <w:p w14:paraId="79A0C190" w14:textId="77777777" w:rsidR="006A77A6" w:rsidRPr="00951B5A" w:rsidRDefault="006A77A6" w:rsidP="006A77A6">
      <w:pPr>
        <w:spacing w:line="480" w:lineRule="auto"/>
        <w:contextualSpacing/>
      </w:pPr>
      <w:r w:rsidRPr="00951B5A">
        <w:rPr>
          <w:u w:val="single"/>
        </w:rPr>
        <w:t>Women’s Magazines Featuring Transgenderism</w:t>
      </w:r>
    </w:p>
    <w:p w14:paraId="272EB4AA" w14:textId="77777777" w:rsidR="006A77A6" w:rsidRPr="00951B5A" w:rsidRDefault="006A77A6" w:rsidP="006A77A6">
      <w:pPr>
        <w:spacing w:line="480" w:lineRule="auto"/>
        <w:contextualSpacing/>
      </w:pPr>
    </w:p>
    <w:p w14:paraId="45D5A145" w14:textId="77777777" w:rsidR="006A77A6" w:rsidRPr="00951B5A" w:rsidRDefault="006A77A6" w:rsidP="006A77A6">
      <w:pPr>
        <w:spacing w:line="480" w:lineRule="auto"/>
        <w:contextualSpacing/>
      </w:pPr>
      <w:r w:rsidRPr="00951B5A">
        <w:t>On 15</w:t>
      </w:r>
      <w:r w:rsidRPr="00951B5A">
        <w:rPr>
          <w:vertAlign w:val="superscript"/>
        </w:rPr>
        <w:t>th</w:t>
      </w:r>
      <w:r w:rsidRPr="00951B5A">
        <w:t xml:space="preserve"> December 2011, I was invited by an employee of the Co-operative organisation’s archive department in Manchester to investigate their private historical files of financial paperwork, popularist magazines and product packaging from the late 1800s.  The analysed ‘women’s magazines’ published by the Co-operative organisation during World War II promoted self-sufficiency.  However, the examined magazines published from 1946 to the late 1950s appear to express more visual semiotic stereotypes of gender identities, which many present-day popular ‘women’s magazines’ replicate.   </w:t>
      </w:r>
    </w:p>
    <w:p w14:paraId="2F98A0CB" w14:textId="77777777" w:rsidR="006A77A6" w:rsidRPr="00951B5A" w:rsidRDefault="006A77A6" w:rsidP="006A77A6">
      <w:pPr>
        <w:spacing w:line="480" w:lineRule="auto"/>
        <w:ind w:firstLine="720"/>
        <w:contextualSpacing/>
      </w:pPr>
      <w:r w:rsidRPr="00951B5A">
        <w:t xml:space="preserve">These contemporary texts detail allegedly factual stories and include interviews.  Such magazines are prominently displayed at major supermarkets and many newsagents in the UK.  Trans* people featured on the front covers of the analysed modern-day mainstream ‘women’s magazines’ counter gender normative significations on and in such magazines from 1946.  The magazines’ commercial interests perhaps portray these non-conformative gender expressions to gain visual distinctiveness and so entice potential buyers.  </w:t>
      </w:r>
    </w:p>
    <w:p w14:paraId="0D5D6597" w14:textId="77777777" w:rsidR="006A77A6" w:rsidRPr="00951B5A" w:rsidRDefault="006A77A6" w:rsidP="006A77A6">
      <w:pPr>
        <w:spacing w:line="480" w:lineRule="auto"/>
        <w:ind w:firstLine="720"/>
        <w:contextualSpacing/>
      </w:pPr>
      <w:r w:rsidRPr="00951B5A">
        <w:t xml:space="preserve">The front cover of </w:t>
      </w:r>
      <w:r w:rsidRPr="00951B5A">
        <w:rPr>
          <w:i/>
        </w:rPr>
        <w:t>Woman</w:t>
      </w:r>
      <w:r w:rsidRPr="00951B5A">
        <w:t xml:space="preserve"> magazine, dated 3</w:t>
      </w:r>
      <w:r w:rsidRPr="00951B5A">
        <w:rPr>
          <w:vertAlign w:val="superscript"/>
        </w:rPr>
        <w:t>rd</w:t>
      </w:r>
      <w:r w:rsidRPr="00951B5A">
        <w:t xml:space="preserve"> Dec. 2001, reinforces the mainstream stereotypical and heteronormative gender association of pink with female (Garber, 1992).  On this cover, it advertises five articles featured within this magazine with one caption expressing “I saw Graham in a skirt and I fell </w:t>
      </w:r>
      <w:r w:rsidRPr="00951B5A">
        <w:rPr>
          <w:b/>
        </w:rPr>
        <w:t>in LOVE</w:t>
      </w:r>
      <w:r w:rsidRPr="00951B5A">
        <w:t>”</w:t>
      </w:r>
      <w:r w:rsidRPr="00951B5A">
        <w:rPr>
          <w:rStyle w:val="FootnoteCharacters"/>
        </w:rPr>
        <w:footnoteReference w:id="19"/>
      </w:r>
      <w:r w:rsidRPr="00951B5A">
        <w:t xml:space="preserve"> with an associated photograph of the couple the caption refers to.  Most of the content of the magazine replicates stereotypes of femininity.  It includes features on female clothing; beauty products; women’s health issues; articles on mothers and babies; and advertisements concerning children’s toys and games.</w:t>
      </w:r>
    </w:p>
    <w:p w14:paraId="530EFD2A" w14:textId="77777777" w:rsidR="006A77A6" w:rsidRPr="00951B5A" w:rsidRDefault="006A77A6" w:rsidP="006A77A6">
      <w:pPr>
        <w:spacing w:line="480" w:lineRule="auto"/>
        <w:ind w:firstLine="720"/>
        <w:contextualSpacing/>
      </w:pPr>
      <w:r w:rsidRPr="00951B5A">
        <w:t xml:space="preserve">However, the article concerning “Graham”, subtitled “Living with a </w:t>
      </w:r>
      <w:r w:rsidRPr="00951B5A">
        <w:rPr>
          <w:b/>
        </w:rPr>
        <w:t>transvestite</w:t>
      </w:r>
      <w:r w:rsidRPr="00951B5A">
        <w:t>” (Cannon, 3</w:t>
      </w:r>
      <w:r w:rsidRPr="00951B5A">
        <w:rPr>
          <w:vertAlign w:val="superscript"/>
        </w:rPr>
        <w:t>rd</w:t>
      </w:r>
      <w:r w:rsidRPr="00951B5A">
        <w:t> Dec. 2001:23), counters Western gender normativities.  It features Graham and Kim, a married heterosexual couple, where the man is always partly cross-dressed.  He does not disguise his gender identity and has openly cross-dressed since 1996.  He describes that the majority of people are indifferent about his transvestism.  He expresses, “I am aware that one day I could get beaten up – but why should I go about in fear?  I see it as a human rights issue.” (ibid)  He has worn ‘women’s clothes’ in his workplace since 1999 after his employers accepted his cross-dressing once they were assured that his work, as a research engineer, would not be adversely affected.  This couple do not plan to have children and so, again, reinforce their opposition to the gender conformity expressed elsewhere in the magazine.  Kim stresses, “I love Graham’s openness – it’s part of what he is and why I fell in love with him.  I accept him and that’s what matters.” (ibid)</w:t>
      </w:r>
    </w:p>
    <w:p w14:paraId="01130DA7" w14:textId="77777777" w:rsidR="006A77A6" w:rsidRPr="00951B5A" w:rsidRDefault="006A77A6" w:rsidP="006A77A6">
      <w:pPr>
        <w:spacing w:line="480" w:lineRule="auto"/>
        <w:ind w:firstLine="720"/>
        <w:contextualSpacing/>
      </w:pPr>
      <w:r w:rsidRPr="00951B5A">
        <w:t xml:space="preserve">The magazine </w:t>
      </w:r>
      <w:r w:rsidRPr="00951B5A">
        <w:rPr>
          <w:i/>
        </w:rPr>
        <w:t>Closer</w:t>
      </w:r>
      <w:r w:rsidRPr="00951B5A">
        <w:t xml:space="preserve"> (Johnson, 15</w:t>
      </w:r>
      <w:r w:rsidRPr="00951B5A">
        <w:rPr>
          <w:vertAlign w:val="superscript"/>
        </w:rPr>
        <w:t xml:space="preserve">th </w:t>
      </w:r>
      <w:r w:rsidRPr="00951B5A">
        <w:t>- 21</w:t>
      </w:r>
      <w:r w:rsidRPr="00951B5A">
        <w:rPr>
          <w:vertAlign w:val="superscript"/>
        </w:rPr>
        <w:t xml:space="preserve">st </w:t>
      </w:r>
      <w:r w:rsidRPr="00951B5A">
        <w:t>Apr. 2006) presents similar articles.  On its front cover are three captions, which describe featured stories in the magazine.  However, the banner, “AMAZING BUT TRUE” with the subtitle ‘Tranny nanny stole our kids’ promotes one story.  This apparently factual article is entitled “Mrs Doubtfire snatched our kids”</w:t>
      </w:r>
      <w:r w:rsidRPr="00951B5A">
        <w:rPr>
          <w:rStyle w:val="FootnoteCharacters"/>
        </w:rPr>
        <w:footnoteReference w:id="20"/>
      </w:r>
      <w:r w:rsidRPr="00951B5A">
        <w:t xml:space="preserve"> (Sage and Cook, 15</w:t>
      </w:r>
      <w:r w:rsidRPr="00951B5A">
        <w:rPr>
          <w:vertAlign w:val="superscript"/>
        </w:rPr>
        <w:t xml:space="preserve">th </w:t>
      </w:r>
      <w:r w:rsidRPr="00951B5A">
        <w:noBreakHyphen/>
        <w:t xml:space="preserve"> 21</w:t>
      </w:r>
      <w:r w:rsidRPr="00951B5A">
        <w:rPr>
          <w:vertAlign w:val="superscript"/>
        </w:rPr>
        <w:t>st</w:t>
      </w:r>
      <w:r w:rsidRPr="00951B5A">
        <w:t xml:space="preserve"> Apr. 2006:49).  This story is from Tennessee, USA and concerns a family with two children who were offered a nanny, Erika Sadowski, seemingly with excellent references.  After six years of working with the family, she allegedly abducted the children before being found.  </w:t>
      </w:r>
    </w:p>
    <w:p w14:paraId="52FF6787" w14:textId="77777777" w:rsidR="006A77A6" w:rsidRPr="00951B5A" w:rsidRDefault="006A77A6" w:rsidP="006A77A6">
      <w:pPr>
        <w:spacing w:line="480" w:lineRule="auto"/>
        <w:ind w:firstLine="720"/>
        <w:contextualSpacing/>
      </w:pPr>
      <w:r w:rsidRPr="00951B5A">
        <w:t xml:space="preserve">Mentioned twice in this article, is the film </w:t>
      </w:r>
      <w:r w:rsidRPr="00951B5A">
        <w:rPr>
          <w:i/>
        </w:rPr>
        <w:t>Mrs Doubtfire</w:t>
      </w:r>
      <w:r w:rsidRPr="00951B5A">
        <w:t xml:space="preserve"> (Columbus, 1993).  It is a comic movie, concerning a divorced man who is denied access to his children and disguises himself as a female nanny in order to be close to them.  This reinforces the perception that this nanny, referred to in this article, is a cross-dresser.  However, the article’s writers detail that she was a pre-operative transsexual woman.  Nonetheless, they describe that the police who found Erika and the children informed the parents that their nanny “was actually a man” (Sage and Cook, 15</w:t>
      </w:r>
      <w:r w:rsidRPr="00951B5A">
        <w:rPr>
          <w:vertAlign w:val="superscript"/>
        </w:rPr>
        <w:t xml:space="preserve">th </w:t>
      </w:r>
      <w:r w:rsidRPr="00951B5A">
        <w:t>- 21</w:t>
      </w:r>
      <w:r w:rsidRPr="00951B5A">
        <w:rPr>
          <w:vertAlign w:val="superscript"/>
        </w:rPr>
        <w:t>st</w:t>
      </w:r>
      <w:r w:rsidRPr="00951B5A">
        <w:t xml:space="preserve"> Apr. 2006:49).  The mother of the children is repeatedly quoted as referring to Erika as ‘she’ but it is suggested by some of the quotes that the mother feared for the children’s safety with Erika, particularly after her identification as a man.  </w:t>
      </w:r>
    </w:p>
    <w:p w14:paraId="2B339829" w14:textId="77777777" w:rsidR="006A77A6" w:rsidRPr="00951B5A" w:rsidRDefault="006A77A6" w:rsidP="006A77A6">
      <w:pPr>
        <w:spacing w:line="480" w:lineRule="auto"/>
        <w:ind w:firstLine="720"/>
        <w:contextualSpacing/>
      </w:pPr>
      <w:r w:rsidRPr="00951B5A">
        <w:t xml:space="preserve">This article is repeatedly transphobic and alleges:  </w:t>
      </w:r>
    </w:p>
    <w:p w14:paraId="75613455" w14:textId="77777777" w:rsidR="006A77A6" w:rsidRPr="00951B5A" w:rsidRDefault="006A77A6" w:rsidP="006A77A6">
      <w:pPr>
        <w:ind w:left="1418"/>
        <w:contextualSpacing/>
        <w:rPr>
          <w:sz w:val="6"/>
          <w:szCs w:val="6"/>
        </w:rPr>
      </w:pPr>
      <w:r w:rsidRPr="00951B5A">
        <w:rPr>
          <w:sz w:val="22"/>
        </w:rPr>
        <w:t>Police say Erika has still not given any explanation as to why she lied about her gender or took the kids.  She’s been charged with kidnapping and released on bail.</w:t>
      </w:r>
    </w:p>
    <w:p w14:paraId="2D21A01C" w14:textId="77777777" w:rsidR="006A77A6" w:rsidRPr="00951B5A" w:rsidRDefault="006A77A6" w:rsidP="006A77A6">
      <w:pPr>
        <w:ind w:left="1418"/>
        <w:contextualSpacing/>
        <w:rPr>
          <w:sz w:val="6"/>
          <w:szCs w:val="6"/>
        </w:rPr>
      </w:pPr>
    </w:p>
    <w:p w14:paraId="7E081621" w14:textId="77777777" w:rsidR="006A77A6" w:rsidRPr="00951B5A" w:rsidRDefault="006A77A6" w:rsidP="006A77A6">
      <w:pPr>
        <w:tabs>
          <w:tab w:val="left" w:pos="1701"/>
        </w:tabs>
        <w:ind w:left="1418"/>
        <w:contextualSpacing/>
        <w:rPr>
          <w:sz w:val="22"/>
        </w:rPr>
      </w:pPr>
      <w:r w:rsidRPr="00951B5A">
        <w:rPr>
          <w:sz w:val="22"/>
        </w:rPr>
        <w:t xml:space="preserve">And if she’s convicted, it still isn’t clear whether Erika could end up in a male or female prison! </w:t>
      </w:r>
    </w:p>
    <w:p w14:paraId="1745E687" w14:textId="77777777" w:rsidR="006A77A6" w:rsidRPr="00951B5A" w:rsidRDefault="006A77A6" w:rsidP="006A77A6">
      <w:pPr>
        <w:ind w:firstLine="720"/>
        <w:contextualSpacing/>
        <w:jc w:val="right"/>
        <w:rPr>
          <w:sz w:val="22"/>
        </w:rPr>
      </w:pPr>
      <w:r w:rsidRPr="00951B5A">
        <w:rPr>
          <w:sz w:val="22"/>
        </w:rPr>
        <w:t>(ibid)</w:t>
      </w:r>
    </w:p>
    <w:p w14:paraId="6FA98A4E" w14:textId="77777777" w:rsidR="006A77A6" w:rsidRPr="00951B5A" w:rsidRDefault="006A77A6" w:rsidP="006A77A6">
      <w:pPr>
        <w:ind w:firstLine="720"/>
        <w:contextualSpacing/>
        <w:jc w:val="right"/>
        <w:rPr>
          <w:sz w:val="22"/>
        </w:rPr>
      </w:pPr>
    </w:p>
    <w:p w14:paraId="562BB431" w14:textId="77777777" w:rsidR="006A77A6" w:rsidRPr="00951B5A" w:rsidRDefault="006A77A6" w:rsidP="006A77A6">
      <w:pPr>
        <w:spacing w:line="480" w:lineRule="auto"/>
        <w:ind w:firstLine="720"/>
        <w:contextualSpacing/>
      </w:pPr>
    </w:p>
    <w:p w14:paraId="65AC9E54" w14:textId="77777777" w:rsidR="006A77A6" w:rsidRPr="00951B5A" w:rsidRDefault="006A77A6" w:rsidP="006A77A6">
      <w:pPr>
        <w:spacing w:line="480" w:lineRule="auto"/>
        <w:ind w:firstLine="720"/>
        <w:contextualSpacing/>
      </w:pPr>
      <w:r w:rsidRPr="00951B5A">
        <w:t xml:space="preserve">The magazine, </w:t>
      </w:r>
      <w:r w:rsidRPr="00951B5A">
        <w:rPr>
          <w:i/>
        </w:rPr>
        <w:t>love it!</w:t>
      </w:r>
      <w:r w:rsidRPr="00951B5A">
        <w:t xml:space="preserve"> (Pasquali Jones, 30</w:t>
      </w:r>
      <w:r w:rsidRPr="00951B5A">
        <w:rPr>
          <w:vertAlign w:val="superscript"/>
        </w:rPr>
        <w:t>th</w:t>
      </w:r>
      <w:r w:rsidRPr="00951B5A">
        <w:t xml:space="preserve"> Oct. - 5</w:t>
      </w:r>
      <w:r w:rsidRPr="00951B5A">
        <w:rPr>
          <w:vertAlign w:val="superscript"/>
        </w:rPr>
        <w:t>th</w:t>
      </w:r>
      <w:r w:rsidRPr="00951B5A">
        <w:t xml:space="preserve"> Nov. 2007), is generally similar in format to </w:t>
      </w:r>
      <w:r w:rsidRPr="00951B5A">
        <w:rPr>
          <w:i/>
        </w:rPr>
        <w:t>Closer</w:t>
      </w:r>
      <w:r w:rsidRPr="00951B5A">
        <w:t>.  On the front cover of this magazine, seven featured articles are promoted with the most prominent caption being, “</w:t>
      </w:r>
      <w:r w:rsidRPr="00951B5A">
        <w:rPr>
          <w:u w:val="single"/>
        </w:rPr>
        <w:t>REAL LIFE</w:t>
      </w:r>
      <w:r w:rsidRPr="00951B5A">
        <w:t xml:space="preserve"> </w:t>
      </w:r>
      <w:r w:rsidRPr="00951B5A">
        <w:rPr>
          <w:b/>
        </w:rPr>
        <w:t>SWINGING TURNED MY HUBBY INTO A WOMAN”.</w:t>
      </w:r>
      <w:r w:rsidRPr="00951B5A">
        <w:t xml:space="preserve">  Karen, the woman whose husband had transitioned, allegedly wrote this article (Karen and Ellis, 30</w:t>
      </w:r>
      <w:r w:rsidRPr="00951B5A">
        <w:rPr>
          <w:vertAlign w:val="superscript"/>
        </w:rPr>
        <w:t>th</w:t>
      </w:r>
      <w:r w:rsidRPr="00951B5A">
        <w:t xml:space="preserve"> Oct. - 5</w:t>
      </w:r>
      <w:r w:rsidRPr="00951B5A">
        <w:rPr>
          <w:vertAlign w:val="superscript"/>
        </w:rPr>
        <w:t>th</w:t>
      </w:r>
      <w:r w:rsidRPr="00951B5A">
        <w:t xml:space="preserve"> Nov. 2007:6).  They had been married for 18 years with two daughters.  She stated that her husband, Andy, “was gorgeous – he was all man” (ibid).  The article has five photographs.  One appears to be on their marriage day with Andy wearing a goatee.  Another has a caption, stating that Andy was a soldier, and two more showing this person transitioned with captions giving her new name as Sara.  Andy’s wish to go to a swinging club was, seemingly, not to participate but to observe.  He was not stimulated by other women but by the men attending.  He revealed to Karen that he had secretively cross-dressed and was transsexual.  Apparently, their marital break-up was upsetting but that Karen will “forgive Sara for taking my hubby away.  But I’m sure, even if it takes another 19 years I’ll get there in the end” (8).  Much of the content in this article seems to be not transphobic although the associated front cover caption appears to be.   </w:t>
      </w:r>
    </w:p>
    <w:p w14:paraId="2A42F740" w14:textId="77777777" w:rsidR="006A77A6" w:rsidRPr="00951B5A" w:rsidRDefault="006A77A6" w:rsidP="006A77A6">
      <w:pPr>
        <w:spacing w:line="480" w:lineRule="auto"/>
        <w:ind w:firstLine="720"/>
        <w:contextualSpacing/>
        <w:rPr>
          <w:sz w:val="22"/>
        </w:rPr>
      </w:pPr>
      <w:r w:rsidRPr="00951B5A">
        <w:t xml:space="preserve">A 2009 edition of the </w:t>
      </w:r>
      <w:r w:rsidRPr="00951B5A">
        <w:rPr>
          <w:i/>
        </w:rPr>
        <w:t>love it!</w:t>
      </w:r>
      <w:r w:rsidRPr="00951B5A">
        <w:t xml:space="preserve"> magazine has five captions describing articles in this edition (Wykes, 6</w:t>
      </w:r>
      <w:r w:rsidRPr="00951B5A">
        <w:rPr>
          <w:vertAlign w:val="superscript"/>
        </w:rPr>
        <w:t>th</w:t>
      </w:r>
      <w:r w:rsidRPr="00951B5A">
        <w:t xml:space="preserve"> - 12</w:t>
      </w:r>
      <w:r w:rsidRPr="00951B5A">
        <w:rPr>
          <w:vertAlign w:val="superscript"/>
        </w:rPr>
        <w:t>th</w:t>
      </w:r>
      <w:r w:rsidRPr="00951B5A">
        <w:t xml:space="preserve"> Oct. 2009).  The most prominent caption is “</w:t>
      </w:r>
      <w:r w:rsidRPr="00951B5A">
        <w:rPr>
          <w:b/>
        </w:rPr>
        <w:t>FROCKY HORROR!  MY HUBBY LEFT ME FOR A LAYDEE</w:t>
      </w:r>
      <w:r w:rsidRPr="00951B5A">
        <w:t xml:space="preserve">”.  This title perhaps recalls the long running comedy play </w:t>
      </w:r>
      <w:r w:rsidRPr="00951B5A">
        <w:rPr>
          <w:i/>
        </w:rPr>
        <w:t>The Rocky Horror Show</w:t>
      </w:r>
      <w:r w:rsidRPr="00951B5A">
        <w:t xml:space="preserve">, featuring a trans* character (Feast-Creative, 2011).  This article is written in a similarly to that in the previously reviewed article in </w:t>
      </w:r>
      <w:r w:rsidRPr="00951B5A">
        <w:rPr>
          <w:i/>
        </w:rPr>
        <w:t>love it!</w:t>
      </w:r>
      <w:r w:rsidRPr="00951B5A">
        <w:t xml:space="preserve"> magazine.  Seemingly told by the woman, Carly, this story also concerns her childhood friend, Shane Collins.  They used to secretively dress in clothing taken from her mother’s wardrobe.  As they grew up, they became sexually involved and married.  Shane still repeatedly cross-dressed.  Shortly after their marriage, Shane furtively left her to meet another transvestite who ‘gender fucked’ by having a beard while cross</w:t>
      </w:r>
      <w:r w:rsidRPr="00951B5A">
        <w:noBreakHyphen/>
        <w:t>dressing (Whittle, 1996).  Apparently, Shane had been dating this other person, Tom Yate, for two years.  Shane was seemingly apologetic about his deceit.  Carly expresses</w:t>
      </w:r>
    </w:p>
    <w:p w14:paraId="661419F4" w14:textId="77777777" w:rsidR="006A77A6" w:rsidRPr="00951B5A" w:rsidRDefault="006A77A6" w:rsidP="006A77A6">
      <w:pPr>
        <w:ind w:left="1418"/>
        <w:contextualSpacing/>
        <w:rPr>
          <w:sz w:val="22"/>
        </w:rPr>
      </w:pPr>
    </w:p>
    <w:p w14:paraId="2C349F53" w14:textId="77777777" w:rsidR="006A77A6" w:rsidRPr="00951B5A" w:rsidRDefault="006A77A6" w:rsidP="006A77A6">
      <w:pPr>
        <w:ind w:left="1418"/>
        <w:contextualSpacing/>
        <w:rPr>
          <w:sz w:val="22"/>
        </w:rPr>
      </w:pPr>
      <w:r w:rsidRPr="00951B5A">
        <w:rPr>
          <w:sz w:val="22"/>
        </w:rPr>
        <w:t>I don’t know when I’ll be able to trust a man again, especially one who’s more interested in my wardrobe than me.</w:t>
      </w:r>
    </w:p>
    <w:p w14:paraId="79D10C64" w14:textId="77777777" w:rsidR="006A77A6" w:rsidRPr="00951B5A" w:rsidRDefault="006A77A6" w:rsidP="006A77A6">
      <w:pPr>
        <w:ind w:left="1418"/>
        <w:contextualSpacing/>
        <w:rPr>
          <w:sz w:val="6"/>
          <w:szCs w:val="6"/>
        </w:rPr>
      </w:pPr>
      <w:r w:rsidRPr="00951B5A">
        <w:rPr>
          <w:sz w:val="22"/>
        </w:rPr>
        <w:t>If I do, he’ll definitely be the one wearing the trousers.</w:t>
      </w:r>
    </w:p>
    <w:p w14:paraId="63D53EFA" w14:textId="77777777" w:rsidR="006A77A6" w:rsidRPr="00951B5A" w:rsidRDefault="006A77A6" w:rsidP="006A77A6">
      <w:pPr>
        <w:ind w:left="1418"/>
        <w:contextualSpacing/>
        <w:rPr>
          <w:sz w:val="6"/>
          <w:szCs w:val="6"/>
        </w:rPr>
      </w:pPr>
    </w:p>
    <w:p w14:paraId="06DDF755" w14:textId="77777777" w:rsidR="006A77A6" w:rsidRPr="00951B5A" w:rsidRDefault="006A77A6" w:rsidP="006A77A6">
      <w:pPr>
        <w:ind w:left="1418"/>
        <w:contextualSpacing/>
        <w:jc w:val="right"/>
        <w:rPr>
          <w:sz w:val="22"/>
        </w:rPr>
      </w:pPr>
      <w:r w:rsidRPr="00951B5A">
        <w:rPr>
          <w:sz w:val="22"/>
        </w:rPr>
        <w:t>(Spencer and Lain, 6</w:t>
      </w:r>
      <w:r w:rsidRPr="00951B5A">
        <w:rPr>
          <w:sz w:val="22"/>
          <w:vertAlign w:val="superscript"/>
        </w:rPr>
        <w:t>th</w:t>
      </w:r>
      <w:r w:rsidRPr="00951B5A">
        <w:t xml:space="preserve"> - </w:t>
      </w:r>
      <w:r w:rsidRPr="00951B5A">
        <w:rPr>
          <w:sz w:val="22"/>
        </w:rPr>
        <w:t>12</w:t>
      </w:r>
      <w:r w:rsidRPr="00951B5A">
        <w:rPr>
          <w:sz w:val="22"/>
          <w:vertAlign w:val="superscript"/>
        </w:rPr>
        <w:t>th</w:t>
      </w:r>
      <w:r w:rsidRPr="00951B5A">
        <w:rPr>
          <w:sz w:val="22"/>
        </w:rPr>
        <w:t xml:space="preserve"> Oct. 2009:9)</w:t>
      </w:r>
    </w:p>
    <w:p w14:paraId="0C662AAF" w14:textId="77777777" w:rsidR="006A77A6" w:rsidRPr="00951B5A" w:rsidRDefault="006A77A6" w:rsidP="006A77A6">
      <w:pPr>
        <w:contextualSpacing/>
        <w:rPr>
          <w:sz w:val="22"/>
        </w:rPr>
      </w:pPr>
    </w:p>
    <w:p w14:paraId="468034E5" w14:textId="77777777" w:rsidR="006A77A6" w:rsidRPr="00951B5A" w:rsidRDefault="006A77A6" w:rsidP="006A77A6">
      <w:pPr>
        <w:spacing w:line="480" w:lineRule="auto"/>
        <w:contextualSpacing/>
      </w:pPr>
    </w:p>
    <w:p w14:paraId="3F7A0D4F" w14:textId="77777777" w:rsidR="006A77A6" w:rsidRPr="00951B5A" w:rsidRDefault="006A77A6" w:rsidP="006A77A6">
      <w:pPr>
        <w:spacing w:line="480" w:lineRule="auto"/>
        <w:ind w:firstLine="720"/>
        <w:contextualSpacing/>
      </w:pPr>
      <w:r w:rsidRPr="00951B5A">
        <w:t xml:space="preserve">However, there are three photographs, which suggest a different situation.  One is of the three people discussed in this story.  Shane is not cross-dressed but Tom is, although, apparently in the story, Shane cross-dresses more often.  The other pictures are of Carly and Tom back to back and Tom and Shane together.  Carly is quoted as having difficulty accepting them and yet, contrastingly, she was involved with this article and poses in these photographs.  Additionally, this article continues the historical misogynistic associations of cross-dressing with homosexuality.  Moreover, this edition of </w:t>
      </w:r>
      <w:r w:rsidRPr="00951B5A">
        <w:rPr>
          <w:i/>
        </w:rPr>
        <w:t>love it!</w:t>
      </w:r>
      <w:r w:rsidRPr="00951B5A">
        <w:t xml:space="preserve"> is largely heteronormative, with photographs of semi-naked men.  However, amongst the phone lines advertised near the end of the magazine, there are three adverts that express bisexual and gay options as well.</w:t>
      </w:r>
    </w:p>
    <w:p w14:paraId="485D5A8D" w14:textId="77777777" w:rsidR="006A77A6" w:rsidRPr="00951B5A" w:rsidRDefault="006A77A6" w:rsidP="006A77A6">
      <w:pPr>
        <w:spacing w:line="480" w:lineRule="auto"/>
        <w:ind w:firstLine="720"/>
        <w:contextualSpacing/>
      </w:pPr>
      <w:r w:rsidRPr="00951B5A">
        <w:t xml:space="preserve">The former model and television personality, Katie Price, also referred to as ‘Jordan’, was repeatedly featured in various editions of contemporary ‘women’s magazines’.  In May 2009 she publically divorced Peter Andre and, in July 2009, she began a relationship with Alex Reid.  Reid is featured in </w:t>
      </w:r>
      <w:r w:rsidRPr="00951B5A">
        <w:rPr>
          <w:i/>
        </w:rPr>
        <w:t>OK!</w:t>
      </w:r>
      <w:r w:rsidRPr="00951B5A">
        <w:t xml:space="preserve"> magazine (Byrne, 20</w:t>
      </w:r>
      <w:r w:rsidRPr="00951B5A">
        <w:rPr>
          <w:vertAlign w:val="superscript"/>
        </w:rPr>
        <w:t>th</w:t>
      </w:r>
      <w:r w:rsidRPr="00951B5A">
        <w:t> Oct. 2009).  On the front cover of this magazine, the caption promoting the enclosed interview with him reads “JORDAN’S ALEX REID TALKS ONLY TO OK!  ‘I’M SO GAY – I LOVE CROSS-DRESSING’” (ibid).</w:t>
      </w:r>
    </w:p>
    <w:p w14:paraId="4067BEAC" w14:textId="77777777" w:rsidR="006A77A6" w:rsidRPr="00951B5A" w:rsidRDefault="006A77A6" w:rsidP="006A77A6">
      <w:pPr>
        <w:spacing w:line="480" w:lineRule="auto"/>
        <w:ind w:firstLine="720"/>
        <w:contextualSpacing/>
        <w:rPr>
          <w:b/>
          <w:bCs/>
          <w:sz w:val="22"/>
          <w:szCs w:val="22"/>
        </w:rPr>
      </w:pPr>
      <w:r w:rsidRPr="00951B5A">
        <w:t>This article includes several artistically and professionally presented photographs that emphasise Reid’s masculine identity.  Most of these pictures are displays of him wearing masculine semi-formal clothing, including images of him partly undressed, revealing his muscular physique.   In the interview, he assertively discusses his cross-dressing:</w:t>
      </w:r>
    </w:p>
    <w:p w14:paraId="670A9217" w14:textId="77777777" w:rsidR="006A77A6" w:rsidRPr="00951B5A" w:rsidRDefault="006A77A6" w:rsidP="006A77A6">
      <w:pPr>
        <w:pStyle w:val="Style1"/>
        <w:widowControl/>
        <w:kinsoku w:val="0"/>
        <w:autoSpaceDE/>
        <w:ind w:left="1440" w:right="360"/>
        <w:contextualSpacing/>
        <w:jc w:val="both"/>
        <w:rPr>
          <w:b/>
          <w:bCs/>
          <w:sz w:val="22"/>
          <w:szCs w:val="22"/>
          <w:lang w:val="en-GB"/>
        </w:rPr>
      </w:pPr>
    </w:p>
    <w:p w14:paraId="1B9372BF" w14:textId="77777777" w:rsidR="006A77A6" w:rsidRPr="00951B5A" w:rsidRDefault="006A77A6" w:rsidP="006A77A6">
      <w:pPr>
        <w:pStyle w:val="Style1"/>
        <w:widowControl/>
        <w:kinsoku w:val="0"/>
        <w:autoSpaceDE/>
        <w:ind w:left="1440" w:right="360"/>
        <w:contextualSpacing/>
        <w:jc w:val="both"/>
        <w:rPr>
          <w:sz w:val="22"/>
          <w:szCs w:val="22"/>
          <w:lang w:val="en-GB"/>
        </w:rPr>
      </w:pPr>
      <w:r w:rsidRPr="00951B5A">
        <w:rPr>
          <w:b/>
          <w:bCs/>
          <w:sz w:val="22"/>
          <w:szCs w:val="22"/>
          <w:lang w:val="en-GB"/>
        </w:rPr>
        <w:t>So apparently you like to cross-dress and call yourself Roxanne?</w:t>
      </w:r>
    </w:p>
    <w:p w14:paraId="02A5BC91" w14:textId="77777777" w:rsidR="006A77A6" w:rsidRPr="00951B5A" w:rsidRDefault="006A77A6" w:rsidP="006A77A6">
      <w:pPr>
        <w:pStyle w:val="Style1"/>
        <w:widowControl/>
        <w:tabs>
          <w:tab w:val="left" w:pos="1701"/>
        </w:tabs>
        <w:kinsoku w:val="0"/>
        <w:autoSpaceDE/>
        <w:ind w:left="1440"/>
        <w:contextualSpacing/>
        <w:jc w:val="both"/>
        <w:rPr>
          <w:b/>
          <w:bCs/>
          <w:sz w:val="22"/>
          <w:szCs w:val="22"/>
          <w:lang w:val="en-GB"/>
        </w:rPr>
      </w:pPr>
      <w:r w:rsidRPr="00951B5A">
        <w:rPr>
          <w:sz w:val="22"/>
          <w:szCs w:val="22"/>
          <w:lang w:val="en-GB"/>
        </w:rPr>
        <w:t>Well. I can tell you this – I am now available for pantomimes... Widow Twankey, the Ugly Sisters.</w:t>
      </w:r>
    </w:p>
    <w:p w14:paraId="2B3FBC7A" w14:textId="77777777" w:rsidR="006A77A6" w:rsidRPr="00951B5A" w:rsidRDefault="006A77A6" w:rsidP="006A77A6">
      <w:pPr>
        <w:pStyle w:val="Style1"/>
        <w:widowControl/>
        <w:kinsoku w:val="0"/>
        <w:autoSpaceDE/>
        <w:ind w:left="1440"/>
        <w:contextualSpacing/>
        <w:jc w:val="both"/>
        <w:rPr>
          <w:rStyle w:val="CharacterStyle1"/>
          <w:rFonts w:ascii="Times New Roman" w:hAnsi="Times New Roman"/>
          <w:lang w:val="en-GB"/>
        </w:rPr>
      </w:pPr>
      <w:r w:rsidRPr="00951B5A">
        <w:rPr>
          <w:b/>
          <w:bCs/>
          <w:sz w:val="22"/>
          <w:szCs w:val="22"/>
          <w:lang w:val="en-GB"/>
        </w:rPr>
        <w:t>Is there any truth in the rumours?</w:t>
      </w:r>
    </w:p>
    <w:p w14:paraId="472E57D5" w14:textId="77777777" w:rsidR="006A77A6" w:rsidRPr="00951B5A" w:rsidRDefault="006A77A6" w:rsidP="006A77A6">
      <w:pPr>
        <w:pStyle w:val="Style2"/>
        <w:widowControl/>
        <w:kinsoku w:val="0"/>
        <w:autoSpaceDE/>
        <w:spacing w:line="240" w:lineRule="auto"/>
        <w:ind w:left="1440" w:firstLine="0"/>
        <w:contextualSpacing/>
        <w:rPr>
          <w:rFonts w:ascii="Times New Roman" w:hAnsi="Times New Roman" w:cs="Times New Roman"/>
          <w:b/>
          <w:bCs/>
          <w:lang w:val="en-GB"/>
        </w:rPr>
      </w:pPr>
      <w:r w:rsidRPr="00951B5A">
        <w:rPr>
          <w:rStyle w:val="CharacterStyle1"/>
          <w:rFonts w:ascii="Times New Roman" w:eastAsia="Calibri" w:hAnsi="Times New Roman" w:cs="Times New Roman"/>
          <w:lang w:val="en-GB"/>
        </w:rPr>
        <w:t>On special occasions. It's a bit of fun. I've dressed up as a woman. And it's a laugh. So what? There are wars happening everywhere, and people care about this? Give me a break!</w:t>
      </w:r>
    </w:p>
    <w:p w14:paraId="57EC6A1B" w14:textId="77777777" w:rsidR="006A77A6" w:rsidRPr="00951B5A" w:rsidRDefault="006A77A6" w:rsidP="006A77A6">
      <w:pPr>
        <w:pStyle w:val="Style1"/>
        <w:widowControl/>
        <w:kinsoku w:val="0"/>
        <w:autoSpaceDE/>
        <w:ind w:left="1440" w:right="72"/>
        <w:contextualSpacing/>
        <w:jc w:val="both"/>
        <w:rPr>
          <w:rStyle w:val="CharacterStyle1"/>
          <w:rFonts w:ascii="Times New Roman" w:hAnsi="Times New Roman"/>
          <w:lang w:val="en-GB"/>
        </w:rPr>
      </w:pPr>
      <w:r w:rsidRPr="00951B5A">
        <w:rPr>
          <w:b/>
          <w:bCs/>
          <w:sz w:val="22"/>
          <w:szCs w:val="22"/>
          <w:lang w:val="en-GB"/>
        </w:rPr>
        <w:t>But a man being secure and confident enough in his sexuality to do whatever he pleases, a lot of people will find that sexy - look at Dennis Rodman...</w:t>
      </w:r>
    </w:p>
    <w:p w14:paraId="23AF84F2" w14:textId="77777777" w:rsidR="006A77A6" w:rsidRPr="00951B5A" w:rsidRDefault="006A77A6" w:rsidP="006A77A6">
      <w:pPr>
        <w:pStyle w:val="Style2"/>
        <w:widowControl/>
        <w:kinsoku w:val="0"/>
        <w:autoSpaceDE/>
        <w:spacing w:line="240" w:lineRule="auto"/>
        <w:ind w:left="1440" w:firstLine="0"/>
        <w:contextualSpacing/>
        <w:rPr>
          <w:rFonts w:ascii="Times New Roman" w:hAnsi="Times New Roman" w:cs="Times New Roman"/>
          <w:b/>
          <w:bCs/>
          <w:lang w:val="en-GB"/>
        </w:rPr>
      </w:pPr>
      <w:r w:rsidRPr="00951B5A">
        <w:rPr>
          <w:rStyle w:val="CharacterStyle1"/>
          <w:rFonts w:ascii="Times New Roman" w:eastAsia="Calibri" w:hAnsi="Times New Roman" w:cs="Times New Roman"/>
          <w:lang w:val="en-GB"/>
        </w:rPr>
        <w:t>Exactly. I can express myself sexually, definitely. I'm not worried about social stigmas. If I go out and wear a dress, so f**king what?</w:t>
      </w:r>
    </w:p>
    <w:p w14:paraId="1F8C0A6A" w14:textId="77777777" w:rsidR="006A77A6" w:rsidRPr="00951B5A" w:rsidRDefault="006A77A6" w:rsidP="006A77A6">
      <w:pPr>
        <w:pStyle w:val="Style1"/>
        <w:widowControl/>
        <w:kinsoku w:val="0"/>
        <w:autoSpaceDE/>
        <w:ind w:left="1440"/>
        <w:contextualSpacing/>
        <w:jc w:val="both"/>
        <w:rPr>
          <w:sz w:val="22"/>
          <w:szCs w:val="22"/>
          <w:lang w:val="en-GB"/>
        </w:rPr>
      </w:pPr>
      <w:r w:rsidRPr="00951B5A">
        <w:rPr>
          <w:b/>
          <w:bCs/>
          <w:sz w:val="22"/>
          <w:szCs w:val="22"/>
          <w:lang w:val="en-GB"/>
        </w:rPr>
        <w:t xml:space="preserve">Knowing Katie, we can imagine this made you more attractive to her. She is not someone bound by convention... </w:t>
      </w:r>
    </w:p>
    <w:p w14:paraId="5A783775" w14:textId="77777777" w:rsidR="006A77A6" w:rsidRPr="00951B5A" w:rsidRDefault="006A77A6" w:rsidP="006A77A6">
      <w:pPr>
        <w:pStyle w:val="Style1"/>
        <w:widowControl/>
        <w:kinsoku w:val="0"/>
        <w:autoSpaceDE/>
        <w:ind w:left="1440"/>
        <w:contextualSpacing/>
        <w:jc w:val="both"/>
        <w:rPr>
          <w:sz w:val="22"/>
          <w:szCs w:val="22"/>
          <w:lang w:val="en-GB"/>
        </w:rPr>
      </w:pPr>
      <w:r w:rsidRPr="00951B5A">
        <w:rPr>
          <w:sz w:val="22"/>
          <w:szCs w:val="22"/>
          <w:lang w:val="en-GB"/>
        </w:rPr>
        <w:t xml:space="preserve">… </w:t>
      </w:r>
    </w:p>
    <w:p w14:paraId="50F47120" w14:textId="77777777" w:rsidR="006A77A6" w:rsidRPr="00951B5A" w:rsidRDefault="006A77A6" w:rsidP="006A77A6">
      <w:pPr>
        <w:pStyle w:val="Style1"/>
        <w:widowControl/>
        <w:kinsoku w:val="0"/>
        <w:autoSpaceDE/>
        <w:ind w:left="1440"/>
        <w:contextualSpacing/>
        <w:jc w:val="both"/>
        <w:rPr>
          <w:sz w:val="22"/>
          <w:szCs w:val="22"/>
          <w:lang w:val="en-GB"/>
        </w:rPr>
      </w:pPr>
      <w:r w:rsidRPr="00951B5A">
        <w:rPr>
          <w:sz w:val="22"/>
          <w:szCs w:val="22"/>
          <w:lang w:val="en-GB"/>
        </w:rPr>
        <w:t xml:space="preserve">If we're not hurting anyone, who's business is it? … Why limit yourself? We get one short life each. I don't want to go into it too much, because I find it boring. </w:t>
      </w:r>
    </w:p>
    <w:p w14:paraId="4CA4A880" w14:textId="77777777" w:rsidR="006A77A6" w:rsidRPr="00951B5A" w:rsidRDefault="006A77A6" w:rsidP="006A77A6">
      <w:pPr>
        <w:pStyle w:val="Style1"/>
        <w:widowControl/>
        <w:kinsoku w:val="0"/>
        <w:autoSpaceDE/>
        <w:ind w:left="1440" w:right="144"/>
        <w:contextualSpacing/>
        <w:jc w:val="both"/>
        <w:rPr>
          <w:b/>
          <w:bCs/>
          <w:sz w:val="22"/>
          <w:szCs w:val="22"/>
          <w:lang w:val="en-GB"/>
        </w:rPr>
      </w:pPr>
      <w:r w:rsidRPr="00951B5A">
        <w:rPr>
          <w:sz w:val="22"/>
          <w:szCs w:val="22"/>
          <w:lang w:val="en-GB"/>
        </w:rPr>
        <w:t>But I'm not one of those guys who likes to go to the supermarket dressed as a woman. I don't want a sex change!</w:t>
      </w:r>
    </w:p>
    <w:p w14:paraId="63E1021A" w14:textId="77777777" w:rsidR="006A77A6" w:rsidRPr="00951B5A" w:rsidRDefault="006A77A6" w:rsidP="006A77A6">
      <w:pPr>
        <w:pStyle w:val="Style1"/>
        <w:widowControl/>
        <w:kinsoku w:val="0"/>
        <w:autoSpaceDE/>
        <w:ind w:left="1440" w:right="72"/>
        <w:contextualSpacing/>
        <w:jc w:val="both"/>
        <w:rPr>
          <w:rStyle w:val="CharacterStyle2"/>
          <w:rFonts w:ascii="Times New Roman" w:hAnsi="Times New Roman"/>
          <w:sz w:val="22"/>
          <w:szCs w:val="22"/>
          <w:lang w:val="en-GB"/>
        </w:rPr>
      </w:pPr>
      <w:r w:rsidRPr="00951B5A">
        <w:rPr>
          <w:b/>
          <w:bCs/>
          <w:sz w:val="22"/>
          <w:szCs w:val="22"/>
          <w:lang w:val="en-GB"/>
        </w:rPr>
        <w:t>You may be surprised, but many people will think it's really brave of you to talk about this part of your life - and those who make judgments would probably never do so to your face...</w:t>
      </w:r>
    </w:p>
    <w:p w14:paraId="4A1A83D9" w14:textId="77777777" w:rsidR="006A77A6" w:rsidRPr="00951B5A" w:rsidRDefault="006A77A6" w:rsidP="006A77A6">
      <w:pPr>
        <w:pStyle w:val="Style3"/>
        <w:widowControl/>
        <w:kinsoku w:val="0"/>
        <w:autoSpaceDE/>
        <w:ind w:left="1440"/>
        <w:contextualSpacing/>
        <w:rPr>
          <w:rStyle w:val="CharacterStyle2"/>
          <w:rFonts w:ascii="Times New Roman" w:hAnsi="Times New Roman" w:cs="Times New Roman"/>
          <w:sz w:val="22"/>
          <w:szCs w:val="22"/>
          <w:lang w:val="en-GB"/>
        </w:rPr>
      </w:pPr>
      <w:r w:rsidRPr="00951B5A">
        <w:rPr>
          <w:rStyle w:val="CharacterStyle2"/>
          <w:rFonts w:ascii="Times New Roman" w:hAnsi="Times New Roman" w:cs="Times New Roman"/>
          <w:sz w:val="22"/>
          <w:szCs w:val="22"/>
          <w:lang w:val="en-GB"/>
        </w:rPr>
        <w:t>That's good to hear. I wasn't really worried about people saying: 'He's that            cross-dresser!' Anyone should he able to express themselves however they want. I bet loads of people who slag me off for this are secretly harbouring some desire that they're too scared to admit or to experience.  What a waste of life that is! It's not something I spend a lot of time worrying or thinking about.</w:t>
      </w:r>
    </w:p>
    <w:p w14:paraId="764104F4" w14:textId="77777777" w:rsidR="006A77A6" w:rsidRPr="00951B5A" w:rsidRDefault="006A77A6" w:rsidP="006A77A6">
      <w:pPr>
        <w:pStyle w:val="Style3"/>
        <w:widowControl/>
        <w:kinsoku w:val="0"/>
        <w:autoSpaceDE/>
        <w:ind w:left="1440"/>
        <w:contextualSpacing/>
        <w:rPr>
          <w:rFonts w:ascii="Times New Roman" w:hAnsi="Times New Roman" w:cs="Times New Roman"/>
          <w:b/>
          <w:bCs/>
          <w:sz w:val="22"/>
          <w:szCs w:val="22"/>
          <w:lang w:val="en-GB"/>
        </w:rPr>
      </w:pPr>
      <w:r w:rsidRPr="00951B5A">
        <w:rPr>
          <w:rStyle w:val="CharacterStyle2"/>
          <w:rFonts w:ascii="Times New Roman" w:hAnsi="Times New Roman" w:cs="Times New Roman"/>
          <w:sz w:val="22"/>
          <w:szCs w:val="22"/>
          <w:lang w:val="en-GB"/>
        </w:rPr>
        <w:t>…</w:t>
      </w:r>
    </w:p>
    <w:p w14:paraId="3767FEC6" w14:textId="77777777" w:rsidR="006A77A6" w:rsidRPr="00951B5A" w:rsidRDefault="006A77A6" w:rsidP="006A77A6">
      <w:pPr>
        <w:pStyle w:val="Style1"/>
        <w:widowControl/>
        <w:kinsoku w:val="0"/>
        <w:autoSpaceDE/>
        <w:ind w:left="1440" w:right="289"/>
        <w:contextualSpacing/>
        <w:jc w:val="both"/>
        <w:rPr>
          <w:rStyle w:val="CharacterStyle2"/>
          <w:rFonts w:ascii="Times New Roman" w:hAnsi="Times New Roman"/>
          <w:sz w:val="22"/>
          <w:szCs w:val="22"/>
          <w:lang w:val="en-GB"/>
        </w:rPr>
      </w:pPr>
      <w:r w:rsidRPr="00951B5A">
        <w:rPr>
          <w:b/>
          <w:bCs/>
          <w:sz w:val="22"/>
          <w:szCs w:val="22"/>
          <w:lang w:val="en-GB"/>
        </w:rPr>
        <w:t>And this doesn't make you gay or bisexual, right?</w:t>
      </w:r>
    </w:p>
    <w:p w14:paraId="2BA5CEC4" w14:textId="77777777" w:rsidR="006A77A6" w:rsidRPr="00951B5A" w:rsidRDefault="006A77A6" w:rsidP="006A77A6">
      <w:pPr>
        <w:pStyle w:val="Style3"/>
        <w:widowControl/>
        <w:kinsoku w:val="0"/>
        <w:autoSpaceDE/>
        <w:ind w:left="1440"/>
        <w:contextualSpacing/>
        <w:rPr>
          <w:rFonts w:ascii="Times New Roman" w:hAnsi="Times New Roman" w:cs="Times New Roman"/>
          <w:sz w:val="6"/>
          <w:szCs w:val="6"/>
          <w:lang w:val="en-GB"/>
        </w:rPr>
      </w:pPr>
      <w:r w:rsidRPr="00951B5A">
        <w:rPr>
          <w:rStyle w:val="CharacterStyle2"/>
          <w:rFonts w:ascii="Times New Roman" w:hAnsi="Times New Roman" w:cs="Times New Roman"/>
          <w:sz w:val="22"/>
          <w:szCs w:val="22"/>
          <w:lang w:val="en-GB"/>
        </w:rPr>
        <w:t>I'm very gay! I love the world! I'm tri-sexual, I'll try anything. Listen, don't label yourself. Be who you are. I am just a man who is in love with his girlfriend.</w:t>
      </w:r>
    </w:p>
    <w:p w14:paraId="12FA1111" w14:textId="77777777" w:rsidR="006A77A6" w:rsidRPr="00951B5A" w:rsidRDefault="006A77A6" w:rsidP="006A77A6">
      <w:pPr>
        <w:ind w:left="1440" w:firstLine="720"/>
        <w:contextualSpacing/>
        <w:rPr>
          <w:sz w:val="6"/>
          <w:szCs w:val="6"/>
        </w:rPr>
      </w:pPr>
    </w:p>
    <w:p w14:paraId="1E6D872E" w14:textId="77777777" w:rsidR="006A77A6" w:rsidRPr="00951B5A" w:rsidRDefault="006A77A6" w:rsidP="006A77A6">
      <w:pPr>
        <w:ind w:left="1440" w:firstLine="720"/>
        <w:contextualSpacing/>
        <w:jc w:val="right"/>
        <w:rPr>
          <w:sz w:val="22"/>
          <w:szCs w:val="22"/>
        </w:rPr>
      </w:pPr>
      <w:r w:rsidRPr="00951B5A">
        <w:rPr>
          <w:sz w:val="22"/>
          <w:szCs w:val="22"/>
        </w:rPr>
        <w:t>Reid and Fraser (20</w:t>
      </w:r>
      <w:r w:rsidRPr="00951B5A">
        <w:rPr>
          <w:sz w:val="22"/>
          <w:szCs w:val="22"/>
          <w:vertAlign w:val="superscript"/>
        </w:rPr>
        <w:t>th</w:t>
      </w:r>
      <w:r w:rsidRPr="00951B5A">
        <w:rPr>
          <w:sz w:val="22"/>
          <w:szCs w:val="22"/>
        </w:rPr>
        <w:t xml:space="preserve"> Oct. 2009)</w:t>
      </w:r>
    </w:p>
    <w:p w14:paraId="6AE7A68E" w14:textId="77777777" w:rsidR="006A77A6" w:rsidRPr="00951B5A" w:rsidRDefault="006A77A6" w:rsidP="006A77A6">
      <w:pPr>
        <w:ind w:left="1440" w:firstLine="720"/>
        <w:contextualSpacing/>
        <w:rPr>
          <w:sz w:val="22"/>
          <w:szCs w:val="22"/>
        </w:rPr>
      </w:pPr>
    </w:p>
    <w:p w14:paraId="53ED944A" w14:textId="77777777" w:rsidR="006A77A6" w:rsidRPr="00951B5A" w:rsidRDefault="006A77A6" w:rsidP="006A77A6">
      <w:pPr>
        <w:spacing w:line="480" w:lineRule="auto"/>
        <w:ind w:firstLine="720"/>
        <w:contextualSpacing/>
        <w:rPr>
          <w:szCs w:val="22"/>
        </w:rPr>
      </w:pPr>
    </w:p>
    <w:p w14:paraId="5C5EBAB7" w14:textId="77777777" w:rsidR="006A77A6" w:rsidRPr="00951B5A" w:rsidRDefault="006A77A6" w:rsidP="006A77A6">
      <w:pPr>
        <w:spacing w:line="480" w:lineRule="auto"/>
        <w:ind w:firstLine="720"/>
        <w:contextualSpacing/>
      </w:pPr>
      <w:r w:rsidRPr="00951B5A">
        <w:rPr>
          <w:szCs w:val="22"/>
        </w:rPr>
        <w:t>Contrastingly, the front cover of the 2</w:t>
      </w:r>
      <w:r w:rsidRPr="00951B5A">
        <w:rPr>
          <w:szCs w:val="22"/>
          <w:vertAlign w:val="superscript"/>
        </w:rPr>
        <w:t>nd</w:t>
      </w:r>
      <w:r w:rsidRPr="00951B5A">
        <w:rPr>
          <w:szCs w:val="22"/>
        </w:rPr>
        <w:t xml:space="preserve"> November 2009 issue of the magazine </w:t>
      </w:r>
      <w:r w:rsidRPr="00951B5A">
        <w:rPr>
          <w:i/>
          <w:szCs w:val="22"/>
        </w:rPr>
        <w:t>New!</w:t>
      </w:r>
      <w:r w:rsidRPr="00951B5A">
        <w:rPr>
          <w:szCs w:val="22"/>
        </w:rPr>
        <w:t> presents a photograph of K</w:t>
      </w:r>
      <w:r w:rsidRPr="00951B5A">
        <w:t>atie Price, labelled here as Jordan, alongside Reid who is cross-dressed.  The accompanying caption expresses, “YIKES!  JORDAN DRESSES POOR ALEX UP IN PUBLIC!  HE HITS OUT: ‘I’M NOT YOUR TOY’” (Tyler, 2</w:t>
      </w:r>
      <w:r w:rsidRPr="00951B5A">
        <w:rPr>
          <w:vertAlign w:val="superscript"/>
        </w:rPr>
        <w:t>nd</w:t>
      </w:r>
      <w:r w:rsidRPr="00951B5A">
        <w:t xml:space="preserve"> Nov. 2009a). </w:t>
      </w:r>
    </w:p>
    <w:p w14:paraId="392DE489" w14:textId="77777777" w:rsidR="006A77A6" w:rsidRPr="00951B5A" w:rsidRDefault="006A77A6" w:rsidP="006A77A6">
      <w:pPr>
        <w:spacing w:line="480" w:lineRule="auto"/>
        <w:ind w:firstLine="720"/>
        <w:contextualSpacing/>
        <w:rPr>
          <w:sz w:val="22"/>
          <w:szCs w:val="22"/>
        </w:rPr>
      </w:pPr>
      <w:r w:rsidRPr="00951B5A">
        <w:t xml:space="preserve">This promoted story is </w:t>
      </w:r>
      <w:r w:rsidRPr="00951B5A">
        <w:rPr>
          <w:szCs w:val="22"/>
        </w:rPr>
        <w:t xml:space="preserve">re-presented in two parts of the magazine; both are critical of Jordan/Katie Price.  The first part in the magazine is titled, “It looks like life really </w:t>
      </w:r>
      <w:r w:rsidRPr="00951B5A">
        <w:rPr>
          <w:i/>
          <w:szCs w:val="22"/>
        </w:rPr>
        <w:t>is</w:t>
      </w:r>
      <w:r w:rsidRPr="00951B5A">
        <w:rPr>
          <w:szCs w:val="22"/>
        </w:rPr>
        <w:t xml:space="preserve"> a drag for the men in Jordan’s life...” </w:t>
      </w:r>
      <w:r w:rsidRPr="00951B5A">
        <w:t>(Tyler, 2</w:t>
      </w:r>
      <w:r w:rsidRPr="00951B5A">
        <w:rPr>
          <w:vertAlign w:val="superscript"/>
        </w:rPr>
        <w:t>nd</w:t>
      </w:r>
      <w:r w:rsidRPr="00951B5A">
        <w:t> Nov. 2009b:</w:t>
      </w:r>
      <w:r w:rsidRPr="00951B5A">
        <w:rPr>
          <w:szCs w:val="22"/>
        </w:rPr>
        <w:t>3)  This is above a photograph of Jordan between four cross-dresse</w:t>
      </w:r>
      <w:r w:rsidRPr="00951B5A">
        <w:t>d men all lined up, presumably for photographing.  This article is critical of Kate Price and of the photograph promoting her book.  It asserts that she manipulated four men who were her close friends, including Reid, writing that he “</w:t>
      </w:r>
      <w:r w:rsidRPr="00951B5A">
        <w:rPr>
          <w:color w:val="000000"/>
        </w:rPr>
        <w:t>likes to dress in drag” (3).  The article asserts that these men were seemingly uncomfortable.</w:t>
      </w:r>
      <w:r w:rsidRPr="00951B5A">
        <w:t xml:space="preserve">  The magazine also </w:t>
      </w:r>
      <w:r w:rsidRPr="00951B5A">
        <w:rPr>
          <w:szCs w:val="22"/>
        </w:rPr>
        <w:t>allegedly quotes an ‘insider perspective’ on Reid’s cross-dressing persona, Roxanne:</w:t>
      </w:r>
    </w:p>
    <w:p w14:paraId="30A51E62" w14:textId="77777777" w:rsidR="006A77A6" w:rsidRPr="00951B5A" w:rsidRDefault="006A77A6" w:rsidP="006A77A6">
      <w:pPr>
        <w:ind w:left="1418"/>
        <w:contextualSpacing/>
        <w:rPr>
          <w:sz w:val="22"/>
          <w:szCs w:val="22"/>
        </w:rPr>
      </w:pPr>
    </w:p>
    <w:p w14:paraId="498B5B6F" w14:textId="77777777" w:rsidR="006A77A6" w:rsidRPr="00951B5A" w:rsidRDefault="006A77A6" w:rsidP="006A77A6">
      <w:pPr>
        <w:ind w:left="1418"/>
        <w:contextualSpacing/>
        <w:rPr>
          <w:sz w:val="6"/>
          <w:szCs w:val="6"/>
        </w:rPr>
      </w:pPr>
      <w:r w:rsidRPr="00951B5A">
        <w:rPr>
          <w:sz w:val="22"/>
          <w:szCs w:val="22"/>
        </w:rPr>
        <w:t xml:space="preserve">“His close friend told </w:t>
      </w:r>
      <w:r w:rsidRPr="00951B5A">
        <w:rPr>
          <w:b/>
          <w:sz w:val="22"/>
          <w:szCs w:val="22"/>
        </w:rPr>
        <w:t>new!</w:t>
      </w:r>
      <w:r w:rsidRPr="00951B5A">
        <w:rPr>
          <w:sz w:val="22"/>
          <w:szCs w:val="22"/>
        </w:rPr>
        <w:t xml:space="preserve">, ‘his dressing as Roxanne has always been a very private thing for Alex and it’s just not something he’s comfortable doing in public ... </w:t>
      </w:r>
    </w:p>
    <w:p w14:paraId="023F9642" w14:textId="77777777" w:rsidR="006A77A6" w:rsidRPr="00951B5A" w:rsidRDefault="006A77A6" w:rsidP="006A77A6">
      <w:pPr>
        <w:ind w:left="1418"/>
        <w:contextualSpacing/>
        <w:rPr>
          <w:sz w:val="6"/>
          <w:szCs w:val="6"/>
        </w:rPr>
      </w:pPr>
    </w:p>
    <w:p w14:paraId="5C7408CA" w14:textId="77777777" w:rsidR="006A77A6" w:rsidRPr="00951B5A" w:rsidRDefault="006A77A6" w:rsidP="006A77A6">
      <w:pPr>
        <w:tabs>
          <w:tab w:val="left" w:pos="1701"/>
        </w:tabs>
        <w:ind w:left="1440"/>
        <w:contextualSpacing/>
        <w:rPr>
          <w:sz w:val="6"/>
          <w:szCs w:val="6"/>
        </w:rPr>
      </w:pPr>
      <w:r w:rsidRPr="00951B5A">
        <w:rPr>
          <w:sz w:val="22"/>
          <w:szCs w:val="22"/>
        </w:rPr>
        <w:t>Roxanne doesn’t like to leave the house.  She likes to stay at home.</w:t>
      </w:r>
    </w:p>
    <w:p w14:paraId="6A820AAB" w14:textId="77777777" w:rsidR="006A77A6" w:rsidRPr="00951B5A" w:rsidRDefault="006A77A6" w:rsidP="006A77A6">
      <w:pPr>
        <w:tabs>
          <w:tab w:val="left" w:pos="1701"/>
        </w:tabs>
        <w:ind w:left="1418"/>
        <w:contextualSpacing/>
        <w:rPr>
          <w:sz w:val="6"/>
          <w:szCs w:val="6"/>
        </w:rPr>
      </w:pPr>
    </w:p>
    <w:p w14:paraId="19E0386F" w14:textId="77777777" w:rsidR="006A77A6" w:rsidRPr="00483C63" w:rsidRDefault="006A77A6" w:rsidP="006A77A6">
      <w:pPr>
        <w:tabs>
          <w:tab w:val="left" w:pos="1701"/>
        </w:tabs>
        <w:ind w:left="1418"/>
        <w:contextualSpacing/>
        <w:rPr>
          <w:sz w:val="22"/>
          <w:szCs w:val="22"/>
        </w:rPr>
      </w:pPr>
      <w:r w:rsidRPr="00951B5A">
        <w:rPr>
          <w:sz w:val="22"/>
          <w:szCs w:val="22"/>
        </w:rPr>
        <w:t>He said he feels like Jordan is treating him like a toy.  He loves her to bits and doesn’t want to say anything to her, so he just goes along with it.’</w:t>
      </w:r>
    </w:p>
    <w:p w14:paraId="49E1CCE5" w14:textId="77777777" w:rsidR="006A77A6" w:rsidRPr="00951B5A" w:rsidRDefault="006A77A6" w:rsidP="006A77A6">
      <w:pPr>
        <w:ind w:left="1418"/>
        <w:contextualSpacing/>
        <w:jc w:val="right"/>
        <w:rPr>
          <w:sz w:val="22"/>
          <w:szCs w:val="22"/>
        </w:rPr>
      </w:pPr>
      <w:r w:rsidRPr="00483C63">
        <w:rPr>
          <w:sz w:val="22"/>
          <w:szCs w:val="22"/>
        </w:rPr>
        <w:t xml:space="preserve"> (Tyler, 2</w:t>
      </w:r>
      <w:r w:rsidRPr="00483C63">
        <w:rPr>
          <w:sz w:val="22"/>
          <w:szCs w:val="22"/>
          <w:vertAlign w:val="superscript"/>
        </w:rPr>
        <w:t>nd</w:t>
      </w:r>
      <w:r w:rsidRPr="00483C63">
        <w:rPr>
          <w:sz w:val="22"/>
          <w:szCs w:val="22"/>
        </w:rPr>
        <w:t xml:space="preserve"> Nov. </w:t>
      </w:r>
      <w:r w:rsidRPr="00951B5A">
        <w:rPr>
          <w:sz w:val="22"/>
          <w:szCs w:val="22"/>
        </w:rPr>
        <w:t xml:space="preserve">2009c:18)  </w:t>
      </w:r>
    </w:p>
    <w:p w14:paraId="767E4D79" w14:textId="77777777" w:rsidR="006A77A6" w:rsidRPr="00951B5A" w:rsidRDefault="006A77A6" w:rsidP="006A77A6">
      <w:pPr>
        <w:ind w:firstLine="720"/>
        <w:contextualSpacing/>
        <w:rPr>
          <w:sz w:val="22"/>
          <w:szCs w:val="22"/>
        </w:rPr>
      </w:pPr>
    </w:p>
    <w:p w14:paraId="666F0474" w14:textId="77777777" w:rsidR="006A77A6" w:rsidRPr="00951B5A" w:rsidRDefault="006A77A6" w:rsidP="006A77A6">
      <w:pPr>
        <w:spacing w:line="480" w:lineRule="auto"/>
        <w:ind w:firstLine="720"/>
        <w:contextualSpacing/>
        <w:rPr>
          <w:szCs w:val="22"/>
        </w:rPr>
      </w:pPr>
    </w:p>
    <w:p w14:paraId="4C0ACCC0" w14:textId="77777777" w:rsidR="006A77A6" w:rsidRPr="00951B5A" w:rsidRDefault="006A77A6" w:rsidP="006A77A6">
      <w:pPr>
        <w:spacing w:line="480" w:lineRule="auto"/>
        <w:contextualSpacing/>
        <w:rPr>
          <w:szCs w:val="22"/>
        </w:rPr>
      </w:pPr>
      <w:r w:rsidRPr="00951B5A">
        <w:rPr>
          <w:szCs w:val="22"/>
        </w:rPr>
        <w:t>While the articles in this magazine critically review Kate Price, they do not appear to be explicitly transphobic.</w:t>
      </w:r>
    </w:p>
    <w:p w14:paraId="555DD031" w14:textId="77777777" w:rsidR="006A77A6" w:rsidRPr="00951B5A" w:rsidRDefault="006A77A6" w:rsidP="006A77A6">
      <w:pPr>
        <w:spacing w:line="480" w:lineRule="auto"/>
        <w:ind w:firstLine="720"/>
        <w:contextualSpacing/>
      </w:pPr>
      <w:r w:rsidRPr="00951B5A">
        <w:rPr>
          <w:szCs w:val="22"/>
        </w:rPr>
        <w:t xml:space="preserve">In 2010, there have been four other articles concerning transgenderism that feature in women’s magazines, all between February and April.  They include </w:t>
      </w:r>
      <w:r w:rsidRPr="00951B5A">
        <w:rPr>
          <w:i/>
          <w:szCs w:val="22"/>
        </w:rPr>
        <w:t>Woman</w:t>
      </w:r>
      <w:r w:rsidRPr="00951B5A">
        <w:rPr>
          <w:szCs w:val="22"/>
        </w:rPr>
        <w:t xml:space="preserve"> (Vereker, 22</w:t>
      </w:r>
      <w:r w:rsidRPr="00951B5A">
        <w:rPr>
          <w:szCs w:val="22"/>
          <w:vertAlign w:val="superscript"/>
        </w:rPr>
        <w:t>nd</w:t>
      </w:r>
      <w:r w:rsidRPr="00951B5A">
        <w:rPr>
          <w:szCs w:val="22"/>
        </w:rPr>
        <w:t xml:space="preserve"> Feb. 2010) with a front-page caption, “Confessions of a sex swap dad – FROM JOHN... ...TO JO!” which concerns John’s daughter supportively describing her father’s transition to become a non-operative transsexual woman.  The magazine </w:t>
      </w:r>
      <w:r w:rsidRPr="00951B5A">
        <w:rPr>
          <w:i/>
          <w:szCs w:val="22"/>
        </w:rPr>
        <w:t>Chat</w:t>
      </w:r>
      <w:r w:rsidRPr="00951B5A">
        <w:rPr>
          <w:szCs w:val="22"/>
        </w:rPr>
        <w:t xml:space="preserve"> (Sinclair, 25</w:t>
      </w:r>
      <w:r w:rsidRPr="00951B5A">
        <w:rPr>
          <w:szCs w:val="22"/>
          <w:vertAlign w:val="superscript"/>
        </w:rPr>
        <w:t>th</w:t>
      </w:r>
      <w:r w:rsidRPr="00951B5A">
        <w:rPr>
          <w:szCs w:val="22"/>
        </w:rPr>
        <w:t xml:space="preserve"> Mar. 2010) has a front-page comment, “I used to be a trucker called Mike!!”  A transsexual woman, who was apparently a soldier before transitioning, seems to predominantly tell this article.  It also details her sympathetic mother.  Another edition of the magazine </w:t>
      </w:r>
      <w:r w:rsidRPr="00951B5A">
        <w:rPr>
          <w:i/>
          <w:szCs w:val="22"/>
        </w:rPr>
        <w:t>Woman</w:t>
      </w:r>
      <w:r w:rsidRPr="00951B5A">
        <w:rPr>
          <w:szCs w:val="22"/>
        </w:rPr>
        <w:t xml:space="preserve"> (Vereker, 19</w:t>
      </w:r>
      <w:r w:rsidRPr="00951B5A">
        <w:rPr>
          <w:szCs w:val="22"/>
          <w:vertAlign w:val="superscript"/>
        </w:rPr>
        <w:t>th</w:t>
      </w:r>
      <w:r w:rsidRPr="00951B5A">
        <w:rPr>
          <w:szCs w:val="22"/>
        </w:rPr>
        <w:t xml:space="preserve"> Apr. 2010) has a front page caption, “Why I’ll marry my sex swap lover FROM JOHN... ...TO JANE!”  This concerns a woman’s love and support for her partner as he transitions, after official medical recognition of gender dysphoria.  The magazine </w:t>
      </w:r>
      <w:r w:rsidRPr="00951B5A">
        <w:rPr>
          <w:i/>
          <w:szCs w:val="22"/>
        </w:rPr>
        <w:t>Pick Me Up</w:t>
      </w:r>
      <w:r w:rsidRPr="00951B5A">
        <w:rPr>
          <w:szCs w:val="22"/>
        </w:rPr>
        <w:t xml:space="preserve"> (Smith-Sheppard, 22</w:t>
      </w:r>
      <w:r w:rsidRPr="00951B5A">
        <w:rPr>
          <w:szCs w:val="22"/>
          <w:vertAlign w:val="superscript"/>
        </w:rPr>
        <w:t>nd</w:t>
      </w:r>
      <w:r w:rsidRPr="00951B5A">
        <w:rPr>
          <w:szCs w:val="22"/>
        </w:rPr>
        <w:t xml:space="preserve"> Apr. 2010) expresses, “I Hated Dad as Ken</w:t>
      </w:r>
      <w:r w:rsidRPr="00951B5A">
        <w:rPr>
          <w:sz w:val="22"/>
          <w:szCs w:val="22"/>
        </w:rPr>
        <w:t xml:space="preserve"> </w:t>
      </w:r>
      <w:r w:rsidRPr="00951B5A">
        <w:rPr>
          <w:szCs w:val="22"/>
        </w:rPr>
        <w:t>But love him as Kirstie” detailing a seemingly factual story about a transvestite becoming a transsexual woman told by one of her daughters.</w:t>
      </w:r>
    </w:p>
    <w:p w14:paraId="0B08DDF7" w14:textId="77777777" w:rsidR="006A77A6" w:rsidRPr="00951B5A" w:rsidRDefault="006A77A6" w:rsidP="006A77A6">
      <w:pPr>
        <w:spacing w:line="480" w:lineRule="auto"/>
        <w:ind w:firstLine="720"/>
        <w:contextualSpacing/>
        <w:rPr>
          <w:szCs w:val="22"/>
        </w:rPr>
      </w:pPr>
      <w:r w:rsidRPr="00951B5A">
        <w:t xml:space="preserve">However, there are intimations that certain mainstream magazines and newspapers published in 2011 may be resisting this sensationalism of transgenderism with the associated objectification of the featured trans* people.  The mainstream women’s magazine, </w:t>
      </w:r>
      <w:r w:rsidRPr="00951B5A">
        <w:rPr>
          <w:i/>
        </w:rPr>
        <w:t>Real People</w:t>
      </w:r>
      <w:r w:rsidRPr="00951B5A">
        <w:t xml:space="preserve"> features an article, entitled “Two Wise Women” (Bishop and Common, 29</w:t>
      </w:r>
      <w:r w:rsidRPr="00951B5A">
        <w:rPr>
          <w:vertAlign w:val="superscript"/>
        </w:rPr>
        <w:t>th</w:t>
      </w:r>
      <w:r w:rsidRPr="00951B5A">
        <w:t xml:space="preserve"> Dec. 2011:28), which re-presents aspects of the life of a trans woman, Jenny-Anne, one of my interviewees, along with photographs of her with her partner at their LGB&amp;T supportive church wedding and their marriage in a registry office.  Unlike most of the previously reviewed popularist magazines, this publication did not feature references to them on its front cover, which was similarly formatted to the other discussed women’s magazines.  The piece of writing regarding Jenny-Anne and her partner was seemingly supportive of their trans* identities.  This portrayal and the conversations I have had with Jenny-Anne, regarding her positive concepts of this magazine article, suggest that some contemporary UK publications may not regard a potentially transphobic sensationalistic portrayal of trans* people as an attraction for potential purchasers. </w:t>
      </w:r>
    </w:p>
    <w:p w14:paraId="6E38115D" w14:textId="77777777" w:rsidR="006A77A6" w:rsidRPr="00951B5A" w:rsidRDefault="006A77A6" w:rsidP="006A77A6">
      <w:pPr>
        <w:spacing w:line="480" w:lineRule="auto"/>
        <w:ind w:firstLine="720"/>
        <w:contextualSpacing/>
        <w:rPr>
          <w:szCs w:val="22"/>
        </w:rPr>
      </w:pPr>
    </w:p>
    <w:p w14:paraId="77FF054F" w14:textId="77777777" w:rsidR="006A77A6" w:rsidRPr="00951B5A" w:rsidRDefault="006A77A6" w:rsidP="006A77A6">
      <w:pPr>
        <w:spacing w:line="480" w:lineRule="auto"/>
        <w:contextualSpacing/>
        <w:rPr>
          <w:szCs w:val="22"/>
        </w:rPr>
      </w:pPr>
      <w:r w:rsidRPr="00951B5A">
        <w:rPr>
          <w:szCs w:val="22"/>
          <w:u w:val="single"/>
        </w:rPr>
        <w:t>Newspapers</w:t>
      </w:r>
      <w:r w:rsidRPr="00951B5A">
        <w:rPr>
          <w:u w:val="single"/>
        </w:rPr>
        <w:t xml:space="preserve"> Featuring Transgenderism</w:t>
      </w:r>
      <w:r w:rsidRPr="00951B5A">
        <w:rPr>
          <w:szCs w:val="22"/>
          <w:u w:val="single"/>
        </w:rPr>
        <w:t xml:space="preserve"> </w:t>
      </w:r>
    </w:p>
    <w:p w14:paraId="0D7B9087" w14:textId="77777777" w:rsidR="006A77A6" w:rsidRPr="00951B5A" w:rsidRDefault="006A77A6" w:rsidP="006A77A6">
      <w:pPr>
        <w:spacing w:line="480" w:lineRule="auto"/>
        <w:contextualSpacing/>
        <w:rPr>
          <w:szCs w:val="22"/>
        </w:rPr>
      </w:pPr>
    </w:p>
    <w:p w14:paraId="58644303" w14:textId="77777777" w:rsidR="006A77A6" w:rsidRPr="00951B5A" w:rsidRDefault="006A77A6" w:rsidP="006A77A6">
      <w:pPr>
        <w:spacing w:line="480" w:lineRule="auto"/>
        <w:contextualSpacing/>
        <w:rPr>
          <w:szCs w:val="22"/>
        </w:rPr>
      </w:pPr>
      <w:r w:rsidRPr="00951B5A">
        <w:rPr>
          <w:szCs w:val="22"/>
        </w:rPr>
        <w:t xml:space="preserve">In 2010 there are three stories concerning transgenderism detailed in newspapers.  All concern transsexual women.  The </w:t>
      </w:r>
      <w:r w:rsidRPr="00951B5A">
        <w:rPr>
          <w:i/>
          <w:szCs w:val="22"/>
        </w:rPr>
        <w:t>Sunday Mirror</w:t>
      </w:r>
      <w:r w:rsidRPr="00951B5A">
        <w:rPr>
          <w:szCs w:val="22"/>
        </w:rPr>
        <w:t xml:space="preserve"> describes the transsexual woman Miriam who was the focus of the reality television show, transmitted on Sky 1, which is called </w:t>
      </w:r>
      <w:r w:rsidRPr="00951B5A">
        <w:rPr>
          <w:i/>
        </w:rPr>
        <w:t>There's Something About Miriam</w:t>
      </w:r>
      <w:r w:rsidRPr="00951B5A">
        <w:rPr>
          <w:szCs w:val="22"/>
        </w:rPr>
        <w:t xml:space="preserve"> (</w:t>
      </w:r>
      <w:r w:rsidRPr="00951B5A">
        <w:t xml:space="preserve">Blumenfeld </w:t>
      </w:r>
      <w:r w:rsidRPr="00951B5A">
        <w:rPr>
          <w:i/>
        </w:rPr>
        <w:t>et al</w:t>
      </w:r>
      <w:r w:rsidRPr="00951B5A">
        <w:t xml:space="preserve">, </w:t>
      </w:r>
      <w:r w:rsidRPr="00951B5A">
        <w:rPr>
          <w:szCs w:val="22"/>
        </w:rPr>
        <w:t>2004).  This programme was subjected to lawsuits and unfavourable reviews (</w:t>
      </w:r>
      <w:r w:rsidRPr="00951B5A">
        <w:t>Lane, 9</w:t>
      </w:r>
      <w:r w:rsidRPr="00951B5A">
        <w:rPr>
          <w:vertAlign w:val="superscript"/>
        </w:rPr>
        <w:t>th</w:t>
      </w:r>
      <w:r w:rsidRPr="00951B5A">
        <w:t xml:space="preserve"> Dec. 2005)</w:t>
      </w:r>
      <w:r w:rsidRPr="00951B5A">
        <w:rPr>
          <w:szCs w:val="22"/>
        </w:rPr>
        <w:t>.  The newspaper article is titled “Er, there IS Something About TV’s Miriam, the transsexual reality star... SHE’S A HOOKER” (</w:t>
      </w:r>
      <w:r w:rsidRPr="00951B5A">
        <w:t xml:space="preserve">Hills and Payne, </w:t>
      </w:r>
      <w:r w:rsidRPr="00951B5A">
        <w:rPr>
          <w:szCs w:val="22"/>
        </w:rPr>
        <w:t>17</w:t>
      </w:r>
      <w:r w:rsidRPr="00951B5A">
        <w:rPr>
          <w:szCs w:val="22"/>
          <w:vertAlign w:val="superscript"/>
        </w:rPr>
        <w:t>th</w:t>
      </w:r>
      <w:r w:rsidRPr="00951B5A">
        <w:rPr>
          <w:szCs w:val="22"/>
        </w:rPr>
        <w:t> Jan. 2010:20).  She is employed as an ‘escort’, claimed by the newspaper article, in order to pay for injuries she sustained while escaping from a burglar.  While the article is sensationalistic, it does not appear to be transphobic and quotes Miriam’s openness about her sexual interactions and ease in not desiring GRS.</w:t>
      </w:r>
    </w:p>
    <w:p w14:paraId="196BBE3B" w14:textId="77777777" w:rsidR="006A77A6" w:rsidRPr="00951B5A" w:rsidRDefault="006A77A6" w:rsidP="006A77A6">
      <w:pPr>
        <w:spacing w:line="480" w:lineRule="auto"/>
        <w:ind w:firstLine="720"/>
        <w:contextualSpacing/>
        <w:rPr>
          <w:szCs w:val="22"/>
        </w:rPr>
      </w:pPr>
      <w:r w:rsidRPr="00951B5A">
        <w:rPr>
          <w:szCs w:val="22"/>
        </w:rPr>
        <w:t xml:space="preserve">The </w:t>
      </w:r>
      <w:r w:rsidRPr="00951B5A">
        <w:rPr>
          <w:i/>
          <w:szCs w:val="22"/>
        </w:rPr>
        <w:t>Daily Express</w:t>
      </w:r>
      <w:r w:rsidRPr="00951B5A">
        <w:rPr>
          <w:szCs w:val="22"/>
        </w:rPr>
        <w:t xml:space="preserve"> has published an article entitled “The 6ft 3in man ‘fired for going to work in a dress’” (</w:t>
      </w:r>
      <w:r w:rsidRPr="00951B5A">
        <w:t xml:space="preserve">Chalk, </w:t>
      </w:r>
      <w:r w:rsidRPr="00951B5A">
        <w:rPr>
          <w:szCs w:val="22"/>
        </w:rPr>
        <w:t>26</w:t>
      </w:r>
      <w:r w:rsidRPr="00951B5A">
        <w:rPr>
          <w:szCs w:val="22"/>
          <w:vertAlign w:val="superscript"/>
        </w:rPr>
        <w:t>th</w:t>
      </w:r>
      <w:r w:rsidRPr="00951B5A">
        <w:rPr>
          <w:szCs w:val="22"/>
        </w:rPr>
        <w:t xml:space="preserve"> Aug. 2010:19).  This article concerns a transsexual woman who is taking her employers to an industrial tribunal, alleging she was unfairly dismissed due to her transsexuality.  While this article initially describes her inappropriately, it does not seem to be judgemental about her situation.  </w:t>
      </w:r>
    </w:p>
    <w:p w14:paraId="556DA5BD" w14:textId="77777777" w:rsidR="006A77A6" w:rsidRPr="00951B5A" w:rsidRDefault="006A77A6" w:rsidP="006A77A6">
      <w:pPr>
        <w:spacing w:line="480" w:lineRule="auto"/>
        <w:ind w:firstLine="720"/>
        <w:contextualSpacing/>
        <w:rPr>
          <w:b/>
          <w:bCs/>
          <w:sz w:val="22"/>
          <w:szCs w:val="22"/>
        </w:rPr>
      </w:pPr>
      <w:r w:rsidRPr="00951B5A">
        <w:rPr>
          <w:szCs w:val="22"/>
        </w:rPr>
        <w:t xml:space="preserve">However, </w:t>
      </w:r>
      <w:r w:rsidRPr="00951B5A">
        <w:rPr>
          <w:i/>
          <w:szCs w:val="22"/>
        </w:rPr>
        <w:t>The Sun</w:t>
      </w:r>
      <w:r w:rsidRPr="00951B5A">
        <w:rPr>
          <w:szCs w:val="22"/>
        </w:rPr>
        <w:t xml:space="preserve"> has published an article entitled, “Sex swaps ‘n robbers – BURGLAR TELLS INMATES: NOW I’LL BE JASMINE” (</w:t>
      </w:r>
      <w:r w:rsidRPr="00951B5A">
        <w:t>Coles and Kay, 27</w:t>
      </w:r>
      <w:r w:rsidRPr="00951B5A">
        <w:rPr>
          <w:vertAlign w:val="superscript"/>
        </w:rPr>
        <w:t>th</w:t>
      </w:r>
      <w:r w:rsidRPr="00951B5A">
        <w:t xml:space="preserve"> Nov. 2010:35)</w:t>
      </w:r>
      <w:r w:rsidRPr="00951B5A">
        <w:rPr>
          <w:szCs w:val="22"/>
        </w:rPr>
        <w:t>.  It is alleged in this article:</w:t>
      </w:r>
    </w:p>
    <w:p w14:paraId="6A7C285D" w14:textId="77777777" w:rsidR="006A77A6" w:rsidRPr="00951B5A" w:rsidRDefault="006A77A6" w:rsidP="006A77A6">
      <w:pPr>
        <w:ind w:firstLine="720"/>
        <w:contextualSpacing/>
        <w:rPr>
          <w:b/>
          <w:bCs/>
          <w:sz w:val="22"/>
          <w:szCs w:val="22"/>
        </w:rPr>
      </w:pPr>
    </w:p>
    <w:p w14:paraId="3825566C" w14:textId="77777777" w:rsidR="006A77A6" w:rsidRPr="00951B5A" w:rsidRDefault="006A77A6" w:rsidP="006A77A6">
      <w:pPr>
        <w:ind w:left="1418"/>
        <w:contextualSpacing/>
      </w:pPr>
      <w:r w:rsidRPr="00951B5A">
        <w:rPr>
          <w:b/>
          <w:bCs/>
          <w:sz w:val="22"/>
          <w:szCs w:val="22"/>
        </w:rPr>
        <w:t>JAILED burglar Darren Goode has stunned fellow lags by saying: "Call me Jasmine."</w:t>
      </w:r>
    </w:p>
    <w:p w14:paraId="0B713086" w14:textId="77777777" w:rsidR="006A77A6" w:rsidRPr="00951B5A" w:rsidRDefault="006A77A6" w:rsidP="006A77A6">
      <w:pPr>
        <w:pStyle w:val="Style2"/>
        <w:widowControl/>
        <w:tabs>
          <w:tab w:val="left" w:pos="1701"/>
        </w:tabs>
        <w:kinsoku w:val="0"/>
        <w:autoSpaceDE/>
        <w:spacing w:line="240" w:lineRule="auto"/>
        <w:ind w:left="1418" w:firstLine="0"/>
        <w:contextualSpacing/>
        <w:rPr>
          <w:rFonts w:ascii="Times New Roman" w:hAnsi="Times New Roman" w:cs="Times New Roman"/>
          <w:lang w:val="en-GB"/>
        </w:rPr>
      </w:pPr>
    </w:p>
    <w:p w14:paraId="105F3C81" w14:textId="77777777" w:rsidR="006A77A6" w:rsidRPr="00951B5A" w:rsidRDefault="006A77A6" w:rsidP="006A77A6">
      <w:pPr>
        <w:pStyle w:val="Style2"/>
        <w:widowControl/>
        <w:tabs>
          <w:tab w:val="left" w:pos="1418"/>
        </w:tabs>
        <w:kinsoku w:val="0"/>
        <w:autoSpaceDE/>
        <w:spacing w:line="240" w:lineRule="auto"/>
        <w:ind w:left="1418" w:firstLine="0"/>
        <w:contextualSpacing/>
        <w:rPr>
          <w:rFonts w:ascii="Times New Roman" w:hAnsi="Times New Roman" w:cs="Times New Roman"/>
          <w:lang w:val="en-GB"/>
        </w:rPr>
      </w:pPr>
      <w:r w:rsidRPr="00951B5A">
        <w:rPr>
          <w:rStyle w:val="CharacterStyle1"/>
          <w:rFonts w:ascii="Times New Roman" w:eastAsia="Calibri" w:hAnsi="Times New Roman" w:cs="Times New Roman"/>
          <w:lang w:val="en-GB"/>
        </w:rPr>
        <w:tab/>
        <w:t>Goode, 34, is serving 11 years for raids on the elderly, including a woman of 102.</w:t>
      </w:r>
    </w:p>
    <w:p w14:paraId="30A0E0B4" w14:textId="77777777" w:rsidR="006A77A6" w:rsidRPr="00951B5A" w:rsidRDefault="006A77A6" w:rsidP="006A77A6">
      <w:pPr>
        <w:pStyle w:val="Style2"/>
        <w:widowControl/>
        <w:tabs>
          <w:tab w:val="left" w:pos="1701"/>
        </w:tabs>
        <w:kinsoku w:val="0"/>
        <w:autoSpaceDE/>
        <w:spacing w:line="240" w:lineRule="auto"/>
        <w:ind w:left="1418" w:firstLine="0"/>
        <w:contextualSpacing/>
        <w:rPr>
          <w:rFonts w:ascii="Times New Roman" w:hAnsi="Times New Roman" w:cs="Times New Roman"/>
          <w:lang w:val="en-GB"/>
        </w:rPr>
      </w:pPr>
    </w:p>
    <w:p w14:paraId="26D929F1" w14:textId="77777777" w:rsidR="006A77A6" w:rsidRPr="00951B5A" w:rsidRDefault="006A77A6" w:rsidP="006A77A6">
      <w:pPr>
        <w:pStyle w:val="Style2"/>
        <w:widowControl/>
        <w:tabs>
          <w:tab w:val="left" w:pos="1701"/>
        </w:tabs>
        <w:kinsoku w:val="0"/>
        <w:autoSpaceDE/>
        <w:spacing w:line="240" w:lineRule="auto"/>
        <w:ind w:left="1418" w:firstLine="0"/>
        <w:contextualSpacing/>
        <w:rPr>
          <w:rFonts w:ascii="Times New Roman" w:hAnsi="Times New Roman" w:cs="Times New Roman"/>
          <w:lang w:val="en-GB"/>
        </w:rPr>
      </w:pPr>
      <w:r w:rsidRPr="00951B5A">
        <w:rPr>
          <w:rStyle w:val="CharacterStyle1"/>
          <w:rFonts w:ascii="Times New Roman" w:eastAsia="Calibri" w:hAnsi="Times New Roman" w:cs="Times New Roman"/>
          <w:i/>
          <w:iCs/>
          <w:lang w:val="en-GB"/>
        </w:rPr>
        <w:t>But a month ago he started wearing dresses, lipstick and make-up and said he was prepar</w:t>
      </w:r>
      <w:r w:rsidRPr="00951B5A">
        <w:rPr>
          <w:rStyle w:val="CharacterStyle1"/>
          <w:rFonts w:ascii="Times New Roman" w:eastAsia="Calibri" w:hAnsi="Times New Roman" w:cs="Times New Roman"/>
          <w:i/>
          <w:iCs/>
          <w:lang w:val="en-GB"/>
        </w:rPr>
        <w:softHyphen/>
        <w:t>ing for a sex change.</w:t>
      </w:r>
    </w:p>
    <w:p w14:paraId="742AC024" w14:textId="77777777" w:rsidR="006A77A6" w:rsidRPr="00951B5A" w:rsidRDefault="006A77A6" w:rsidP="006A77A6">
      <w:pPr>
        <w:pStyle w:val="Style2"/>
        <w:widowControl/>
        <w:tabs>
          <w:tab w:val="left" w:pos="1701"/>
        </w:tabs>
        <w:kinsoku w:val="0"/>
        <w:autoSpaceDE/>
        <w:spacing w:line="240" w:lineRule="auto"/>
        <w:ind w:left="1418" w:firstLine="0"/>
        <w:contextualSpacing/>
        <w:rPr>
          <w:rFonts w:ascii="Times New Roman" w:hAnsi="Times New Roman" w:cs="Times New Roman"/>
          <w:lang w:val="en-GB"/>
        </w:rPr>
      </w:pPr>
    </w:p>
    <w:p w14:paraId="271A0AC2" w14:textId="77777777" w:rsidR="006A77A6" w:rsidRPr="00951B5A" w:rsidRDefault="006A77A6" w:rsidP="006A77A6">
      <w:pPr>
        <w:pStyle w:val="Style2"/>
        <w:widowControl/>
        <w:tabs>
          <w:tab w:val="left" w:pos="1701"/>
        </w:tabs>
        <w:kinsoku w:val="0"/>
        <w:autoSpaceDE/>
        <w:spacing w:line="240" w:lineRule="auto"/>
        <w:ind w:left="1418" w:firstLine="0"/>
        <w:contextualSpacing/>
        <w:rPr>
          <w:rFonts w:ascii="Times New Roman" w:hAnsi="Times New Roman" w:cs="Times New Roman"/>
          <w:lang w:val="en-GB"/>
        </w:rPr>
      </w:pPr>
      <w:r w:rsidRPr="00951B5A">
        <w:rPr>
          <w:rStyle w:val="CharacterStyle1"/>
          <w:rFonts w:ascii="Times New Roman" w:eastAsia="Calibri" w:hAnsi="Times New Roman" w:cs="Times New Roman"/>
          <w:lang w:val="en-GB"/>
        </w:rPr>
        <w:t>And since then inmates and staff at Leyhill open prison near Bristol have been ordered to call him Jas</w:t>
      </w:r>
      <w:r w:rsidRPr="00951B5A">
        <w:rPr>
          <w:rStyle w:val="CharacterStyle1"/>
          <w:rFonts w:ascii="Times New Roman" w:eastAsia="Calibri" w:hAnsi="Times New Roman" w:cs="Times New Roman"/>
          <w:lang w:val="en-GB"/>
        </w:rPr>
        <w:softHyphen/>
        <w:t>mine.</w:t>
      </w:r>
    </w:p>
    <w:p w14:paraId="2D1B7AB0" w14:textId="77777777" w:rsidR="006A77A6" w:rsidRPr="00951B5A" w:rsidRDefault="006A77A6" w:rsidP="006A77A6">
      <w:pPr>
        <w:pStyle w:val="Style2"/>
        <w:widowControl/>
        <w:tabs>
          <w:tab w:val="left" w:pos="1701"/>
        </w:tabs>
        <w:kinsoku w:val="0"/>
        <w:autoSpaceDE/>
        <w:spacing w:line="240" w:lineRule="auto"/>
        <w:ind w:left="1418" w:firstLine="0"/>
        <w:contextualSpacing/>
        <w:rPr>
          <w:rFonts w:ascii="Times New Roman" w:hAnsi="Times New Roman" w:cs="Times New Roman"/>
          <w:lang w:val="en-GB"/>
        </w:rPr>
      </w:pPr>
    </w:p>
    <w:p w14:paraId="123E6CFC" w14:textId="77777777" w:rsidR="006A77A6" w:rsidRPr="00951B5A" w:rsidRDefault="006A77A6" w:rsidP="006A77A6">
      <w:pPr>
        <w:pStyle w:val="Style2"/>
        <w:widowControl/>
        <w:tabs>
          <w:tab w:val="left" w:pos="1701"/>
        </w:tabs>
        <w:kinsoku w:val="0"/>
        <w:autoSpaceDE/>
        <w:spacing w:line="240" w:lineRule="auto"/>
        <w:ind w:left="1418" w:firstLine="0"/>
        <w:contextualSpacing/>
        <w:rPr>
          <w:rStyle w:val="CharacterStyle1"/>
          <w:rFonts w:ascii="Times New Roman" w:eastAsia="Calibri" w:hAnsi="Times New Roman" w:cs="Times New Roman"/>
          <w:lang w:val="en-GB"/>
        </w:rPr>
      </w:pPr>
      <w:r w:rsidRPr="00951B5A">
        <w:rPr>
          <w:rStyle w:val="CharacterStyle1"/>
          <w:rFonts w:ascii="Times New Roman" w:eastAsia="Calibri" w:hAnsi="Times New Roman" w:cs="Times New Roman"/>
          <w:lang w:val="en-GB"/>
        </w:rPr>
        <w:t>An insider said Goode was prepar</w:t>
      </w:r>
      <w:r w:rsidRPr="00951B5A">
        <w:rPr>
          <w:rStyle w:val="CharacterStyle1"/>
          <w:rFonts w:ascii="Times New Roman" w:eastAsia="Calibri" w:hAnsi="Times New Roman" w:cs="Times New Roman"/>
          <w:lang w:val="en-GB"/>
        </w:rPr>
        <w:softHyphen/>
        <w:t>ing for a full gender swap costing more than £18,000 – paid for by the taxpayer.</w:t>
      </w:r>
    </w:p>
    <w:p w14:paraId="7FE7B81D" w14:textId="77777777" w:rsidR="006A77A6" w:rsidRPr="00951B5A" w:rsidRDefault="006A77A6" w:rsidP="006A77A6">
      <w:pPr>
        <w:pStyle w:val="Style2"/>
        <w:widowControl/>
        <w:tabs>
          <w:tab w:val="left" w:pos="1418"/>
        </w:tabs>
        <w:kinsoku w:val="0"/>
        <w:autoSpaceDE/>
        <w:spacing w:line="240" w:lineRule="auto"/>
        <w:ind w:left="1418" w:firstLine="0"/>
        <w:contextualSpacing/>
        <w:rPr>
          <w:rStyle w:val="CharacterStyle1"/>
          <w:rFonts w:ascii="Times New Roman" w:eastAsia="Calibri" w:hAnsi="Times New Roman" w:cs="Times New Roman"/>
          <w:lang w:val="en-GB"/>
        </w:rPr>
      </w:pPr>
      <w:r w:rsidRPr="00951B5A">
        <w:rPr>
          <w:rStyle w:val="CharacterStyle1"/>
          <w:rFonts w:ascii="Times New Roman" w:eastAsia="Calibri" w:hAnsi="Times New Roman" w:cs="Times New Roman"/>
          <w:lang w:val="en-GB"/>
        </w:rPr>
        <w:tab/>
        <w:t>…</w:t>
      </w:r>
      <w:r w:rsidRPr="00951B5A">
        <w:rPr>
          <w:rStyle w:val="CharacterStyle1"/>
          <w:rFonts w:ascii="Times New Roman" w:eastAsia="Calibri" w:hAnsi="Times New Roman" w:cs="Times New Roman"/>
          <w:lang w:val="en-GB"/>
        </w:rPr>
        <w:tab/>
      </w:r>
    </w:p>
    <w:p w14:paraId="778F360E" w14:textId="77777777" w:rsidR="006A77A6" w:rsidRPr="00951B5A" w:rsidRDefault="006A77A6" w:rsidP="006A77A6">
      <w:pPr>
        <w:pStyle w:val="Style2"/>
        <w:widowControl/>
        <w:tabs>
          <w:tab w:val="left" w:pos="1701"/>
        </w:tabs>
        <w:kinsoku w:val="0"/>
        <w:autoSpaceDE/>
        <w:spacing w:line="240" w:lineRule="auto"/>
        <w:ind w:left="1418" w:firstLine="0"/>
        <w:contextualSpacing/>
        <w:rPr>
          <w:rFonts w:ascii="Times New Roman" w:hAnsi="Times New Roman" w:cs="Times New Roman"/>
          <w:lang w:val="en-GB"/>
        </w:rPr>
      </w:pPr>
      <w:r w:rsidRPr="00951B5A">
        <w:rPr>
          <w:rStyle w:val="CharacterStyle1"/>
          <w:rFonts w:ascii="Times New Roman" w:eastAsia="Calibri" w:hAnsi="Times New Roman" w:cs="Times New Roman"/>
          <w:lang w:val="en-GB"/>
        </w:rPr>
        <w:t>The insider added: "Many people think he's playing the system to get the taxpayer to pay for his treatment.</w:t>
      </w:r>
    </w:p>
    <w:p w14:paraId="4C19AB4D" w14:textId="77777777" w:rsidR="006A77A6" w:rsidRPr="00951B5A" w:rsidRDefault="006A77A6" w:rsidP="006A77A6">
      <w:pPr>
        <w:pStyle w:val="Style2"/>
        <w:widowControl/>
        <w:tabs>
          <w:tab w:val="left" w:pos="1701"/>
        </w:tabs>
        <w:kinsoku w:val="0"/>
        <w:autoSpaceDE/>
        <w:spacing w:line="240" w:lineRule="auto"/>
        <w:ind w:left="1418" w:firstLine="0"/>
        <w:contextualSpacing/>
        <w:rPr>
          <w:rFonts w:ascii="Times New Roman" w:hAnsi="Times New Roman" w:cs="Times New Roman"/>
          <w:lang w:val="en-GB"/>
        </w:rPr>
      </w:pPr>
    </w:p>
    <w:p w14:paraId="0FCD7853" w14:textId="77777777" w:rsidR="006A77A6" w:rsidRPr="00951B5A" w:rsidRDefault="006A77A6" w:rsidP="006A77A6">
      <w:pPr>
        <w:pStyle w:val="Style2"/>
        <w:widowControl/>
        <w:tabs>
          <w:tab w:val="left" w:pos="1701"/>
        </w:tabs>
        <w:kinsoku w:val="0"/>
        <w:autoSpaceDE/>
        <w:spacing w:line="240" w:lineRule="auto"/>
        <w:ind w:left="1418" w:firstLine="0"/>
        <w:contextualSpacing/>
        <w:rPr>
          <w:rStyle w:val="CharacterStyle1"/>
          <w:rFonts w:ascii="Times New Roman" w:eastAsia="Calibri" w:hAnsi="Times New Roman" w:cs="Times New Roman"/>
          <w:lang w:val="en-GB"/>
        </w:rPr>
      </w:pPr>
      <w:r w:rsidRPr="00951B5A">
        <w:rPr>
          <w:rStyle w:val="CharacterStyle1"/>
          <w:rFonts w:ascii="Times New Roman" w:eastAsia="Calibri" w:hAnsi="Times New Roman" w:cs="Times New Roman"/>
          <w:lang w:val="en-GB"/>
        </w:rPr>
        <w:t>"He's refusing to show any remorse for his crimes — is it because he knows that as soon as he gets parole he'll have to start paying for the treatment himself?"</w:t>
      </w:r>
    </w:p>
    <w:p w14:paraId="588DC957" w14:textId="77777777" w:rsidR="006A77A6" w:rsidRPr="00951B5A" w:rsidRDefault="006A77A6" w:rsidP="006A77A6">
      <w:pPr>
        <w:pStyle w:val="Style2"/>
        <w:widowControl/>
        <w:kinsoku w:val="0"/>
        <w:autoSpaceDE/>
        <w:spacing w:line="240" w:lineRule="auto"/>
        <w:ind w:left="1418" w:firstLine="0"/>
        <w:contextualSpacing/>
        <w:jc w:val="right"/>
        <w:rPr>
          <w:rFonts w:ascii="Times New Roman" w:hAnsi="Times New Roman" w:cs="Times New Roman"/>
          <w:lang w:val="en-GB"/>
        </w:rPr>
      </w:pPr>
      <w:r w:rsidRPr="00951B5A">
        <w:rPr>
          <w:rStyle w:val="CharacterStyle1"/>
          <w:rFonts w:ascii="Times New Roman" w:eastAsia="Calibri" w:hAnsi="Times New Roman" w:cs="Times New Roman"/>
          <w:lang w:val="en-GB"/>
        </w:rPr>
        <w:t>(35)</w:t>
      </w:r>
    </w:p>
    <w:p w14:paraId="5271E97E" w14:textId="77777777" w:rsidR="006A77A6" w:rsidRPr="00951B5A" w:rsidRDefault="006A77A6" w:rsidP="006A77A6">
      <w:pPr>
        <w:pStyle w:val="Style2"/>
        <w:widowControl/>
        <w:kinsoku w:val="0"/>
        <w:autoSpaceDE/>
        <w:spacing w:line="240" w:lineRule="auto"/>
        <w:ind w:left="1418" w:firstLine="0"/>
        <w:contextualSpacing/>
        <w:rPr>
          <w:rFonts w:ascii="Times New Roman" w:hAnsi="Times New Roman" w:cs="Times New Roman"/>
          <w:lang w:val="en-GB"/>
        </w:rPr>
      </w:pPr>
    </w:p>
    <w:p w14:paraId="77176D46" w14:textId="77777777" w:rsidR="006A77A6" w:rsidRPr="00951B5A" w:rsidRDefault="006A77A6" w:rsidP="006A77A6">
      <w:pPr>
        <w:spacing w:line="480" w:lineRule="auto"/>
        <w:contextualSpacing/>
        <w:rPr>
          <w:szCs w:val="22"/>
        </w:rPr>
      </w:pPr>
    </w:p>
    <w:p w14:paraId="58C802DA" w14:textId="77777777" w:rsidR="006A77A6" w:rsidRPr="00951B5A" w:rsidRDefault="006A77A6" w:rsidP="006A77A6">
      <w:pPr>
        <w:spacing w:line="480" w:lineRule="auto"/>
        <w:contextualSpacing/>
        <w:rPr>
          <w:szCs w:val="22"/>
        </w:rPr>
      </w:pPr>
      <w:r w:rsidRPr="00951B5A">
        <w:rPr>
          <w:szCs w:val="22"/>
        </w:rPr>
        <w:t xml:space="preserve">My interviewee, Jenny-Anne, claims that one of the photographs featuring Jasmine in this newspaper exposé was allegedly illegally obtained and reproduced without the photographer’s consent.  GIRES supported the prison release of Jasmine, who is actually intersexual </w:t>
      </w:r>
      <w:r w:rsidRPr="00951B5A">
        <w:rPr>
          <w:bCs/>
          <w:szCs w:val="27"/>
        </w:rPr>
        <w:t xml:space="preserve">(GIRES, 2012b).  </w:t>
      </w:r>
      <w:r w:rsidRPr="00951B5A">
        <w:rPr>
          <w:szCs w:val="22"/>
        </w:rPr>
        <w:t xml:space="preserve">She has been actively assisting charitable work to benefit the annual trans* festival Sparkle 2012 in the Village as well as supporting political resistance to transphobia and enhancements of diversity awareness in workplaces.  </w:t>
      </w:r>
    </w:p>
    <w:p w14:paraId="0C2238BE" w14:textId="77777777" w:rsidR="006A77A6" w:rsidRPr="00951B5A" w:rsidRDefault="006A77A6" w:rsidP="006A77A6">
      <w:pPr>
        <w:spacing w:line="480" w:lineRule="auto"/>
        <w:ind w:firstLine="720"/>
        <w:contextualSpacing/>
        <w:rPr>
          <w:szCs w:val="22"/>
        </w:rPr>
      </w:pPr>
      <w:r w:rsidRPr="00951B5A">
        <w:rPr>
          <w:i/>
          <w:szCs w:val="22"/>
        </w:rPr>
        <w:t xml:space="preserve">The Independent On Sunday </w:t>
      </w:r>
      <w:r w:rsidRPr="00951B5A">
        <w:rPr>
          <w:szCs w:val="22"/>
        </w:rPr>
        <w:t xml:space="preserve">newspaper includes an eight-page supplement, entitled </w:t>
      </w:r>
      <w:r w:rsidRPr="00951B5A">
        <w:rPr>
          <w:i/>
        </w:rPr>
        <w:t>The Pink List 2011</w:t>
      </w:r>
      <w:r w:rsidRPr="00951B5A">
        <w:rPr>
          <w:szCs w:val="22"/>
        </w:rPr>
        <w:t>, which details a list of notable LGBT (supportive) people (</w:t>
      </w:r>
      <w:r w:rsidRPr="00951B5A">
        <w:t xml:space="preserve">Thomas </w:t>
      </w:r>
      <w:r w:rsidRPr="00951B5A">
        <w:rPr>
          <w:i/>
        </w:rPr>
        <w:t>et al</w:t>
      </w:r>
      <w:r w:rsidRPr="00951B5A">
        <w:t>., 23</w:t>
      </w:r>
      <w:r w:rsidRPr="00951B5A">
        <w:rPr>
          <w:vertAlign w:val="superscript"/>
        </w:rPr>
        <w:t>rd</w:t>
      </w:r>
      <w:r w:rsidRPr="00951B5A">
        <w:t xml:space="preserve"> Oct. 2011)</w:t>
      </w:r>
      <w:r w:rsidRPr="00951B5A">
        <w:rPr>
          <w:szCs w:val="22"/>
        </w:rPr>
        <w:t>.  It derives data from “more than 1500 nominations” (page I) from readers of this newspaper.  This supplement presents 101 voted significant individuals and lists of “National Treasures” (page III), “Non-LGBT friends” (page V) and “Lifetime Achievement Award” (page VII).  Of the 101 people, 13 entries are about people who are explicitly LGBT campaigning</w:t>
      </w:r>
      <w:r w:rsidRPr="00951B5A">
        <w:rPr>
          <w:rStyle w:val="FootnoteCharacters"/>
          <w:szCs w:val="22"/>
        </w:rPr>
        <w:footnoteReference w:id="21"/>
      </w:r>
      <w:r w:rsidRPr="00951B5A">
        <w:rPr>
          <w:szCs w:val="22"/>
        </w:rPr>
        <w:t xml:space="preserve"> as opposed to being LGB.  The number one entry in this list is an LGB&amp;T supportive teacher.  However, her described campaigns concern homophobia, and do not mention transphobic issues.  There are six trans people detailed in this list who are Sarah Brown (No. 28); Christine Burns (No. 35); Jay Stewart (No. 69); Roz Kaveney (No. 85); Katherine O’Donnell (No. 94), and Bethany Black (No. 96).  Bethany Black gave a presentation at Manchester’s Sparkle 2011.  </w:t>
      </w:r>
    </w:p>
    <w:p w14:paraId="17E798CF" w14:textId="77777777" w:rsidR="006A77A6" w:rsidRPr="00951B5A" w:rsidRDefault="006A77A6" w:rsidP="006A77A6">
      <w:pPr>
        <w:spacing w:line="480" w:lineRule="auto"/>
        <w:ind w:firstLine="720"/>
        <w:contextualSpacing/>
        <w:rPr>
          <w:szCs w:val="22"/>
        </w:rPr>
      </w:pPr>
      <w:r w:rsidRPr="00951B5A">
        <w:rPr>
          <w:szCs w:val="22"/>
        </w:rPr>
        <w:t xml:space="preserve">Other unnumbered entries relevant to this thesis are: </w:t>
      </w:r>
    </w:p>
    <w:p w14:paraId="2ADDF120" w14:textId="77777777" w:rsidR="006A77A6" w:rsidRPr="00951B5A" w:rsidRDefault="006A77A6" w:rsidP="006A77A6">
      <w:pPr>
        <w:ind w:firstLine="720"/>
        <w:contextualSpacing/>
        <w:rPr>
          <w:szCs w:val="22"/>
        </w:rPr>
      </w:pPr>
    </w:p>
    <w:p w14:paraId="1F782DBF" w14:textId="77777777" w:rsidR="006A77A6" w:rsidRPr="00951B5A" w:rsidRDefault="006A77A6" w:rsidP="006A77A6">
      <w:pPr>
        <w:numPr>
          <w:ilvl w:val="0"/>
          <w:numId w:val="39"/>
        </w:numPr>
        <w:suppressAutoHyphens/>
        <w:spacing w:line="480" w:lineRule="auto"/>
        <w:contextualSpacing/>
        <w:rPr>
          <w:szCs w:val="22"/>
        </w:rPr>
      </w:pPr>
      <w:r w:rsidRPr="00951B5A">
        <w:rPr>
          <w:szCs w:val="22"/>
        </w:rPr>
        <w:t xml:space="preserve">Lynne Featherstone, MP (Her description does not include her support for trans* people such as her official presentation at Sparkle 2011.) </w:t>
      </w:r>
    </w:p>
    <w:p w14:paraId="607FB90C" w14:textId="77777777" w:rsidR="006A77A6" w:rsidRPr="00951B5A" w:rsidRDefault="006A77A6" w:rsidP="006A77A6">
      <w:pPr>
        <w:numPr>
          <w:ilvl w:val="0"/>
          <w:numId w:val="39"/>
        </w:numPr>
        <w:suppressAutoHyphens/>
        <w:spacing w:line="480" w:lineRule="auto"/>
        <w:contextualSpacing/>
        <w:rPr>
          <w:szCs w:val="22"/>
        </w:rPr>
      </w:pPr>
      <w:r w:rsidRPr="00951B5A">
        <w:rPr>
          <w:szCs w:val="22"/>
        </w:rPr>
        <w:t xml:space="preserve">Bernard and Terry Reed (Their description mentions their trans* supportive organisation GIRES.) </w:t>
      </w:r>
    </w:p>
    <w:p w14:paraId="1EEAF833" w14:textId="77777777" w:rsidR="006A77A6" w:rsidRPr="00951B5A" w:rsidRDefault="006A77A6" w:rsidP="006A77A6">
      <w:pPr>
        <w:numPr>
          <w:ilvl w:val="0"/>
          <w:numId w:val="39"/>
        </w:numPr>
        <w:suppressAutoHyphens/>
        <w:spacing w:line="480" w:lineRule="auto"/>
        <w:contextualSpacing/>
        <w:rPr>
          <w:szCs w:val="22"/>
        </w:rPr>
      </w:pPr>
      <w:r w:rsidRPr="00951B5A">
        <w:rPr>
          <w:szCs w:val="22"/>
        </w:rPr>
        <w:t xml:space="preserve">Stephen Whittle (who is described as a Equalities Law professor at Manchester Metropolitan University and campaigner for the Press For Change organisation but it does not identify what it campaigns for.)   </w:t>
      </w:r>
    </w:p>
    <w:p w14:paraId="37407327" w14:textId="77777777" w:rsidR="006A77A6" w:rsidRPr="00951B5A" w:rsidRDefault="006A77A6" w:rsidP="006A77A6">
      <w:pPr>
        <w:ind w:left="1080"/>
        <w:contextualSpacing/>
        <w:rPr>
          <w:szCs w:val="22"/>
        </w:rPr>
      </w:pPr>
    </w:p>
    <w:p w14:paraId="3E8E629B" w14:textId="77777777" w:rsidR="006A77A6" w:rsidRPr="00951B5A" w:rsidRDefault="006A77A6" w:rsidP="006A77A6">
      <w:pPr>
        <w:spacing w:line="480" w:lineRule="auto"/>
        <w:ind w:firstLine="720"/>
        <w:contextualSpacing/>
        <w:rPr>
          <w:u w:val="single"/>
        </w:rPr>
      </w:pPr>
      <w:r w:rsidRPr="00951B5A">
        <w:t>While this article is biased towards promoting LGB people but it is transgender supportive, it does not identify notable transvestic people such as the multi-award winning comedian, actor and writer Eddie Izzard, the Turner Prize winning artist and television presenter Grayson Perry or the</w:t>
      </w:r>
      <w:r w:rsidRPr="00951B5A">
        <w:rPr>
          <w:bCs/>
        </w:rPr>
        <w:t xml:space="preserve"> cartoonist Steven Appleby (</w:t>
      </w:r>
      <w:r w:rsidRPr="00951B5A">
        <w:t>Izzard, Oct. 2004 [2000]; BBC_News, 2003; Crombie, 16</w:t>
      </w:r>
      <w:r w:rsidRPr="00951B5A">
        <w:rPr>
          <w:vertAlign w:val="superscript"/>
        </w:rPr>
        <w:t>th</w:t>
      </w:r>
      <w:r w:rsidRPr="00951B5A">
        <w:t> Feb. 2005; BBC, 10</w:t>
      </w:r>
      <w:r w:rsidRPr="00951B5A">
        <w:rPr>
          <w:vertAlign w:val="superscript"/>
        </w:rPr>
        <w:t>th</w:t>
      </w:r>
      <w:r w:rsidRPr="00951B5A">
        <w:t xml:space="preserve"> Oct. 2012).  This paper also appears to objectify those it categorizes.  Consequently the next section will examine non-academic publications detailing aspects of transgenderism, which are authored by trans* people.</w:t>
      </w:r>
      <w:r w:rsidRPr="00951B5A">
        <w:rPr>
          <w:u w:val="single"/>
        </w:rPr>
        <w:t xml:space="preserve"> </w:t>
      </w:r>
    </w:p>
    <w:p w14:paraId="77699A10" w14:textId="77777777" w:rsidR="006A77A6" w:rsidRPr="00951B5A" w:rsidRDefault="006A77A6" w:rsidP="006A77A6">
      <w:pPr>
        <w:spacing w:line="480" w:lineRule="auto"/>
        <w:contextualSpacing/>
      </w:pPr>
      <w:r w:rsidRPr="00951B5A">
        <w:rPr>
          <w:u w:val="single"/>
        </w:rPr>
        <w:t>Examinations of Transgenderism by MTF Trans* People</w:t>
      </w:r>
    </w:p>
    <w:p w14:paraId="29485C23" w14:textId="77777777" w:rsidR="006A77A6" w:rsidRPr="00951B5A" w:rsidRDefault="006A77A6" w:rsidP="006A77A6">
      <w:pPr>
        <w:spacing w:line="480" w:lineRule="auto"/>
        <w:contextualSpacing/>
      </w:pPr>
    </w:p>
    <w:p w14:paraId="58037C29" w14:textId="77777777" w:rsidR="006A77A6" w:rsidRPr="00951B5A" w:rsidRDefault="006A77A6" w:rsidP="006A77A6">
      <w:pPr>
        <w:spacing w:line="480" w:lineRule="auto"/>
        <w:contextualSpacing/>
        <w:rPr>
          <w:sz w:val="22"/>
        </w:rPr>
      </w:pPr>
      <w:r w:rsidRPr="00951B5A">
        <w:t xml:space="preserve">In this section there shall be explorations of recent non-academic texts (co-)authored by trans* people, including those by transvestic women.  Several of these investigated publications directly or indirectly connect with trans* people socialising in Manchester’s Gay Village.  Some of them also counter the restrictive modernist identifications of ‘transvestite’ and ‘transsexual’: </w:t>
      </w:r>
    </w:p>
    <w:p w14:paraId="18BF1BBF" w14:textId="77777777" w:rsidR="006A77A6" w:rsidRPr="00951B5A" w:rsidRDefault="006A77A6" w:rsidP="006A77A6">
      <w:pPr>
        <w:pStyle w:val="Style1"/>
        <w:widowControl/>
        <w:kinsoku w:val="0"/>
        <w:autoSpaceDE/>
        <w:ind w:left="1418"/>
        <w:contextualSpacing/>
        <w:jc w:val="both"/>
        <w:rPr>
          <w:sz w:val="22"/>
          <w:lang w:val="en-GB"/>
        </w:rPr>
      </w:pPr>
    </w:p>
    <w:p w14:paraId="7698229C" w14:textId="77777777" w:rsidR="006A77A6" w:rsidRPr="00951B5A" w:rsidRDefault="006A77A6" w:rsidP="006A77A6">
      <w:pPr>
        <w:pStyle w:val="Style1"/>
        <w:widowControl/>
        <w:kinsoku w:val="0"/>
        <w:autoSpaceDE/>
        <w:ind w:left="1418"/>
        <w:contextualSpacing/>
        <w:jc w:val="both"/>
        <w:rPr>
          <w:lang w:val="en-GB"/>
        </w:rPr>
      </w:pPr>
      <w:r w:rsidRPr="00951B5A">
        <w:rPr>
          <w:sz w:val="22"/>
          <w:lang w:val="en-GB"/>
        </w:rPr>
        <w:t>Spend a little time around transgender people, and you'll hear stereotypes about cross-dressers. Cross-dressers are just in it for kicks, or a sexual thrill. Cross-dressers dress more "sexy" and less like real women than transsexuals. Cross-dressers can enjoy living as men, unlike male-to-female transsexuals. Cross-dressers are less serious about what they do than transsexuals. These broad-brush distinctions may have some truth to them.</w:t>
      </w:r>
    </w:p>
    <w:p w14:paraId="4574ABAA" w14:textId="77777777" w:rsidR="006A77A6" w:rsidRPr="00951B5A" w:rsidRDefault="006A77A6" w:rsidP="006A77A6">
      <w:pPr>
        <w:pStyle w:val="Style6"/>
        <w:widowControl/>
        <w:tabs>
          <w:tab w:val="left" w:pos="1701"/>
        </w:tabs>
        <w:kinsoku w:val="0"/>
        <w:autoSpaceDE/>
        <w:spacing w:line="240" w:lineRule="auto"/>
        <w:ind w:left="1418" w:firstLine="0"/>
        <w:contextualSpacing/>
        <w:jc w:val="both"/>
        <w:rPr>
          <w:rFonts w:ascii="Times New Roman" w:hAnsi="Times New Roman" w:cs="Times New Roman"/>
          <w:sz w:val="6"/>
          <w:szCs w:val="6"/>
          <w:lang w:val="en-GB"/>
        </w:rPr>
      </w:pPr>
    </w:p>
    <w:p w14:paraId="27EA6F4D" w14:textId="77777777" w:rsidR="006A77A6" w:rsidRPr="00951B5A" w:rsidRDefault="006A77A6" w:rsidP="006A77A6">
      <w:pPr>
        <w:pStyle w:val="Style6"/>
        <w:widowControl/>
        <w:tabs>
          <w:tab w:val="left" w:pos="1701"/>
        </w:tabs>
        <w:kinsoku w:val="0"/>
        <w:autoSpaceDE/>
        <w:spacing w:line="240" w:lineRule="auto"/>
        <w:ind w:left="1418" w:firstLine="0"/>
        <w:contextualSpacing/>
        <w:jc w:val="both"/>
        <w:rPr>
          <w:rFonts w:ascii="Times New Roman" w:hAnsi="Times New Roman" w:cs="Times New Roman"/>
          <w:sz w:val="6"/>
          <w:szCs w:val="6"/>
          <w:lang w:val="en-GB"/>
        </w:rPr>
      </w:pPr>
      <w:r w:rsidRPr="00951B5A">
        <w:rPr>
          <w:rStyle w:val="CharacterStyle1"/>
          <w:rFonts w:ascii="Times New Roman" w:eastAsia="Calibri" w:hAnsi="Times New Roman" w:cs="Times New Roman"/>
          <w:szCs w:val="24"/>
          <w:lang w:val="en-GB"/>
        </w:rPr>
        <w:t xml:space="preserve">But I'm always amazed at how many people fall somewhere between those two caricatures. A lot of cross-dressers dress up nearly all the time but don't feel the need to take hormones. A lot of transsexuals have a lot of fun dressing up, and I've seen some MTFs wearing some </w:t>
      </w:r>
      <w:proofErr w:type="spellStart"/>
      <w:r w:rsidRPr="00951B5A">
        <w:rPr>
          <w:rStyle w:val="CharacterStyle1"/>
          <w:rFonts w:ascii="Times New Roman" w:eastAsia="Calibri" w:hAnsi="Times New Roman" w:cs="Times New Roman"/>
          <w:szCs w:val="24"/>
          <w:lang w:val="en-GB"/>
        </w:rPr>
        <w:t>hella</w:t>
      </w:r>
      <w:proofErr w:type="spellEnd"/>
      <w:r w:rsidRPr="00951B5A">
        <w:rPr>
          <w:rStyle w:val="CharacterStyle1"/>
          <w:rFonts w:ascii="Times New Roman" w:eastAsia="Calibri" w:hAnsi="Times New Roman" w:cs="Times New Roman"/>
          <w:szCs w:val="24"/>
          <w:lang w:val="en-GB"/>
        </w:rPr>
        <w:t xml:space="preserve"> sexy threads. The truth is the distinction between TVs and TSs was invented by doctors to distinguish between people who needed surgery and people who didn't.</w:t>
      </w:r>
    </w:p>
    <w:p w14:paraId="67BCAEF1" w14:textId="77777777" w:rsidR="006A77A6" w:rsidRPr="00951B5A" w:rsidRDefault="006A77A6" w:rsidP="006A77A6">
      <w:pPr>
        <w:pStyle w:val="Style6"/>
        <w:widowControl/>
        <w:kinsoku w:val="0"/>
        <w:autoSpaceDE/>
        <w:spacing w:line="240" w:lineRule="auto"/>
        <w:ind w:left="1418"/>
        <w:contextualSpacing/>
        <w:jc w:val="right"/>
        <w:rPr>
          <w:rFonts w:ascii="Times New Roman" w:hAnsi="Times New Roman" w:cs="Times New Roman"/>
          <w:sz w:val="6"/>
          <w:szCs w:val="6"/>
          <w:lang w:val="en-GB"/>
        </w:rPr>
      </w:pPr>
    </w:p>
    <w:p w14:paraId="4C9048D0" w14:textId="77777777" w:rsidR="006A77A6" w:rsidRPr="00951B5A" w:rsidRDefault="006A77A6" w:rsidP="006A77A6">
      <w:pPr>
        <w:pStyle w:val="Style6"/>
        <w:widowControl/>
        <w:kinsoku w:val="0"/>
        <w:autoSpaceDE/>
        <w:spacing w:line="240" w:lineRule="auto"/>
        <w:ind w:left="1418"/>
        <w:contextualSpacing/>
        <w:jc w:val="right"/>
        <w:rPr>
          <w:rFonts w:ascii="Times New Roman" w:hAnsi="Times New Roman" w:cs="Times New Roman"/>
          <w:lang w:val="en-GB"/>
        </w:rPr>
      </w:pPr>
      <w:r w:rsidRPr="00951B5A">
        <w:rPr>
          <w:rFonts w:ascii="Times New Roman" w:hAnsi="Times New Roman" w:cs="Times New Roman"/>
          <w:lang w:val="en-GB"/>
        </w:rPr>
        <w:t>(Anders, 2002:</w:t>
      </w:r>
      <w:r w:rsidRPr="00951B5A">
        <w:rPr>
          <w:rStyle w:val="CharacterStyle1"/>
          <w:rFonts w:ascii="Times New Roman" w:eastAsia="Calibri" w:hAnsi="Times New Roman" w:cs="Times New Roman"/>
          <w:szCs w:val="24"/>
          <w:lang w:val="en-GB"/>
        </w:rPr>
        <w:t>5-7)</w:t>
      </w:r>
    </w:p>
    <w:p w14:paraId="564637AA" w14:textId="77777777" w:rsidR="006A77A6" w:rsidRPr="00951B5A" w:rsidRDefault="006A77A6" w:rsidP="006A77A6">
      <w:pPr>
        <w:pStyle w:val="Style6"/>
        <w:widowControl/>
        <w:kinsoku w:val="0"/>
        <w:autoSpaceDE/>
        <w:spacing w:line="240" w:lineRule="auto"/>
        <w:ind w:left="1418"/>
        <w:contextualSpacing/>
        <w:jc w:val="both"/>
        <w:rPr>
          <w:rFonts w:ascii="Times New Roman" w:hAnsi="Times New Roman" w:cs="Times New Roman"/>
          <w:lang w:val="en-GB"/>
        </w:rPr>
      </w:pPr>
    </w:p>
    <w:p w14:paraId="5ED2685F" w14:textId="77777777" w:rsidR="006A77A6" w:rsidRPr="00951B5A" w:rsidRDefault="006A77A6" w:rsidP="006A77A6">
      <w:pPr>
        <w:spacing w:line="480" w:lineRule="auto"/>
        <w:contextualSpacing/>
      </w:pPr>
    </w:p>
    <w:p w14:paraId="48FAE8C4" w14:textId="77777777" w:rsidR="006A77A6" w:rsidRPr="00951B5A" w:rsidRDefault="006A77A6" w:rsidP="006A77A6">
      <w:pPr>
        <w:spacing w:line="480" w:lineRule="auto"/>
        <w:ind w:firstLine="720"/>
        <w:contextualSpacing/>
      </w:pPr>
      <w:r w:rsidRPr="00951B5A">
        <w:t>Analyses of historical issues have recognised that numerous non-academic texts concerning transgenderism have been (co-)written by trans* people from medieval times onwards (Schaus, 2006).  A significant number of these publications are (auto)biographical.</w:t>
      </w:r>
    </w:p>
    <w:p w14:paraId="5CC08264" w14:textId="77777777" w:rsidR="006A77A6" w:rsidRPr="00951B5A" w:rsidRDefault="006A77A6" w:rsidP="006A77A6">
      <w:pPr>
        <w:pageBreakBefore/>
        <w:spacing w:line="480" w:lineRule="auto"/>
        <w:contextualSpacing/>
      </w:pPr>
      <w:r w:rsidRPr="00951B5A">
        <w:t>1) Trans* Biographies</w:t>
      </w:r>
    </w:p>
    <w:p w14:paraId="60571257" w14:textId="77777777" w:rsidR="006A77A6" w:rsidRPr="00951B5A" w:rsidRDefault="006A77A6" w:rsidP="006A77A6">
      <w:pPr>
        <w:spacing w:line="480" w:lineRule="auto"/>
        <w:contextualSpacing/>
      </w:pPr>
    </w:p>
    <w:p w14:paraId="07676F8C" w14:textId="77777777" w:rsidR="006A77A6" w:rsidRPr="00951B5A" w:rsidRDefault="006A77A6" w:rsidP="006A77A6">
      <w:pPr>
        <w:spacing w:line="480" w:lineRule="auto"/>
        <w:contextualSpacing/>
      </w:pPr>
      <w:r w:rsidRPr="00951B5A">
        <w:t>While the autobiographical book written by Abbé de Choisy dates from the 17</w:t>
      </w:r>
      <w:r w:rsidRPr="00951B5A">
        <w:rPr>
          <w:vertAlign w:val="superscript"/>
        </w:rPr>
        <w:t>th</w:t>
      </w:r>
      <w:r w:rsidRPr="00951B5A">
        <w:t> Century, many of his perspectives are similar to the experiences of current MTF trans* people socialising in Manchester’s Gay Village (de Choisy, 1973; Middlehurst, 2005).  The views by de Choisy are akin to several (auto)biographical texts about trans* individuals, which have been published during the 20</w:t>
      </w:r>
      <w:r w:rsidRPr="00951B5A">
        <w:rPr>
          <w:vertAlign w:val="superscript"/>
        </w:rPr>
        <w:t>th</w:t>
      </w:r>
      <w:r w:rsidRPr="00951B5A">
        <w:t xml:space="preserve"> and 21</w:t>
      </w:r>
      <w:r w:rsidRPr="00951B5A">
        <w:rPr>
          <w:vertAlign w:val="superscript"/>
        </w:rPr>
        <w:t>st</w:t>
      </w:r>
      <w:r w:rsidRPr="00951B5A">
        <w:t> Centuries</w:t>
      </w:r>
      <w:r w:rsidRPr="006A77A6">
        <w:rPr>
          <w:color w:val="E36C0A"/>
        </w:rPr>
        <w:t>.</w:t>
      </w:r>
      <w:r w:rsidRPr="00951B5A">
        <w:t xml:space="preserve">  During the online investigations – ‘searches’ – of  ‘transgender’, ‘transsexual’, ‘transvestite’ and ‘cross-dressing’ biographies on </w:t>
      </w:r>
      <w:r>
        <w:t>several commercial</w:t>
      </w:r>
      <w:r w:rsidRPr="00951B5A">
        <w:t xml:space="preserve"> websites, it was noted that there were crossovers in defining these different texts.  Some biographies, which, for example, were categorised under ‘cross-dressing’, were actually overtly regarding ‘transsexual’ people and visa versa.  This could be interpreted as assumptions on several websites that the potential readers would be investigating publications about any expressions of transgenderism.  However, this connection can also be interpreted as an implicit </w:t>
      </w:r>
      <w:r>
        <w:t>post-structural</w:t>
      </w:r>
      <w:r w:rsidRPr="00951B5A">
        <w:t xml:space="preserve"> reflection of the actual inter- and intra- connections of trans* people. </w:t>
      </w:r>
    </w:p>
    <w:p w14:paraId="262EFC77" w14:textId="77777777" w:rsidR="006A77A6" w:rsidRPr="00951B5A" w:rsidRDefault="006A77A6" w:rsidP="006A77A6">
      <w:pPr>
        <w:spacing w:line="480" w:lineRule="auto"/>
        <w:ind w:firstLine="720"/>
        <w:contextualSpacing/>
      </w:pPr>
      <w:r w:rsidRPr="00951B5A">
        <w:t xml:space="preserve">Nevertheless, on these </w:t>
      </w:r>
      <w:r>
        <w:t>commercial</w:t>
      </w:r>
      <w:r w:rsidRPr="00951B5A">
        <w:t xml:space="preserve"> websites and on numerous other mainstream non-academic online sites, there are assumptions that ‘transgender’ concerns a person who is ‘transsexual’ (Leonard </w:t>
      </w:r>
      <w:r w:rsidRPr="00951B5A">
        <w:rPr>
          <w:i/>
        </w:rPr>
        <w:t>et al</w:t>
      </w:r>
      <w:r w:rsidRPr="00951B5A">
        <w:t>., 2011; Dictionary.com 2013; Farlex-Inc. 2013).  Moreover, there are more contemporary biographical publications regarding people who are transsexual than those focussing upon individuals who temporarily cross-dress</w:t>
      </w:r>
      <w:r>
        <w:t>.  This</w:t>
      </w:r>
      <w:r w:rsidRPr="00951B5A">
        <w:t xml:space="preserve"> controverts the actual greater numbers of cross-dressers than transsexual people (Monger, 1992; Namaste, 2000; Boyd, 2003; GIRES, 2011).  Additionally, some of those texts (co-)authored by non-academic trans* people, which concern intermittent varied gender appearances, seem to principally concern ‘drag queens’ (Howard-Howard and Michaels, 1988; RuPaul, 1995; Milstead </w:t>
      </w:r>
      <w:r w:rsidRPr="00951B5A">
        <w:rPr>
          <w:i/>
        </w:rPr>
        <w:t>et al</w:t>
      </w:r>
      <w:r w:rsidRPr="00951B5A">
        <w:t xml:space="preserve">., 2001).  All of these explored texts seem to discuss gay men as drag performers and several of them also discuss gaining sexual interactions (Rodman and Silver, 1997; Harris, 2005).  </w:t>
      </w:r>
    </w:p>
    <w:p w14:paraId="73983A51" w14:textId="77777777" w:rsidR="006A77A6" w:rsidRPr="00951B5A" w:rsidRDefault="006A77A6" w:rsidP="006A77A6">
      <w:pPr>
        <w:spacing w:line="480" w:lineRule="auto"/>
        <w:ind w:firstLine="720"/>
        <w:contextualSpacing/>
      </w:pPr>
      <w:r w:rsidRPr="00951B5A">
        <w:t>There are biographies concerning cross-dressers/transvestites that discuss sexual interactions (Novic, 2004; Edwards, 2010; Edwards, 2013; Shelia, 2013). Edwards (2010, 2013) and Shelia (2013) explicitly focus upon informing readers about actual transgenderism, particularly transvestism. Novic (2004) is, allegedly, the first “contemporary crossdressing memoir” (1).  In the photograph on the front cover of his text, Novic is fully cross-dressed and, superficially, ‘passes’ as a cissexual woman.  This counters the written quote on the front cover that identifies him as “a crossdresser in search of himself and the truth”.  This text is a personal account, introspectively analysed using Novic’s own knowledge as an apparently experienced psychiatrist.  He describes that he is bisexual and has an ‘open marriage’ where he has a wife and children but also regularly goes out cross-dressed to meet his boyfriend.  He describes that, while he is open with his wife, he is secretive in how he gets into his car when cross</w:t>
      </w:r>
      <w:r w:rsidRPr="00951B5A">
        <w:noBreakHyphen/>
        <w:t>dressed, in order to avoid his neighbours seeing his transvestic persona.  This text is internationally well regarded by some cross</w:t>
      </w:r>
      <w:r w:rsidRPr="00951B5A">
        <w:noBreakHyphen/>
        <w:t>dressers and, resultantly, he was invited to give a talk at Sparkle 2006</w:t>
      </w:r>
      <w:r w:rsidRPr="00951B5A">
        <w:rPr>
          <w:i/>
        </w:rPr>
        <w:t xml:space="preserve"> </w:t>
      </w:r>
      <w:r w:rsidRPr="00951B5A">
        <w:t>on Saturday 24</w:t>
      </w:r>
      <w:r w:rsidRPr="00951B5A">
        <w:rPr>
          <w:vertAlign w:val="superscript"/>
        </w:rPr>
        <w:t>th</w:t>
      </w:r>
      <w:r w:rsidRPr="00951B5A">
        <w:t xml:space="preserve"> June 2006.</w:t>
      </w:r>
    </w:p>
    <w:p w14:paraId="32023481" w14:textId="77777777" w:rsidR="006A77A6" w:rsidRPr="00951B5A" w:rsidRDefault="006A77A6" w:rsidP="006A77A6">
      <w:pPr>
        <w:spacing w:line="480" w:lineRule="auto"/>
        <w:ind w:firstLine="720"/>
        <w:contextualSpacing/>
      </w:pPr>
      <w:r w:rsidRPr="00951B5A">
        <w:t xml:space="preserve">Vicky Lee, who has hosted several Sparkle events and gave a talk at Sparkle 2008, edited and partly authored the text, </w:t>
      </w:r>
      <w:r w:rsidRPr="00951B5A">
        <w:rPr>
          <w:i/>
        </w:rPr>
        <w:t>He Or She</w:t>
      </w:r>
      <w:r w:rsidRPr="00951B5A">
        <w:t xml:space="preserve"> (2005).  This text comprises multiple viewpoints concerning the national locations and reviews of transgender friendly venues and/or a mixture of autobiographical/biographical information with advice concerning the adoption and expression of transgenderism.  It partly resembles the mainstream ‘women’s magazines’ and features similarly formatted advertisements; short personal testimonials with experiences; and advice upon make</w:t>
      </w:r>
      <w:r w:rsidRPr="00951B5A">
        <w:noBreakHyphen/>
        <w:t xml:space="preserve">up and dress styles.  Lee outlines hir personal position of not being exclusively male or female but the text is exclusively about MTF transgenderism and on the attainment of feminine identity with related attributes.  </w:t>
      </w:r>
    </w:p>
    <w:p w14:paraId="19A5151A" w14:textId="77777777" w:rsidR="006A77A6" w:rsidRPr="00951B5A" w:rsidRDefault="006A77A6" w:rsidP="006A77A6">
      <w:pPr>
        <w:spacing w:line="480" w:lineRule="auto"/>
        <w:ind w:firstLine="720"/>
        <w:contextualSpacing/>
      </w:pPr>
      <w:r w:rsidRPr="00951B5A">
        <w:t>It details the variations of MTF transgenderism and discusses trans* people being sexually aroused during cross</w:t>
      </w:r>
      <w:r w:rsidRPr="00951B5A">
        <w:noBreakHyphen/>
        <w:t>dressing.  In this text, the trans* woman, Sandra Lezinsky, denies fetishistic associations, and expresses, “I prefer sex with no clothes on.” (Lee, 2005:135)  Contrastingly, other trans* women may “think about extreme scenarios and</w:t>
      </w:r>
      <w:r>
        <w:t xml:space="preserve"> </w:t>
      </w:r>
      <w:r w:rsidRPr="00951B5A">
        <w:t>fantasy clothes, for example Tarts, Maids, Schoolgirls or Dominatrix.  Some like to mix sado-masochistic activity within these scenarios.” (Lee, 2005:137)</w:t>
      </w:r>
    </w:p>
    <w:p w14:paraId="6D2750EC" w14:textId="77777777" w:rsidR="006A77A6" w:rsidRPr="00951B5A" w:rsidRDefault="006A77A6" w:rsidP="006A77A6">
      <w:pPr>
        <w:spacing w:line="480" w:lineRule="auto"/>
        <w:ind w:firstLine="720"/>
        <w:contextualSpacing/>
      </w:pPr>
      <w:r w:rsidRPr="00951B5A">
        <w:t xml:space="preserve">There have been several recent discourses with trans* women socialising in the Village concerning the famous but controversial transvestic artist, Grayson Perry.  His biography details his early life; his initial lessons in cross-dressing; his sexual fetishes; and experiments in pottery.  His transvestic appearance semiotically differs from the feminine image that Novic displays.  Perry has expressed that he prefers to dress in outfits that are fetishistic (Jones, 2006).  On the cover of this biographical text, entitled </w:t>
      </w:r>
      <w:r w:rsidRPr="00951B5A">
        <w:rPr>
          <w:i/>
        </w:rPr>
        <w:t xml:space="preserve">Portrait of the Artist as a </w:t>
      </w:r>
      <w:r w:rsidRPr="00EF2B66">
        <w:rPr>
          <w:i/>
        </w:rPr>
        <w:t>Young Girl</w:t>
      </w:r>
      <w:r w:rsidRPr="00951B5A">
        <w:t>, he seems to be riding a child’s tricycle while wearing such a dress.  He does not have breast forms.  He wears a wig with a large bow on it that matches his dress.  Trans* people and partners socialising in the Village have commented that, in their views, his transvestic image hampers the mainstream acceptance of cross</w:t>
      </w:r>
      <w:r w:rsidRPr="00951B5A">
        <w:noBreakHyphen/>
        <w:t>dressing.  Their opinions concern that he presents overt fetishistic motivations, which may reflect the judgemental medical opinions about the alleged sexual motivations of cross-dressing.</w:t>
      </w:r>
    </w:p>
    <w:p w14:paraId="18585CB5" w14:textId="77777777" w:rsidR="006A77A6" w:rsidRPr="00951B5A" w:rsidRDefault="006A77A6" w:rsidP="006A77A6">
      <w:pPr>
        <w:pStyle w:val="BodyText"/>
        <w:ind w:firstLine="720"/>
        <w:contextualSpacing/>
        <w:rPr>
          <w:rFonts w:ascii="Times New Roman" w:hAnsi="Times New Roman"/>
        </w:rPr>
      </w:pPr>
      <w:r w:rsidRPr="00951B5A">
        <w:rPr>
          <w:rFonts w:ascii="Times New Roman" w:hAnsi="Times New Roman"/>
        </w:rPr>
        <w:t>A biography connected with the Gay Village is Grant (1994).  Julia Grant became sensationally famous within UK media texts resulting from the BBC television coverage of her gender transition, leading to GRS (Pearson, 15</w:t>
      </w:r>
      <w:r w:rsidRPr="00951B5A">
        <w:rPr>
          <w:rFonts w:ascii="Times New Roman" w:hAnsi="Times New Roman"/>
          <w:vertAlign w:val="superscript"/>
        </w:rPr>
        <w:t>th</w:t>
      </w:r>
      <w:r w:rsidRPr="00951B5A">
        <w:rPr>
          <w:rFonts w:ascii="Times New Roman" w:hAnsi="Times New Roman"/>
        </w:rPr>
        <w:t> Oct. 1980 to 17</w:t>
      </w:r>
      <w:r w:rsidRPr="00951B5A">
        <w:rPr>
          <w:rFonts w:ascii="Times New Roman" w:hAnsi="Times New Roman"/>
          <w:vertAlign w:val="superscript"/>
        </w:rPr>
        <w:t>th</w:t>
      </w:r>
      <w:r w:rsidRPr="00951B5A">
        <w:rPr>
          <w:rFonts w:ascii="Times New Roman" w:hAnsi="Times New Roman"/>
        </w:rPr>
        <w:t xml:space="preserve"> Oct. 1980).  In her autobiography, </w:t>
      </w:r>
      <w:r>
        <w:rPr>
          <w:rFonts w:ascii="Times New Roman" w:hAnsi="Times New Roman"/>
        </w:rPr>
        <w:t>Grant</w:t>
      </w:r>
      <w:r w:rsidRPr="00951B5A">
        <w:rPr>
          <w:rFonts w:ascii="Times New Roman" w:hAnsi="Times New Roman"/>
        </w:rPr>
        <w:t xml:space="preserve"> details both her medical difficulties regarding her transition and her relationships but </w:t>
      </w:r>
      <w:r>
        <w:rPr>
          <w:rFonts w:ascii="Times New Roman" w:hAnsi="Times New Roman"/>
        </w:rPr>
        <w:t>Grant’s</w:t>
      </w:r>
      <w:r w:rsidRPr="00951B5A">
        <w:rPr>
          <w:rFonts w:ascii="Times New Roman" w:hAnsi="Times New Roman"/>
        </w:rPr>
        <w:t xml:space="preserve"> text does not express her actions in the Gay Village from the 1990s. </w:t>
      </w:r>
      <w:r w:rsidRPr="00951B5A">
        <w:rPr>
          <w:rFonts w:ascii="Times New Roman" w:hAnsi="Times New Roman"/>
          <w:color w:val="E36C0A"/>
        </w:rPr>
        <w:t xml:space="preserve"> </w:t>
      </w:r>
      <w:r w:rsidRPr="00951B5A">
        <w:rPr>
          <w:rFonts w:ascii="Times New Roman" w:hAnsi="Times New Roman"/>
        </w:rPr>
        <w:t>However, she was interviewed during the Sparkle 2011 festival and details some of her experiences from this time (g7uk.com, 10</w:t>
      </w:r>
      <w:r w:rsidRPr="00951B5A">
        <w:rPr>
          <w:rFonts w:ascii="Times New Roman" w:hAnsi="Times New Roman"/>
          <w:vertAlign w:val="superscript"/>
        </w:rPr>
        <w:t>th</w:t>
      </w:r>
      <w:r w:rsidRPr="00951B5A">
        <w:rPr>
          <w:rFonts w:ascii="Times New Roman" w:hAnsi="Times New Roman"/>
        </w:rPr>
        <w:t xml:space="preserve"> Jul. 2011).  </w:t>
      </w:r>
    </w:p>
    <w:p w14:paraId="10E93FAF" w14:textId="77777777" w:rsidR="006A77A6" w:rsidRPr="00951B5A" w:rsidRDefault="006A77A6" w:rsidP="006A77A6">
      <w:pPr>
        <w:pStyle w:val="BodyText"/>
        <w:ind w:firstLine="720"/>
        <w:contextualSpacing/>
        <w:rPr>
          <w:rFonts w:ascii="Times New Roman" w:hAnsi="Times New Roman"/>
        </w:rPr>
      </w:pPr>
      <w:r w:rsidRPr="00951B5A">
        <w:rPr>
          <w:rFonts w:ascii="Times New Roman" w:hAnsi="Times New Roman"/>
        </w:rPr>
        <w:t xml:space="preserve">According to the interview, </w:t>
      </w:r>
      <w:r>
        <w:rPr>
          <w:rFonts w:ascii="Times New Roman" w:hAnsi="Times New Roman"/>
        </w:rPr>
        <w:t>Grant</w:t>
      </w:r>
      <w:r w:rsidRPr="00951B5A">
        <w:rPr>
          <w:rFonts w:ascii="Times New Roman" w:hAnsi="Times New Roman"/>
        </w:rPr>
        <w:t xml:space="preserve"> socialised in the Village since she was 18 and had observed the development of this area.  In 1993, she formally moved to Manchester and opened a café in the Village.  After positively interacting with volunteers of the Manchester gay celebration Mardi Gras in 1996, she expanded her business to create a multi level bar which she named Hollywood Showbar (now called the AXM Bar) and allegedly enforced a gay only policy on this venue.  As a result of her status amongst gay groups in the area, she</w:t>
      </w:r>
      <w:r>
        <w:rPr>
          <w:rFonts w:ascii="Times New Roman" w:hAnsi="Times New Roman"/>
        </w:rPr>
        <w:t>,</w:t>
      </w:r>
      <w:r w:rsidRPr="00951B5A">
        <w:rPr>
          <w:rFonts w:ascii="Times New Roman" w:hAnsi="Times New Roman"/>
        </w:rPr>
        <w:t xml:space="preserve"> </w:t>
      </w:r>
      <w:r>
        <w:rPr>
          <w:rFonts w:ascii="Times New Roman" w:hAnsi="Times New Roman"/>
        </w:rPr>
        <w:t xml:space="preserve">apparently, </w:t>
      </w:r>
      <w:r w:rsidRPr="00951B5A">
        <w:rPr>
          <w:rFonts w:ascii="Times New Roman" w:hAnsi="Times New Roman"/>
        </w:rPr>
        <w:t>was able to launch the Manhattan and Legends bars in the Village and owned the LGB&amp;T friendly International Hotel, which is just outside the Village.</w:t>
      </w:r>
    </w:p>
    <w:p w14:paraId="5F3CCB54" w14:textId="77777777" w:rsidR="006A77A6" w:rsidRPr="00951B5A" w:rsidRDefault="006A77A6" w:rsidP="006A77A6">
      <w:pPr>
        <w:pStyle w:val="BodyText"/>
        <w:ind w:firstLine="720"/>
        <w:contextualSpacing/>
        <w:rPr>
          <w:rFonts w:ascii="Times New Roman" w:hAnsi="Times New Roman"/>
        </w:rPr>
      </w:pPr>
      <w:r w:rsidRPr="00951B5A">
        <w:rPr>
          <w:rFonts w:ascii="Times New Roman" w:hAnsi="Times New Roman"/>
        </w:rPr>
        <w:t xml:space="preserve">In her interview, she talks about the development of the annual Manchester Mardi Gras and Pride LGB&amp;T weekends with the disinterest from the GMP at that time; her alleged difficulties regarding interactions with the Manchester City Council (MCC); and the increasing numbers of heterosexual people socialising in the Village particularly after the showing of the BBC television programme </w:t>
      </w:r>
      <w:r w:rsidRPr="00951B5A">
        <w:rPr>
          <w:rFonts w:ascii="Times New Roman" w:hAnsi="Times New Roman"/>
          <w:i/>
        </w:rPr>
        <w:t>Queer As Folk</w:t>
      </w:r>
      <w:r w:rsidRPr="00951B5A">
        <w:rPr>
          <w:rFonts w:ascii="Times New Roman" w:hAnsi="Times New Roman"/>
        </w:rPr>
        <w:t xml:space="preserve"> (Winder, 28</w:t>
      </w:r>
      <w:r w:rsidRPr="00951B5A">
        <w:rPr>
          <w:rFonts w:ascii="Times New Roman" w:hAnsi="Times New Roman"/>
          <w:vertAlign w:val="superscript"/>
        </w:rPr>
        <w:t>th</w:t>
      </w:r>
      <w:r w:rsidRPr="00951B5A">
        <w:rPr>
          <w:rFonts w:ascii="Times New Roman" w:hAnsi="Times New Roman"/>
        </w:rPr>
        <w:t xml:space="preserve"> Feb. 1999:1). </w:t>
      </w:r>
    </w:p>
    <w:p w14:paraId="3A513C8B" w14:textId="77777777" w:rsidR="006A77A6" w:rsidRPr="00951B5A" w:rsidRDefault="006A77A6" w:rsidP="006A77A6">
      <w:pPr>
        <w:pStyle w:val="BodyText"/>
        <w:ind w:firstLine="720"/>
        <w:contextualSpacing/>
        <w:rPr>
          <w:rFonts w:ascii="Times New Roman" w:hAnsi="Times New Roman"/>
          <w:sz w:val="22"/>
        </w:rPr>
      </w:pPr>
      <w:r w:rsidRPr="00951B5A">
        <w:rPr>
          <w:rFonts w:ascii="Times New Roman" w:hAnsi="Times New Roman"/>
        </w:rPr>
        <w:t>She describes how big businesses, indifferent to LGB&amp;T groups, were purchasing venues on Canal Street as “[e]</w:t>
      </w:r>
      <w:proofErr w:type="spellStart"/>
      <w:r w:rsidRPr="00951B5A">
        <w:rPr>
          <w:rFonts w:ascii="Times New Roman" w:hAnsi="Times New Roman"/>
        </w:rPr>
        <w:t>veryone</w:t>
      </w:r>
      <w:proofErr w:type="spellEnd"/>
      <w:r w:rsidRPr="00951B5A">
        <w:rPr>
          <w:rFonts w:ascii="Times New Roman" w:hAnsi="Times New Roman"/>
        </w:rPr>
        <w:t xml:space="preserve"> wanted to be in the Gay Village – whether you were from Liverpool, Sheffield, Leeds, Bradford ... It was the place to be” (g7uk.com, 10</w:t>
      </w:r>
      <w:r w:rsidRPr="00951B5A">
        <w:rPr>
          <w:rFonts w:ascii="Times New Roman" w:hAnsi="Times New Roman"/>
          <w:vertAlign w:val="superscript"/>
        </w:rPr>
        <w:t>th</w:t>
      </w:r>
      <w:r w:rsidRPr="00951B5A">
        <w:rPr>
          <w:rFonts w:ascii="Times New Roman" w:hAnsi="Times New Roman"/>
        </w:rPr>
        <w:t> Jul. 2011:1).  Despite her extensive charitable actions regarding gay communities, she allegedly encountered oppositions:</w:t>
      </w:r>
    </w:p>
    <w:p w14:paraId="598C70F8" w14:textId="77777777" w:rsidR="006A77A6" w:rsidRPr="00951B5A" w:rsidRDefault="006A77A6" w:rsidP="006A77A6">
      <w:pPr>
        <w:pStyle w:val="BodyText"/>
        <w:spacing w:line="240" w:lineRule="auto"/>
        <w:ind w:left="1418"/>
        <w:contextualSpacing/>
        <w:rPr>
          <w:rFonts w:ascii="Times New Roman" w:hAnsi="Times New Roman"/>
          <w:sz w:val="22"/>
        </w:rPr>
      </w:pPr>
    </w:p>
    <w:p w14:paraId="7BD6B714" w14:textId="77777777" w:rsidR="006A77A6" w:rsidRPr="00951B5A" w:rsidRDefault="006A77A6" w:rsidP="006A77A6">
      <w:pPr>
        <w:pStyle w:val="BodyText"/>
        <w:spacing w:line="240" w:lineRule="auto"/>
        <w:ind w:left="1418"/>
        <w:contextualSpacing/>
        <w:rPr>
          <w:rFonts w:ascii="Times New Roman" w:hAnsi="Times New Roman"/>
          <w:sz w:val="6"/>
          <w:szCs w:val="6"/>
        </w:rPr>
      </w:pPr>
      <w:r w:rsidRPr="00951B5A">
        <w:rPr>
          <w:rFonts w:ascii="Times New Roman" w:hAnsi="Times New Roman"/>
          <w:sz w:val="22"/>
        </w:rPr>
        <w:t>For the first time Julia talks publicly about how she faced an alarming campaign of harassment and intimidation. Including a visit by masked gunmen who took nothing but warned her to get out of town.</w:t>
      </w:r>
    </w:p>
    <w:p w14:paraId="773A6410" w14:textId="77777777" w:rsidR="006A77A6" w:rsidRPr="00951B5A" w:rsidRDefault="006A77A6" w:rsidP="006A77A6">
      <w:pPr>
        <w:pStyle w:val="BodyText"/>
        <w:spacing w:line="240" w:lineRule="auto"/>
        <w:ind w:left="1418"/>
        <w:contextualSpacing/>
        <w:rPr>
          <w:rFonts w:ascii="Times New Roman" w:hAnsi="Times New Roman"/>
          <w:sz w:val="6"/>
          <w:szCs w:val="6"/>
        </w:rPr>
      </w:pPr>
    </w:p>
    <w:p w14:paraId="161DA5F0" w14:textId="77777777" w:rsidR="006A77A6" w:rsidRPr="00951B5A" w:rsidRDefault="006A77A6" w:rsidP="006A77A6">
      <w:pPr>
        <w:pStyle w:val="BodyText"/>
        <w:tabs>
          <w:tab w:val="left" w:pos="1701"/>
        </w:tabs>
        <w:spacing w:line="240" w:lineRule="auto"/>
        <w:ind w:left="1418"/>
        <w:contextualSpacing/>
        <w:rPr>
          <w:rFonts w:ascii="Times New Roman" w:hAnsi="Times New Roman"/>
          <w:sz w:val="22"/>
          <w:szCs w:val="24"/>
        </w:rPr>
      </w:pPr>
      <w:r w:rsidRPr="00951B5A">
        <w:rPr>
          <w:rFonts w:ascii="Times New Roman" w:hAnsi="Times New Roman"/>
          <w:sz w:val="22"/>
        </w:rPr>
        <w:t xml:space="preserve">She sold up shortly afterwards, in 2002. </w:t>
      </w:r>
      <w:r w:rsidRPr="00951B5A">
        <w:rPr>
          <w:rFonts w:ascii="Times New Roman" w:hAnsi="Times New Roman"/>
        </w:rPr>
        <w:t xml:space="preserve"> </w:t>
      </w:r>
    </w:p>
    <w:p w14:paraId="0A739FDD" w14:textId="77777777" w:rsidR="006A77A6" w:rsidRPr="00951B5A" w:rsidRDefault="006A77A6" w:rsidP="006A77A6">
      <w:pPr>
        <w:pStyle w:val="BodyText"/>
        <w:tabs>
          <w:tab w:val="left" w:pos="1701"/>
        </w:tabs>
        <w:spacing w:line="240" w:lineRule="auto"/>
        <w:ind w:left="1418"/>
        <w:contextualSpacing/>
        <w:jc w:val="right"/>
        <w:rPr>
          <w:rFonts w:ascii="Times New Roman" w:hAnsi="Times New Roman"/>
          <w:sz w:val="22"/>
        </w:rPr>
      </w:pPr>
      <w:r w:rsidRPr="00951B5A">
        <w:rPr>
          <w:rFonts w:ascii="Times New Roman" w:hAnsi="Times New Roman"/>
          <w:sz w:val="22"/>
          <w:szCs w:val="24"/>
        </w:rPr>
        <w:t>(</w:t>
      </w:r>
      <w:r w:rsidRPr="00951B5A">
        <w:rPr>
          <w:rFonts w:ascii="Times New Roman" w:hAnsi="Times New Roman"/>
          <w:sz w:val="22"/>
        </w:rPr>
        <w:t>Ledward, 7</w:t>
      </w:r>
      <w:r w:rsidRPr="00951B5A">
        <w:rPr>
          <w:rFonts w:ascii="Times New Roman" w:hAnsi="Times New Roman"/>
          <w:sz w:val="22"/>
          <w:vertAlign w:val="superscript"/>
        </w:rPr>
        <w:t>th</w:t>
      </w:r>
      <w:r w:rsidRPr="00951B5A">
        <w:rPr>
          <w:rFonts w:ascii="Times New Roman" w:hAnsi="Times New Roman"/>
          <w:sz w:val="22"/>
        </w:rPr>
        <w:t xml:space="preserve"> Aug. 2011:1)</w:t>
      </w:r>
    </w:p>
    <w:p w14:paraId="10C89331" w14:textId="77777777" w:rsidR="006A77A6" w:rsidRPr="00951B5A" w:rsidRDefault="006A77A6" w:rsidP="006A77A6">
      <w:pPr>
        <w:pStyle w:val="BodyText"/>
        <w:tabs>
          <w:tab w:val="left" w:pos="1701"/>
        </w:tabs>
        <w:spacing w:line="240" w:lineRule="auto"/>
        <w:ind w:left="1418"/>
        <w:contextualSpacing/>
        <w:jc w:val="right"/>
        <w:rPr>
          <w:rFonts w:ascii="Times New Roman" w:hAnsi="Times New Roman"/>
          <w:sz w:val="22"/>
        </w:rPr>
      </w:pPr>
    </w:p>
    <w:p w14:paraId="79C37139" w14:textId="77777777" w:rsidR="006A77A6" w:rsidRPr="00951B5A" w:rsidRDefault="006A77A6" w:rsidP="006A77A6">
      <w:pPr>
        <w:pStyle w:val="BodyText"/>
        <w:ind w:firstLine="720"/>
        <w:contextualSpacing/>
        <w:rPr>
          <w:rFonts w:ascii="Times New Roman" w:hAnsi="Times New Roman"/>
        </w:rPr>
      </w:pPr>
    </w:p>
    <w:p w14:paraId="59DBA146" w14:textId="77777777" w:rsidR="006A77A6" w:rsidRPr="00951B5A" w:rsidRDefault="006A77A6" w:rsidP="006A77A6">
      <w:pPr>
        <w:pStyle w:val="BodyText"/>
        <w:ind w:firstLine="720"/>
        <w:contextualSpacing/>
        <w:rPr>
          <w:rFonts w:ascii="Times New Roman" w:hAnsi="Times New Roman"/>
        </w:rPr>
      </w:pPr>
      <w:r w:rsidRPr="00951B5A">
        <w:rPr>
          <w:rFonts w:ascii="Times New Roman" w:hAnsi="Times New Roman"/>
        </w:rPr>
        <w:t>In her interview, she expresses fondness for the Village and is encouraging about the annual trans* celebratory Sparkle events.  Nevertheless, some trans* people in the Village have expressed criticism about some of Grant’s alleged self-focussed motivations.  However, their opinions may be debatable as Grant’s initial re-presentation on national television concerning her gender reassignment is regarded as ground breaking in its overt promotion of transsexual issues (Anderson </w:t>
      </w:r>
      <w:r w:rsidRPr="00951B5A">
        <w:rPr>
          <w:rFonts w:ascii="Times New Roman" w:hAnsi="Times New Roman"/>
          <w:i/>
        </w:rPr>
        <w:t>et al</w:t>
      </w:r>
      <w:r w:rsidRPr="00951B5A">
        <w:rPr>
          <w:rFonts w:ascii="Times New Roman" w:hAnsi="Times New Roman"/>
        </w:rPr>
        <w:t>., 21</w:t>
      </w:r>
      <w:r w:rsidRPr="00951B5A">
        <w:rPr>
          <w:rFonts w:ascii="Times New Roman" w:hAnsi="Times New Roman"/>
          <w:vertAlign w:val="superscript"/>
        </w:rPr>
        <w:t>st</w:t>
      </w:r>
      <w:r w:rsidRPr="00951B5A">
        <w:rPr>
          <w:rFonts w:ascii="Times New Roman" w:hAnsi="Times New Roman"/>
        </w:rPr>
        <w:t xml:space="preserve"> - 25</w:t>
      </w:r>
      <w:r w:rsidRPr="00951B5A">
        <w:rPr>
          <w:rFonts w:ascii="Times New Roman" w:hAnsi="Times New Roman"/>
          <w:vertAlign w:val="superscript"/>
        </w:rPr>
        <w:t>th</w:t>
      </w:r>
      <w:r w:rsidRPr="00951B5A">
        <w:rPr>
          <w:rFonts w:ascii="Times New Roman" w:hAnsi="Times New Roman"/>
        </w:rPr>
        <w:t xml:space="preserve"> Jul. 2011).  Conversely, her recent appearance on the television programme </w:t>
      </w:r>
      <w:r w:rsidRPr="00951B5A">
        <w:rPr>
          <w:rFonts w:ascii="Times New Roman" w:hAnsi="Times New Roman"/>
          <w:i/>
        </w:rPr>
        <w:t>Four In a Bed</w:t>
      </w:r>
      <w:r w:rsidRPr="00951B5A">
        <w:rPr>
          <w:rFonts w:ascii="Times New Roman" w:hAnsi="Times New Roman"/>
        </w:rPr>
        <w:t>, which was shown on Channel 4 (Studio-Lambert, 4</w:t>
      </w:r>
      <w:r w:rsidRPr="00951B5A">
        <w:rPr>
          <w:rFonts w:ascii="Times New Roman" w:hAnsi="Times New Roman"/>
          <w:vertAlign w:val="superscript"/>
        </w:rPr>
        <w:t>th</w:t>
      </w:r>
      <w:r w:rsidRPr="00951B5A">
        <w:rPr>
          <w:rFonts w:ascii="Times New Roman" w:hAnsi="Times New Roman"/>
        </w:rPr>
        <w:t xml:space="preserve"> Apr. 2012), has been controversial and may reflect the voiced contentions (</w:t>
      </w:r>
      <w:proofErr w:type="spellStart"/>
      <w:r w:rsidRPr="00951B5A">
        <w:rPr>
          <w:rFonts w:ascii="Times New Roman" w:hAnsi="Times New Roman"/>
        </w:rPr>
        <w:t>snowdoggy</w:t>
      </w:r>
      <w:proofErr w:type="spellEnd"/>
      <w:r w:rsidRPr="00951B5A">
        <w:rPr>
          <w:rFonts w:ascii="Times New Roman" w:hAnsi="Times New Roman"/>
        </w:rPr>
        <w:t xml:space="preserve"> and ice-maiden, 3</w:t>
      </w:r>
      <w:r w:rsidRPr="00951B5A">
        <w:rPr>
          <w:rFonts w:ascii="Times New Roman" w:hAnsi="Times New Roman"/>
          <w:vertAlign w:val="superscript"/>
        </w:rPr>
        <w:t>rd</w:t>
      </w:r>
      <w:r w:rsidRPr="00951B5A">
        <w:rPr>
          <w:rFonts w:ascii="Times New Roman" w:hAnsi="Times New Roman"/>
        </w:rPr>
        <w:t xml:space="preserve"> - 7</w:t>
      </w:r>
      <w:r w:rsidRPr="00951B5A">
        <w:rPr>
          <w:rFonts w:ascii="Times New Roman" w:hAnsi="Times New Roman"/>
          <w:vertAlign w:val="superscript"/>
        </w:rPr>
        <w:t>th</w:t>
      </w:r>
      <w:r w:rsidRPr="00951B5A">
        <w:rPr>
          <w:rFonts w:ascii="Times New Roman" w:hAnsi="Times New Roman"/>
        </w:rPr>
        <w:t xml:space="preserve"> Apr. 2012)</w:t>
      </w:r>
    </w:p>
    <w:p w14:paraId="59C6E726" w14:textId="77777777" w:rsidR="006A77A6" w:rsidRPr="00951B5A" w:rsidRDefault="006A77A6" w:rsidP="006A77A6">
      <w:pPr>
        <w:pStyle w:val="BodyText"/>
        <w:ind w:firstLine="720"/>
        <w:contextualSpacing/>
        <w:rPr>
          <w:rFonts w:ascii="Times New Roman" w:hAnsi="Times New Roman"/>
        </w:rPr>
      </w:pPr>
    </w:p>
    <w:p w14:paraId="3E9E8C26" w14:textId="77777777" w:rsidR="006A77A6" w:rsidRPr="00951B5A" w:rsidRDefault="006A77A6" w:rsidP="006A77A6">
      <w:pPr>
        <w:spacing w:line="480" w:lineRule="auto"/>
        <w:contextualSpacing/>
      </w:pPr>
      <w:r w:rsidRPr="00951B5A">
        <w:t>2) Trans* Magazines</w:t>
      </w:r>
    </w:p>
    <w:p w14:paraId="6373647F" w14:textId="77777777" w:rsidR="006A77A6" w:rsidRPr="00951B5A" w:rsidRDefault="006A77A6" w:rsidP="006A77A6">
      <w:pPr>
        <w:spacing w:line="480" w:lineRule="auto"/>
        <w:contextualSpacing/>
      </w:pPr>
    </w:p>
    <w:p w14:paraId="5CE33C0B" w14:textId="77777777" w:rsidR="006A77A6" w:rsidRPr="00951B5A" w:rsidRDefault="006A77A6" w:rsidP="006A77A6">
      <w:pPr>
        <w:spacing w:line="480" w:lineRule="auto"/>
        <w:contextualSpacing/>
        <w:rPr>
          <w:i/>
        </w:rPr>
      </w:pPr>
      <w:r w:rsidRPr="00951B5A">
        <w:t>The Northern Concord and the Beaumont Society transgender support organisations publish quarterly magazines for members entitled</w:t>
      </w:r>
      <w:r w:rsidRPr="00951B5A">
        <w:rPr>
          <w:i/>
        </w:rPr>
        <w:t xml:space="preserve"> Cross-Talk</w:t>
      </w:r>
      <w:r w:rsidRPr="00951B5A">
        <w:t xml:space="preserve"> and </w:t>
      </w:r>
      <w:r w:rsidRPr="00951B5A">
        <w:rPr>
          <w:i/>
        </w:rPr>
        <w:t>The Beaumont Magazine</w:t>
      </w:r>
      <w:r w:rsidRPr="00951B5A">
        <w:t xml:space="preserve"> (Baker, 26</w:t>
      </w:r>
      <w:r w:rsidRPr="00951B5A">
        <w:rPr>
          <w:vertAlign w:val="superscript"/>
        </w:rPr>
        <w:t>th</w:t>
      </w:r>
      <w:r w:rsidRPr="00951B5A">
        <w:t xml:space="preserve"> Apr. 2013; Beaumont-Society, 2013b).  These publications both present transgender advice; personal experiences; fictional and factual stories; historical reviews; advertisements; and personals.  I was a member of Northern Concord when it hosted meetings in the Village and so I received the </w:t>
      </w:r>
      <w:r w:rsidRPr="00951B5A">
        <w:rPr>
          <w:i/>
        </w:rPr>
        <w:t>Cross-Talk</w:t>
      </w:r>
      <w:r w:rsidRPr="00951B5A">
        <w:t xml:space="preserve"> magazine.  This publication has been advertised in contemporary trans* supportive magazines, including </w:t>
      </w:r>
      <w:r w:rsidRPr="00951B5A">
        <w:rPr>
          <w:i/>
        </w:rPr>
        <w:t>TransLiving</w:t>
      </w:r>
      <w:r w:rsidRPr="00951B5A">
        <w:t xml:space="preserve"> (Marcus, 2011:72).  In issue 58 of </w:t>
      </w:r>
      <w:r w:rsidRPr="00951B5A">
        <w:rPr>
          <w:i/>
        </w:rPr>
        <w:t>Cross-Talk</w:t>
      </w:r>
      <w:r w:rsidRPr="00951B5A">
        <w:t xml:space="preserve">, various transgender events in the UK, with their dates, are listed, including the Sparkle 2007 festival (Baker, 2007:4/5).  </w:t>
      </w:r>
    </w:p>
    <w:p w14:paraId="14835F05" w14:textId="77777777" w:rsidR="006A77A6" w:rsidRPr="00951B5A" w:rsidRDefault="006A77A6" w:rsidP="006A77A6">
      <w:pPr>
        <w:spacing w:line="480" w:lineRule="auto"/>
        <w:ind w:firstLine="720"/>
        <w:contextualSpacing/>
      </w:pPr>
      <w:r w:rsidRPr="00951B5A">
        <w:rPr>
          <w:i/>
        </w:rPr>
        <w:t>International Repartee</w:t>
      </w:r>
      <w:r w:rsidRPr="00951B5A">
        <w:t xml:space="preserve"> is a British national ‘glossy’ quarterly MTF trans* themed publication.  It is connected to the ‘Rose’s Forum’ online website.  Martine Rose set up this magazine 1989 and has been living full time ‘en femme’ since late 2006 (Bella</w:t>
      </w:r>
      <w:r w:rsidRPr="00951B5A">
        <w:noBreakHyphen/>
        <w:t xml:space="preserve">Jay, Oct. 2007).  She has had facial feminisation surgery and breast implants but has self-identified in </w:t>
      </w:r>
      <w:r w:rsidRPr="00951B5A">
        <w:rPr>
          <w:i/>
        </w:rPr>
        <w:t>International Repartee</w:t>
      </w:r>
      <w:r w:rsidRPr="00951B5A">
        <w:t xml:space="preserve"> as a “heterosexual transvestite” (3).  Brianna, the publication editor, is the main organiser of the annual Sparkle festivals celebrating transgenderism.  Features in this magazine comprise biographical features and professional photography of transvestic and transsexual women.  ‘Sue’, who is the wife of the glamorous transvestite Leah True, also writes supportive articles within this magazine (Bella-Jay, Oct. 2007; Sue, Summer 2008).  </w:t>
      </w:r>
    </w:p>
    <w:p w14:paraId="0EE1014F" w14:textId="77777777" w:rsidR="006A77A6" w:rsidRPr="00951B5A" w:rsidRDefault="006A77A6" w:rsidP="006A77A6">
      <w:pPr>
        <w:spacing w:line="480" w:lineRule="auto"/>
        <w:ind w:firstLine="720"/>
        <w:contextualSpacing/>
      </w:pPr>
      <w:r w:rsidRPr="00951B5A">
        <w:t xml:space="preserve">In issues 57 and 66 of this publication there are articles I have authored, which concern extracts of the preliminary data gained from the international quantitative survey results (Chapter 4.2), hosted by the Gender Society (Middlehurst, Spring 2008 and Feb. 2011).  In issue 58 there are advertisements for the London based nightclub Way Out Club, owned by Vicky Lee (Bella Jay, Summer 2008:57), the transgender support organisation the Beaumont Society (58) and the Novic (2004) text (52). </w:t>
      </w:r>
    </w:p>
    <w:p w14:paraId="68FBF9E8" w14:textId="77777777" w:rsidR="006A77A6" w:rsidRPr="00951B5A" w:rsidRDefault="006A77A6" w:rsidP="006A77A6">
      <w:pPr>
        <w:spacing w:line="480" w:lineRule="auto"/>
        <w:ind w:firstLine="720"/>
        <w:contextualSpacing/>
      </w:pPr>
      <w:r w:rsidRPr="00951B5A">
        <w:t xml:space="preserve">The visually similar </w:t>
      </w:r>
      <w:r w:rsidRPr="00951B5A">
        <w:rPr>
          <w:i/>
        </w:rPr>
        <w:t>TransLiving</w:t>
      </w:r>
      <w:r w:rsidRPr="00951B5A">
        <w:t xml:space="preserve"> magazine also advertises in </w:t>
      </w:r>
      <w:r w:rsidRPr="00951B5A">
        <w:rPr>
          <w:i/>
        </w:rPr>
        <w:t>International Repartee</w:t>
      </w:r>
      <w:r w:rsidRPr="00951B5A">
        <w:t xml:space="preserve"> and features a supportive helpline telephone number for MTF trans* people.  Differently from </w:t>
      </w:r>
      <w:r w:rsidRPr="00951B5A">
        <w:rPr>
          <w:i/>
        </w:rPr>
        <w:t>International Repartee</w:t>
      </w:r>
      <w:r w:rsidRPr="00951B5A">
        <w:t xml:space="preserve">, this publication features articles, which explicitly discuss sexual matters and are supportive of variations in trans* sexualities.  This includes issue 28, comprising an interview featuring a trans* woman who was bullied at school for being gay.  She has had breast implants and works “in the porn industry” (Marcus, 2009:15). </w:t>
      </w:r>
    </w:p>
    <w:p w14:paraId="25AF1AB1" w14:textId="77777777" w:rsidR="006A77A6" w:rsidRPr="00951B5A" w:rsidRDefault="006A77A6" w:rsidP="006A77A6">
      <w:pPr>
        <w:spacing w:line="480" w:lineRule="auto"/>
        <w:ind w:firstLine="720"/>
        <w:contextualSpacing/>
      </w:pPr>
      <w:r w:rsidRPr="00951B5A">
        <w:t xml:space="preserve">In Issue 34 of </w:t>
      </w:r>
      <w:r w:rsidRPr="00951B5A">
        <w:rPr>
          <w:i/>
        </w:rPr>
        <w:t>TransLiving</w:t>
      </w:r>
      <w:r w:rsidRPr="00951B5A">
        <w:t xml:space="preserve"> magazine, there are features that suggest the national significance of the Sparkle events to trans* women, including discussing hotel availability for attending Sparkle 2011 (Marcus, 2011:3).  There is a feature in this issue, concerning GRS issues written by the surgeon, Dr</w:t>
      </w:r>
      <w:r>
        <w:t>.</w:t>
      </w:r>
      <w:r w:rsidRPr="00951B5A">
        <w:t xml:space="preserve"> Richard Curtis, who gave a presentation at Sparkle 2006.  Chelsea Nicole Attonley, the annual hostess for Sparkle events on the performance stage in Sackville Gardens, is also interviewed in this magazine.  </w:t>
      </w:r>
    </w:p>
    <w:p w14:paraId="499FB0DF" w14:textId="77777777" w:rsidR="006A77A6" w:rsidRPr="00951B5A" w:rsidRDefault="006A77A6" w:rsidP="006A77A6">
      <w:pPr>
        <w:spacing w:line="480" w:lineRule="auto"/>
        <w:ind w:firstLine="720"/>
        <w:contextualSpacing/>
        <w:rPr>
          <w:u w:val="single"/>
        </w:rPr>
      </w:pPr>
      <w:r w:rsidRPr="00951B5A">
        <w:t xml:space="preserve">The Beaumont Society advertises in this issue.  Directly beneath the Society title, the advertisement describes that it “supports Sparkle” (49).  </w:t>
      </w:r>
      <w:r w:rsidRPr="00951B5A">
        <w:rPr>
          <w:i/>
        </w:rPr>
        <w:t>Way Out Publishing</w:t>
      </w:r>
      <w:r w:rsidRPr="00951B5A">
        <w:t xml:space="preserve">, the transgender publishing organisation owned by Vicky Lee, and the Way Out Club both advertise as well, citing the ‘Sparkle TG Award 2008’ for the nightclub, which was allegedly “voted by 1000s worldwide” (15).  Moreover, there is an advertisement for the online </w:t>
      </w:r>
      <w:r w:rsidRPr="00951B5A">
        <w:rPr>
          <w:i/>
        </w:rPr>
        <w:t>Frock! magazine</w:t>
      </w:r>
      <w:r w:rsidRPr="00951B5A">
        <w:t xml:space="preserve"> (42), which is run by The Gender Society who had stalls at the Sparkle 2008 festival.  Consequently, this magazine reflects many of the analysed texts in this chapter that are directly or indirectly connected with the actual experiences of trans* people in Manchester’s Gay Village.</w:t>
      </w:r>
    </w:p>
    <w:p w14:paraId="0E513A2D" w14:textId="77777777" w:rsidR="006A77A6" w:rsidRPr="00951B5A" w:rsidRDefault="006A77A6" w:rsidP="006A77A6">
      <w:pPr>
        <w:spacing w:line="480" w:lineRule="auto"/>
        <w:contextualSpacing/>
        <w:rPr>
          <w:u w:val="single"/>
        </w:rPr>
      </w:pPr>
    </w:p>
    <w:p w14:paraId="5D3177AF" w14:textId="77777777" w:rsidR="006A77A6" w:rsidRPr="00951B5A" w:rsidRDefault="006A77A6" w:rsidP="006A77A6">
      <w:pPr>
        <w:spacing w:line="480" w:lineRule="auto"/>
        <w:contextualSpacing/>
      </w:pPr>
      <w:r>
        <w:rPr>
          <w:u w:val="single"/>
        </w:rPr>
        <w:br w:type="page"/>
      </w:r>
      <w:r w:rsidRPr="00951B5A">
        <w:rPr>
          <w:u w:val="single"/>
        </w:rPr>
        <w:t>Conclusion</w:t>
      </w:r>
    </w:p>
    <w:p w14:paraId="4DC95C46" w14:textId="77777777" w:rsidR="006A77A6" w:rsidRPr="00951B5A" w:rsidRDefault="006A77A6" w:rsidP="006A77A6">
      <w:pPr>
        <w:spacing w:line="480" w:lineRule="auto"/>
        <w:ind w:firstLine="720"/>
        <w:contextualSpacing/>
      </w:pPr>
    </w:p>
    <w:p w14:paraId="40E5D241" w14:textId="77777777" w:rsidR="006A77A6" w:rsidRPr="00951B5A" w:rsidRDefault="006A77A6" w:rsidP="006A77A6">
      <w:pPr>
        <w:spacing w:line="480" w:lineRule="auto"/>
        <w:contextualSpacing/>
      </w:pPr>
      <w:r w:rsidRPr="00951B5A">
        <w:t>This chapter has investigated varied media texts, which have re-presented diverse             non-academic views of MTF trans* people.  Portrayals of female characters on stage were originally only by men but with the acceptance of women on stage from the 17</w:t>
      </w:r>
      <w:r w:rsidRPr="00951B5A">
        <w:rPr>
          <w:vertAlign w:val="superscript"/>
        </w:rPr>
        <w:t>th</w:t>
      </w:r>
      <w:r w:rsidRPr="00951B5A">
        <w:t> Century, cross-dressed male actors were only recruited occasionally, often performing humorous roles in plays.</w:t>
      </w:r>
    </w:p>
    <w:p w14:paraId="4BBFE5DF" w14:textId="77777777" w:rsidR="006A77A6" w:rsidRPr="00951B5A" w:rsidRDefault="006A77A6" w:rsidP="006A77A6">
      <w:pPr>
        <w:spacing w:line="480" w:lineRule="auto"/>
        <w:ind w:firstLine="720"/>
        <w:contextualSpacing/>
      </w:pPr>
      <w:r w:rsidRPr="00951B5A">
        <w:t>During the Victorian era, there were FTM and MTF stage characters, which attracted audiences who were enticed by the actors ‘passing’ in their presented gender role.  Some of these MTF roles can to be referred to as ‘drag’ acts and were popular during the 20</w:t>
      </w:r>
      <w:r w:rsidRPr="00951B5A">
        <w:rPr>
          <w:vertAlign w:val="superscript"/>
        </w:rPr>
        <w:t>th</w:t>
      </w:r>
      <w:r w:rsidRPr="00951B5A">
        <w:t xml:space="preserve"> Century, gaining mainstream popularity, including in visual media texts.  Influenced by ‘drag’ performances, male musicians, during the 1970s through to the mid 1980s, enjoyed mainstream success, combining partial cross-dressing with sexual ambiguity.</w:t>
      </w:r>
      <w:r>
        <w:t xml:space="preserve"> </w:t>
      </w:r>
      <w:r w:rsidRPr="00951B5A">
        <w:t xml:space="preserve"> However, the popularity of cross-dressing waned with the advent of the AIDS epidemic.  From late 1990s there was a partial acceptance of transsexual acted roles within mainstream popular television programmes but such accepted characters ‘pass’ as natal women.  However, the contemporary mainstream portrayal of transvestites on television seemed to remain controversial.    </w:t>
      </w:r>
    </w:p>
    <w:p w14:paraId="1BE2892F" w14:textId="77777777" w:rsidR="006A77A6" w:rsidRPr="00951B5A" w:rsidRDefault="006A77A6" w:rsidP="006A77A6">
      <w:pPr>
        <w:spacing w:line="480" w:lineRule="auto"/>
        <w:ind w:firstLine="720"/>
        <w:contextualSpacing/>
        <w:rPr>
          <w:szCs w:val="22"/>
        </w:rPr>
      </w:pPr>
      <w:r w:rsidRPr="00951B5A">
        <w:t xml:space="preserve">The re-presentations of transgenderism in contemporary mainstream magazines and newspapers are also divisive.  Of the examined publications, most of the magazines feature transsexual people and not cross-dressers.  The magazines </w:t>
      </w:r>
      <w:r w:rsidRPr="00951B5A">
        <w:rPr>
          <w:i/>
        </w:rPr>
        <w:t>love it!</w:t>
      </w:r>
      <w:r w:rsidRPr="00951B5A">
        <w:t xml:space="preserve">, </w:t>
      </w:r>
      <w:r w:rsidRPr="00951B5A">
        <w:rPr>
          <w:i/>
        </w:rPr>
        <w:t>new!</w:t>
      </w:r>
      <w:r w:rsidRPr="00951B5A">
        <w:t xml:space="preserve"> and </w:t>
      </w:r>
      <w:r w:rsidRPr="00951B5A">
        <w:rPr>
          <w:i/>
        </w:rPr>
        <w:t>Chat</w:t>
      </w:r>
      <w:r w:rsidRPr="00951B5A">
        <w:t xml:space="preserve"> are sensationalistic but are not explicitly prejudiced against the transsexual individuals featured.  The article featured in </w:t>
      </w:r>
      <w:r w:rsidRPr="00951B5A">
        <w:rPr>
          <w:i/>
        </w:rPr>
        <w:t xml:space="preserve">love it! </w:t>
      </w:r>
      <w:r w:rsidRPr="00951B5A">
        <w:t>magazine that concerns transvestites</w:t>
      </w:r>
      <w:r w:rsidRPr="00951B5A">
        <w:rPr>
          <w:i/>
        </w:rPr>
        <w:t xml:space="preserve"> </w:t>
      </w:r>
      <w:r w:rsidRPr="00951B5A">
        <w:t>(Spencer and Lain, 6</w:t>
      </w:r>
      <w:r w:rsidRPr="00951B5A">
        <w:rPr>
          <w:vertAlign w:val="superscript"/>
        </w:rPr>
        <w:t xml:space="preserve">th </w:t>
      </w:r>
      <w:r w:rsidRPr="00951B5A">
        <w:t>- 12</w:t>
      </w:r>
      <w:r w:rsidRPr="00951B5A">
        <w:rPr>
          <w:vertAlign w:val="superscript"/>
        </w:rPr>
        <w:t>th</w:t>
      </w:r>
      <w:r w:rsidRPr="00951B5A">
        <w:t xml:space="preserve"> Oct. 2009:9) appears to be implicitly transphobic.  However, the article featured in the </w:t>
      </w:r>
      <w:r w:rsidRPr="00951B5A">
        <w:rPr>
          <w:i/>
        </w:rPr>
        <w:t>Closer</w:t>
      </w:r>
      <w:r w:rsidRPr="00951B5A">
        <w:t xml:space="preserve"> magazine is overtly biased against transgender identities.</w:t>
      </w:r>
      <w:r w:rsidRPr="00951B5A">
        <w:rPr>
          <w:szCs w:val="22"/>
        </w:rPr>
        <w:t xml:space="preserve">  Nevertheless, many mainstream ‘women’s magazines’ are not clearly transphobic.  Additionally, some of these magazines feature telephone adverts at the end of these papers that feature lesbian and bisexual contacts.  There are suggestions that the sensationalistic advertising of trans* people on these magazine covers may be waning.</w:t>
      </w:r>
    </w:p>
    <w:p w14:paraId="5CB59C80" w14:textId="77777777" w:rsidR="006A77A6" w:rsidRPr="00951B5A" w:rsidRDefault="006A77A6" w:rsidP="006A77A6">
      <w:pPr>
        <w:spacing w:line="480" w:lineRule="auto"/>
        <w:ind w:firstLine="720"/>
        <w:contextualSpacing/>
      </w:pPr>
      <w:r w:rsidRPr="00951B5A">
        <w:rPr>
          <w:szCs w:val="22"/>
        </w:rPr>
        <w:t>The analysed ‘tabloid’ newspaper articles concern transsexual people and are</w:t>
      </w:r>
      <w:r w:rsidRPr="00951B5A">
        <w:t xml:space="preserve"> sensationalistic in presentation.  One of the articles misinforms potential readers about the gender identity of the trans woman featured, including photographs that interviewees allege are illegally obtained.  Nevertheless, there are suggestions that </w:t>
      </w:r>
      <w:r w:rsidRPr="00951B5A">
        <w:rPr>
          <w:szCs w:val="22"/>
        </w:rPr>
        <w:t>some newspapers may be rejecting the sensational publications of transgenderism but they do not appear to include transv</w:t>
      </w:r>
      <w:r w:rsidRPr="00951B5A">
        <w:t>estic people.</w:t>
      </w:r>
    </w:p>
    <w:p w14:paraId="3E41BED4" w14:textId="77777777" w:rsidR="006A77A6" w:rsidRPr="00951B5A" w:rsidRDefault="006A77A6" w:rsidP="006A77A6">
      <w:pPr>
        <w:spacing w:line="480" w:lineRule="auto"/>
        <w:ind w:firstLine="720"/>
        <w:contextualSpacing/>
      </w:pPr>
      <w:r w:rsidRPr="00951B5A">
        <w:t>The variations in trans* identities and sexualities are repeatedly portrayed in texts authored by trans* people.  Some of these texts replicate mainstream magazines and appear to be predominantly hedonistic.  These magazines often feature references to Manchester’s Gay Village and repeatedly mention the annual trans* celebratory festival Sparkle.</w:t>
      </w:r>
    </w:p>
    <w:p w14:paraId="7B42AD2B" w14:textId="77777777" w:rsidR="006A77A6" w:rsidRPr="00951B5A" w:rsidRDefault="006A77A6" w:rsidP="006A77A6">
      <w:pPr>
        <w:spacing w:line="480" w:lineRule="auto"/>
        <w:ind w:firstLine="720"/>
        <w:contextualSpacing/>
      </w:pPr>
      <w:r w:rsidRPr="00951B5A">
        <w:t xml:space="preserve">Some of these publications have international readers.  Extracts from the quantitative data concerning trans* identities, which were presented in the </w:t>
      </w:r>
      <w:r w:rsidRPr="00951B5A">
        <w:rPr>
          <w:i/>
        </w:rPr>
        <w:t>International Repartee</w:t>
      </w:r>
      <w:r w:rsidRPr="00951B5A">
        <w:t xml:space="preserve"> magazine (Middlehurst, Feb. 2011), were republished (with my permission) by the Australian transgender support organisations, the Seahorse Society of New South Wales (March 2011) and the Seahorse Society of Queensland (April 2013).</w:t>
      </w:r>
    </w:p>
    <w:p w14:paraId="47FA48E0" w14:textId="77777777" w:rsidR="006A77A6" w:rsidRPr="00951B5A" w:rsidRDefault="006A77A6" w:rsidP="006A77A6">
      <w:pPr>
        <w:spacing w:line="480" w:lineRule="auto"/>
        <w:ind w:firstLine="720"/>
        <w:contextualSpacing/>
      </w:pPr>
      <w:r w:rsidRPr="00951B5A">
        <w:t>The next chapter will continue historical reviews in examining the growth of Manchester and the development of the Gay Village.</w:t>
      </w:r>
    </w:p>
    <w:p w14:paraId="67CA95C2" w14:textId="77777777" w:rsidR="006A77A6" w:rsidRPr="00951B5A" w:rsidRDefault="006A77A6" w:rsidP="006A77A6">
      <w:pPr>
        <w:spacing w:line="480" w:lineRule="auto"/>
        <w:ind w:firstLine="720"/>
        <w:contextualSpacing/>
      </w:pPr>
      <w:r w:rsidRPr="00951B5A">
        <w:br w:type="page"/>
      </w:r>
    </w:p>
    <w:p w14:paraId="61E03241" w14:textId="0A895A4F" w:rsidR="006A77A6" w:rsidRPr="00951B5A" w:rsidRDefault="00902FE3" w:rsidP="006A77A6">
      <w:pPr>
        <w:contextualSpacing/>
        <w:jc w:val="center"/>
        <w:rPr>
          <w:b/>
          <w:sz w:val="28"/>
        </w:rPr>
      </w:pPr>
      <w:r>
        <w:rPr>
          <w:noProof/>
          <w:lang w:val="en-US"/>
        </w:rPr>
        <w:pict w14:anchorId="2FE1F539">
          <v:shape id="Text Box 1373" o:spid="_x0000_s4508" type="#_x0000_t202" style="position:absolute;left:0;text-align:left;margin-left:368.9pt;margin-top:-40.8pt;width:54.15pt;height:54.15pt;z-index:251781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" strokeweight=".5pt">
            <v:fill opacity="0"/>
            <v:textbox inset="7.45pt,3.85pt,7.45pt,3.85pt">
              <w:txbxContent>
                <w:p w14:paraId="50FFE93B" w14:textId="77777777" w:rsidR="00902FE3" w:rsidRDefault="00902FE3" w:rsidP="006A77A6">
                  <w:pPr>
                    <w:rPr>
                      <w:sz w:val="18"/>
                    </w:rPr>
                  </w:pPr>
                </w:p>
                <w:p w14:paraId="04A363C3" w14:textId="77777777" w:rsidR="00902FE3" w:rsidRDefault="00902FE3" w:rsidP="006A77A6">
                  <w:pPr>
                    <w:jc w:val="center"/>
                  </w:pPr>
                  <w:r>
                    <w:rPr>
                      <w:sz w:val="36"/>
                      <w:szCs w:val="62"/>
                    </w:rPr>
                    <w:t>3</w:t>
                  </w:r>
                </w:p>
              </w:txbxContent>
            </v:textbox>
          </v:shape>
        </w:pict>
      </w:r>
      <w:r w:rsidR="006A77A6" w:rsidRPr="00951B5A">
        <w:rPr>
          <w:b/>
          <w:sz w:val="28"/>
        </w:rPr>
        <w:t>THE HISTORY OF MANCHESTER</w:t>
      </w:r>
    </w:p>
    <w:p w14:paraId="70F4CE56" w14:textId="77777777" w:rsidR="006A77A6" w:rsidRPr="00951B5A" w:rsidRDefault="006A77A6" w:rsidP="006A77A6">
      <w:pPr>
        <w:contextualSpacing/>
        <w:jc w:val="center"/>
      </w:pPr>
      <w:r w:rsidRPr="00951B5A">
        <w:rPr>
          <w:b/>
          <w:sz w:val="28"/>
        </w:rPr>
        <w:t>AND THE GAY VILLAGE</w:t>
      </w:r>
    </w:p>
    <w:p w14:paraId="7A9CBA91" w14:textId="77777777" w:rsidR="006A77A6" w:rsidRPr="00951B5A" w:rsidRDefault="006A77A6" w:rsidP="006A77A6">
      <w:pPr>
        <w:spacing w:line="480" w:lineRule="auto"/>
        <w:contextualSpacing/>
      </w:pPr>
    </w:p>
    <w:p w14:paraId="69AE3A4B" w14:textId="77777777" w:rsidR="006A77A6" w:rsidRPr="00951B5A" w:rsidRDefault="006A77A6" w:rsidP="006A77A6">
      <w:pPr>
        <w:ind w:left="851" w:right="851"/>
        <w:contextualSpacing/>
        <w:rPr>
          <w:sz w:val="6"/>
          <w:szCs w:val="6"/>
        </w:rPr>
      </w:pPr>
      <w:r w:rsidRPr="00951B5A">
        <w:rPr>
          <w:sz w:val="22"/>
        </w:rPr>
        <w:t>Every town and city has its story, but few have a history that belongs to the world.  Although Manchester has been intermittently inhabited for almost two thousand years, a process beginning just over two centuries ago was to put this hitherto remote Lancashire commercial and manufacturing town on the international map.  Manchester was arguably the first modern city.</w:t>
      </w:r>
    </w:p>
    <w:p w14:paraId="5BFF458E" w14:textId="77777777" w:rsidR="006A77A6" w:rsidRPr="00951B5A" w:rsidRDefault="006A77A6" w:rsidP="006A77A6">
      <w:pPr>
        <w:ind w:left="851" w:right="851"/>
        <w:contextualSpacing/>
        <w:rPr>
          <w:sz w:val="6"/>
          <w:szCs w:val="6"/>
        </w:rPr>
      </w:pPr>
    </w:p>
    <w:p w14:paraId="6B1C5185" w14:textId="77777777" w:rsidR="006A77A6" w:rsidRPr="00951B5A" w:rsidRDefault="006A77A6" w:rsidP="006A77A6">
      <w:pPr>
        <w:ind w:left="851" w:right="851"/>
        <w:contextualSpacing/>
        <w:jc w:val="right"/>
        <w:rPr>
          <w:sz w:val="22"/>
        </w:rPr>
      </w:pPr>
      <w:r w:rsidRPr="00951B5A">
        <w:rPr>
          <w:sz w:val="6"/>
          <w:szCs w:val="6"/>
        </w:rPr>
        <w:t xml:space="preserve">  </w:t>
      </w:r>
      <w:r w:rsidRPr="00951B5A">
        <w:rPr>
          <w:sz w:val="22"/>
        </w:rPr>
        <w:t>(Kidd, 2008:1)</w:t>
      </w:r>
    </w:p>
    <w:p w14:paraId="38703B9A" w14:textId="77777777" w:rsidR="006A77A6" w:rsidRPr="00951B5A" w:rsidRDefault="006A77A6" w:rsidP="006A77A6">
      <w:pPr>
        <w:ind w:left="851" w:right="851"/>
        <w:contextualSpacing/>
        <w:rPr>
          <w:sz w:val="22"/>
        </w:rPr>
      </w:pPr>
    </w:p>
    <w:p w14:paraId="44AB4628" w14:textId="77777777" w:rsidR="006A77A6" w:rsidRPr="00951B5A" w:rsidRDefault="006A77A6" w:rsidP="006A77A6">
      <w:pPr>
        <w:spacing w:line="480" w:lineRule="auto"/>
        <w:contextualSpacing/>
      </w:pPr>
    </w:p>
    <w:p w14:paraId="79AF43BF" w14:textId="77777777" w:rsidR="006A77A6" w:rsidRPr="00951B5A" w:rsidRDefault="006A77A6" w:rsidP="006A77A6">
      <w:pPr>
        <w:spacing w:line="480" w:lineRule="auto"/>
        <w:contextualSpacing/>
      </w:pPr>
      <w:r w:rsidRPr="00951B5A">
        <w:t xml:space="preserve">Following the review of literature related to transgenderism, this chapter presents investigations into the historical development of Manchester.  It will be demonstrated that this city has hosted various manufacturing industries with resultant social difficulties arising from poor housing, which were exacerbated as the industries declined.  Recent progressions of this city shall be explored resulting from the reuse of derelict buildings, prominently regarding the area that became referred to as the Gay Village. </w:t>
      </w:r>
    </w:p>
    <w:p w14:paraId="53C6E0B6" w14:textId="77777777" w:rsidR="006A77A6" w:rsidRPr="00951B5A" w:rsidRDefault="006A77A6" w:rsidP="006A77A6">
      <w:pPr>
        <w:spacing w:line="480" w:lineRule="auto"/>
        <w:contextualSpacing/>
      </w:pPr>
    </w:p>
    <w:p w14:paraId="0FA7765E" w14:textId="77777777" w:rsidR="006A77A6" w:rsidRPr="00951B5A" w:rsidRDefault="006A77A6" w:rsidP="006A77A6">
      <w:pPr>
        <w:spacing w:line="480" w:lineRule="auto"/>
        <w:contextualSpacing/>
      </w:pPr>
      <w:r w:rsidRPr="00951B5A">
        <w:rPr>
          <w:u w:val="single"/>
        </w:rPr>
        <w:t>The Development of Manchester</w:t>
      </w:r>
    </w:p>
    <w:p w14:paraId="2674BC3B" w14:textId="77777777" w:rsidR="006A77A6" w:rsidRPr="00951B5A" w:rsidRDefault="006A77A6" w:rsidP="006A77A6">
      <w:pPr>
        <w:spacing w:line="480" w:lineRule="auto"/>
        <w:contextualSpacing/>
      </w:pPr>
    </w:p>
    <w:p w14:paraId="6765F33B" w14:textId="77777777" w:rsidR="006A77A6" w:rsidRPr="00951B5A" w:rsidRDefault="006A77A6" w:rsidP="006A77A6">
      <w:pPr>
        <w:spacing w:line="480" w:lineRule="auto"/>
        <w:contextualSpacing/>
      </w:pPr>
      <w:r w:rsidRPr="00951B5A">
        <w:t>In the middle ages, the location of Manchester was regarded as geographically unattractive, however, its location, growing around the River Irwell and the smaller rivers the Irk and the Medlock, served its adaptability throughout the various phases of the city's existence (Law, 2001; Kidd, 2008).  From the 16</w:t>
      </w:r>
      <w:r w:rsidRPr="00951B5A">
        <w:rPr>
          <w:vertAlign w:val="superscript"/>
        </w:rPr>
        <w:t>th</w:t>
      </w:r>
      <w:r w:rsidRPr="00951B5A">
        <w:t xml:space="preserve"> Century, the city became noted for woollen, linen and silk industries.  Cotton industries became dominant and the city became nicknamed ‘Cottonopolis’ (Law, 2001; Nicol and Pelham, 2006; Unsworth, 2008; Spinning_The_Web, 2010).  </w:t>
      </w:r>
    </w:p>
    <w:p w14:paraId="4D31096E" w14:textId="77777777" w:rsidR="006A77A6" w:rsidRPr="00951B5A" w:rsidRDefault="006A77A6" w:rsidP="006A77A6">
      <w:pPr>
        <w:spacing w:line="480" w:lineRule="auto"/>
        <w:ind w:firstLine="720"/>
        <w:contextualSpacing/>
      </w:pPr>
      <w:r w:rsidRPr="00951B5A">
        <w:t xml:space="preserve">By the 1800s, the city had become central to the 'industrial revolution'.  The changes from this time shaped the present structure of the city.  It had experienced the development of many cotton mills and also of numerous warehouses, storing goods to sell for this growing commercial city.  The city had a range of work types, although many businesses derived their existence in some manner from cotton products.  As a result, Manchester not only experienced revolutions in the cotton industry but also in the engineering and chemical technologies.   </w:t>
      </w:r>
    </w:p>
    <w:p w14:paraId="6D43A97C" w14:textId="77777777" w:rsidR="006A77A6" w:rsidRPr="00951B5A" w:rsidRDefault="006A77A6" w:rsidP="006A77A6">
      <w:pPr>
        <w:spacing w:line="480" w:lineRule="auto"/>
        <w:ind w:firstLine="720"/>
        <w:contextualSpacing/>
      </w:pPr>
      <w:r w:rsidRPr="00951B5A">
        <w:t>There were revolutions in transport technologies during this period.  The creation of canals in the area allowed easy transport of materials, including those for fuel, construction and consumption.  One of the first canals completed in Manchester was the Rochdale Canal in 1804 (Law, 2001), which runs through the area that in the 1980s became known as the Gay Village (Appendix 1).  Apparently, railway development also originated in the Manchester area, and initially connected with Liverpool.</w:t>
      </w:r>
    </w:p>
    <w:p w14:paraId="57C9E2CC" w14:textId="77777777" w:rsidR="006A77A6" w:rsidRPr="00951B5A" w:rsidRDefault="006A77A6" w:rsidP="006A77A6">
      <w:pPr>
        <w:spacing w:line="480" w:lineRule="auto"/>
        <w:contextualSpacing/>
      </w:pPr>
      <w:r w:rsidRPr="00951B5A">
        <w:tab/>
        <w:t xml:space="preserve">Within these developments, there was a massive growth in the urban population.  However this, combined with pollutant effects arising from industrialisation, made Manchester an over-crowded and unhealthy, disease ridden, place to be.  Property areas came to be divided by class.  Working class residential properties, often poorly built, with inadequate sanitation, were close to the businesses where the residents worked.  Middle class properties were built away from the city centre, several into more rural areas (Parkinson-Bailey, 2000; Law, 2001). </w:t>
      </w:r>
    </w:p>
    <w:p w14:paraId="770E838C" w14:textId="77777777" w:rsidR="006A77A6" w:rsidRPr="00951B5A" w:rsidRDefault="006A77A6" w:rsidP="006A77A6">
      <w:pPr>
        <w:spacing w:line="480" w:lineRule="auto"/>
        <w:ind w:firstLine="720"/>
        <w:contextualSpacing/>
      </w:pPr>
      <w:r w:rsidRPr="00951B5A">
        <w:t xml:space="preserve">The city witnessed social disturbances, including high levels of criminal activity.  Some from the middle classes felt that the lower classes were suffering from a lack of moral guidance.  The ‘Manchester Mechanics Institute’, built in 1854, was seemingly the host of adult education schemes (London-Metropolitan-University, 2004).  Later it prominently hosted union meetings.  Unionisation grew with workers being pressured by erratic wages and aggressive victimisation.  </w:t>
      </w:r>
    </w:p>
    <w:p w14:paraId="02D99117" w14:textId="77777777" w:rsidR="006A77A6" w:rsidRPr="00951B5A" w:rsidRDefault="006A77A6" w:rsidP="006A77A6">
      <w:pPr>
        <w:spacing w:line="480" w:lineRule="auto"/>
        <w:ind w:firstLine="720"/>
        <w:contextualSpacing/>
      </w:pPr>
      <w:r w:rsidRPr="00951B5A">
        <w:t xml:space="preserve">However, from the latter half of the 1800s, working class militarism waned, including the mass unemployment resulting from incidents such as the cotton shortage during the American Civil War.  While several types of work could have erratic stability, working factory workers did benefit from good increases in wages with associated developments in leisure industries, such as music halls.  Unions became focussed upon reform rather than aggressive campaigning.  Manchester hosted a significant change in trade unionism.  In 1868 was the first gathering for the Trades Union Congress at the ‘Mechanics' Institute’ and fostered the image of ‘respectable’ unionism (Kidd, 2008).  </w:t>
      </w:r>
    </w:p>
    <w:p w14:paraId="6F9FE350" w14:textId="77777777" w:rsidR="006A77A6" w:rsidRPr="00951B5A" w:rsidRDefault="006A77A6" w:rsidP="006A77A6">
      <w:pPr>
        <w:spacing w:line="480" w:lineRule="auto"/>
        <w:ind w:firstLine="720"/>
        <w:contextualSpacing/>
      </w:pPr>
      <w:r w:rsidRPr="00951B5A">
        <w:t>In the late 19</w:t>
      </w:r>
      <w:r w:rsidRPr="00951B5A">
        <w:rPr>
          <w:vertAlign w:val="superscript"/>
        </w:rPr>
        <w:t>th</w:t>
      </w:r>
      <w:r w:rsidRPr="00951B5A">
        <w:t xml:space="preserve"> Century, the city experienced the development of the retail trade.  In addition, the city became home to different national (and religious) groups, such as the Irish, Germans, Greeks, Russians, Romanians and Armenians, each expressing their distinctive identities (Kidd, 2008).  Thus Manchester was becoming a cosmopolitan city.  Nevertheless, there were still struggles against inequality.</w:t>
      </w:r>
    </w:p>
    <w:p w14:paraId="63E06A99" w14:textId="77777777" w:rsidR="006A77A6" w:rsidRPr="00951B5A" w:rsidRDefault="006A77A6" w:rsidP="006A77A6">
      <w:pPr>
        <w:spacing w:line="480" w:lineRule="auto"/>
        <w:ind w:firstLine="720"/>
        <w:contextualSpacing/>
      </w:pPr>
      <w:r w:rsidRPr="00951B5A">
        <w:t xml:space="preserve">Mortality rates were still high in this time but the rates began to decline in the latter part of the century as understandings of sanitation and infectious disease increased.  Education standards increased during this period.  However, reading and social expressions were still restricted for girls, continuing historical misogynistic prejudices.  The rising literary ability within the city’s population assisted the growth of the women’s suffrage movement, which apparently originated in Manchester.  It also assisted the development of the popular press. </w:t>
      </w:r>
    </w:p>
    <w:p w14:paraId="33666E23" w14:textId="77777777" w:rsidR="006A77A6" w:rsidRPr="00951B5A" w:rsidRDefault="006A77A6" w:rsidP="006A77A6">
      <w:pPr>
        <w:spacing w:line="480" w:lineRule="auto"/>
        <w:ind w:firstLine="720"/>
        <w:contextualSpacing/>
      </w:pPr>
      <w:r w:rsidRPr="00951B5A">
        <w:t>London became the primary focus of concern regarding poverty and maltreatment.  Contrastingly, Manchester was, delusionally, regarded as a city that embraced growing civilised behaviour, with its increasing size and impressive buildings, such as the city’s Town Hall, completed in 1877 (Manchester-Confidential, 2010).  It seems that the city’s considerable social problems, similar to those faced by London, were often ignored (Parkinson-Bailey, 2000; Law, 2001).   These difficulties seem to have been exacerbated by the city’s declining cotton trade with associated unemployment.  The building of the Manchester Ship Canal was to revitalise the cotton industry.  Instead, its main benefit was to engineering businesses, encouraging the development of the industrial estate, Trafford Park.  Nonetheless, unemployment between the two world wars was still significant, often giving rise to unhealthy slums, with resultant public unrest.  While Britain’s survival during World War II was assisted by Manchester’s engineering industries, these industries deteriorated after the war.  By the 1950s the retail trade and service industries were coming to dominate.</w:t>
      </w:r>
    </w:p>
    <w:p w14:paraId="7B9C0689" w14:textId="77777777" w:rsidR="006A77A6" w:rsidRPr="00951B5A" w:rsidRDefault="006A77A6" w:rsidP="006A77A6">
      <w:pPr>
        <w:spacing w:line="480" w:lineRule="auto"/>
        <w:ind w:firstLine="720"/>
        <w:contextualSpacing/>
      </w:pPr>
      <w:r w:rsidRPr="00951B5A">
        <w:t xml:space="preserve">Leisure distractions also became more important, including the popularity of cinemas after the decline of music halls.  Nevertheless, by the late 1950s and into the 1960s they were also declining, as television became a powerful magnet for people.  However, sports clubs developed; notably football, rugby, cricket, boxing, speedway and greyhound racing.  Manchester United and Manchester City were both popular football clubs, with the former gaining an international following, notably following its recovery following the death of eight of its football players in the infamous Munich air crash of 1958 (BBC_News, 2008; The_Times/The_Sunday_Times, 2008). </w:t>
      </w:r>
    </w:p>
    <w:p w14:paraId="2BB39D19" w14:textId="77777777" w:rsidR="006A77A6" w:rsidRPr="00951B5A" w:rsidRDefault="006A77A6" w:rsidP="006A77A6">
      <w:pPr>
        <w:spacing w:line="480" w:lineRule="auto"/>
        <w:ind w:firstLine="720"/>
        <w:contextualSpacing/>
      </w:pPr>
      <w:r w:rsidRPr="00951B5A">
        <w:t>In the late 1950s many housing estates still hosted poverty, with associated health problems.  They often had considerable social problems and relocating communities into new housing estates, notably high-rise buildings, increased these difficulties (Law, 2001).  Apparently, racial communities tended to segregate in distinct areas often as a result of racial prejudices.  Some of these limited areas in central Manchester became recognised for their racial dominance, such as ‘Chinatown’ (BBC_Home, 2004).</w:t>
      </w:r>
    </w:p>
    <w:p w14:paraId="249E8E24" w14:textId="77777777" w:rsidR="006A77A6" w:rsidRPr="00951B5A" w:rsidRDefault="006A77A6" w:rsidP="006A77A6">
      <w:pPr>
        <w:spacing w:line="480" w:lineRule="auto"/>
        <w:ind w:firstLine="720"/>
        <w:contextualSpacing/>
      </w:pPr>
      <w:r w:rsidRPr="00951B5A">
        <w:t>Manchester continued to decline from the 1960s.  By the 1970s, the population living in the city centre had decreased dramatically (Law, 2001).  Inner cities were increasingly overcrowded.  The recession of the 1980s continued with increased destitution and unemployment in the city.  However, during this time, influenced by the Conservative government’s market philosophies, Manchester began to reinvent itself.  With increasing globalisation, fuelled by the massive development of the Internet, Manchester’s local government, which was dominated by members of the Labour party, felt the necessity to rebrand the city (Darbyshire, 2007) as an entrepreneurial hub.  It encouraged the growth of leisure industries that contributed to Manchester's new image of a forward-looking innovative cosmopolitan city.  This cosmopolitanism included the gentrification of the city’s Gay Village.  With the expanding student population attending the universities in Greater Manchester, a significant number of residents in the city centre were not Manchester born, enhancing the city’s alleged diverse nature.</w:t>
      </w:r>
    </w:p>
    <w:p w14:paraId="71BFCE8C" w14:textId="77777777" w:rsidR="006A77A6" w:rsidRPr="00951B5A" w:rsidRDefault="006A77A6" w:rsidP="006A77A6">
      <w:pPr>
        <w:pageBreakBefore/>
        <w:spacing w:line="480" w:lineRule="auto"/>
        <w:contextualSpacing/>
      </w:pPr>
      <w:r w:rsidRPr="00951B5A">
        <w:rPr>
          <w:u w:val="single"/>
        </w:rPr>
        <w:t>The Development of the Gay Village</w:t>
      </w:r>
    </w:p>
    <w:p w14:paraId="6663B809" w14:textId="77777777" w:rsidR="006A77A6" w:rsidRPr="00951B5A" w:rsidRDefault="006A77A6" w:rsidP="006A77A6">
      <w:pPr>
        <w:spacing w:line="480" w:lineRule="auto"/>
        <w:ind w:firstLine="720"/>
        <w:contextualSpacing/>
      </w:pPr>
    </w:p>
    <w:p w14:paraId="1A980FC2" w14:textId="77777777" w:rsidR="006A77A6" w:rsidRPr="00951B5A" w:rsidRDefault="006A77A6" w:rsidP="006A77A6">
      <w:pPr>
        <w:spacing w:line="480" w:lineRule="auto"/>
        <w:contextualSpacing/>
      </w:pPr>
      <w:r w:rsidRPr="00951B5A">
        <w:t>The Gay Village geographical area is an example of how the expressions of human sexuality have both been strongly influenced the structure of cities and, in return, have influenced their structure (Knox and Pinch, 2006).  During the 1800s, this region was not a social part of Manchester in that it hosted manufacturing organisations and storage warehouses (Burton, 1987).  By the mid 20</w:t>
      </w:r>
      <w:r w:rsidRPr="00951B5A">
        <w:rPr>
          <w:vertAlign w:val="superscript"/>
        </w:rPr>
        <w:t>th</w:t>
      </w:r>
      <w:r w:rsidRPr="00951B5A">
        <w:t xml:space="preserve"> Century, this area was in decline with the buildings being shut, abandoned and derelict.  The streets and buildings close to the Rochdale Canal had become dark and secluded.  This area drew prostitution with some of the pubs nearby, including the ‘Rembrandt Bar and Hotel’, hosting various criminal elements (Kidd, 2008;</w:t>
      </w:r>
      <w:r w:rsidRPr="00951B5A">
        <w:rPr>
          <w:rFonts w:eastAsia="MS Mincho"/>
        </w:rPr>
        <w:t xml:space="preserve"> Yelp, 2014</w:t>
      </w:r>
      <w:r w:rsidRPr="00951B5A">
        <w:t xml:space="preserve">). </w:t>
      </w:r>
    </w:p>
    <w:p w14:paraId="56A13AD3" w14:textId="77777777" w:rsidR="006A77A6" w:rsidRPr="00951B5A" w:rsidRDefault="006A77A6" w:rsidP="006A77A6">
      <w:pPr>
        <w:spacing w:line="480" w:lineRule="auto"/>
        <w:ind w:firstLine="720"/>
        <w:contextualSpacing/>
      </w:pPr>
      <w:r w:rsidRPr="00951B5A">
        <w:t>The dark and hidden locations around the Rochdale Canal also appealed to gay men to meet for discrete sexual encounters (Knox and Pinch, 2006).  Additionally, some pubs in the area attracted homosexual clientele.   The lic</w:t>
      </w:r>
      <w:r w:rsidRPr="00951B5A">
        <w:rPr>
          <w:color w:val="000000"/>
        </w:rPr>
        <w:t>ensee of the Union pub on Canal Street was arrested in 1965 for openly accepting gay men (Taylor </w:t>
      </w:r>
      <w:r w:rsidRPr="00951B5A">
        <w:rPr>
          <w:i/>
          <w:color w:val="000000"/>
        </w:rPr>
        <w:t>et al</w:t>
      </w:r>
      <w:r w:rsidRPr="00951B5A">
        <w:rPr>
          <w:color w:val="000000"/>
        </w:rPr>
        <w:t>, 1996; W</w:t>
      </w:r>
      <w:r w:rsidRPr="00951B5A">
        <w:t xml:space="preserve">hittle, 1994).  The pub was renamed ‘New Union’ some time after his release (Parkinson-Bailey, 2000).  </w:t>
      </w:r>
    </w:p>
    <w:p w14:paraId="025A9715" w14:textId="77777777" w:rsidR="006A77A6" w:rsidRPr="00951B5A" w:rsidRDefault="006A77A6" w:rsidP="006A77A6">
      <w:pPr>
        <w:spacing w:line="480" w:lineRule="auto"/>
        <w:ind w:firstLine="720"/>
        <w:contextualSpacing/>
      </w:pPr>
      <w:r w:rsidRPr="00951B5A">
        <w:t xml:space="preserve">Significant developments, which ultimately led to the creation of the Gay Village, came from the creation in 1964 of the North Western Homosexual Law Reform Committee (NWHLRC).  Alan Horsfall and Colin Harvey founded this organisation in Manchester.   In contrast to some London based gay campaign groups, NWHLRC wanted to assist the establishment of gay clubs following the incomplete legal status given to homosexuals after the </w:t>
      </w:r>
      <w:r w:rsidRPr="00951B5A">
        <w:rPr>
          <w:i/>
        </w:rPr>
        <w:t>Sexual Offen</w:t>
      </w:r>
      <w:r>
        <w:rPr>
          <w:i/>
        </w:rPr>
        <w:t>c</w:t>
      </w:r>
      <w:r w:rsidRPr="00951B5A">
        <w:rPr>
          <w:i/>
        </w:rPr>
        <w:t>es Act (1967)</w:t>
      </w:r>
      <w:r>
        <w:rPr>
          <w:rStyle w:val="FootnoteReference"/>
          <w:i/>
        </w:rPr>
        <w:footnoteReference w:id="22"/>
      </w:r>
      <w:r w:rsidRPr="00951B5A">
        <w:t xml:space="preserve"> was passed </w:t>
      </w:r>
      <w:bookmarkStart w:id="0" w:name="cite_note-1RAL1-6"/>
      <w:bookmarkEnd w:id="0"/>
      <w:r w:rsidRPr="00951B5A">
        <w:t xml:space="preserve">(Grey, 1992; Bedell, 2007).  In 1971, NWHLRC became the Campaign for Homosexual Equality (CHE) </w:t>
      </w:r>
      <w:bookmarkStart w:id="1" w:name="cite_note-isbn0704331756-5"/>
      <w:bookmarkEnd w:id="1"/>
      <w:r w:rsidRPr="00951B5A">
        <w:t>(Weeks, 1977).</w:t>
      </w:r>
    </w:p>
    <w:p w14:paraId="6862BFB7" w14:textId="77777777" w:rsidR="006A77A6" w:rsidRPr="00951B5A" w:rsidRDefault="006A77A6" w:rsidP="006A77A6">
      <w:pPr>
        <w:spacing w:line="480" w:lineRule="auto"/>
        <w:ind w:firstLine="720"/>
        <w:contextualSpacing/>
        <w:rPr>
          <w:sz w:val="22"/>
        </w:rPr>
      </w:pPr>
      <w:r w:rsidRPr="00951B5A">
        <w:t>Gay clubs did not initially universally form in the Gay Village but, instead, developed close to certain parts of Manchester renowned for gay 'cruising' (</w:t>
      </w:r>
      <w:r w:rsidRPr="00951B5A">
        <w:rPr>
          <w:rFonts w:eastAsia="ＭＳ 明朝"/>
        </w:rPr>
        <w:t>TheGayUK, 2011</w:t>
      </w:r>
      <w:r w:rsidRPr="00951B5A">
        <w:t>:1).  Darbyshire (2007) discusses this:</w:t>
      </w:r>
      <w:r w:rsidRPr="00951B5A">
        <w:rPr>
          <w:color w:val="E36C0A"/>
        </w:rPr>
        <w:t xml:space="preserve">  </w:t>
      </w:r>
    </w:p>
    <w:p w14:paraId="2F61CD70" w14:textId="77777777" w:rsidR="006A77A6" w:rsidRPr="00951B5A" w:rsidRDefault="006A77A6" w:rsidP="006A77A6">
      <w:pPr>
        <w:autoSpaceDE w:val="0"/>
        <w:ind w:left="1418"/>
        <w:contextualSpacing/>
        <w:rPr>
          <w:sz w:val="22"/>
        </w:rPr>
      </w:pPr>
    </w:p>
    <w:p w14:paraId="56131921" w14:textId="77777777" w:rsidR="006A77A6" w:rsidRPr="00951B5A" w:rsidRDefault="006A77A6" w:rsidP="006A77A6">
      <w:pPr>
        <w:autoSpaceDE w:val="0"/>
        <w:ind w:left="1418"/>
        <w:contextualSpacing/>
        <w:rPr>
          <w:sz w:val="22"/>
        </w:rPr>
      </w:pPr>
      <w:r w:rsidRPr="00951B5A">
        <w:rPr>
          <w:sz w:val="22"/>
        </w:rPr>
        <w:t>A club called Rouge, for example, which later became the Queen's Club opened near Knott Mill and was followed by the Rockingham on Brazenose Street and later Slingsby's Bar and Heroes Club on Wood Street.  While something of a commercial gay bar and club scene started to emerge, ... it was situated some distance from where the Village is now between Albert Square and Deansgate. Deansgate did not remain the main centre for gay people in Manchester for very long. The centre shifted when [the bar] Samantha's opened on Back Piccadilly [street] in 1970. It moved a couple of years later to George Street where as Samantha's II it was very near to what is now known as the Village.</w:t>
      </w:r>
    </w:p>
    <w:p w14:paraId="35B7DFDB" w14:textId="77777777" w:rsidR="006A77A6" w:rsidRPr="00951B5A" w:rsidRDefault="006A77A6" w:rsidP="006A77A6">
      <w:pPr>
        <w:autoSpaceDE w:val="0"/>
        <w:ind w:left="1418"/>
        <w:contextualSpacing/>
        <w:jc w:val="right"/>
        <w:rPr>
          <w:sz w:val="22"/>
        </w:rPr>
      </w:pPr>
      <w:r w:rsidRPr="00951B5A">
        <w:rPr>
          <w:sz w:val="22"/>
        </w:rPr>
        <w:t xml:space="preserve"> (84/5)</w:t>
      </w:r>
    </w:p>
    <w:p w14:paraId="6A13985E" w14:textId="77777777" w:rsidR="006A77A6" w:rsidRPr="00951B5A" w:rsidRDefault="006A77A6" w:rsidP="006A77A6">
      <w:pPr>
        <w:autoSpaceDE w:val="0"/>
        <w:ind w:left="1418"/>
        <w:contextualSpacing/>
        <w:rPr>
          <w:sz w:val="22"/>
        </w:rPr>
      </w:pPr>
    </w:p>
    <w:p w14:paraId="0CC936C0" w14:textId="77777777" w:rsidR="006A77A6" w:rsidRPr="00951B5A" w:rsidRDefault="006A77A6" w:rsidP="006A77A6">
      <w:pPr>
        <w:spacing w:line="480" w:lineRule="auto"/>
        <w:contextualSpacing/>
      </w:pPr>
    </w:p>
    <w:p w14:paraId="1E462D1B" w14:textId="77777777" w:rsidR="006A77A6" w:rsidRPr="00951B5A" w:rsidRDefault="006A77A6" w:rsidP="006A77A6">
      <w:pPr>
        <w:spacing w:line="480" w:lineRule="auto"/>
        <w:ind w:firstLine="720"/>
        <w:contextualSpacing/>
      </w:pPr>
      <w:r w:rsidRPr="00951B5A">
        <w:t>It would seem then that gay focussed venues on Deansgate only briefly existed while other clubs in the Village area continued.  Napoleons 21 Club, on Bloom Street, was founded in 1972 and still remains popular.  Nowadays it is just called Napoleons and advertis</w:t>
      </w:r>
      <w:r w:rsidRPr="00951B5A">
        <w:rPr>
          <w:color w:val="000000"/>
        </w:rPr>
        <w:t xml:space="preserve">es itself </w:t>
      </w:r>
      <w:r w:rsidRPr="00951B5A">
        <w:t>online</w:t>
      </w:r>
      <w:r w:rsidRPr="00951B5A">
        <w:rPr>
          <w:color w:val="000000"/>
        </w:rPr>
        <w:t xml:space="preserve"> as the longest running gay pub in Manchester (Napoleons-Nightclub, 2009</w:t>
      </w:r>
      <w:r w:rsidRPr="00951B5A">
        <w:t>).   However, it appears to be a club that is predominantly popular with MTF trans* people and their admirers (Whittle, 1994).</w:t>
      </w:r>
    </w:p>
    <w:p w14:paraId="053D37FC" w14:textId="77777777" w:rsidR="006A77A6" w:rsidRPr="00951B5A" w:rsidRDefault="006A77A6" w:rsidP="006A77A6">
      <w:pPr>
        <w:spacing w:line="480" w:lineRule="auto"/>
        <w:ind w:firstLine="720"/>
        <w:contextualSpacing/>
      </w:pPr>
      <w:r w:rsidRPr="00951B5A">
        <w:t>Through the 1970s and 1980s, some members of the police force were influenced by homophobic/transphobic attitudes, notably by James Anderton, the Head of the GMP force from 1975 to 1991.  In 1978 police raided the Napoleons nightclub, arresting people using a 19</w:t>
      </w:r>
      <w:r w:rsidRPr="00951B5A">
        <w:rPr>
          <w:vertAlign w:val="superscript"/>
        </w:rPr>
        <w:t>th</w:t>
      </w:r>
      <w:r w:rsidRPr="00951B5A">
        <w:t xml:space="preserve"> Century by-law prohibiting men from dancing together (Darbyshire, 2007).  More than twenty policemen raided it again on 17</w:t>
      </w:r>
      <w:r w:rsidRPr="00951B5A">
        <w:rPr>
          <w:vertAlign w:val="superscript"/>
        </w:rPr>
        <w:t>th</w:t>
      </w:r>
      <w:r>
        <w:t> </w:t>
      </w:r>
      <w:r w:rsidRPr="00951B5A">
        <w:t>November 1984, demanding that those attending give their personal details.  Apparently many of the transvestites in the club refused to co-operate (Whittle, 1994).  The club was briefly closed but the farce seemingly cemented the alliance by LGB&amp;T groups opposing the police in that “This incident resulted in a public meeting at the town hall (on 2 December 1984), which was attended by approximately 100 people, and a Gay Police Monitoring Group was set up” (G7uk.com, 7</w:t>
      </w:r>
      <w:r w:rsidRPr="00951B5A">
        <w:rPr>
          <w:vertAlign w:val="superscript"/>
        </w:rPr>
        <w:t>th</w:t>
      </w:r>
      <w:r w:rsidRPr="00951B5A">
        <w:t xml:space="preserve"> Jul. 2011).</w:t>
      </w:r>
    </w:p>
    <w:p w14:paraId="1899637D" w14:textId="77777777" w:rsidR="006A77A6" w:rsidRPr="00951B5A" w:rsidRDefault="006A77A6" w:rsidP="006A77A6">
      <w:pPr>
        <w:autoSpaceDE w:val="0"/>
        <w:spacing w:line="480" w:lineRule="auto"/>
        <w:ind w:firstLine="720"/>
        <w:contextualSpacing/>
      </w:pPr>
      <w:r w:rsidRPr="00951B5A">
        <w:t>During this time homophobic paranoia increas</w:t>
      </w:r>
      <w:r w:rsidRPr="00951B5A">
        <w:rPr>
          <w:color w:val="000000"/>
        </w:rPr>
        <w:t xml:space="preserve">ed with the recognition of </w:t>
      </w:r>
      <w:r w:rsidRPr="00951B5A">
        <w:t>the disease AIDS (</w:t>
      </w:r>
      <w:bookmarkStart w:id="2" w:name="cite_note-24"/>
      <w:bookmarkEnd w:id="2"/>
      <w:r w:rsidRPr="00951B5A">
        <w:t xml:space="preserve">Treichler, 1987; Avert, 2010).  Resultantly, anything perceived as homosexually 'affected' was suppressed.  Various media organisations, emphasising heteronormative attitudes, encouraged the national Government to pass homophobic legislation, notably 'Section 28' (or ‘Clause 28’) of the </w:t>
      </w:r>
      <w:r w:rsidRPr="00951B5A">
        <w:rPr>
          <w:i/>
        </w:rPr>
        <w:t>Local Government Act (1988)</w:t>
      </w:r>
      <w:r w:rsidRPr="00951B5A">
        <w:t>,</w:t>
      </w:r>
      <w:r>
        <w:rPr>
          <w:rStyle w:val="FootnoteReference"/>
        </w:rPr>
        <w:footnoteReference w:id="23"/>
      </w:r>
      <w:r w:rsidRPr="00951B5A">
        <w:t xml:space="preserve"> which prohibited the 'promotion' of gay sexuality by local authorities.  This homophobic harassment enhanced the formation of the Gay Village, in seeking a refuge from anti-gay verbal and physical assaults.  In this area properties were also cheap to rent or purchase (Taylor </w:t>
      </w:r>
      <w:r w:rsidRPr="00951B5A">
        <w:rPr>
          <w:i/>
        </w:rPr>
        <w:t>et al</w:t>
      </w:r>
      <w:r w:rsidRPr="00951B5A">
        <w:t>., 1996).</w:t>
      </w:r>
    </w:p>
    <w:p w14:paraId="4F8A7AF1" w14:textId="77777777" w:rsidR="006A77A6" w:rsidRPr="00951B5A" w:rsidRDefault="006A77A6" w:rsidP="006A77A6">
      <w:pPr>
        <w:spacing w:line="480" w:lineRule="auto"/>
        <w:ind w:firstLine="720"/>
        <w:contextualSpacing/>
        <w:rPr>
          <w:color w:val="0E0D05"/>
          <w:sz w:val="22"/>
        </w:rPr>
      </w:pPr>
      <w:r w:rsidRPr="00951B5A">
        <w:t xml:space="preserve">In 1988, the Central Manchester Development Corporation was formed, which began the process of renewing and/or developing parts of Manchester.  Furthermore, as part of resisting the homophobic attitudes of the national Conservative Government and GMP during the 1980’s and early 1990s, the MCC gave greater support for homosexual people from that time.  Consequently, gay clubs and pubs could be created with fewer restrictions (Darbyshire, 2007). </w:t>
      </w:r>
      <w:r w:rsidRPr="00951B5A">
        <w:rPr>
          <w:color w:val="E36C0A"/>
        </w:rPr>
        <w:t xml:space="preserve"> </w:t>
      </w:r>
      <w:r w:rsidRPr="00951B5A">
        <w:t>As a result, the Gay Village became marketed as part of the publicity to re-present Manchester as embracing cosmopolitanism:</w:t>
      </w:r>
    </w:p>
    <w:p w14:paraId="0E9B42CD" w14:textId="77777777" w:rsidR="006A77A6" w:rsidRPr="00951B5A" w:rsidRDefault="006A77A6" w:rsidP="006A77A6">
      <w:pPr>
        <w:pStyle w:val="Style1"/>
        <w:widowControl/>
        <w:kinsoku w:val="0"/>
        <w:autoSpaceDE/>
        <w:ind w:left="1418"/>
        <w:contextualSpacing/>
        <w:jc w:val="both"/>
        <w:rPr>
          <w:color w:val="0E0D05"/>
          <w:sz w:val="22"/>
          <w:lang w:val="en-GB"/>
        </w:rPr>
      </w:pPr>
    </w:p>
    <w:p w14:paraId="755E5E61" w14:textId="77777777" w:rsidR="006A77A6" w:rsidRPr="00951B5A" w:rsidRDefault="006A77A6" w:rsidP="006A77A6">
      <w:pPr>
        <w:pStyle w:val="Style1"/>
        <w:widowControl/>
        <w:kinsoku w:val="0"/>
        <w:autoSpaceDE/>
        <w:ind w:left="1418"/>
        <w:contextualSpacing/>
        <w:jc w:val="both"/>
        <w:rPr>
          <w:sz w:val="22"/>
          <w:lang w:val="en-GB"/>
        </w:rPr>
      </w:pPr>
      <w:r w:rsidRPr="00951B5A">
        <w:rPr>
          <w:color w:val="0E0D05"/>
          <w:sz w:val="22"/>
          <w:lang w:val="en-GB"/>
        </w:rPr>
        <w:t>Manchester's straight-friendly Gay Village is buzzing with bars, clubs, cafes and restaurants. Ample canalside seating along the main drag of Canal Street gives summertime in the Village a cosmopolitan feel, and the fabulous Manchester Pride festival every August sees ten days of floats, parades and parties to which everyone is invited - provided you buy a wristband of course. ‘Pride 2007’ raised £95,000 for LGBT and HIV/AIDS charities and groups, which is definitely something to be proud of.</w:t>
      </w:r>
      <w:r w:rsidRPr="00951B5A">
        <w:rPr>
          <w:sz w:val="22"/>
          <w:lang w:val="en-GB"/>
        </w:rPr>
        <w:t xml:space="preserve"> </w:t>
      </w:r>
    </w:p>
    <w:p w14:paraId="40579A03" w14:textId="77777777" w:rsidR="006A77A6" w:rsidRPr="00951B5A" w:rsidRDefault="006A77A6" w:rsidP="006A77A6">
      <w:pPr>
        <w:pStyle w:val="Style1"/>
        <w:widowControl/>
        <w:kinsoku w:val="0"/>
        <w:autoSpaceDE/>
        <w:ind w:left="1418"/>
        <w:contextualSpacing/>
        <w:jc w:val="right"/>
        <w:rPr>
          <w:sz w:val="22"/>
          <w:lang w:val="en-GB"/>
        </w:rPr>
      </w:pPr>
      <w:r w:rsidRPr="00951B5A">
        <w:rPr>
          <w:sz w:val="22"/>
          <w:lang w:val="en-GB"/>
        </w:rPr>
        <w:t>(Unsworth, 2008:41)</w:t>
      </w:r>
    </w:p>
    <w:p w14:paraId="7BBC38C8" w14:textId="77777777" w:rsidR="006A77A6" w:rsidRPr="00951B5A" w:rsidRDefault="006A77A6" w:rsidP="006A77A6">
      <w:pPr>
        <w:pStyle w:val="Style1"/>
        <w:widowControl/>
        <w:kinsoku w:val="0"/>
        <w:autoSpaceDE/>
        <w:ind w:left="1418"/>
        <w:contextualSpacing/>
        <w:jc w:val="both"/>
        <w:rPr>
          <w:sz w:val="22"/>
          <w:lang w:val="en-GB"/>
        </w:rPr>
      </w:pPr>
    </w:p>
    <w:p w14:paraId="7EDB4CBC" w14:textId="77777777" w:rsidR="006A77A6" w:rsidRPr="00951B5A" w:rsidRDefault="006A77A6" w:rsidP="006A77A6">
      <w:pPr>
        <w:spacing w:line="480" w:lineRule="auto"/>
        <w:contextualSpacing/>
      </w:pPr>
    </w:p>
    <w:p w14:paraId="3E1BC0B5" w14:textId="77777777" w:rsidR="006A77A6" w:rsidRPr="00951B5A" w:rsidRDefault="006A77A6" w:rsidP="006A77A6">
      <w:pPr>
        <w:spacing w:line="480" w:lineRule="auto"/>
        <w:ind w:firstLine="720"/>
        <w:contextualSpacing/>
      </w:pPr>
      <w:r w:rsidRPr="00951B5A">
        <w:t>This yearly ‘Pride’ celebration reflects similar festivals in other countries, celebrating gay identities.  However, from 1999, the Village has been fenced during the Manchester Pride festival, with purchasing tickets in order to access the area.  This has been regarded as controversial as it is expressed on the G7uk.com (2012) website: “To add insult to injury, we're told that fencing in ‘Pride’ is to keep us safe. It's some kind of liberation and celebration when we must buy a costly ticket and pay private security guards if we want to be safe in the gay part of Manchester” (1).</w:t>
      </w:r>
    </w:p>
    <w:p w14:paraId="49BCB5B2" w14:textId="77777777" w:rsidR="006A77A6" w:rsidRPr="00951B5A" w:rsidRDefault="006A77A6" w:rsidP="006A77A6">
      <w:pPr>
        <w:spacing w:line="480" w:lineRule="auto"/>
        <w:ind w:firstLine="720"/>
        <w:contextualSpacing/>
      </w:pPr>
      <w:r w:rsidRPr="00951B5A">
        <w:t xml:space="preserve">The anonymous writer of this quote claims that some people within Manchester’s gay community have become disconcerted that many contemporary heterosexual people socialise in the marketed Gay Village, notably at weekends and most visually by groups of young straight women.  Subsequently, this area has allegedly become perceived as less safe for gay people (Moran </w:t>
      </w:r>
      <w:r w:rsidRPr="00951B5A">
        <w:rPr>
          <w:i/>
        </w:rPr>
        <w:t>et al</w:t>
      </w:r>
      <w:r w:rsidRPr="00951B5A">
        <w:t>., 2004</w:t>
      </w:r>
      <w:r w:rsidRPr="00951B5A">
        <w:rPr>
          <w:color w:val="E36C0A"/>
        </w:rPr>
        <w:t>;</w:t>
      </w:r>
      <w:r w:rsidRPr="00951B5A">
        <w:t xml:space="preserve"> Binnie and Skeggs, 2006; Darbyshire, 2007).  </w:t>
      </w:r>
    </w:p>
    <w:p w14:paraId="6793549D" w14:textId="77777777" w:rsidR="006A77A6" w:rsidRPr="00951B5A" w:rsidRDefault="006A77A6" w:rsidP="006A77A6">
      <w:pPr>
        <w:spacing w:line="480" w:lineRule="auto"/>
        <w:ind w:firstLine="720"/>
        <w:contextualSpacing/>
      </w:pPr>
      <w:r w:rsidRPr="00951B5A">
        <w:t xml:space="preserve">Perhaps, as a result, overt ‘gay male’ social spaces have developed in the last five years, in addition to the Manto bar.  These include the G-A-Y and Queer bars on Canal Street.  Similarly, the Vanilla bar, which caters for primarily lesbian clientele, has had a policy that “men can only come in if accompanied by a woman” (Piglet, 2007:1).  However, while trans* women have regularly attended the Village from the 1970s, there do not appear to be current venues in this area, which are primarily and permanently targeted at trans* people.  Additionally, it seems that there have been no previous intensive investigations of the Village becoming less safe as a refuge for trans* people (Chapter 12).    </w:t>
      </w:r>
    </w:p>
    <w:p w14:paraId="1A21FAE8" w14:textId="77777777" w:rsidR="006A77A6" w:rsidRPr="00951B5A" w:rsidRDefault="006A77A6" w:rsidP="006A77A6">
      <w:pPr>
        <w:autoSpaceDE w:val="0"/>
        <w:spacing w:line="480" w:lineRule="auto"/>
        <w:contextualSpacing/>
      </w:pPr>
      <w:r w:rsidRPr="00951B5A">
        <w:rPr>
          <w:u w:val="single"/>
        </w:rPr>
        <w:br w:type="page"/>
        <w:t>Conclusion</w:t>
      </w:r>
    </w:p>
    <w:p w14:paraId="24A35107" w14:textId="77777777" w:rsidR="006A77A6" w:rsidRPr="00951B5A" w:rsidRDefault="006A77A6" w:rsidP="006A77A6">
      <w:pPr>
        <w:autoSpaceDE w:val="0"/>
        <w:spacing w:line="480" w:lineRule="auto"/>
        <w:ind w:firstLine="720"/>
        <w:contextualSpacing/>
      </w:pPr>
    </w:p>
    <w:p w14:paraId="28683C9B" w14:textId="77777777" w:rsidR="006A77A6" w:rsidRPr="00951B5A" w:rsidRDefault="006A77A6" w:rsidP="006A77A6">
      <w:pPr>
        <w:pStyle w:val="normal0"/>
        <w:spacing w:line="480" w:lineRule="auto"/>
        <w:contextualSpacing/>
      </w:pPr>
      <w:r w:rsidRPr="00951B5A">
        <w:t>This chapter has investigated the development of Manchester with its importance as a centre for cotton processing.  Resultantly, the city became nicknamed ‘Cottonopolis’.  Manchester became significant during the Industrial Revolution in the 19</w:t>
      </w:r>
      <w:r w:rsidRPr="00951B5A">
        <w:rPr>
          <w:vertAlign w:val="superscript"/>
        </w:rPr>
        <w:t>th</w:t>
      </w:r>
      <w:r w:rsidRPr="00951B5A">
        <w:t xml:space="preserve"> Century.  Facilitating this, canals were built that went into central Manchester, transporting goods to and from the city.  From this period, people, from a range o</w:t>
      </w:r>
      <w:r w:rsidRPr="00951B5A">
        <w:rPr>
          <w:color w:val="auto"/>
        </w:rPr>
        <w:t xml:space="preserve">f racial and national identities, were attracted to the city, contributing to the city’s cosmopolitan identity.  However, the increasing population and continuing exploitation during this time gave rise to social tensions between socio-economic and racial groups.  </w:t>
      </w:r>
      <w:r w:rsidRPr="00951B5A">
        <w:t>From the 20</w:t>
      </w:r>
      <w:r w:rsidRPr="00951B5A">
        <w:rPr>
          <w:vertAlign w:val="superscript"/>
        </w:rPr>
        <w:t>th</w:t>
      </w:r>
      <w:r w:rsidRPr="00951B5A">
        <w:t xml:space="preserve"> Century, Manchester declined with continuing social difficulties.  Many of the previously productive manufacturing and storage buildings became abandoned and derelict.  However, in the late 1980s, the city began to reinvent itself, becoming more entrepreneurial.  </w:t>
      </w:r>
    </w:p>
    <w:p w14:paraId="41E9CF97" w14:textId="77777777" w:rsidR="006A77A6" w:rsidRPr="00951B5A" w:rsidRDefault="006A77A6" w:rsidP="006A77A6">
      <w:pPr>
        <w:pStyle w:val="normal0"/>
        <w:spacing w:line="480" w:lineRule="auto"/>
        <w:ind w:firstLine="720"/>
        <w:contextualSpacing/>
        <w:rPr>
          <w:color w:val="auto"/>
        </w:rPr>
      </w:pPr>
      <w:r w:rsidRPr="00951B5A">
        <w:t>The area, which has become referred to as the Gay Village, was not a social area in central Manchester during the 19</w:t>
      </w:r>
      <w:r w:rsidRPr="00951B5A">
        <w:rPr>
          <w:vertAlign w:val="superscript"/>
        </w:rPr>
        <w:t>th</w:t>
      </w:r>
      <w:r w:rsidRPr="00951B5A">
        <w:t xml:space="preserve"> Century.  After the decline in manufacturing industries in the city, this area became derelict and secluded, apparently attracting criminal elements.  Gay men were also drawn to this area, seeking surreptitious sexual interactions before the legalisation of homosexuality in 1967.  The raid upon the gay club Napoleons on the 17</w:t>
      </w:r>
      <w:r w:rsidRPr="00951B5A">
        <w:rPr>
          <w:vertAlign w:val="superscript"/>
        </w:rPr>
        <w:t>th</w:t>
      </w:r>
      <w:r w:rsidRPr="00951B5A">
        <w:t xml:space="preserve"> November 1984 enhanced the campaign for gay rights in Manchester alongside the resistance to homophobic legal restrictions in Clause 28 of the </w:t>
      </w:r>
      <w:r w:rsidRPr="00951B5A">
        <w:rPr>
          <w:i/>
        </w:rPr>
        <w:t>Local Government Act (1988)</w:t>
      </w:r>
      <w:r w:rsidRPr="00951B5A">
        <w:t xml:space="preserve"> as well as the mainstream paranoia regarding the AIDS disease.</w:t>
      </w:r>
      <w:r w:rsidRPr="00951B5A">
        <w:rPr>
          <w:color w:val="E36C0A"/>
        </w:rPr>
        <w:t xml:space="preserve">  </w:t>
      </w:r>
    </w:p>
    <w:p w14:paraId="41CDA00F" w14:textId="77777777" w:rsidR="006A77A6" w:rsidRPr="00951B5A" w:rsidRDefault="006A77A6" w:rsidP="006A77A6">
      <w:pPr>
        <w:spacing w:line="480" w:lineRule="auto"/>
        <w:ind w:firstLine="720"/>
        <w:contextualSpacing/>
      </w:pPr>
      <w:r w:rsidRPr="00951B5A">
        <w:t>By late 1980s to early 1990s, the Gay Village became increasing popular and marketed as a signifier of Manchester’s cosmopolitan identity.  This marketing has included highlighting the charitable achievements by those organising the annual celebration of gay identities called Manchester Pride.  From 1999, this celebration has involved fencing around the Gay Village, allegedly to protect the LGB&amp;T people attending it.  This ‘fear’ by gay people socialising in the Village apparently concerns the increasing numbers of heterosexual people regularly socialising in this area’s venues.  Nonetheless, there are suggestions that LGB groups are being assertive about retaining predominantly gay venues in the Village.  However, there are no equivalent venues explicitly focussed upon trans* people.</w:t>
      </w:r>
    </w:p>
    <w:p w14:paraId="08822EE0" w14:textId="77777777" w:rsidR="006A77A6" w:rsidRPr="00951B5A" w:rsidRDefault="006A77A6" w:rsidP="006A77A6">
      <w:pPr>
        <w:spacing w:line="480" w:lineRule="auto"/>
        <w:ind w:firstLine="720"/>
        <w:contextualSpacing/>
      </w:pPr>
      <w:r w:rsidRPr="00951B5A">
        <w:t xml:space="preserve">The next two chapters will detail the methodologies and methods, which have assisted the investigations of contemporary trans* communities within the Village. </w:t>
      </w:r>
      <w:r w:rsidRPr="00951B5A">
        <w:rPr>
          <w:color w:val="E36C0A"/>
        </w:rPr>
        <w:t xml:space="preserve"> </w:t>
      </w:r>
    </w:p>
    <w:p w14:paraId="106E164F" w14:textId="7A385BA5" w:rsidR="00134273" w:rsidRPr="00951B5A" w:rsidRDefault="00902FE3" w:rsidP="00134273">
      <w:pPr>
        <w:pageBreakBefore/>
        <w:spacing w:line="276" w:lineRule="auto"/>
        <w:contextualSpacing/>
        <w:jc w:val="center"/>
        <w:rPr>
          <w:b/>
          <w:sz w:val="28"/>
        </w:rPr>
      </w:pPr>
      <w:r>
        <w:rPr>
          <w:noProof/>
          <w:lang w:val="en-US"/>
        </w:rPr>
        <w:pict w14:anchorId="5EDDB367">
          <v:shape id="Text Box 1372" o:spid="_x0000_s4565" type="#_x0000_t202" style="position:absolute;left:0;text-align:left;margin-left:368.9pt;margin-top:-40.75pt;width:54.15pt;height:54.15pt;z-index:251784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" strokeweight=".5pt">
            <v:fill opacity="0"/>
            <v:textbox inset="7.45pt,3.85pt,7.45pt,3.85pt">
              <w:txbxContent>
                <w:p w14:paraId="16DEB6BF" w14:textId="77777777" w:rsidR="00902FE3" w:rsidRDefault="00902FE3" w:rsidP="00134273"/>
                <w:p w14:paraId="79156D7D" w14:textId="77777777" w:rsidR="00902FE3" w:rsidRDefault="00902FE3" w:rsidP="00134273">
                  <w:pPr>
                    <w:jc w:val="center"/>
                  </w:pPr>
                  <w:r>
                    <w:rPr>
                      <w:sz w:val="36"/>
                      <w:szCs w:val="62"/>
                    </w:rPr>
                    <w:t>4.1</w:t>
                  </w:r>
                </w:p>
              </w:txbxContent>
            </v:textbox>
          </v:shape>
        </w:pict>
      </w:r>
      <w:r w:rsidR="00134273" w:rsidRPr="00951B5A">
        <w:rPr>
          <w:b/>
          <w:sz w:val="20"/>
        </w:rPr>
        <w:t>OPENING THE METAL BOX</w:t>
      </w:r>
    </w:p>
    <w:p w14:paraId="6A5A821A" w14:textId="77777777" w:rsidR="00134273" w:rsidRPr="00951B5A" w:rsidRDefault="00134273" w:rsidP="00134273">
      <w:pPr>
        <w:contextualSpacing/>
        <w:jc w:val="center"/>
      </w:pPr>
      <w:r w:rsidRPr="00951B5A">
        <w:rPr>
          <w:b/>
          <w:sz w:val="28"/>
        </w:rPr>
        <w:t>METHODOLOGIES</w:t>
      </w:r>
    </w:p>
    <w:p w14:paraId="2D3E227F" w14:textId="77777777" w:rsidR="00134273" w:rsidRPr="00951B5A" w:rsidRDefault="00134273" w:rsidP="00134273">
      <w:pPr>
        <w:spacing w:line="480" w:lineRule="auto"/>
        <w:ind w:left="567"/>
        <w:contextualSpacing/>
      </w:pPr>
    </w:p>
    <w:p w14:paraId="43BE3010" w14:textId="77777777" w:rsidR="00134273" w:rsidRPr="00951B5A" w:rsidRDefault="00134273" w:rsidP="00134273">
      <w:pPr>
        <w:ind w:left="851" w:right="851"/>
        <w:contextualSpacing/>
        <w:rPr>
          <w:sz w:val="6"/>
          <w:szCs w:val="6"/>
        </w:rPr>
      </w:pPr>
      <w:r w:rsidRPr="00951B5A">
        <w:rPr>
          <w:sz w:val="22"/>
        </w:rPr>
        <w:t xml:space="preserve">The study of transgendered people brings with it important questions about theory and methods.  How do academics understand transgendered lives, bodies, and experiences, how is data gathered to further this understanding, and what are the implications of this research when it is applied to concrete social problems – to the daily life circumstances of transgendered people?  </w:t>
      </w:r>
    </w:p>
    <w:p w14:paraId="7246AC0D" w14:textId="77777777" w:rsidR="00134273" w:rsidRPr="00951B5A" w:rsidRDefault="00134273" w:rsidP="00134273">
      <w:pPr>
        <w:ind w:left="851" w:right="851"/>
        <w:contextualSpacing/>
        <w:rPr>
          <w:sz w:val="6"/>
          <w:szCs w:val="6"/>
        </w:rPr>
      </w:pPr>
    </w:p>
    <w:p w14:paraId="1C43718D" w14:textId="77777777" w:rsidR="00134273" w:rsidRPr="00951B5A" w:rsidRDefault="00134273" w:rsidP="00134273">
      <w:pPr>
        <w:ind w:left="851" w:right="851"/>
        <w:contextualSpacing/>
        <w:jc w:val="right"/>
      </w:pPr>
      <w:r w:rsidRPr="00951B5A">
        <w:rPr>
          <w:sz w:val="22"/>
        </w:rPr>
        <w:t>(Namaste, 2000:9)</w:t>
      </w:r>
    </w:p>
    <w:p w14:paraId="6267E764" w14:textId="77777777" w:rsidR="00134273" w:rsidRPr="00951B5A" w:rsidRDefault="00134273" w:rsidP="00134273">
      <w:pPr>
        <w:ind w:left="851" w:right="851"/>
        <w:contextualSpacing/>
      </w:pPr>
    </w:p>
    <w:p w14:paraId="4724D7DF" w14:textId="77777777" w:rsidR="00134273" w:rsidRPr="00951B5A" w:rsidRDefault="00134273" w:rsidP="00134273">
      <w:pPr>
        <w:spacing w:line="480" w:lineRule="auto"/>
        <w:contextualSpacing/>
      </w:pPr>
    </w:p>
    <w:p w14:paraId="6B7A591B" w14:textId="77777777" w:rsidR="00134273" w:rsidRPr="00951B5A" w:rsidRDefault="00134273" w:rsidP="00134273">
      <w:pPr>
        <w:spacing w:line="480" w:lineRule="auto"/>
        <w:contextualSpacing/>
      </w:pPr>
      <w:r w:rsidRPr="00951B5A">
        <w:t>Following investigations into the historical reviews of transgenderism and of Manchester, this chapter includes examinations of research philosophies that have assisted the methodological development</w:t>
      </w:r>
      <w:r>
        <w:t>s</w:t>
      </w:r>
      <w:r w:rsidRPr="00951B5A">
        <w:t xml:space="preserve"> within postmodern research </w:t>
      </w:r>
      <w:r>
        <w:t xml:space="preserve">as regards </w:t>
      </w:r>
      <w:r w:rsidRPr="00951B5A">
        <w:t xml:space="preserve">MTF trans* individuals socialising in the Gay Village.  </w:t>
      </w:r>
      <w:r>
        <w:t>In what follows I will demonstrate</w:t>
      </w:r>
      <w:r w:rsidRPr="00951B5A">
        <w:t xml:space="preserve"> that these analyses have benefitted from applying priori knowledge of trans* issues as well as deconstructive posteriori understandings.  Investigations will be made of previous investigations of trans* issues by trans* and non-trans* researchers from the social sciences.  There will also be critical examinations about concepts of researching as ‘outsiders’, ‘insiders’ and ‘outsiders-within’.</w:t>
      </w:r>
    </w:p>
    <w:p w14:paraId="4FB94B81" w14:textId="77777777" w:rsidR="00134273" w:rsidRPr="00951B5A" w:rsidRDefault="00134273" w:rsidP="00134273">
      <w:pPr>
        <w:spacing w:line="480" w:lineRule="auto"/>
        <w:ind w:firstLine="720"/>
        <w:contextualSpacing/>
      </w:pPr>
      <w:r w:rsidRPr="00951B5A">
        <w:t xml:space="preserve">(Trans) feminism shall be analysed including concepts of ‘otherness’, resisting hierarchal notions and oppressive expressions of power.  Furthermore, deconstructing binary conceptions will be examined, including research strategies within the social and natural sciences.  Additionally, connections with feminism and action research will be inspected alongside </w:t>
      </w:r>
      <w:r>
        <w:t xml:space="preserve">a </w:t>
      </w:r>
      <w:r w:rsidRPr="00951B5A">
        <w:t>deconstruct</w:t>
      </w:r>
      <w:r>
        <w:t>ion of</w:t>
      </w:r>
      <w:r w:rsidRPr="00951B5A">
        <w:t xml:space="preserve"> linguistic prejudices and controversial gendered conceptions of qualitative and quantitative research.</w:t>
      </w:r>
    </w:p>
    <w:p w14:paraId="129286E2" w14:textId="77777777" w:rsidR="00134273" w:rsidRPr="00F11024" w:rsidRDefault="00134273" w:rsidP="00134273">
      <w:pPr>
        <w:spacing w:line="480" w:lineRule="auto"/>
        <w:ind w:firstLine="720"/>
        <w:contextualSpacing/>
      </w:pPr>
      <w:r>
        <w:t>V</w:t>
      </w:r>
      <w:r w:rsidRPr="00951B5A">
        <w:t xml:space="preserve">arious expressions of ethnographic research will be analysed together with reflexive postmodern viewpoints.  </w:t>
      </w:r>
      <w:r>
        <w:t>Within these perspectives, Q</w:t>
      </w:r>
      <w:r w:rsidRPr="00951B5A">
        <w:t xml:space="preserve">ueer Theory shall also be critically inspected </w:t>
      </w:r>
      <w:r>
        <w:t>alongside the</w:t>
      </w:r>
      <w:r w:rsidRPr="00951B5A">
        <w:t xml:space="preserve"> incomplete observance</w:t>
      </w:r>
      <w:r>
        <w:t xml:space="preserve"> of </w:t>
      </w:r>
      <w:r w:rsidRPr="00951B5A">
        <w:t xml:space="preserve">social realities.  </w:t>
      </w:r>
      <w:r>
        <w:rPr>
          <w:rFonts w:eastAsia="Times New Roman"/>
        </w:rPr>
        <w:t xml:space="preserve">Additionally, </w:t>
      </w:r>
      <w:r w:rsidRPr="00951B5A">
        <w:t xml:space="preserve">Grounded Theory and Template Analysis </w:t>
      </w:r>
      <w:r>
        <w:t xml:space="preserve">standpoints </w:t>
      </w:r>
      <w:r w:rsidRPr="00951B5A">
        <w:t xml:space="preserve">will be </w:t>
      </w:r>
      <w:r>
        <w:t>examined</w:t>
      </w:r>
      <w:r w:rsidRPr="00951B5A">
        <w:t xml:space="preserve">.  Applications of participant observation </w:t>
      </w:r>
      <w:r>
        <w:t>and p</w:t>
      </w:r>
      <w:r w:rsidRPr="00951B5A">
        <w:t>articipatory action research</w:t>
      </w:r>
      <w:r>
        <w:t xml:space="preserve"> stances</w:t>
      </w:r>
      <w:r w:rsidRPr="00951B5A">
        <w:t xml:space="preserve"> </w:t>
      </w:r>
      <w:r>
        <w:t>shall</w:t>
      </w:r>
      <w:r w:rsidRPr="00951B5A">
        <w:t xml:space="preserve"> </w:t>
      </w:r>
      <w:r>
        <w:t xml:space="preserve">also </w:t>
      </w:r>
      <w:r w:rsidRPr="00951B5A">
        <w:t xml:space="preserve">be </w:t>
      </w:r>
      <w:r>
        <w:t>investigated</w:t>
      </w:r>
      <w:r w:rsidRPr="00951B5A">
        <w:t xml:space="preserve">.  </w:t>
      </w:r>
      <w:r>
        <w:t>The resultant s</w:t>
      </w:r>
      <w:r w:rsidRPr="00951B5A">
        <w:t xml:space="preserve">elf-reflective viewpoints will be </w:t>
      </w:r>
      <w:r>
        <w:t>explored</w:t>
      </w:r>
      <w:r w:rsidRPr="00951B5A">
        <w:t>.</w:t>
      </w:r>
    </w:p>
    <w:p w14:paraId="1A4D389D" w14:textId="77777777" w:rsidR="00134273" w:rsidRPr="00951B5A" w:rsidRDefault="00134273" w:rsidP="00134273">
      <w:pPr>
        <w:spacing w:line="480" w:lineRule="auto"/>
        <w:ind w:firstLine="720"/>
        <w:contextualSpacing/>
        <w:rPr>
          <w:color w:val="E36C0A"/>
        </w:rPr>
      </w:pPr>
    </w:p>
    <w:p w14:paraId="1F818E78" w14:textId="77777777" w:rsidR="00134273" w:rsidRPr="00951B5A" w:rsidRDefault="00134273" w:rsidP="00134273">
      <w:pPr>
        <w:spacing w:line="480" w:lineRule="auto"/>
        <w:contextualSpacing/>
      </w:pPr>
      <w:r w:rsidRPr="00951B5A">
        <w:rPr>
          <w:u w:val="single"/>
        </w:rPr>
        <w:t>Postmodern Research Framework</w:t>
      </w:r>
    </w:p>
    <w:p w14:paraId="4843443F" w14:textId="77777777" w:rsidR="00134273" w:rsidRPr="00951B5A" w:rsidRDefault="00134273" w:rsidP="00134273">
      <w:pPr>
        <w:spacing w:line="480" w:lineRule="auto"/>
        <w:contextualSpacing/>
      </w:pPr>
    </w:p>
    <w:p w14:paraId="579DF6A2" w14:textId="77777777" w:rsidR="00134273" w:rsidRPr="00951B5A" w:rsidRDefault="00134273" w:rsidP="00134273">
      <w:pPr>
        <w:spacing w:line="480" w:lineRule="auto"/>
        <w:contextualSpacing/>
      </w:pPr>
      <w:r>
        <w:t xml:space="preserve">Theory </w:t>
      </w:r>
      <w:r w:rsidRPr="00951B5A">
        <w:t xml:space="preserve">can </w:t>
      </w:r>
      <w:r>
        <w:t xml:space="preserve">be developed as data emerges, as opposed to </w:t>
      </w:r>
      <w:r w:rsidRPr="00951B5A">
        <w:t xml:space="preserve">developing theories prior to undertaking </w:t>
      </w:r>
      <w:r>
        <w:t xml:space="preserve">the </w:t>
      </w:r>
      <w:r w:rsidRPr="00951B5A">
        <w:t xml:space="preserve">gathering </w:t>
      </w:r>
      <w:r>
        <w:t xml:space="preserve">of </w:t>
      </w:r>
      <w:r w:rsidRPr="00951B5A">
        <w:t xml:space="preserve">information (Ekins, 1997; Berg, 2007).  </w:t>
      </w:r>
      <w:r>
        <w:t xml:space="preserve">Such a philosophy </w:t>
      </w:r>
      <w:r w:rsidRPr="00951B5A">
        <w:t>is comparable to some postmodern perspectives</w:t>
      </w:r>
      <w:r>
        <w:t xml:space="preserve">, </w:t>
      </w:r>
      <w:r w:rsidRPr="00951B5A">
        <w:t xml:space="preserve">which are “working without rules in order to find out the rules of what you’ve done” (Appignanesi </w:t>
      </w:r>
      <w:r w:rsidRPr="00951B5A">
        <w:rPr>
          <w:i/>
        </w:rPr>
        <w:t>et al</w:t>
      </w:r>
      <w:r w:rsidRPr="00951B5A">
        <w:t>., 1995:50).</w:t>
      </w:r>
      <w:r>
        <w:t xml:space="preserve"> </w:t>
      </w:r>
      <w:r w:rsidRPr="00951B5A">
        <w:t xml:space="preserve"> </w:t>
      </w:r>
      <w:r>
        <w:t>Meanwhile a</w:t>
      </w:r>
      <w:r w:rsidRPr="00951B5A">
        <w:t xml:space="preserve">spects of this research standpoint can </w:t>
      </w:r>
      <w:r>
        <w:t xml:space="preserve">also be deciphered </w:t>
      </w:r>
      <w:r w:rsidRPr="00951B5A">
        <w:t>within Grounded Theory and within the related approach of Template Analysis (</w:t>
      </w:r>
      <w:r w:rsidRPr="00951B5A">
        <w:rPr>
          <w:rFonts w:eastAsia="Times New Roman"/>
          <w:szCs w:val="23"/>
          <w:shd w:val="clear" w:color="auto" w:fill="FFFFFF"/>
        </w:rPr>
        <w:t>Kristeva and Moi, 1986</w:t>
      </w:r>
      <w:r w:rsidRPr="00951B5A">
        <w:t xml:space="preserve">; King, 2004).  Fernández (2005) asserts that such stances </w:t>
      </w:r>
      <w:r>
        <w:t>work to</w:t>
      </w:r>
      <w:r w:rsidRPr="00951B5A">
        <w:t xml:space="preserve"> avoid creating theoretical prejudices that are </w:t>
      </w:r>
      <w:r>
        <w:t>divorced from actual experiences</w:t>
      </w:r>
      <w:r w:rsidRPr="00951B5A">
        <w:t xml:space="preserve">.  </w:t>
      </w:r>
    </w:p>
    <w:p w14:paraId="620B8535" w14:textId="77777777" w:rsidR="00134273" w:rsidRPr="00951B5A" w:rsidRDefault="00134273" w:rsidP="00134273">
      <w:pPr>
        <w:spacing w:line="480" w:lineRule="auto"/>
        <w:ind w:firstLine="720"/>
        <w:contextualSpacing/>
      </w:pPr>
      <w:r w:rsidRPr="00951B5A">
        <w:t>Berg (2007) presents a research structure that is a combination of “</w:t>
      </w:r>
      <w:r w:rsidRPr="00951B5A">
        <w:rPr>
          <w:spacing w:val="-3"/>
        </w:rPr>
        <w:t>the research-before-theory and theory-before</w:t>
      </w:r>
      <w:r w:rsidRPr="00951B5A">
        <w:rPr>
          <w:spacing w:val="-3"/>
        </w:rPr>
        <w:softHyphen/>
        <w:t>-</w:t>
      </w:r>
      <w:r w:rsidRPr="00951B5A">
        <w:rPr>
          <w:spacing w:val="-5"/>
        </w:rPr>
        <w:t xml:space="preserve">research models.  This is possible because the proposed approach is conceived as </w:t>
      </w:r>
      <w:r w:rsidRPr="00951B5A">
        <w:t>spiralling rather than linear in its progression” (24).</w:t>
      </w:r>
      <w:r w:rsidRPr="00951B5A">
        <w:rPr>
          <w:sz w:val="48"/>
        </w:rPr>
        <w:t xml:space="preserve">  </w:t>
      </w:r>
      <w:r w:rsidRPr="00951B5A">
        <w:t>He details progressive stages, which are continually updated as the research develops:</w:t>
      </w:r>
    </w:p>
    <w:p w14:paraId="6F0232B8" w14:textId="77777777" w:rsidR="00134273" w:rsidRPr="00951B5A" w:rsidRDefault="00134273" w:rsidP="00134273">
      <w:pPr>
        <w:spacing w:line="480" w:lineRule="auto"/>
        <w:ind w:firstLine="720"/>
        <w:contextualSpacing/>
      </w:pPr>
    </w:p>
    <w:p w14:paraId="4260AF56" w14:textId="77777777" w:rsidR="00134273" w:rsidRPr="00951B5A" w:rsidRDefault="00134273" w:rsidP="00134273">
      <w:pPr>
        <w:pageBreakBefore/>
        <w:numPr>
          <w:ilvl w:val="0"/>
          <w:numId w:val="40"/>
        </w:numPr>
        <w:suppressAutoHyphens/>
        <w:spacing w:line="360" w:lineRule="auto"/>
        <w:contextualSpacing/>
        <w:rPr>
          <w:sz w:val="22"/>
          <w:szCs w:val="22"/>
        </w:rPr>
      </w:pPr>
      <w:r w:rsidRPr="00951B5A">
        <w:rPr>
          <w:sz w:val="22"/>
          <w:szCs w:val="22"/>
        </w:rPr>
        <w:t>Approximate initial ideas for the research topic</w:t>
      </w:r>
    </w:p>
    <w:p w14:paraId="12333EB3" w14:textId="77777777" w:rsidR="00134273" w:rsidRPr="00951B5A" w:rsidRDefault="00134273" w:rsidP="00134273">
      <w:pPr>
        <w:numPr>
          <w:ilvl w:val="0"/>
          <w:numId w:val="40"/>
        </w:numPr>
        <w:suppressAutoHyphens/>
        <w:spacing w:line="360" w:lineRule="auto"/>
        <w:contextualSpacing/>
        <w:rPr>
          <w:sz w:val="22"/>
          <w:szCs w:val="22"/>
        </w:rPr>
      </w:pPr>
      <w:r w:rsidRPr="00951B5A">
        <w:rPr>
          <w:sz w:val="22"/>
          <w:szCs w:val="22"/>
        </w:rPr>
        <w:t>Literature Review</w:t>
      </w:r>
    </w:p>
    <w:p w14:paraId="52F9254E" w14:textId="77777777" w:rsidR="00134273" w:rsidRPr="00951B5A" w:rsidRDefault="00134273" w:rsidP="00134273">
      <w:pPr>
        <w:numPr>
          <w:ilvl w:val="0"/>
          <w:numId w:val="40"/>
        </w:numPr>
        <w:suppressAutoHyphens/>
        <w:spacing w:line="360" w:lineRule="auto"/>
        <w:contextualSpacing/>
        <w:rPr>
          <w:sz w:val="22"/>
          <w:szCs w:val="22"/>
        </w:rPr>
      </w:pPr>
      <w:r w:rsidRPr="00951B5A">
        <w:rPr>
          <w:sz w:val="22"/>
          <w:szCs w:val="22"/>
        </w:rPr>
        <w:t>Configuration of the research</w:t>
      </w:r>
    </w:p>
    <w:p w14:paraId="3B18F7BB" w14:textId="77777777" w:rsidR="00134273" w:rsidRPr="00951B5A" w:rsidRDefault="00134273" w:rsidP="00134273">
      <w:pPr>
        <w:numPr>
          <w:ilvl w:val="0"/>
          <w:numId w:val="40"/>
        </w:numPr>
        <w:suppressAutoHyphens/>
        <w:spacing w:line="360" w:lineRule="auto"/>
        <w:contextualSpacing/>
        <w:rPr>
          <w:sz w:val="22"/>
          <w:szCs w:val="22"/>
        </w:rPr>
      </w:pPr>
      <w:r w:rsidRPr="00951B5A">
        <w:rPr>
          <w:sz w:val="22"/>
          <w:szCs w:val="22"/>
        </w:rPr>
        <w:t>Gathering and arranging the data</w:t>
      </w:r>
    </w:p>
    <w:p w14:paraId="47E484F8" w14:textId="77777777" w:rsidR="00134273" w:rsidRPr="00951B5A" w:rsidRDefault="00134273" w:rsidP="00134273">
      <w:pPr>
        <w:numPr>
          <w:ilvl w:val="0"/>
          <w:numId w:val="40"/>
        </w:numPr>
        <w:suppressAutoHyphens/>
        <w:spacing w:line="360" w:lineRule="auto"/>
        <w:contextualSpacing/>
        <w:rPr>
          <w:sz w:val="22"/>
          <w:szCs w:val="22"/>
        </w:rPr>
      </w:pPr>
      <w:r w:rsidRPr="00951B5A">
        <w:rPr>
          <w:sz w:val="22"/>
          <w:szCs w:val="22"/>
        </w:rPr>
        <w:t>Examinations and outputs</w:t>
      </w:r>
    </w:p>
    <w:p w14:paraId="24CDF53D" w14:textId="77777777" w:rsidR="00134273" w:rsidRPr="00951B5A" w:rsidRDefault="00134273" w:rsidP="00134273">
      <w:pPr>
        <w:numPr>
          <w:ilvl w:val="0"/>
          <w:numId w:val="40"/>
        </w:numPr>
        <w:suppressAutoHyphens/>
        <w:spacing w:line="360" w:lineRule="auto"/>
        <w:contextualSpacing/>
        <w:rPr>
          <w:sz w:val="22"/>
          <w:szCs w:val="22"/>
        </w:rPr>
      </w:pPr>
      <w:r w:rsidRPr="00951B5A">
        <w:rPr>
          <w:sz w:val="22"/>
          <w:szCs w:val="22"/>
        </w:rPr>
        <w:t>Publishing the results.</w:t>
      </w:r>
    </w:p>
    <w:p w14:paraId="0C45E228" w14:textId="77777777" w:rsidR="00134273" w:rsidRPr="00951B5A" w:rsidRDefault="00134273" w:rsidP="00134273">
      <w:pPr>
        <w:spacing w:line="360" w:lineRule="auto"/>
        <w:ind w:left="1077"/>
        <w:contextualSpacing/>
        <w:rPr>
          <w:sz w:val="22"/>
          <w:szCs w:val="22"/>
        </w:rPr>
      </w:pPr>
    </w:p>
    <w:p w14:paraId="7001C676" w14:textId="77777777" w:rsidR="00134273" w:rsidRPr="00951B5A" w:rsidRDefault="00134273" w:rsidP="00134273">
      <w:pPr>
        <w:spacing w:line="480" w:lineRule="auto"/>
        <w:contextualSpacing/>
        <w:rPr>
          <w:szCs w:val="22"/>
        </w:rPr>
      </w:pPr>
      <w:r w:rsidRPr="00951B5A">
        <w:t>This structure mirrors my methodology with</w:t>
      </w:r>
      <w:r w:rsidRPr="00951B5A">
        <w:rPr>
          <w:szCs w:val="22"/>
        </w:rPr>
        <w:t xml:space="preserve"> the developing steps of the research having a spiralling re</w:t>
      </w:r>
      <w:r>
        <w:rPr>
          <w:szCs w:val="22"/>
        </w:rPr>
        <w:t>flective and reflexive approach that is committed to understanding the complex and at times contradictory conditions under which the trans* individuals and communities operate on a daily basis.</w:t>
      </w:r>
    </w:p>
    <w:p w14:paraId="0F2783F9" w14:textId="77777777" w:rsidR="00134273" w:rsidRPr="00951B5A" w:rsidRDefault="00134273" w:rsidP="00134273">
      <w:pPr>
        <w:spacing w:line="480" w:lineRule="auto"/>
        <w:ind w:left="720" w:hanging="720"/>
        <w:contextualSpacing/>
        <w:rPr>
          <w:szCs w:val="22"/>
        </w:rPr>
      </w:pPr>
    </w:p>
    <w:p w14:paraId="79FE9888" w14:textId="77777777" w:rsidR="00134273" w:rsidRPr="00951B5A" w:rsidRDefault="00134273" w:rsidP="00134273">
      <w:pPr>
        <w:spacing w:line="480" w:lineRule="auto"/>
        <w:contextualSpacing/>
      </w:pPr>
      <w:r w:rsidRPr="00951B5A">
        <w:rPr>
          <w:u w:val="single"/>
        </w:rPr>
        <w:t>The Melancholia of Researchers</w:t>
      </w:r>
    </w:p>
    <w:p w14:paraId="372E98A3" w14:textId="77777777" w:rsidR="00134273" w:rsidRPr="00951B5A" w:rsidRDefault="00134273" w:rsidP="00134273">
      <w:pPr>
        <w:spacing w:line="480" w:lineRule="auto"/>
        <w:contextualSpacing/>
      </w:pPr>
    </w:p>
    <w:p w14:paraId="11A2692E" w14:textId="77777777" w:rsidR="00134273" w:rsidRPr="00951B5A" w:rsidRDefault="00134273" w:rsidP="00134273">
      <w:pPr>
        <w:pStyle w:val="CommentText"/>
        <w:spacing w:line="480" w:lineRule="auto"/>
        <w:contextualSpacing/>
        <w:jc w:val="both"/>
      </w:pPr>
      <w:r w:rsidRPr="00951B5A">
        <w:rPr>
          <w:sz w:val="24"/>
          <w:szCs w:val="24"/>
        </w:rPr>
        <w:t>I have academically researched various trans* communities in Manchester since 2003 (Middlehurst, 2005).  From this time, it has been observed that a contemporary trans* person’s uncertain and, sometimes, changeable gender identity can arguably reflect the methodologies used to investigate current trans* phenomena.  In mixing gender identities, the (intermittent) trans* person may be searching for an elusive personal ‘wholeness’, which recalls the ‘melancholia’ concept expressed in Freud (1917).  In whatever way this search is exhibited, it is similar to the researcher using analytical techniques that could facilitate the objectives of hir study but fail to eliminate the personal lacking that the researcher may be intuitively aware of but does not necessarily know what it actually is.  The development of methodologies to assist the examinations might be motivated by the researcher’s personal melancholia in searching for a research completeness that, consciously, appears to be unattainable.  Becker (1998) expresses</w:t>
      </w:r>
      <w:r>
        <w:rPr>
          <w:sz w:val="24"/>
          <w:szCs w:val="24"/>
        </w:rPr>
        <w:t xml:space="preserve"> this by saying,</w:t>
      </w:r>
      <w:r w:rsidRPr="00951B5A">
        <w:rPr>
          <w:sz w:val="24"/>
          <w:szCs w:val="24"/>
        </w:rPr>
        <w:t xml:space="preserve"> “Once you’ve accepted the idea that our social science imagery is lacking something, what do you do?  Why is our imagery so bad?  How do we improve it?  I suffered, with other students, the difficulties that came with seeing the problem but no solution” (11).</w:t>
      </w:r>
    </w:p>
    <w:p w14:paraId="1EA9B386" w14:textId="77777777" w:rsidR="00134273" w:rsidRPr="00951B5A" w:rsidRDefault="00134273" w:rsidP="00134273">
      <w:pPr>
        <w:spacing w:line="480" w:lineRule="auto"/>
        <w:ind w:firstLine="720"/>
        <w:contextualSpacing/>
      </w:pPr>
      <w:r w:rsidRPr="00951B5A">
        <w:t xml:space="preserve">Becker alleges that the procedures many social scientists use to gather data </w:t>
      </w:r>
      <w:r>
        <w:t xml:space="preserve">are </w:t>
      </w:r>
      <w:r w:rsidRPr="00951B5A">
        <w:t xml:space="preserve">potentially incomplete because the scientists are not </w:t>
      </w:r>
      <w:r>
        <w:t>‘</w:t>
      </w:r>
      <w:r w:rsidRPr="00951B5A">
        <w:t>of those</w:t>
      </w:r>
      <w:r>
        <w:t>’</w:t>
      </w:r>
      <w:r w:rsidRPr="00951B5A">
        <w:t xml:space="preserve"> people they investigate.  He claims that they will risk missing instructive data but also may fail to understand what data is uninformative and/or misleading.  This can link with some of the investigations of trans* issues instigated by</w:t>
      </w:r>
      <w:r>
        <w:t xml:space="preserve"> the</w:t>
      </w:r>
      <w:r w:rsidRPr="00951B5A">
        <w:t xml:space="preserve"> EHRC (Mitchell and Howarth, Autumn 2009).  </w:t>
      </w:r>
    </w:p>
    <w:p w14:paraId="6F58DCCA" w14:textId="77777777" w:rsidR="00134273" w:rsidRPr="00951B5A" w:rsidRDefault="00134273" w:rsidP="00134273">
      <w:pPr>
        <w:spacing w:line="480" w:lineRule="auto"/>
        <w:ind w:firstLine="720"/>
        <w:contextualSpacing/>
      </w:pPr>
      <w:r w:rsidRPr="00951B5A">
        <w:t xml:space="preserve">However, Becker’s perspective is controversial.  Transgender themed texts written by several seemingly non-trans* researchers are respected and informed (Monro, 2000; Johnson, 2001; Monro, 2005a; Ekins and King, 2006; O'Connor, 2006; Sanger, 2006).  </w:t>
      </w:r>
      <w:r>
        <w:t>Furthermore</w:t>
      </w:r>
      <w:r w:rsidRPr="00951B5A">
        <w:t xml:space="preserve">, as such researchers are not overtly trans* they are perhaps not able to attain the alternative perspectives of a trans* person, which may present unconventional and postmodern viewpoints that go beyond the restrictions of language (Derrida, 1976).  Pearce (Spring 2012) alleges </w:t>
      </w:r>
      <w:r>
        <w:t>as much, in indicating</w:t>
      </w:r>
      <w:r w:rsidRPr="00951B5A">
        <w:t xml:space="preserve"> that her transsexual identity enables her to be seen as an ‘insider’ regarding some transgender matters.  Additionally, Hines (2007) suggests that, in being a non-trans researcher she may attain different analytical results from investigations by a trans researcher.  Furthermore, aspects of my analyses suggest that my overt trans* standpoint appears to have enabled countering negative impacts from previous research upon trans* issues.  Several interviewees have commented they are aware of incomplete and unethical studies about transgenderism and are wary of non-trans* academic researchers.  Becker touches on another related topic.  To discuss this necessitates deconstructing the artificial barriers between the natural (‘hard’) and social (‘soft’) sciences (Derrida and Bass, 2001; Helmenstine, 18</w:t>
      </w:r>
      <w:r w:rsidRPr="00951B5A">
        <w:rPr>
          <w:vertAlign w:val="superscript"/>
        </w:rPr>
        <w:t>th</w:t>
      </w:r>
      <w:r w:rsidRPr="00951B5A">
        <w:t xml:space="preserve"> Feb. 2013).  </w:t>
      </w:r>
    </w:p>
    <w:p w14:paraId="3F1B2BAB" w14:textId="77777777" w:rsidR="00134273" w:rsidRPr="00951B5A" w:rsidRDefault="00134273" w:rsidP="00134273">
      <w:pPr>
        <w:spacing w:line="480" w:lineRule="auto"/>
        <w:ind w:firstLine="720"/>
        <w:contextualSpacing/>
      </w:pPr>
      <w:r w:rsidRPr="00951B5A">
        <w:t>In portraying organic chemical reactions (such as aromatic nitration) in textbooks, the associated constructed diagrams re-present processes and portray the ‘correct’ results of the discussed reactions (Sykes, 1981; Pine, 1987).  However, the processes shown in these diagrams are fictitious.  In reality, chemical reactions are complicate</w:t>
      </w:r>
      <w:r>
        <w:t xml:space="preserve">d and difficult to express in </w:t>
      </w:r>
      <w:r w:rsidRPr="00951B5A">
        <w:t>written form (Greenwood and Earnshaw, 1984).  This is similar to social science investigations where an examination of transgenderism can give correct results but, as Becker contends, the researcher might mistakenly express the development of these outcomes.</w:t>
      </w:r>
    </w:p>
    <w:p w14:paraId="10670362" w14:textId="77777777" w:rsidR="00134273" w:rsidRPr="00951B5A" w:rsidRDefault="00134273" w:rsidP="00134273">
      <w:pPr>
        <w:spacing w:line="480" w:lineRule="auto"/>
        <w:ind w:firstLine="720"/>
        <w:contextualSpacing/>
      </w:pPr>
      <w:r w:rsidRPr="00951B5A">
        <w:t xml:space="preserve">The potential misunderstanding of transgenderism being described in this </w:t>
      </w:r>
      <w:r>
        <w:t>post-structural</w:t>
      </w:r>
      <w:r w:rsidRPr="00951B5A">
        <w:t xml:space="preserve"> fashion can be regarded as intimately linking rhetoric with science (Dicks </w:t>
      </w:r>
      <w:r w:rsidRPr="00951B5A">
        <w:rPr>
          <w:i/>
        </w:rPr>
        <w:t>et al</w:t>
      </w:r>
      <w:r w:rsidRPr="00951B5A">
        <w:t xml:space="preserve">., 2005).  My postmodern </w:t>
      </w:r>
      <w:r>
        <w:t>approach</w:t>
      </w:r>
      <w:r w:rsidRPr="00951B5A">
        <w:t xml:space="preserve"> may </w:t>
      </w:r>
      <w:r>
        <w:t xml:space="preserve">in some respects </w:t>
      </w:r>
      <w:r w:rsidRPr="00951B5A">
        <w:t xml:space="preserve">be regarded as carnivalesque in </w:t>
      </w:r>
      <w:r>
        <w:t xml:space="preserve">apparently </w:t>
      </w:r>
      <w:r w:rsidRPr="00951B5A">
        <w:t xml:space="preserve">defying some academic sociological hegemonic methodologies (Bakhtin, 1968; Bakhtin, 1984 [1929]).  However, my </w:t>
      </w:r>
      <w:r>
        <w:t>intention is not contradict</w:t>
      </w:r>
      <w:r w:rsidRPr="00951B5A">
        <w:t xml:space="preserve"> such methodologies but, conversely, my varied conceptions assist effective interactions with the multitudinous nature of </w:t>
      </w:r>
      <w:r>
        <w:t>such</w:t>
      </w:r>
      <w:r w:rsidRPr="00951B5A">
        <w:t xml:space="preserve"> investigations.  Inevitably, within such analyses, there should be reflective insights about how personal past experiences may affect the research.  This includes deconstructing binary concepts within the sciences as part of reconceiving my industrial chemistry training.  My viewpoints also include deconstructing the concepts of the researcher being objective within developing empathic outlooks (Reason and Bradbury, 2001; Gott, 28</w:t>
      </w:r>
      <w:r w:rsidRPr="00951B5A">
        <w:rPr>
          <w:vertAlign w:val="superscript"/>
        </w:rPr>
        <w:t>th</w:t>
      </w:r>
      <w:r w:rsidRPr="00951B5A">
        <w:t xml:space="preserve"> Aug. 2008).</w:t>
      </w:r>
    </w:p>
    <w:p w14:paraId="5AF98C49" w14:textId="77777777" w:rsidR="00134273" w:rsidRPr="00951B5A" w:rsidRDefault="00134273" w:rsidP="00134273">
      <w:pPr>
        <w:spacing w:line="480" w:lineRule="auto"/>
        <w:ind w:firstLine="720"/>
        <w:contextualSpacing/>
      </w:pPr>
    </w:p>
    <w:p w14:paraId="3287A383" w14:textId="77777777" w:rsidR="00134273" w:rsidRPr="00951B5A" w:rsidRDefault="00134273" w:rsidP="00134273">
      <w:pPr>
        <w:pageBreakBefore/>
        <w:spacing w:line="480" w:lineRule="auto"/>
        <w:contextualSpacing/>
      </w:pPr>
      <w:r w:rsidRPr="00951B5A">
        <w:rPr>
          <w:u w:val="single"/>
        </w:rPr>
        <w:t>The Development of Empathic Research</w:t>
      </w:r>
    </w:p>
    <w:p w14:paraId="1898AE03" w14:textId="77777777" w:rsidR="00134273" w:rsidRPr="00951B5A" w:rsidRDefault="00134273" w:rsidP="00134273">
      <w:pPr>
        <w:spacing w:line="480" w:lineRule="auto"/>
        <w:contextualSpacing/>
      </w:pPr>
    </w:p>
    <w:p w14:paraId="34585F44" w14:textId="77777777" w:rsidR="00134273" w:rsidRPr="00951B5A" w:rsidRDefault="00134273" w:rsidP="00134273">
      <w:pPr>
        <w:spacing w:line="480" w:lineRule="auto"/>
        <w:contextualSpacing/>
        <w:rPr>
          <w:sz w:val="22"/>
        </w:rPr>
      </w:pPr>
      <w:r w:rsidRPr="00951B5A">
        <w:t>The transphobic incidents encountered on Friday 27</w:t>
      </w:r>
      <w:r w:rsidRPr="00951B5A">
        <w:rPr>
          <w:vertAlign w:val="superscript"/>
        </w:rPr>
        <w:t>th</w:t>
      </w:r>
      <w:r w:rsidRPr="00951B5A">
        <w:t xml:space="preserve"> June 2008 enhanced my </w:t>
      </w:r>
      <w:r>
        <w:t>post-structural</w:t>
      </w:r>
      <w:r w:rsidRPr="00951B5A">
        <w:t xml:space="preserve"> reflexivity, resisting the partial position as an ‘objective’ researcher.  It is alleged that such an objective analysis can be an imperfect researching perspective (Miller and Glassner, 1997).  Contrastingly, my experiences of transphobic harassments enhanced an empathic consciousness of trans* people’s adverse treatment (Schwartz and Schwartz Green, Jan. 1955; DeWalt, DeWalt and Wayland, 1998).  This interfered with perceptions of ‘self’ and ‘other’ as, in Western mainstream society’s misogynist perceptions, there was increasing awareness of my ‘otherness’ by not adhering to gender normativity (de Beauvoir, 2010 [1949]; Haraway, 1999).  My transphobic experiences developed comprehensions of the hegemonic perspectives in mainstream society that indoctrinate many people to obey ‘rules’ of gender stereotypical behaviour.  As such, those that conform</w:t>
      </w:r>
    </w:p>
    <w:p w14:paraId="3D4B73B1" w14:textId="77777777" w:rsidR="00134273" w:rsidRPr="00951B5A" w:rsidRDefault="00134273" w:rsidP="00134273">
      <w:pPr>
        <w:ind w:left="1440" w:right="27"/>
        <w:contextualSpacing/>
        <w:rPr>
          <w:sz w:val="22"/>
        </w:rPr>
      </w:pPr>
    </w:p>
    <w:p w14:paraId="12A22BCA" w14:textId="77777777" w:rsidR="00134273" w:rsidRPr="00951B5A" w:rsidRDefault="00134273" w:rsidP="00134273">
      <w:pPr>
        <w:ind w:left="1440" w:right="27"/>
        <w:contextualSpacing/>
        <w:rPr>
          <w:sz w:val="22"/>
        </w:rPr>
      </w:pPr>
      <w:r w:rsidRPr="00951B5A">
        <w:rPr>
          <w:sz w:val="22"/>
        </w:rPr>
        <w:t xml:space="preserve">fail to perceive the suffering of the oppressed or they believe it is freely chosen, deserved or inevitable.  They experience the current organization of society as basically satisfactory and so they accept the interpretation of reality that justifies that system of organization.  They encounter little in their daily lives that conflicts with their interpretation.  Oppressed groups by contrast, suffer directly from the system that oppresses them.  </w:t>
      </w:r>
    </w:p>
    <w:p w14:paraId="727699BB" w14:textId="77777777" w:rsidR="00134273" w:rsidRPr="00951B5A" w:rsidRDefault="00134273" w:rsidP="00134273">
      <w:pPr>
        <w:ind w:left="840" w:right="27"/>
        <w:contextualSpacing/>
        <w:jc w:val="right"/>
        <w:rPr>
          <w:sz w:val="22"/>
        </w:rPr>
      </w:pPr>
      <w:r w:rsidRPr="00951B5A">
        <w:rPr>
          <w:sz w:val="22"/>
        </w:rPr>
        <w:t>(Jaggar, 2004:56)</w:t>
      </w:r>
    </w:p>
    <w:p w14:paraId="4AF4815C" w14:textId="77777777" w:rsidR="00134273" w:rsidRPr="00951B5A" w:rsidRDefault="00134273" w:rsidP="00134273">
      <w:pPr>
        <w:ind w:left="840" w:right="27"/>
        <w:contextualSpacing/>
        <w:jc w:val="right"/>
        <w:rPr>
          <w:sz w:val="22"/>
        </w:rPr>
      </w:pPr>
    </w:p>
    <w:p w14:paraId="21138BF4" w14:textId="77777777" w:rsidR="00134273" w:rsidRPr="00951B5A" w:rsidRDefault="00134273" w:rsidP="00134273">
      <w:pPr>
        <w:spacing w:line="480" w:lineRule="auto"/>
        <w:ind w:firstLine="709"/>
        <w:contextualSpacing/>
      </w:pPr>
    </w:p>
    <w:p w14:paraId="05ECC7D7" w14:textId="77777777" w:rsidR="00134273" w:rsidRPr="00951B5A" w:rsidRDefault="00134273" w:rsidP="00134273">
      <w:pPr>
        <w:spacing w:line="480" w:lineRule="auto"/>
        <w:ind w:firstLine="720"/>
        <w:contextualSpacing/>
      </w:pPr>
      <w:r w:rsidRPr="00951B5A">
        <w:t>Consequently, in resisting patriarchal hierarchies within this research, I have been influenced by a Marxist epistemology, further shaped by Foucauldian insights (Marx, 1998 [1848]; Worldview, 2012).  My deconstructive perceptions encompass discomfort with the power relationships of the interviewer/interviewee (Gramsci and Forgacs, 1988; Namaste, 2000; Berg, 2007).  Hierarchical interviewing styles can lead to manipulation by the researcher (Gergen and Gergen, 2002).  Such inequality can even create tension and misunderstandings between the interviewer and the respondent (Skeggs, 2002).  Additionally, a researcher could be potentially hypocritical by avoiding expressing hir actual beliefs for fear of affecting (potential) interviewees and/or their associates (Schwartz and Schwartz Green, Jan. 1955; Middlehurst, 2005).  This mirrors the concerns raised by Oakley (1981) who expresses “Where both the interviewer and interviewee share membership of the same minority group, the basis for equality may impress itself even more urgently on the interviewer’s consciousness” (55).</w:t>
      </w:r>
      <w:r w:rsidRPr="00951B5A">
        <w:rPr>
          <w:sz w:val="22"/>
        </w:rPr>
        <w:t xml:space="preserve">  </w:t>
      </w:r>
    </w:p>
    <w:p w14:paraId="67BB3F6C" w14:textId="77777777" w:rsidR="00134273" w:rsidRPr="00951B5A" w:rsidRDefault="00134273" w:rsidP="00134273">
      <w:pPr>
        <w:spacing w:line="480" w:lineRule="auto"/>
        <w:ind w:firstLine="720"/>
        <w:contextualSpacing/>
        <w:rPr>
          <w:u w:val="single"/>
        </w:rPr>
      </w:pPr>
      <w:r w:rsidRPr="00951B5A">
        <w:t>During discourses at trans* support meetings, it was recognised that many MTF trans* people in the Village were aware of academic research techniques.  Several had expressed they were sceptical about such analyses due to personal experiences that previous investigations had seemingly produced no positive alterations in mainstream conceptions of transgenderism, particularly transvestic identities.  Some trans* people alleged they had been ‘manipulated’ by past researchers and concern was conveyed that my investigations might also be socially ineffective, reflecting their wariness of my academic position.  Therefore, it was recognised that the perspective as a distanced researcher may be potentially damaging in liaising with (potential) interviewees.  It has been recognised that postmodern reconceptions of current ethnographic research strategies may have derived from (partial) empathic viewpoints and so such outlooks will be examined in the following section.</w:t>
      </w:r>
    </w:p>
    <w:p w14:paraId="157CF48B" w14:textId="77777777" w:rsidR="00134273" w:rsidRPr="00951B5A" w:rsidRDefault="00134273" w:rsidP="00134273">
      <w:pPr>
        <w:autoSpaceDE w:val="0"/>
        <w:spacing w:line="480" w:lineRule="auto"/>
        <w:contextualSpacing/>
        <w:rPr>
          <w:u w:val="single"/>
        </w:rPr>
      </w:pPr>
    </w:p>
    <w:p w14:paraId="75BE37F5" w14:textId="77777777" w:rsidR="00134273" w:rsidRPr="00951B5A" w:rsidRDefault="00134273" w:rsidP="00134273">
      <w:pPr>
        <w:pageBreakBefore/>
        <w:autoSpaceDE w:val="0"/>
        <w:spacing w:line="480" w:lineRule="auto"/>
        <w:contextualSpacing/>
      </w:pPr>
      <w:r w:rsidRPr="00951B5A">
        <w:rPr>
          <w:u w:val="single"/>
        </w:rPr>
        <w:t>Ethnographic Researching</w:t>
      </w:r>
    </w:p>
    <w:p w14:paraId="1D75AC70" w14:textId="77777777" w:rsidR="00134273" w:rsidRPr="00951B5A" w:rsidRDefault="00134273" w:rsidP="00134273">
      <w:pPr>
        <w:autoSpaceDE w:val="0"/>
        <w:spacing w:line="480" w:lineRule="auto"/>
        <w:ind w:firstLine="720"/>
        <w:contextualSpacing/>
      </w:pPr>
    </w:p>
    <w:p w14:paraId="46651709" w14:textId="77777777" w:rsidR="00134273" w:rsidRPr="00951B5A" w:rsidRDefault="00134273" w:rsidP="00134273">
      <w:pPr>
        <w:autoSpaceDE w:val="0"/>
        <w:spacing w:line="480" w:lineRule="auto"/>
        <w:contextualSpacing/>
      </w:pPr>
      <w:r w:rsidRPr="00951B5A">
        <w:t xml:space="preserve">Spradley (1979) </w:t>
      </w:r>
      <w:r>
        <w:t>points out</w:t>
      </w:r>
      <w:r w:rsidRPr="00951B5A">
        <w:t xml:space="preserve"> that ethnographic fieldwork “involves the disciplined study of what the world is like to people who have learned to see, hear, speak, think, and act in ways that are different.  Rather than </w:t>
      </w:r>
      <w:r w:rsidRPr="00951B5A">
        <w:rPr>
          <w:i/>
        </w:rPr>
        <w:t>studying people</w:t>
      </w:r>
      <w:r w:rsidRPr="00951B5A">
        <w:t xml:space="preserve">, ethnography means </w:t>
      </w:r>
      <w:r w:rsidRPr="00951B5A">
        <w:rPr>
          <w:i/>
        </w:rPr>
        <w:t>learning from people</w:t>
      </w:r>
      <w:r w:rsidRPr="00951B5A">
        <w:t>”</w:t>
      </w:r>
      <w:r w:rsidRPr="00951B5A">
        <w:rPr>
          <w:rStyle w:val="FootnoteCharacters"/>
        </w:rPr>
        <w:footnoteReference w:id="24"/>
      </w:r>
      <w:r w:rsidRPr="00951B5A">
        <w:t xml:space="preserve"> (3).  However, Hammersley (1998) mentions that various investigators have claimed to use ethnographic research techniques but that there is no consistency about what constitutes ethnography.  Barker </w:t>
      </w:r>
      <w:r w:rsidRPr="00951B5A">
        <w:rPr>
          <w:i/>
        </w:rPr>
        <w:t>et al</w:t>
      </w:r>
      <w:r w:rsidRPr="00951B5A">
        <w:t>. (2013) describe that there are “</w:t>
      </w:r>
      <w:r w:rsidRPr="00951B5A">
        <w:rPr>
          <w:rFonts w:eastAsia="Times New Roman"/>
        </w:rPr>
        <w:t>several research methods, often referred to as ‘ethnography’. These include Case Studies, Participant Observation, Phenomenology, Ethnomethodology, Grounded Theory, Biographical Methodology and Clinical Research Methods” (1).  With the development of present-day communicative approaches, current research strategies must also include digital/online ethnographic investigations (</w:t>
      </w:r>
      <w:r w:rsidRPr="00951B5A">
        <w:t>Sandoval, 1999; Monro, 2005a</w:t>
      </w:r>
      <w:r w:rsidRPr="00951B5A">
        <w:rPr>
          <w:rFonts w:eastAsia="Times New Roman"/>
        </w:rPr>
        <w:t xml:space="preserve">). </w:t>
      </w:r>
    </w:p>
    <w:p w14:paraId="2F317FA6" w14:textId="77777777" w:rsidR="00134273" w:rsidRPr="00951B5A" w:rsidRDefault="00134273" w:rsidP="00134273">
      <w:pPr>
        <w:autoSpaceDE w:val="0"/>
        <w:spacing w:line="480" w:lineRule="auto"/>
        <w:ind w:firstLine="709"/>
        <w:contextualSpacing/>
      </w:pPr>
      <w:r w:rsidRPr="00951B5A">
        <w:t>Marcus (1998) examines ethnographic research </w:t>
      </w:r>
      <w:r>
        <w:t xml:space="preserve">from a postmodern and </w:t>
      </w:r>
      <w:r w:rsidRPr="00951B5A">
        <w:t xml:space="preserve">anthropological </w:t>
      </w:r>
      <w:r>
        <w:t>perspective</w:t>
      </w:r>
      <w:r w:rsidRPr="00951B5A">
        <w:t xml:space="preserve">.  He examines ethical issues concerning ethnographic studies and competitiveness within some reflexive research.  Marcus discusses examinations of reflexivity.  He also sceptically reviews the modernist and postmodern perceptions within academic sociological, anthropological and feminist viewpoints.  He considers the feminist opinion that “contests the sort of existentialist rhetoric and binarism (male/female, culture/nature) as a cogitative mode that is so biased toward rigidity and inflexibility questions of gender and ‘otherness’ in language use” (401).  Within this perspective, my </w:t>
      </w:r>
      <w:r>
        <w:t>post-structural</w:t>
      </w:r>
      <w:r w:rsidRPr="00951B5A">
        <w:t xml:space="preserve"> ‘otherness’ replicates (trans) feminist viewpoints that such identifications can be conceived as adaptable and cannot be rigidly identified. </w:t>
      </w:r>
    </w:p>
    <w:p w14:paraId="18FAD2CE" w14:textId="77777777" w:rsidR="00134273" w:rsidRPr="00951B5A" w:rsidRDefault="00134273" w:rsidP="00134273">
      <w:pPr>
        <w:autoSpaceDE w:val="0"/>
        <w:spacing w:line="480" w:lineRule="auto"/>
        <w:ind w:firstLine="709"/>
        <w:contextualSpacing/>
      </w:pPr>
      <w:r w:rsidRPr="00951B5A">
        <w:t>Marcus writes “although there may be differing opinions on the ultimate value of the postmodern debates for research traditions, there is little disagreement about the widespread sense of need for a distinctive set of changes in the ways contemporary societies and cultures are studied” (403/4).  He asserts that ‘messy’ and complex texts (such as those within my thesis) are postmodern expressions that enable strong reflexive and diverse perspectives to influence qualitative research in the social sciences.</w:t>
      </w:r>
    </w:p>
    <w:p w14:paraId="6975F7F5" w14:textId="77777777" w:rsidR="00134273" w:rsidRPr="00951B5A" w:rsidRDefault="00134273" w:rsidP="00134273">
      <w:pPr>
        <w:autoSpaceDE w:val="0"/>
        <w:spacing w:line="480" w:lineRule="auto"/>
        <w:ind w:firstLine="709"/>
        <w:contextualSpacing/>
      </w:pPr>
      <w:r w:rsidRPr="00951B5A">
        <w:t xml:space="preserve">Zweig (1949) alleges a sturdy ethnographic position, not as an evaluator but as an equal, which reflects my </w:t>
      </w:r>
      <w:r>
        <w:t>own post-structural</w:t>
      </w:r>
      <w:r w:rsidRPr="00951B5A">
        <w:t xml:space="preserve"> position (Appignanesi </w:t>
      </w:r>
      <w:r w:rsidRPr="00951B5A">
        <w:rPr>
          <w:i/>
        </w:rPr>
        <w:t>et al</w:t>
      </w:r>
      <w:r w:rsidRPr="00951B5A">
        <w:t>., 1995; Namaste, 2000; Wilchins, 2004).  My personal ‘insider’ perspective stems from being personally uncertain about my gender identity from being a young child and socialising in the Village as a cross-dresser since late 2001 (Berg, 2007; Hines, 2007; Pearce, Spring 2012).  Therefore, I am regarded by several trans* people as ‘one of us’ (Hartley, 2004).  However, by adopting this overt egalitarian researching perspective, there must be reflective attentiveness to the contradictory identification as an ‘insider’ and as an ‘outsider’ to the research.  Herzfeld (1983) discusses this situation, expressing that an ethnographer is on a unstable fluctuating border to the investigated communities in that the researcher cannot absolutely be an ‘insider’ or an ‘outsider’.  Herzfeld claims that by negotiating this position, it is not possible for the ethnographic researcher to enact a consistent status.  My research may demonstrate differences between those who have studied transgenderism primarily as an ‘outsider’, as opposed to mainly being an ‘insider’.  Ekins (1997) claims that he did not align himself with any particular transgender group, stating that he gathered his data as an ‘outsider’.  Nevertheless, Hines (2007) does express the uncertainty of being an ‘outsider’ researcher.</w:t>
      </w:r>
    </w:p>
    <w:p w14:paraId="6DB66B03" w14:textId="77777777" w:rsidR="00134273" w:rsidRPr="00951B5A" w:rsidRDefault="00134273" w:rsidP="00134273">
      <w:pPr>
        <w:spacing w:line="480" w:lineRule="auto"/>
        <w:ind w:firstLine="720"/>
        <w:contextualSpacing/>
      </w:pPr>
      <w:r w:rsidRPr="00951B5A">
        <w:t>Bloom (2002) and Suthrell (2004) are ‘outsiders’, researching transgenderism, as part of their non</w:t>
      </w:r>
      <w:r w:rsidRPr="00951B5A">
        <w:noBreakHyphen/>
        <w:t>inclusivity results from being cissexual.  Aspects of their texts suggest that being an ‘outsider’ can set up emotional barriers between the researcher and the researchees.  This is implied when Bloom was initially introduced to several of the researched transvestites as “‘Amy the writer’.  Some men flinch” (2002:63) in response.  During her studies, she claims that she gets “cold-shouldered by the men who find my presence as neither wife nor support staff burdensome” (93).  By defining these apparent cross-dressers as ‘men’, she also suggests her judgemental interpretations about their trans* identities.</w:t>
      </w:r>
    </w:p>
    <w:p w14:paraId="0A343958" w14:textId="77777777" w:rsidR="00134273" w:rsidRPr="00951B5A" w:rsidRDefault="00134273" w:rsidP="00134273">
      <w:pPr>
        <w:spacing w:line="480" w:lineRule="auto"/>
        <w:ind w:firstLine="720"/>
        <w:contextualSpacing/>
      </w:pPr>
      <w:r w:rsidRPr="00951B5A">
        <w:t xml:space="preserve">Bloom implies her mainly ‘outsider’ status when she quotes Ray Blanchard: “‘Crossdressers do not map onto anything in our world … You will never know how they feel if you are not one of them’” (Bloom, 2002:79).  This is an interesting quote, considering his controversial stance regarding trans* people (tsroadmap.com, 2009).  Blanchard’s viewpoint is analogous to a comparable perspective concerning another aspect of transgenderism expressed by Whittle (1995) as “Only a transsexual could theorise a transsexual life; only a transsexual can be beyond the dualist-gendered epistemology that belongs to the project of modernism” (Appendix B).  This quote could be deconstructed and, therefore, similarly claim that only a cross-dresser can conceive of a transvestic existence; only a cross-dresser can be outside the gender binary that is an intrinsic part of present-day society.  The position as a cross-dresser </w:t>
      </w:r>
      <w:r>
        <w:t>rejects a</w:t>
      </w:r>
      <w:r w:rsidRPr="00951B5A">
        <w:t xml:space="preserve"> permanent adherence to any gender stereotypes (Garber, 1992).</w:t>
      </w:r>
    </w:p>
    <w:p w14:paraId="1088A423" w14:textId="77777777" w:rsidR="00134273" w:rsidRPr="00951B5A" w:rsidRDefault="00134273" w:rsidP="00134273">
      <w:pPr>
        <w:autoSpaceDE w:val="0"/>
        <w:spacing w:line="480" w:lineRule="auto"/>
        <w:ind w:firstLine="709"/>
        <w:contextualSpacing/>
      </w:pPr>
      <w:r w:rsidRPr="00951B5A">
        <w:t xml:space="preserve">Problematic issues for people immersed in an unfamiliar culture/sub-culture are recognised by Giddens and Birdsall (2001).  They write that a person’s beliefs and behavioural rules are deeply rooted and suspending them can be both difficult and confusing.  As a result, viewing from a different perspective can be hard to attain.  Thus, gathering information predominantly as an ‘outsider’ may have significant differences from that gathered by those who are perceived as chiefly ‘insiders’.    </w:t>
      </w:r>
    </w:p>
    <w:p w14:paraId="650D8AE9" w14:textId="77777777" w:rsidR="00134273" w:rsidRPr="00951B5A" w:rsidRDefault="00134273" w:rsidP="00134273">
      <w:pPr>
        <w:autoSpaceDE w:val="0"/>
        <w:spacing w:line="480" w:lineRule="auto"/>
        <w:ind w:firstLine="709"/>
        <w:contextualSpacing/>
      </w:pPr>
      <w:r w:rsidRPr="00951B5A">
        <w:t>Collins (2000) describes her personal identification within her research as an “outsider-within” (197).  She details that a black female researcher’s racial and gender identity are almost required bonds in effectively gathering data from other black women.  However, Collins expresses the difficulties faced by black female sociologists in conforming to and confronting white masculine bias within academic structures.  Hence her term ‘outsider-within’ refers to the contradictory position that she and other black female scholars encounter in their research of black feminine cultures, which reinforces the allegations expressed by Herzfeld (1983).</w:t>
      </w:r>
    </w:p>
    <w:p w14:paraId="5396EF53" w14:textId="77777777" w:rsidR="00134273" w:rsidRPr="00951B5A" w:rsidRDefault="00134273" w:rsidP="00134273">
      <w:pPr>
        <w:spacing w:line="480" w:lineRule="auto"/>
        <w:ind w:firstLine="720"/>
        <w:contextualSpacing/>
      </w:pPr>
      <w:r w:rsidRPr="00951B5A">
        <w:t>The trans researchers, Hartley (2004) and Davy (2008), may also be regarded as ‘outsiders-within’.  Hartley writes, “As an indigenous researcher the difference I bring to the research is a particular knowledge about ‘trans’ lives that I know through my own experience” (2004:128).  In this context, I am also, in several respects, an ‘outsider-within’ in being a trans* person researching trans* communities but conforming to patriarchally-shaped, cissexual, cisgendered academic structures in processing the gathered data.</w:t>
      </w:r>
    </w:p>
    <w:p w14:paraId="60682575" w14:textId="77777777" w:rsidR="00134273" w:rsidRPr="00951B5A" w:rsidRDefault="00134273" w:rsidP="00134273">
      <w:pPr>
        <w:spacing w:line="480" w:lineRule="auto"/>
        <w:ind w:firstLine="720"/>
        <w:contextualSpacing/>
      </w:pPr>
      <w:r w:rsidRPr="00951B5A">
        <w:t xml:space="preserve">Davy (2011) echoes my </w:t>
      </w:r>
      <w:r>
        <w:t xml:space="preserve">own postmodern perspective </w:t>
      </w:r>
      <w:r w:rsidRPr="00951B5A">
        <w:t xml:space="preserve">concerning the alleged conceptual subversive nature of drag (Butler, 1999).  While I address deconstructing the social expressions of (intermittent) trans* expressions in the Village, Davy examines deconstructing trans identities within medicolegal issues.  She considers ‘gender-queering’ matters, which have been observed during my investigations (Chapter 10).  Noting that </w:t>
      </w:r>
      <w:r>
        <w:t xml:space="preserve">Davy and </w:t>
      </w:r>
      <w:r w:rsidRPr="00951B5A">
        <w:t>several other contemporary researches of transgenderism include awareness of Queer Theory within questioning androcentric observations, it will be explored to demonstrate the influence upon research methodologies.</w:t>
      </w:r>
    </w:p>
    <w:p w14:paraId="1671DF56" w14:textId="77777777" w:rsidR="00134273" w:rsidRPr="00951B5A" w:rsidRDefault="00134273" w:rsidP="00134273">
      <w:pPr>
        <w:spacing w:line="480" w:lineRule="auto"/>
        <w:ind w:firstLine="720"/>
        <w:contextualSpacing/>
      </w:pPr>
    </w:p>
    <w:p w14:paraId="299193F3" w14:textId="77777777" w:rsidR="00134273" w:rsidRPr="00951B5A" w:rsidRDefault="00134273" w:rsidP="00134273">
      <w:pPr>
        <w:spacing w:line="480" w:lineRule="auto"/>
        <w:contextualSpacing/>
      </w:pPr>
      <w:r w:rsidRPr="00951B5A">
        <w:rPr>
          <w:u w:val="single"/>
        </w:rPr>
        <w:t>Queering Research of Transgenderism</w:t>
      </w:r>
    </w:p>
    <w:p w14:paraId="50E5A379" w14:textId="77777777" w:rsidR="00134273" w:rsidRPr="00951B5A" w:rsidRDefault="00134273" w:rsidP="00134273">
      <w:pPr>
        <w:spacing w:line="480" w:lineRule="auto"/>
        <w:contextualSpacing/>
      </w:pPr>
    </w:p>
    <w:p w14:paraId="14BD3CC4" w14:textId="77777777" w:rsidR="00134273" w:rsidRPr="00951B5A" w:rsidRDefault="00134273" w:rsidP="00134273">
      <w:pPr>
        <w:spacing w:line="480" w:lineRule="auto"/>
        <w:contextualSpacing/>
      </w:pPr>
      <w:r w:rsidRPr="00951B5A">
        <w:t>Perspectives within Queer Theory, including those</w:t>
      </w:r>
      <w:r>
        <w:t xml:space="preserve"> adopted </w:t>
      </w:r>
      <w:r w:rsidRPr="00951B5A">
        <w:t xml:space="preserve"> by Butler (1999), have been repeatedly </w:t>
      </w:r>
      <w:r>
        <w:t xml:space="preserve">and </w:t>
      </w:r>
      <w:r w:rsidRPr="00951B5A">
        <w:t>critically examined.  Whittle (1996) describes that the origins of Queer Theory were from assertions by gay academics to gain appreciation for integrating their personal lives within objective investigations and by deconstructing sex, gender and sexuality.  Whittle expresses that these viewpoints are similar to those by several current trans academics.  Nonetheless, he describes that while academia can be partially protective, gay and trans academics still face dangers within many social spaces.  Whittle queries Butler’s concept of performativity, which has been sceptically analysed by several researchers together with Butler’s debatable proposals about the disruptive nature of self-aware drag (Davy, 2011).  Namaste (2000) expresses cynical viewpoints comparable to those of Whittle and Davy, claiming that Butler’s theories fail to account for the realities of transgender people’s lives.  Reflecting these sceptical opinions, I have observed, in the social geography of Manchester’s Gay Village, that trans* presentations, including drag, can be unconsciously disruptive, as deconstructing the observers’ viewpoints do not depend upon the self-awareness of the observed trans* individuals.</w:t>
      </w:r>
    </w:p>
    <w:p w14:paraId="3AD0DC95" w14:textId="77777777" w:rsidR="00134273" w:rsidRPr="00951B5A" w:rsidRDefault="00134273" w:rsidP="00134273">
      <w:pPr>
        <w:spacing w:line="480" w:lineRule="auto"/>
        <w:ind w:firstLine="720"/>
        <w:contextualSpacing/>
      </w:pPr>
      <w:r w:rsidRPr="00951B5A">
        <w:t>Gender crossing within some sub-cultures can be rigidly controlled and, within more mainstream cultural preconceptions, transphobic prejudices can be harmful and sometimes murderous (danielle_tg, 2012; TGEU, 2012c).  While Namaste initially refers to gay drag queens and their unstable positions within gay male heterophobia,</w:t>
      </w:r>
      <w:r w:rsidRPr="00951B5A">
        <w:rPr>
          <w:rStyle w:val="FootnoteCharacters"/>
        </w:rPr>
        <w:footnoteReference w:id="25"/>
      </w:r>
      <w:r w:rsidRPr="00951B5A">
        <w:t xml:space="preserve"> she extends her criticism to studies that investigate other forms of transgenderism.  Namaste sceptically reviews Garber (1992) who apparently regards transvestism as a performance without considering a transvestic identity.</w:t>
      </w:r>
    </w:p>
    <w:p w14:paraId="79AB0E80" w14:textId="77777777" w:rsidR="00134273" w:rsidRPr="00951B5A" w:rsidRDefault="00134273" w:rsidP="00134273">
      <w:pPr>
        <w:spacing w:line="480" w:lineRule="auto"/>
        <w:ind w:firstLine="720"/>
        <w:contextualSpacing/>
        <w:rPr>
          <w:sz w:val="22"/>
        </w:rPr>
      </w:pPr>
      <w:r w:rsidRPr="00951B5A">
        <w:t>Ekins (1997) is also distrustful of standpoints from several queer theorists concerning their lack of focus upon the realities of transgender people’s lives.  He discusses Stein and Plummer (Jul. 1994) who write:</w:t>
      </w:r>
    </w:p>
    <w:p w14:paraId="3258448E" w14:textId="77777777" w:rsidR="00134273" w:rsidRPr="00951B5A" w:rsidRDefault="00134273" w:rsidP="00134273">
      <w:pPr>
        <w:ind w:left="1418"/>
        <w:contextualSpacing/>
        <w:rPr>
          <w:sz w:val="22"/>
        </w:rPr>
      </w:pPr>
    </w:p>
    <w:p w14:paraId="7F4ABF64" w14:textId="77777777" w:rsidR="00134273" w:rsidRPr="00951B5A" w:rsidRDefault="00134273" w:rsidP="00134273">
      <w:pPr>
        <w:ind w:left="1418"/>
        <w:contextualSpacing/>
        <w:rPr>
          <w:sz w:val="22"/>
        </w:rPr>
      </w:pPr>
      <w:r w:rsidRPr="00951B5A">
        <w:rPr>
          <w:sz w:val="22"/>
        </w:rPr>
        <w:t xml:space="preserve">There is a dangerous tendency amongst new queer theorists to ignore ‘real’ queer life as it is materially experienced … while they play with the free-floating signifiers of texts.  Resolutely and unapologetically laden with theoretical jargon, it limits its audience to only the most theory-literate. </w:t>
      </w:r>
    </w:p>
    <w:p w14:paraId="719D6E4A" w14:textId="77777777" w:rsidR="00134273" w:rsidRPr="00951B5A" w:rsidRDefault="00134273" w:rsidP="00134273">
      <w:pPr>
        <w:ind w:left="1418"/>
        <w:contextualSpacing/>
        <w:jc w:val="right"/>
        <w:rPr>
          <w:sz w:val="22"/>
        </w:rPr>
      </w:pPr>
      <w:r w:rsidRPr="00951B5A">
        <w:rPr>
          <w:sz w:val="22"/>
        </w:rPr>
        <w:t>(184)</w:t>
      </w:r>
    </w:p>
    <w:p w14:paraId="3F9CFC9A" w14:textId="77777777" w:rsidR="00134273" w:rsidRPr="00951B5A" w:rsidRDefault="00134273" w:rsidP="00134273">
      <w:pPr>
        <w:ind w:left="1418"/>
        <w:contextualSpacing/>
        <w:jc w:val="right"/>
      </w:pPr>
      <w:r w:rsidRPr="00951B5A">
        <w:rPr>
          <w:sz w:val="22"/>
        </w:rPr>
        <w:t xml:space="preserve">  </w:t>
      </w:r>
    </w:p>
    <w:p w14:paraId="04937332" w14:textId="77777777" w:rsidR="00134273" w:rsidRDefault="00134273" w:rsidP="00134273">
      <w:pPr>
        <w:spacing w:line="480" w:lineRule="auto"/>
        <w:contextualSpacing/>
      </w:pPr>
    </w:p>
    <w:p w14:paraId="27B6F113" w14:textId="77777777" w:rsidR="00134273" w:rsidRPr="00951B5A" w:rsidRDefault="00134273" w:rsidP="00134273">
      <w:pPr>
        <w:spacing w:line="480" w:lineRule="auto"/>
        <w:contextualSpacing/>
      </w:pPr>
      <w:r>
        <w:t>This</w:t>
      </w:r>
      <w:r w:rsidRPr="00951B5A">
        <w:t xml:space="preserve"> may be regarded as an ironic quote when considering that Ekins expresses “theoretical jargon” in his text, which, therefore, can be restrictive for his potential readers.  However, I am aware of the contradictory stance that several academic researchers are compelled to adopt.  They may be motivated to highlight actual experiences of non-academics but express their investigations within modernist and patriarchally shaped academic textual formats that are not accessible to many non-academics (Derrida, 1976; Whittle, 1995; Collins, 2000).  Indeed, the formatting of that previous sentence is an example of these conflicting positions.</w:t>
      </w:r>
    </w:p>
    <w:p w14:paraId="304B2A50" w14:textId="77777777" w:rsidR="00134273" w:rsidRPr="00951B5A" w:rsidRDefault="00134273" w:rsidP="00134273">
      <w:pPr>
        <w:spacing w:line="480" w:lineRule="auto"/>
        <w:ind w:firstLine="720"/>
        <w:contextualSpacing/>
      </w:pPr>
      <w:r w:rsidRPr="00951B5A">
        <w:t xml:space="preserve">Haritaworn (2008) examines Queer Theory, highlighting its explicit connection with feminist perceptions.  Reflecting the realities of trans* peoples’ experiences, </w:t>
      </w:r>
      <w:r>
        <w:t xml:space="preserve">Haritaworn writes that </w:t>
      </w:r>
      <w:r w:rsidRPr="00951B5A">
        <w:t xml:space="preserve">“A queer methodology could be a way of examining and redefining social relations, both in a traditional sociological sense, and in an emancipatory sense of reframing difference with a view to social change” (3). However, Haritaworn questions the </w:t>
      </w:r>
      <w:r w:rsidRPr="00951B5A">
        <w:rPr>
          <w:u w:val="single"/>
        </w:rPr>
        <w:t>possibility</w:t>
      </w:r>
      <w:r w:rsidRPr="00951B5A">
        <w:t xml:space="preserve"> of a queer methodology in that, by embracing deconstructivist perceptions, one deconstructs </w:t>
      </w:r>
      <w:r w:rsidRPr="00951B5A">
        <w:rPr>
          <w:u w:val="single"/>
        </w:rPr>
        <w:t>any</w:t>
      </w:r>
      <w:r w:rsidRPr="00951B5A">
        <w:t xml:space="preserve"> defined methodology.  Foucault (1977) writes of sciences’ preoccupations with labelling and, resultantly, from his viewpoints, the existence of Queer Theory and queer methodologies reflect a complex society’s obsession with labelling, identifying and restricting people.  It would seem then that these could only be approximate inspirations for researchers, and not firm identifications.  Indeed, any of the labels personally applied and those that define others can only be inexact.  Prosser (1998) expresses cynicism regarding associating queer with trans methodologies.  However, he does appreciate the disruption of binary identifications and theorising beyond gendered heteronormative concepts.  Nevertheless, it could be regarded that this lack of accuracy in identification presents uncertainties within previous analyses of transgenderism.  </w:t>
      </w:r>
    </w:p>
    <w:p w14:paraId="4EA312AF" w14:textId="77777777" w:rsidR="00134273" w:rsidRPr="00951B5A" w:rsidRDefault="00134273" w:rsidP="00134273">
      <w:pPr>
        <w:spacing w:line="480" w:lineRule="auto"/>
        <w:ind w:firstLine="720"/>
        <w:contextualSpacing/>
      </w:pPr>
      <w:r w:rsidRPr="00951B5A">
        <w:t>Recognising the claims by Haritaworn concerning the connections of queer theory with some feminist viewpoints and my analyses of the connections between misogyny and transphobia, I shall examine the influences of (trans) feminist thoughts upon my methodological stance.</w:t>
      </w:r>
    </w:p>
    <w:p w14:paraId="61109252" w14:textId="77777777" w:rsidR="00134273" w:rsidRPr="00951B5A" w:rsidRDefault="00134273" w:rsidP="00134273">
      <w:pPr>
        <w:pageBreakBefore/>
        <w:spacing w:line="480" w:lineRule="auto"/>
        <w:contextualSpacing/>
      </w:pPr>
      <w:r w:rsidRPr="00951B5A">
        <w:rPr>
          <w:u w:val="single"/>
        </w:rPr>
        <w:t>Feminist Standpoint</w:t>
      </w:r>
    </w:p>
    <w:p w14:paraId="53CA5052" w14:textId="77777777" w:rsidR="00134273" w:rsidRPr="00951B5A" w:rsidRDefault="00134273" w:rsidP="00134273">
      <w:pPr>
        <w:spacing w:line="480" w:lineRule="auto"/>
        <w:ind w:firstLine="720"/>
        <w:contextualSpacing/>
      </w:pPr>
    </w:p>
    <w:p w14:paraId="13782F49" w14:textId="77777777" w:rsidR="00134273" w:rsidRPr="00951B5A" w:rsidRDefault="00134273" w:rsidP="00134273">
      <w:pPr>
        <w:ind w:left="1418"/>
        <w:contextualSpacing/>
        <w:rPr>
          <w:sz w:val="22"/>
        </w:rPr>
      </w:pPr>
      <w:r w:rsidRPr="00951B5A">
        <w:rPr>
          <w:rStyle w:val="CharacterStyle1"/>
          <w:rFonts w:ascii="Times New Roman" w:hAnsi="Times New Roman"/>
          <w:szCs w:val="20"/>
        </w:rPr>
        <w:t>Feminist theory and praxis has also questioned the … privileged position of   observer-author. Here the argument has not been about the over-or-under representation of men and women as ethnographic authors, but rather about the relationships between feminism, gender and ethnography at more fundamental levels (</w:t>
      </w:r>
      <w:proofErr w:type="spellStart"/>
      <w:r w:rsidRPr="00951B5A">
        <w:rPr>
          <w:rStyle w:val="CharacterStyle1"/>
          <w:rFonts w:ascii="Times New Roman" w:hAnsi="Times New Roman"/>
          <w:szCs w:val="20"/>
        </w:rPr>
        <w:t>Jennaway</w:t>
      </w:r>
      <w:proofErr w:type="spellEnd"/>
      <w:r w:rsidRPr="00951B5A">
        <w:rPr>
          <w:rStyle w:val="CharacterStyle1"/>
          <w:rFonts w:ascii="Times New Roman" w:hAnsi="Times New Roman"/>
          <w:szCs w:val="20"/>
        </w:rPr>
        <w:t xml:space="preserve"> 1990). ... Wolf (1992) also offers a feminist perspective on ethnography and representation, suggesting that reflexive, self-critical attitudes are particularly characteristic of feminist thought. Feminism in gen</w:t>
      </w:r>
      <w:r w:rsidRPr="00951B5A">
        <w:rPr>
          <w:rStyle w:val="CharacterStyle1"/>
          <w:rFonts w:ascii="Times New Roman" w:hAnsi="Times New Roman"/>
          <w:szCs w:val="20"/>
        </w:rPr>
        <w:softHyphen/>
        <w:t xml:space="preserve">eral encourages an examination of power and powerlessness, the mutual obligations of researcher and researched. </w:t>
      </w:r>
    </w:p>
    <w:p w14:paraId="04BAC0AA" w14:textId="77777777" w:rsidR="00134273" w:rsidRPr="00951B5A" w:rsidRDefault="00134273" w:rsidP="00134273">
      <w:pPr>
        <w:ind w:left="1418"/>
        <w:contextualSpacing/>
        <w:jc w:val="right"/>
        <w:rPr>
          <w:sz w:val="22"/>
        </w:rPr>
      </w:pPr>
      <w:r w:rsidRPr="00951B5A">
        <w:rPr>
          <w:sz w:val="22"/>
        </w:rPr>
        <w:t xml:space="preserve">(Dicks </w:t>
      </w:r>
      <w:r w:rsidRPr="00951B5A">
        <w:rPr>
          <w:i/>
          <w:sz w:val="22"/>
        </w:rPr>
        <w:t>et al</w:t>
      </w:r>
      <w:r w:rsidRPr="00951B5A">
        <w:rPr>
          <w:sz w:val="22"/>
        </w:rPr>
        <w:t>, 2005:29-30)</w:t>
      </w:r>
    </w:p>
    <w:p w14:paraId="0B7DF5A1" w14:textId="77777777" w:rsidR="00134273" w:rsidRPr="00951B5A" w:rsidRDefault="00134273" w:rsidP="00134273">
      <w:pPr>
        <w:ind w:left="1418"/>
        <w:contextualSpacing/>
        <w:rPr>
          <w:sz w:val="22"/>
        </w:rPr>
      </w:pPr>
    </w:p>
    <w:p w14:paraId="7A44D9FB" w14:textId="77777777" w:rsidR="00134273" w:rsidRPr="00951B5A" w:rsidRDefault="00134273" w:rsidP="00134273">
      <w:pPr>
        <w:spacing w:line="480" w:lineRule="auto"/>
        <w:contextualSpacing/>
      </w:pPr>
    </w:p>
    <w:p w14:paraId="3E6B70BD" w14:textId="77777777" w:rsidR="00134273" w:rsidRPr="00951B5A" w:rsidRDefault="00134273" w:rsidP="00134273">
      <w:pPr>
        <w:spacing w:line="480" w:lineRule="auto"/>
        <w:contextualSpacing/>
      </w:pPr>
      <w:r w:rsidRPr="00951B5A">
        <w:t xml:space="preserve">Reason and Bradbury (2001) </w:t>
      </w:r>
      <w:r>
        <w:t>look at</w:t>
      </w:r>
      <w:r w:rsidRPr="00951B5A">
        <w:t xml:space="preserve"> feminist scholarship alongside resisting the enforced sexual stereotypes within masculine authority.  They describe feminist sociological views that derive from actual experiences and allege they are similar to the observations of action researchers.  Such feminist standpoints deconstruct hierarchal perceptions and express advice concerning exposing the concealed arrangements of oppression.  Reason and Bradbury state, “Feminist grounded-research uncovers how gender and other locations influence people’s voicing and locations”  (66). </w:t>
      </w:r>
    </w:p>
    <w:p w14:paraId="3AD0D48F" w14:textId="77777777" w:rsidR="00134273" w:rsidRPr="00951B5A" w:rsidRDefault="00134273" w:rsidP="00134273">
      <w:pPr>
        <w:spacing w:line="480" w:lineRule="auto"/>
        <w:ind w:firstLine="720"/>
        <w:contextualSpacing/>
      </w:pPr>
      <w:r w:rsidRPr="00951B5A">
        <w:t xml:space="preserve">They allege that researchers in feminism and action research challenge power associations within social spaces including the beliefs expressed in the social sciences of academia.  Reason and Bradbury support the strategies of participatory researchers resisting hierarchical stances and preferring collaborative approaches of the researchers and the researchees.  From this perspective, my research </w:t>
      </w:r>
      <w:r>
        <w:t>came to be</w:t>
      </w:r>
      <w:r w:rsidRPr="00951B5A">
        <w:t xml:space="preserve"> motivated by </w:t>
      </w:r>
      <w:r>
        <w:t xml:space="preserve">my </w:t>
      </w:r>
      <w:r w:rsidRPr="00951B5A">
        <w:t>being a partial ‘insider’ to the trans* communities and deconstructing academic detached perceptions by inviting non-academics in the trans* communities to become partial ‘insiders’ to my academic studies.</w:t>
      </w:r>
    </w:p>
    <w:p w14:paraId="787739E1" w14:textId="77777777" w:rsidR="00134273" w:rsidRPr="00951B5A" w:rsidRDefault="00134273" w:rsidP="00134273">
      <w:pPr>
        <w:spacing w:line="480" w:lineRule="auto"/>
        <w:ind w:firstLine="720"/>
        <w:contextualSpacing/>
      </w:pPr>
      <w:r w:rsidRPr="00951B5A">
        <w:t xml:space="preserve">Via critical self-reflexive stances, feminist-grounded action researchers develop their practices and analyse how modernist patriarchal viewpoints may implicitly influence current research strategies.  This includes deconstructing prejudices that can be beyond linguistic formats (Derrida, 1976).  Reason and Bradbury claim that feminist objectives have influenced action research viewpoints that information gathering should be transparent and reconceived.  </w:t>
      </w:r>
    </w:p>
    <w:p w14:paraId="10F454F7" w14:textId="77777777" w:rsidR="00134273" w:rsidRPr="00951B5A" w:rsidRDefault="00134273" w:rsidP="00134273">
      <w:pPr>
        <w:spacing w:line="480" w:lineRule="auto"/>
        <w:ind w:firstLine="720"/>
        <w:contextualSpacing/>
        <w:rPr>
          <w:rFonts w:eastAsia="MS Mincho"/>
          <w:color w:val="262626"/>
          <w:sz w:val="22"/>
          <w:szCs w:val="22"/>
        </w:rPr>
      </w:pPr>
      <w:r w:rsidRPr="00951B5A">
        <w:t xml:space="preserve">Trans feminists seek to highlight and deconstruct power expressions concerning transgenderism (Davy, 2011; Hartley, 2004).  The trans feminist, Julia </w:t>
      </w:r>
      <w:r w:rsidRPr="00951B5A">
        <w:rPr>
          <w:rFonts w:eastAsia="MS Mincho"/>
        </w:rPr>
        <w:t>Serano (18</w:t>
      </w:r>
      <w:r w:rsidRPr="00951B5A">
        <w:rPr>
          <w:rFonts w:eastAsia="MS Mincho"/>
          <w:vertAlign w:val="superscript"/>
        </w:rPr>
        <w:t>th</w:t>
      </w:r>
      <w:r w:rsidRPr="00951B5A">
        <w:rPr>
          <w:rFonts w:eastAsia="MS Mincho"/>
        </w:rPr>
        <w:t xml:space="preserve"> Apr. 2012),</w:t>
      </w:r>
      <w:r w:rsidRPr="00951B5A">
        <w:t xml:space="preserve"> critically discusses the multiple feminist stances and that other prejudices, such as racism and ableism,</w:t>
      </w:r>
      <w:r w:rsidRPr="00951B5A">
        <w:rPr>
          <w:rStyle w:val="FootnoteReference"/>
        </w:rPr>
        <w:footnoteReference w:id="26"/>
      </w:r>
      <w:r w:rsidRPr="00951B5A">
        <w:t xml:space="preserve"> can interact with sexism.  Serano claims some feminists emphasise gender binary prejudices, which can have overt impacts upon trans people.  She defines this discrimination as ‘cissexism’ and claims this bias declares </w:t>
      </w:r>
    </w:p>
    <w:p w14:paraId="086C54AF" w14:textId="77777777" w:rsidR="00134273" w:rsidRPr="00951B5A" w:rsidRDefault="00134273" w:rsidP="00134273">
      <w:pPr>
        <w:ind w:left="1418"/>
        <w:contextualSpacing/>
        <w:rPr>
          <w:rFonts w:eastAsia="MS Mincho"/>
          <w:color w:val="262626"/>
          <w:sz w:val="22"/>
          <w:szCs w:val="22"/>
        </w:rPr>
      </w:pPr>
    </w:p>
    <w:p w14:paraId="3EF985F5" w14:textId="77777777" w:rsidR="00134273" w:rsidRPr="00951B5A" w:rsidRDefault="00134273" w:rsidP="00134273">
      <w:pPr>
        <w:ind w:left="1418"/>
        <w:contextualSpacing/>
        <w:rPr>
          <w:sz w:val="6"/>
          <w:szCs w:val="6"/>
        </w:rPr>
      </w:pPr>
      <w:r w:rsidRPr="00951B5A">
        <w:rPr>
          <w:rFonts w:eastAsia="MS Mincho"/>
          <w:color w:val="262626"/>
          <w:sz w:val="22"/>
          <w:szCs w:val="22"/>
        </w:rPr>
        <w:t xml:space="preserve">trans people’s gender identities and expressions as less legitimate than those </w:t>
      </w:r>
      <w:r w:rsidRPr="00951B5A">
        <w:rPr>
          <w:rFonts w:eastAsia="MS Mincho"/>
          <w:sz w:val="22"/>
          <w:szCs w:val="22"/>
        </w:rPr>
        <w:t xml:space="preserve">of </w:t>
      </w:r>
      <w:proofErr w:type="spellStart"/>
      <w:r w:rsidRPr="00951B5A">
        <w:rPr>
          <w:rFonts w:eastAsia="MS Mincho"/>
          <w:sz w:val="22"/>
          <w:szCs w:val="22"/>
        </w:rPr>
        <w:t>cis</w:t>
      </w:r>
      <w:proofErr w:type="spellEnd"/>
      <w:r w:rsidRPr="00951B5A">
        <w:rPr>
          <w:rFonts w:eastAsia="MS Mincho"/>
          <w:sz w:val="22"/>
          <w:szCs w:val="22"/>
        </w:rPr>
        <w:t xml:space="preserve"> people (those who are not trans). Cissexism - or as some describe it, transphobia - can be seen in how individuals, organizations and governments often refuse to respect trans people’s lived experiences in our identified genders/sexes;</w:t>
      </w:r>
      <w:r w:rsidRPr="00951B5A">
        <w:rPr>
          <w:rFonts w:eastAsia="MS Mincho"/>
          <w:color w:val="262626"/>
          <w:sz w:val="22"/>
          <w:szCs w:val="22"/>
        </w:rPr>
        <w:t xml:space="preserve"> in the discrimination we may face in employment or medical settings; and in how trans people are often targeted for harassment and violence.</w:t>
      </w:r>
    </w:p>
    <w:p w14:paraId="0594CD51" w14:textId="77777777" w:rsidR="00134273" w:rsidRPr="00951B5A" w:rsidRDefault="00134273" w:rsidP="00134273">
      <w:pPr>
        <w:ind w:left="1418"/>
        <w:contextualSpacing/>
        <w:rPr>
          <w:sz w:val="6"/>
          <w:szCs w:val="6"/>
        </w:rPr>
      </w:pPr>
    </w:p>
    <w:p w14:paraId="38955094" w14:textId="77777777" w:rsidR="00134273" w:rsidRPr="00951B5A" w:rsidRDefault="00134273" w:rsidP="00134273">
      <w:pPr>
        <w:ind w:left="1418"/>
        <w:contextualSpacing/>
        <w:rPr>
          <w:rFonts w:eastAsia="MS Mincho"/>
          <w:color w:val="262626"/>
          <w:sz w:val="22"/>
          <w:szCs w:val="22"/>
        </w:rPr>
      </w:pPr>
      <w:r w:rsidRPr="00951B5A">
        <w:rPr>
          <w:rFonts w:eastAsia="MS Mincho"/>
          <w:color w:val="262626"/>
          <w:sz w:val="22"/>
          <w:szCs w:val="22"/>
        </w:rPr>
        <w:t>While some examples of cissexism are quite trans-specific, others have strong parallels with what women face in a male-centric society. For instance, trans people and women are routinely objectified and deemed incompetent to make informed decisions about our own bodies, and our perspectives and lived experiences are often not taken seriously.</w:t>
      </w:r>
    </w:p>
    <w:p w14:paraId="5341016D" w14:textId="77777777" w:rsidR="00134273" w:rsidRPr="00951B5A" w:rsidRDefault="00134273" w:rsidP="00134273">
      <w:pPr>
        <w:ind w:left="1418" w:firstLine="720"/>
        <w:contextualSpacing/>
        <w:jc w:val="right"/>
        <w:rPr>
          <w:rFonts w:eastAsia="MS Mincho"/>
          <w:color w:val="262626"/>
          <w:sz w:val="22"/>
          <w:szCs w:val="22"/>
        </w:rPr>
      </w:pPr>
      <w:r w:rsidRPr="00951B5A">
        <w:rPr>
          <w:rFonts w:eastAsia="MS Mincho"/>
          <w:color w:val="262626"/>
          <w:sz w:val="22"/>
          <w:szCs w:val="22"/>
        </w:rPr>
        <w:t>(1)</w:t>
      </w:r>
    </w:p>
    <w:p w14:paraId="7FE08D42" w14:textId="77777777" w:rsidR="00134273" w:rsidRPr="00951B5A" w:rsidRDefault="00134273" w:rsidP="00134273">
      <w:pPr>
        <w:ind w:left="1418" w:firstLine="720"/>
        <w:contextualSpacing/>
        <w:jc w:val="right"/>
        <w:rPr>
          <w:rFonts w:eastAsia="MS Mincho"/>
          <w:color w:val="262626"/>
          <w:sz w:val="22"/>
          <w:szCs w:val="22"/>
        </w:rPr>
      </w:pPr>
    </w:p>
    <w:p w14:paraId="649814EF" w14:textId="77777777" w:rsidR="00134273" w:rsidRPr="00951B5A" w:rsidRDefault="00134273" w:rsidP="00134273">
      <w:pPr>
        <w:spacing w:line="480" w:lineRule="auto"/>
        <w:ind w:firstLine="720"/>
        <w:contextualSpacing/>
      </w:pPr>
    </w:p>
    <w:p w14:paraId="39680DAF" w14:textId="77777777" w:rsidR="00134273" w:rsidRPr="00951B5A" w:rsidRDefault="00134273" w:rsidP="00134273">
      <w:pPr>
        <w:spacing w:line="480" w:lineRule="auto"/>
        <w:ind w:firstLine="720"/>
        <w:contextualSpacing/>
      </w:pPr>
      <w:r w:rsidRPr="00951B5A">
        <w:t>Serano states that this position is controversial amongst some other feminist writers.  Raymond (1979) regards MTF trans people disapprovingly, “regarding them as little more than insulting parodies of the feminine” (200).  The trans feminist Bornstein (1994) understands the concerns about “male-to-female transsexuals entering ‘women-only’ spaces, and attempting to assume a position of control and power” (76).  She does recognise that an MTF transsexual woman can intermittently express her prior masculine dominating characteristics.  However, she expresses that discomfort should not be about transsexuality but</w:t>
      </w:r>
      <w:r>
        <w:t xml:space="preserve"> about </w:t>
      </w:r>
      <w:r w:rsidRPr="00951B5A">
        <w:t xml:space="preserve">expressions of masculine </w:t>
      </w:r>
      <w:r>
        <w:t>privileges</w:t>
      </w:r>
      <w:r w:rsidRPr="00951B5A">
        <w:t xml:space="preserve">.  She also expresses that trans women should not conceal their transgender identities and asserts that such perspectives about trans openness are </w:t>
      </w:r>
      <w:r>
        <w:t xml:space="preserve">in the process of </w:t>
      </w:r>
      <w:r w:rsidRPr="00951B5A">
        <w:t xml:space="preserve">developing.  During my research similar trans* expressions have been observed in the Gay Village.  Some can be reconceived as hyperreal presentations (Chapters 1, 10 and 11). </w:t>
      </w:r>
    </w:p>
    <w:p w14:paraId="67E1CBE3" w14:textId="77777777" w:rsidR="00134273" w:rsidRPr="00951B5A" w:rsidRDefault="00134273" w:rsidP="00134273">
      <w:pPr>
        <w:spacing w:line="480" w:lineRule="auto"/>
        <w:ind w:firstLine="720"/>
        <w:contextualSpacing/>
        <w:rPr>
          <w:rFonts w:eastAsia="MS Mincho"/>
          <w:sz w:val="22"/>
        </w:rPr>
      </w:pPr>
      <w:r w:rsidRPr="00951B5A">
        <w:t xml:space="preserve">Feminist conceptions of the androcentric partiality in scientific analyses are relevant to this thesis.  Harding (1986) details feminist methodologies that reconceive scientific practices in order to combat historical patriarchal prejudices that result in poor analyses.  She describes a postmodern feminist stance, which can be connected to perceptions correlating to the adverse treatment of female scientists with that of trans* people scientifically analysing.  Westmarland (Feb. 2001) discusses Harding (1986) during her investigations of feminist research.  She critically expresses: </w:t>
      </w:r>
    </w:p>
    <w:p w14:paraId="5C57B115" w14:textId="77777777" w:rsidR="00134273" w:rsidRPr="00951B5A" w:rsidRDefault="00134273" w:rsidP="00134273">
      <w:pPr>
        <w:ind w:left="1418"/>
        <w:contextualSpacing/>
        <w:rPr>
          <w:rFonts w:eastAsia="MS Mincho"/>
          <w:sz w:val="22"/>
        </w:rPr>
      </w:pPr>
    </w:p>
    <w:p w14:paraId="2B3168DE" w14:textId="77777777" w:rsidR="00134273" w:rsidRPr="00951B5A" w:rsidRDefault="00134273" w:rsidP="00134273">
      <w:pPr>
        <w:ind w:left="1418"/>
        <w:contextualSpacing/>
        <w:rPr>
          <w:rFonts w:eastAsia="MS Mincho"/>
          <w:sz w:val="6"/>
          <w:szCs w:val="6"/>
        </w:rPr>
      </w:pPr>
      <w:r w:rsidRPr="00951B5A">
        <w:rPr>
          <w:rFonts w:eastAsia="MS Mincho"/>
          <w:sz w:val="22"/>
        </w:rPr>
        <w:t>It has been argued that methodology has been gendered (Oakley, 1997; 1998), with quantitative methods traditionally being associated with words such as positivism, scientific, objectivity, statistics and masculinity. In contrast, qualitative methods have generally been associated with interpretivism, non-scientific, subjectivity and femininity.</w:t>
      </w:r>
    </w:p>
    <w:p w14:paraId="2190D841" w14:textId="77777777" w:rsidR="00134273" w:rsidRPr="00951B5A" w:rsidRDefault="00134273" w:rsidP="00134273">
      <w:pPr>
        <w:ind w:left="1418"/>
        <w:contextualSpacing/>
        <w:jc w:val="right"/>
        <w:rPr>
          <w:sz w:val="22"/>
        </w:rPr>
      </w:pPr>
      <w:r w:rsidRPr="00951B5A">
        <w:rPr>
          <w:rFonts w:eastAsia="MS Mincho"/>
          <w:sz w:val="22"/>
          <w:szCs w:val="22"/>
        </w:rPr>
        <w:t xml:space="preserve"> (</w:t>
      </w:r>
      <w:r w:rsidRPr="00951B5A">
        <w:rPr>
          <w:sz w:val="22"/>
          <w:szCs w:val="22"/>
        </w:rPr>
        <w:t>Westmarland, Feb. 2001:</w:t>
      </w:r>
      <w:r w:rsidRPr="00951B5A">
        <w:rPr>
          <w:rFonts w:eastAsia="MS Mincho"/>
          <w:sz w:val="22"/>
        </w:rPr>
        <w:t>1)</w:t>
      </w:r>
    </w:p>
    <w:p w14:paraId="4CC4F3A7" w14:textId="77777777" w:rsidR="00134273" w:rsidRPr="00951B5A" w:rsidRDefault="00134273" w:rsidP="00134273">
      <w:pPr>
        <w:ind w:left="1418"/>
        <w:contextualSpacing/>
        <w:jc w:val="right"/>
        <w:rPr>
          <w:sz w:val="22"/>
        </w:rPr>
      </w:pPr>
    </w:p>
    <w:p w14:paraId="3AC436CB" w14:textId="77777777" w:rsidR="00134273" w:rsidRPr="00951B5A" w:rsidRDefault="00134273" w:rsidP="00134273">
      <w:pPr>
        <w:spacing w:line="480" w:lineRule="auto"/>
        <w:ind w:firstLine="720"/>
        <w:contextualSpacing/>
      </w:pPr>
    </w:p>
    <w:p w14:paraId="1476DD85" w14:textId="77777777" w:rsidR="00134273" w:rsidRPr="00951B5A" w:rsidRDefault="00134273" w:rsidP="00134273">
      <w:pPr>
        <w:spacing w:line="480" w:lineRule="auto"/>
        <w:ind w:firstLine="720"/>
        <w:contextualSpacing/>
        <w:rPr>
          <w:rFonts w:eastAsia="MS Mincho"/>
        </w:rPr>
      </w:pPr>
      <w:r w:rsidRPr="00951B5A">
        <w:t>Influenced by this scepticism of binary presumptions, my deconstructive standpoint is resisting the sexist identifications of research methods.  Consequently, this thesis is not restricted by the alleged gendered identifications of qualitative and quantitative studies.  This reflects discussions regarding the preferential usage of qualitative methods rather than quantitative research within Grounded Theory and Template Analysis (</w:t>
      </w:r>
      <w:r w:rsidRPr="00951B5A">
        <w:rPr>
          <w:rFonts w:eastAsia="MS Mincho"/>
        </w:rPr>
        <w:t xml:space="preserve">Fernández </w:t>
      </w:r>
      <w:r w:rsidRPr="00951B5A">
        <w:rPr>
          <w:rFonts w:eastAsia="MS Mincho"/>
          <w:i/>
        </w:rPr>
        <w:t>et al</w:t>
      </w:r>
      <w:r w:rsidRPr="00951B5A">
        <w:rPr>
          <w:rFonts w:eastAsia="MS Mincho"/>
        </w:rPr>
        <w:t>., 2006</w:t>
      </w:r>
      <w:r w:rsidRPr="00951B5A">
        <w:t>; Clarke and Gibbs, 29</w:t>
      </w:r>
      <w:r w:rsidRPr="00951B5A">
        <w:rPr>
          <w:vertAlign w:val="superscript"/>
        </w:rPr>
        <w:t>th</w:t>
      </w:r>
      <w:r w:rsidRPr="00951B5A">
        <w:t xml:space="preserve"> Nov. 2008; </w:t>
      </w:r>
      <w:r w:rsidRPr="00951B5A">
        <w:rPr>
          <w:rFonts w:eastAsia="MS Mincho"/>
        </w:rPr>
        <w:t xml:space="preserve">Keen, 2013).  </w:t>
      </w:r>
    </w:p>
    <w:p w14:paraId="2F1CEDA4" w14:textId="77777777" w:rsidR="00134273" w:rsidRPr="00951B5A" w:rsidRDefault="00134273" w:rsidP="00134273">
      <w:pPr>
        <w:spacing w:line="480" w:lineRule="auto"/>
        <w:ind w:firstLine="720"/>
        <w:contextualSpacing/>
        <w:rPr>
          <w:rFonts w:eastAsia="MS Mincho"/>
        </w:rPr>
      </w:pPr>
    </w:p>
    <w:p w14:paraId="03D57A82" w14:textId="77777777" w:rsidR="00134273" w:rsidRPr="00951B5A" w:rsidRDefault="00134273" w:rsidP="00134273">
      <w:pPr>
        <w:spacing w:line="480" w:lineRule="auto"/>
        <w:contextualSpacing/>
      </w:pPr>
      <w:r w:rsidRPr="00951B5A">
        <w:rPr>
          <w:u w:val="single"/>
        </w:rPr>
        <w:t>Grounded Theory</w:t>
      </w:r>
    </w:p>
    <w:p w14:paraId="2FC97D1B" w14:textId="77777777" w:rsidR="00134273" w:rsidRPr="00951B5A" w:rsidRDefault="00134273" w:rsidP="00134273">
      <w:pPr>
        <w:spacing w:line="480" w:lineRule="auto"/>
        <w:contextualSpacing/>
      </w:pPr>
    </w:p>
    <w:p w14:paraId="5FD15145" w14:textId="77777777" w:rsidR="00134273" w:rsidRPr="00951B5A" w:rsidRDefault="00134273" w:rsidP="00134273">
      <w:pPr>
        <w:spacing w:line="480" w:lineRule="auto"/>
        <w:contextualSpacing/>
      </w:pPr>
      <w:r w:rsidRPr="00951B5A">
        <w:t xml:space="preserve">Barker </w:t>
      </w:r>
      <w:r w:rsidRPr="00951B5A">
        <w:rPr>
          <w:i/>
        </w:rPr>
        <w:t>et al</w:t>
      </w:r>
      <w:r w:rsidRPr="00951B5A">
        <w:t xml:space="preserve">. (2013) claim that Grounded Theory, which was conceived by Glaser and Strauss (1968), is adaptable for a variety of investigated phenomena.  They assert that the researcher must be sensitive to the subtle meanings of the data and that active participation in the examined communities is essential to gain understanding.  Barker </w:t>
      </w:r>
      <w:r w:rsidRPr="00951B5A">
        <w:rPr>
          <w:i/>
        </w:rPr>
        <w:t>et al</w:t>
      </w:r>
      <w:r w:rsidRPr="00951B5A">
        <w:t xml:space="preserve">. </w:t>
      </w:r>
      <w:r w:rsidRPr="00951B5A">
        <w:rPr>
          <w:rFonts w:eastAsia="Times New Roman"/>
        </w:rPr>
        <w:t xml:space="preserve">detail the systematic stages of Grounded Theory including that the researchers initially decide upon an appropriate intricate project to be investigated.  However, </w:t>
      </w:r>
      <w:r w:rsidRPr="00951B5A">
        <w:t xml:space="preserve">they </w:t>
      </w:r>
      <w:r w:rsidRPr="00951B5A">
        <w:rPr>
          <w:rFonts w:eastAsia="Times New Roman"/>
        </w:rPr>
        <w:t xml:space="preserve">do not indicate how this research topic was nominated.  In this context, my choice of investigated subject derived from my active involvement with trans* communities in the Gay Village before my academically shaped examinations.  This reflects </w:t>
      </w:r>
      <w:r>
        <w:rPr>
          <w:rFonts w:eastAsia="Times New Roman"/>
        </w:rPr>
        <w:t>a position</w:t>
      </w:r>
      <w:r w:rsidRPr="00951B5A">
        <w:rPr>
          <w:rFonts w:eastAsia="Times New Roman"/>
        </w:rPr>
        <w:t xml:space="preserve"> described by Whittle (1996) who argues that a nominated research stance can derive from non-academic personal motivations. </w:t>
      </w:r>
    </w:p>
    <w:p w14:paraId="7C27A372" w14:textId="77777777" w:rsidR="00134273" w:rsidRPr="00951B5A" w:rsidRDefault="00134273" w:rsidP="00134273">
      <w:pPr>
        <w:spacing w:line="480" w:lineRule="auto"/>
        <w:ind w:firstLine="720"/>
        <w:contextualSpacing/>
      </w:pPr>
      <w:r w:rsidRPr="00951B5A">
        <w:t xml:space="preserve">Barker </w:t>
      </w:r>
      <w:r w:rsidRPr="00951B5A">
        <w:rPr>
          <w:i/>
        </w:rPr>
        <w:t>et al</w:t>
      </w:r>
      <w:r w:rsidRPr="00951B5A">
        <w:t xml:space="preserve">. state that the data collection within Grounded Theory standpoints may be qualitative and/or quantitative, which reflects the postmodern research standpoint I adopt through my data compilation.  Their advised techniques include individual and focus group interviewing; questionnaires; diaries (field notes); and self-evaluation (reflective/reflexive explorations).  Within the </w:t>
      </w:r>
      <w:r>
        <w:t xml:space="preserve">practice of </w:t>
      </w:r>
      <w:r w:rsidRPr="00951B5A">
        <w:t xml:space="preserve">Grounded Theory, this gathered information is interpreted, or coded, in three ways.  The initial stage is open coding where gathered data is identified, characterised and ordered.  The second stage is axial coding where relationships amongst the gathered information are recognised.  According to Barker </w:t>
      </w:r>
      <w:r w:rsidRPr="00951B5A">
        <w:rPr>
          <w:i/>
        </w:rPr>
        <w:t>et al</w:t>
      </w:r>
      <w:r w:rsidRPr="00951B5A">
        <w:t>. this can be “referred to as the ‘paradigm model’” (1) in order to enhance understanding of the investigated topic.  The final stage is ‘selective coding’ where the central category of the gathered data is identified and related to the other recogni</w:t>
      </w:r>
      <w:r>
        <w:t>s</w:t>
      </w:r>
      <w:r w:rsidRPr="00951B5A">
        <w:t xml:space="preserve">ed areas within the collected information.  During analysis of this processed data theoretical viewpoints are developed. </w:t>
      </w:r>
    </w:p>
    <w:p w14:paraId="17B65563" w14:textId="77777777" w:rsidR="00134273" w:rsidRPr="00951B5A" w:rsidRDefault="00134273" w:rsidP="00134273">
      <w:pPr>
        <w:spacing w:line="480" w:lineRule="auto"/>
        <w:ind w:firstLine="720"/>
        <w:contextualSpacing/>
      </w:pPr>
      <w:r w:rsidRPr="00951B5A">
        <w:t xml:space="preserve">During his discussions of Grounded Theory, Ekins (1997) alleges MTF transvestic and transsexual identities have received limited non-medical investigations.  Additionally, he claims previous medical examinations of transgenderism influence presuppositions within social science explorations of transgender issues.  Furthermore, he writes </w:t>
      </w:r>
      <w:r>
        <w:t xml:space="preserve">that </w:t>
      </w:r>
      <w:r w:rsidRPr="00951B5A">
        <w:t>there has been a shortage of egalitarian and ethical explorations of the social lives of MTF transgender people.  Ekins resists conceptions of stereotypical binary gender expressions and recognises the complex inter-relationships within the expressions of transgender realities.</w:t>
      </w:r>
    </w:p>
    <w:p w14:paraId="48F66BF0" w14:textId="77777777" w:rsidR="00134273" w:rsidRPr="00951B5A" w:rsidRDefault="00134273" w:rsidP="00134273">
      <w:pPr>
        <w:spacing w:line="480" w:lineRule="auto"/>
        <w:ind w:firstLine="720"/>
        <w:contextualSpacing/>
      </w:pPr>
      <w:r w:rsidRPr="00951B5A">
        <w:t xml:space="preserve">Ekins’ concerns are recognised throughout my investigations of trans* identities in Manchester’s Gay Village.  This includes the current re-presentations of transgenderism that predominantly include transsexual identities rather than gathering understandings of the actual majority of trans* expressions (Chapters 2.2 and 2.3).  Thus, presuppositions of cross-dressing/transvestism negatively impact upon the expressions of present-day transgenderism as well as explorations of contemporary trans* issues.  During his critical examinations of the classifications of transgender identities, Ekins unconsciously mirrors the attempts discussed earlier regarding the diverse identities of LGBTQIA.  He quotes, “‘Categories are not precious, just captivating.  The analyst should modify them as successive data may demand’” (31). </w:t>
      </w:r>
    </w:p>
    <w:p w14:paraId="3097C023" w14:textId="77777777" w:rsidR="00134273" w:rsidRPr="00951B5A" w:rsidRDefault="00134273" w:rsidP="00134273">
      <w:pPr>
        <w:spacing w:line="480" w:lineRule="auto"/>
        <w:ind w:firstLine="720"/>
        <w:contextualSpacing/>
      </w:pPr>
      <w:r w:rsidRPr="00951B5A">
        <w:t>Ekins praises interactionist approaches but places his standpoints about Grounded Theory between ethnography and ethnomethodology.  He is critical of ethnography which he claims uses an</w:t>
      </w:r>
      <w:r>
        <w:t xml:space="preserve">thropological fieldwork.  Ekins’ concern then is </w:t>
      </w:r>
      <w:r w:rsidRPr="00951B5A">
        <w:t xml:space="preserve">that such research is descriptive </w:t>
      </w:r>
      <w:r>
        <w:t xml:space="preserve">rather than </w:t>
      </w:r>
      <w:r w:rsidRPr="00951B5A">
        <w:t xml:space="preserve">theoretical.  He </w:t>
      </w:r>
      <w:r>
        <w:t xml:space="preserve">goes on to point out </w:t>
      </w:r>
      <w:r w:rsidRPr="00951B5A">
        <w:t xml:space="preserve">that ethnomethodology examines the occurrence of transgenderism rather than investigating the actual social interactions of transgender </w:t>
      </w:r>
      <w:r w:rsidRPr="00605686">
        <w:rPr>
          <w:i/>
        </w:rPr>
        <w:t>people</w:t>
      </w:r>
      <w:r w:rsidRPr="00951B5A">
        <w:t>.  Perspectives preferred by Ekins have been embraced during the gathering and processing of data for this thesis.</w:t>
      </w:r>
    </w:p>
    <w:p w14:paraId="48B2D269" w14:textId="77777777" w:rsidR="00134273" w:rsidRPr="00951B5A" w:rsidRDefault="00134273" w:rsidP="00134273">
      <w:pPr>
        <w:spacing w:line="480" w:lineRule="auto"/>
        <w:ind w:firstLine="720"/>
        <w:contextualSpacing/>
      </w:pPr>
      <w:r w:rsidRPr="00951B5A">
        <w:t xml:space="preserve">Berg (2007) discusses Grounded Theory and refers to </w:t>
      </w:r>
      <w:r>
        <w:t xml:space="preserve">Fernández (2005), writing that such an approach </w:t>
      </w:r>
      <w:r w:rsidRPr="00951B5A">
        <w:t xml:space="preserve">“forces the analyst to a new gestalt” (285) by creating easily tested and potentially expandable theories.  These more valid concepts are based upon actual gathered experiences and potentially more impartial than theories derived from studies prior to actual experiences.  Grounded Theory viewpoints and those of Template Analysis are adopted within prior examinations of LGB&amp;T and intersexual issues (Alderson </w:t>
      </w:r>
      <w:r w:rsidRPr="00951B5A">
        <w:rPr>
          <w:i/>
        </w:rPr>
        <w:t>et al</w:t>
      </w:r>
      <w:r w:rsidRPr="00951B5A">
        <w:t xml:space="preserve">., 2004; Braun and Clarke, 2006; Kneale </w:t>
      </w:r>
      <w:r w:rsidRPr="00951B5A">
        <w:rPr>
          <w:i/>
        </w:rPr>
        <w:t>et al</w:t>
      </w:r>
      <w:r w:rsidRPr="00951B5A">
        <w:t xml:space="preserve">., Oct. 2011; Todd, 2011). </w:t>
      </w:r>
    </w:p>
    <w:p w14:paraId="0F3EDBDE" w14:textId="77777777" w:rsidR="00134273" w:rsidRPr="00951B5A" w:rsidRDefault="00134273" w:rsidP="00134273">
      <w:pPr>
        <w:spacing w:line="480" w:lineRule="auto"/>
        <w:contextualSpacing/>
      </w:pPr>
    </w:p>
    <w:p w14:paraId="79857F54" w14:textId="77777777" w:rsidR="00134273" w:rsidRPr="00951B5A" w:rsidRDefault="00134273" w:rsidP="00134273">
      <w:pPr>
        <w:spacing w:line="480" w:lineRule="auto"/>
        <w:contextualSpacing/>
      </w:pPr>
      <w:r w:rsidRPr="00951B5A">
        <w:rPr>
          <w:u w:val="single"/>
        </w:rPr>
        <w:t>Template Analysis</w:t>
      </w:r>
    </w:p>
    <w:p w14:paraId="1172B5C0" w14:textId="77777777" w:rsidR="00134273" w:rsidRPr="00951B5A" w:rsidRDefault="00134273" w:rsidP="00134273">
      <w:pPr>
        <w:spacing w:line="480" w:lineRule="auto"/>
        <w:contextualSpacing/>
      </w:pPr>
    </w:p>
    <w:p w14:paraId="78B34084" w14:textId="77777777" w:rsidR="00134273" w:rsidRPr="00951B5A" w:rsidRDefault="00134273" w:rsidP="00134273">
      <w:pPr>
        <w:spacing w:line="480" w:lineRule="auto"/>
        <w:contextualSpacing/>
      </w:pPr>
      <w:r w:rsidRPr="00951B5A">
        <w:t>Template Analysis, a form of Thematic Analysis, is related to Grounded Theory and Interpretive Phenomenological Analysis viewpoints (Clarke and Gibbs, 29</w:t>
      </w:r>
      <w:r w:rsidRPr="00951B5A">
        <w:rPr>
          <w:vertAlign w:val="superscript"/>
        </w:rPr>
        <w:t>th</w:t>
      </w:r>
      <w:r w:rsidRPr="00951B5A">
        <w:t> Nov. 2008; Waring and Wainwright, 2008).  Analysing templates within qualitative data encompasses using ‘coding’ - a technique similar to Grounded Theory but more flexible</w:t>
      </w:r>
      <w:r>
        <w:t xml:space="preserve"> in its operation</w:t>
      </w:r>
      <w:r w:rsidRPr="00951B5A">
        <w:t>.   King (2004) advises that Grounded Theory and Discourse Analysis can inhibit the researcher from being certain of the correct analyses to apply.  They apparently can be too descriptive and obscure the researchees under the examined themes.</w:t>
      </w:r>
    </w:p>
    <w:p w14:paraId="0FBF09E2" w14:textId="77777777" w:rsidR="00134273" w:rsidRPr="00951B5A" w:rsidRDefault="00134273" w:rsidP="00134273">
      <w:pPr>
        <w:spacing w:line="480" w:lineRule="auto"/>
        <w:ind w:firstLine="720"/>
        <w:contextualSpacing/>
      </w:pPr>
      <w:r w:rsidRPr="00951B5A">
        <w:t>Within Template Analysis, King advises the researcher to gain preliminary investigative ideas from prior academic literature and from the researcher’s personal knowledge and experiences, which can involve observational explorations.  Cassell </w:t>
      </w:r>
      <w:r w:rsidRPr="00951B5A">
        <w:rPr>
          <w:i/>
        </w:rPr>
        <w:t>et al</w:t>
      </w:r>
      <w:r w:rsidRPr="00951B5A">
        <w:t xml:space="preserve">. (Jun. 2005) adopt this perspective during their </w:t>
      </w:r>
      <w:r>
        <w:t xml:space="preserve">research </w:t>
      </w:r>
      <w:r w:rsidRPr="00951B5A">
        <w:rPr>
          <w:rStyle w:val="FootnoteCharacters"/>
        </w:rPr>
        <w:footnoteReference w:id="27"/>
      </w:r>
      <w:r w:rsidRPr="00951B5A">
        <w:t xml:space="preserve">.  This standpoint reflects my postmodern </w:t>
      </w:r>
      <w:r>
        <w:t>approach</w:t>
      </w:r>
      <w:r w:rsidRPr="00951B5A">
        <w:t xml:space="preserve">, which derives from the data gained, firstly, as a non-academic and then </w:t>
      </w:r>
      <w:r>
        <w:t xml:space="preserve">through the eyes of </w:t>
      </w:r>
      <w:r w:rsidRPr="00951B5A">
        <w:t xml:space="preserve">an academic (Middlehurst, 2005).  </w:t>
      </w:r>
    </w:p>
    <w:p w14:paraId="2EEAD561" w14:textId="77777777" w:rsidR="00134273" w:rsidRPr="00951B5A" w:rsidRDefault="00134273" w:rsidP="00134273">
      <w:pPr>
        <w:spacing w:line="480" w:lineRule="auto"/>
        <w:ind w:firstLine="720"/>
        <w:contextualSpacing/>
      </w:pPr>
      <w:r w:rsidRPr="00951B5A">
        <w:t xml:space="preserve">After gaining preliminary knowledge about the subject being explored, the primary template for the investigated topic is usually created during preparing for and carrying out interviews.  King (2004) discusses the contrast between initially being very well prepared or steering the interviews with adopting a more minimalist outlook to allow new issues to develop.  My postmodern perspective as an interviewer involved a combination of both positions.  </w:t>
      </w:r>
    </w:p>
    <w:p w14:paraId="0208BF83" w14:textId="77777777" w:rsidR="00134273" w:rsidRPr="00951B5A" w:rsidRDefault="00134273" w:rsidP="00134273">
      <w:pPr>
        <w:spacing w:line="480" w:lineRule="auto"/>
        <w:ind w:firstLine="720"/>
        <w:contextualSpacing/>
      </w:pPr>
      <w:r w:rsidRPr="00951B5A">
        <w:t xml:space="preserve">Once the interviews taken have been transcribed, the researcher then systematically analyses them, identifying themes or ‘codes’.  The codes developed during Template Analysis may have a hierarchical arrangement with main codes and subsidiary ones (Cassell </w:t>
      </w:r>
      <w:r w:rsidRPr="00951B5A">
        <w:rPr>
          <w:i/>
        </w:rPr>
        <w:t>et al</w:t>
      </w:r>
      <w:r w:rsidRPr="00951B5A">
        <w:t>, Jun. 2005; Clarke and Gibbs, 29</w:t>
      </w:r>
      <w:r w:rsidRPr="00951B5A">
        <w:rPr>
          <w:vertAlign w:val="superscript"/>
        </w:rPr>
        <w:t>th</w:t>
      </w:r>
      <w:r w:rsidRPr="00951B5A">
        <w:t xml:space="preserve"> Nov. 2008).  </w:t>
      </w:r>
    </w:p>
    <w:p w14:paraId="24A7ACD4" w14:textId="77777777" w:rsidR="00134273" w:rsidRPr="00951B5A" w:rsidRDefault="00134273" w:rsidP="00134273">
      <w:pPr>
        <w:spacing w:line="480" w:lineRule="auto"/>
        <w:ind w:firstLine="720"/>
        <w:contextualSpacing/>
        <w:rPr>
          <w:color w:val="E36C0A"/>
        </w:rPr>
      </w:pPr>
      <w:r w:rsidRPr="00951B5A">
        <w:t>King (2004) expresses the development of the template(s) should be a self-critical and reflexive process.  He warns that there can be uncertainty in ceasing in the elaboration of the research template and that coding can lead to the research gained being descriptive rather than analytical.  Moreover, there is concern that listing the identified codes by the frequency they are expressed may not signify the most consequential issues (Clarke and Gibbs, 29</w:t>
      </w:r>
      <w:r w:rsidRPr="00951B5A">
        <w:rPr>
          <w:vertAlign w:val="superscript"/>
        </w:rPr>
        <w:t>th</w:t>
      </w:r>
      <w:r w:rsidRPr="00951B5A">
        <w:t xml:space="preserve"> Nov. 2008).  Direct quotes from the interviewees are also necessary in shaping the research as part of being reflective of realities.  However, “A fundamental tension in Template Analysis (indeed in most qualitative research) is the need to be open about the data and the need to impose some shape and structure on the analytical process” (269).</w:t>
      </w:r>
      <w:r w:rsidRPr="00951B5A">
        <w:rPr>
          <w:sz w:val="22"/>
        </w:rPr>
        <w:t xml:space="preserve">  </w:t>
      </w:r>
      <w:r w:rsidRPr="00951B5A">
        <w:t>Noting that t</w:t>
      </w:r>
      <w:r w:rsidRPr="00951B5A">
        <w:rPr>
          <w:rFonts w:eastAsia="MS Mincho"/>
        </w:rPr>
        <w:t xml:space="preserve">he qualitative aspects of both Template Analysis and Grounded Theory seem to include participatory observations (Reinard, 2005) I will </w:t>
      </w:r>
      <w:r w:rsidRPr="00951B5A">
        <w:t xml:space="preserve">explore this perspective. </w:t>
      </w:r>
    </w:p>
    <w:p w14:paraId="4F9E0940" w14:textId="77777777" w:rsidR="00134273" w:rsidRPr="00951B5A" w:rsidRDefault="00134273" w:rsidP="00134273">
      <w:pPr>
        <w:spacing w:line="480" w:lineRule="auto"/>
        <w:ind w:firstLine="720"/>
        <w:contextualSpacing/>
        <w:rPr>
          <w:color w:val="E36C0A"/>
        </w:rPr>
      </w:pPr>
    </w:p>
    <w:p w14:paraId="7CD5AA9F" w14:textId="77777777" w:rsidR="00134273" w:rsidRPr="00951B5A" w:rsidRDefault="00134273" w:rsidP="00134273">
      <w:pPr>
        <w:spacing w:line="480" w:lineRule="auto"/>
        <w:contextualSpacing/>
      </w:pPr>
      <w:r w:rsidRPr="00951B5A">
        <w:rPr>
          <w:u w:val="single"/>
        </w:rPr>
        <w:t>Participant Observation</w:t>
      </w:r>
    </w:p>
    <w:p w14:paraId="2BFF95D1" w14:textId="77777777" w:rsidR="00134273" w:rsidRPr="00951B5A" w:rsidRDefault="00134273" w:rsidP="00134273">
      <w:pPr>
        <w:autoSpaceDE w:val="0"/>
        <w:spacing w:line="480" w:lineRule="auto"/>
        <w:contextualSpacing/>
      </w:pPr>
    </w:p>
    <w:p w14:paraId="072336BD" w14:textId="77777777" w:rsidR="00134273" w:rsidRPr="00951B5A" w:rsidRDefault="00134273" w:rsidP="00134273">
      <w:pPr>
        <w:autoSpaceDE w:val="0"/>
        <w:spacing w:line="480" w:lineRule="auto"/>
        <w:contextualSpacing/>
      </w:pPr>
      <w:r w:rsidRPr="00951B5A">
        <w:t xml:space="preserve">Howell (1973) plus Giddens and Birdsall (2001) discuss being a participant observer, which is “not simply as an observer but as an active participant in its daily life” (654).  They express the complications of being an ‘outsider’ to the investigated community but also the advantages of being actively present and building friendships within the examined groups.  Giddens and Birdsall express </w:t>
      </w:r>
      <w:r>
        <w:t>the difficulties</w:t>
      </w:r>
      <w:r w:rsidRPr="00951B5A">
        <w:t xml:space="preserve"> </w:t>
      </w:r>
      <w:r>
        <w:t xml:space="preserve">involved in </w:t>
      </w:r>
      <w:r w:rsidRPr="00951B5A">
        <w:t xml:space="preserve">gaining acceptance as an overt researcher as some of the researchees may regard the researcher as an ‘outsider’.  Additionally, they write of complex ethical problems within this researching perspective.  Confidentiality issues in the researcher’s texts were discussed, regarding altering the interviewees’ actual identities and presenting photographs of them.  I have also encountered these matters as some researchees were indifferent about me changing their actual names in this thesis and several explicitly favoured having their real names published.  However, no photographs of researchees are included in this thesis in order to avoid issues concerning visually objectifying them.  This stance indicates one of the varying levels of participant observation. </w:t>
      </w:r>
    </w:p>
    <w:p w14:paraId="6CF7B2E5" w14:textId="0E3A3BE8" w:rsidR="00134273" w:rsidRPr="00951B5A" w:rsidRDefault="00134273" w:rsidP="00134273">
      <w:pPr>
        <w:autoSpaceDE w:val="0"/>
        <w:spacing w:line="480" w:lineRule="auto"/>
        <w:ind w:firstLine="720"/>
        <w:contextualSpacing/>
      </w:pPr>
      <w:r w:rsidRPr="00951B5A">
        <w:t>DeWalt</w:t>
      </w:r>
      <w:r>
        <w:t xml:space="preserve"> </w:t>
      </w:r>
      <w:r w:rsidRPr="00605686">
        <w:rPr>
          <w:i/>
        </w:rPr>
        <w:t>et al.</w:t>
      </w:r>
      <w:r w:rsidRPr="00951B5A">
        <w:t xml:space="preserve"> (1998) have discussed the extents of participant observation.  They recognise that there are several degrees from limited to complete participation where the researcher becomes strongly integrated with the researched communities.  Related to these levels, Macionis and Plummer (2005) discuss the different complications and advantages of covert and overt participant observation.  They express that, in being an undercover participant, one of the problems they consider is the issue of complete participation.  Macionis and Plummer classify this as  “</w:t>
      </w:r>
      <w:r w:rsidRPr="00951B5A">
        <w:rPr>
          <w:rStyle w:val="basiccontent"/>
          <w:rFonts w:eastAsia="Times New Roman"/>
        </w:rPr>
        <w:t>‘</w:t>
      </w:r>
      <w:r w:rsidRPr="00951B5A">
        <w:rPr>
          <w:rStyle w:val="basiccontent"/>
          <w:rFonts w:eastAsia="Times New Roman"/>
          <w:i/>
          <w:iCs/>
        </w:rPr>
        <w:t>going native</w:t>
      </w:r>
      <w:r w:rsidRPr="00951B5A">
        <w:rPr>
          <w:rStyle w:val="basiccontent"/>
          <w:rFonts w:eastAsia="Times New Roman"/>
        </w:rPr>
        <w:t>’,</w:t>
      </w:r>
      <w:r w:rsidRPr="00951B5A">
        <w:rPr>
          <w:rStyle w:val="FootnoteCharacters"/>
        </w:rPr>
        <w:footnoteReference w:id="28"/>
      </w:r>
      <w:r w:rsidRPr="00951B5A">
        <w:rPr>
          <w:rStyle w:val="basiccontent"/>
          <w:rFonts w:eastAsia="Times New Roman"/>
        </w:rPr>
        <w:t xml:space="preserve"> which refers to the fact that a researcher will cease to be a researcher and will become a full-time group participant” (1). However, I allege this situation can</w:t>
      </w:r>
      <w:r>
        <w:rPr>
          <w:rStyle w:val="basiccontent"/>
          <w:rFonts w:eastAsia="Times New Roman"/>
        </w:rPr>
        <w:t xml:space="preserve"> also</w:t>
      </w:r>
      <w:r w:rsidRPr="00951B5A">
        <w:rPr>
          <w:rStyle w:val="basiccontent"/>
          <w:rFonts w:eastAsia="Times New Roman"/>
        </w:rPr>
        <w:t xml:space="preserve"> be a potential issue </w:t>
      </w:r>
      <w:r w:rsidR="00CB0AF1">
        <w:rPr>
          <w:rStyle w:val="basiccontent"/>
          <w:rFonts w:eastAsia="Times New Roman"/>
        </w:rPr>
        <w:t>for</w:t>
      </w:r>
      <w:r w:rsidRPr="00951B5A">
        <w:rPr>
          <w:rStyle w:val="basiccontent"/>
          <w:rFonts w:eastAsia="Times New Roman"/>
        </w:rPr>
        <w:t xml:space="preserve"> being an </w:t>
      </w:r>
      <w:r>
        <w:rPr>
          <w:rStyle w:val="basiccontent"/>
          <w:rFonts w:eastAsia="Times New Roman"/>
        </w:rPr>
        <w:t>overt</w:t>
      </w:r>
      <w:r w:rsidRPr="00951B5A">
        <w:rPr>
          <w:rStyle w:val="basiccontent"/>
          <w:rFonts w:eastAsia="Times New Roman"/>
        </w:rPr>
        <w:t xml:space="preserve"> participa</w:t>
      </w:r>
      <w:r>
        <w:rPr>
          <w:rStyle w:val="basiccontent"/>
          <w:rFonts w:eastAsia="Times New Roman"/>
        </w:rPr>
        <w:t>n</w:t>
      </w:r>
      <w:r w:rsidRPr="00951B5A">
        <w:rPr>
          <w:rStyle w:val="basiccontent"/>
          <w:rFonts w:eastAsia="Times New Roman"/>
        </w:rPr>
        <w:t>t.  Another problem they recognise</w:t>
      </w:r>
      <w:r w:rsidR="00C630F5">
        <w:rPr>
          <w:rStyle w:val="basiccontent"/>
          <w:rFonts w:eastAsia="Times New Roman"/>
        </w:rPr>
        <w:t>,</w:t>
      </w:r>
      <w:r w:rsidRPr="00951B5A">
        <w:rPr>
          <w:rStyle w:val="basiccontent"/>
          <w:rFonts w:eastAsia="Times New Roman"/>
        </w:rPr>
        <w:t xml:space="preserve"> </w:t>
      </w:r>
      <w:r w:rsidR="00C630F5">
        <w:rPr>
          <w:rStyle w:val="basiccontent"/>
          <w:rFonts w:eastAsia="Times New Roman"/>
        </w:rPr>
        <w:t>concerning</w:t>
      </w:r>
      <w:r w:rsidRPr="00951B5A">
        <w:rPr>
          <w:rStyle w:val="basiccontent"/>
          <w:rFonts w:eastAsia="Times New Roman"/>
        </w:rPr>
        <w:t xml:space="preserve"> being an unconcealed researcher</w:t>
      </w:r>
      <w:r w:rsidR="00C630F5">
        <w:rPr>
          <w:rStyle w:val="basiccontent"/>
          <w:rFonts w:eastAsia="Times New Roman"/>
        </w:rPr>
        <w:t>,</w:t>
      </w:r>
      <w:r>
        <w:rPr>
          <w:rStyle w:val="basiccontent"/>
          <w:rFonts w:eastAsia="Times New Roman"/>
        </w:rPr>
        <w:t xml:space="preserve"> is the</w:t>
      </w:r>
      <w:r w:rsidRPr="00951B5A">
        <w:rPr>
          <w:rStyle w:val="basiccontent"/>
          <w:rFonts w:eastAsia="Times New Roman"/>
        </w:rPr>
        <w:t xml:space="preserve"> situation they refer to as the “</w:t>
      </w:r>
      <w:r w:rsidRPr="00951B5A">
        <w:rPr>
          <w:rStyle w:val="basiccontent"/>
          <w:rFonts w:eastAsia="Times New Roman"/>
          <w:i/>
          <w:iCs/>
        </w:rPr>
        <w:t>Observer effect</w:t>
      </w:r>
      <w:r w:rsidRPr="00951B5A">
        <w:rPr>
          <w:rStyle w:val="basiccontent"/>
          <w:rFonts w:eastAsia="Times New Roman"/>
        </w:rPr>
        <w:t>,</w:t>
      </w:r>
      <w:r w:rsidRPr="00951B5A">
        <w:rPr>
          <w:rStyle w:val="FootnoteCharacters"/>
        </w:rPr>
        <w:footnoteReference w:id="29"/>
      </w:r>
      <w:r w:rsidRPr="00951B5A">
        <w:rPr>
          <w:rStyle w:val="basiccontent"/>
          <w:rFonts w:eastAsia="Times New Roman"/>
        </w:rPr>
        <w:t xml:space="preserve"> where the behaviour of those under study may alter due to the presence of the researcher” (1).  Nonetheless, recalling </w:t>
      </w:r>
      <w:r>
        <w:rPr>
          <w:rStyle w:val="basiccontent"/>
          <w:rFonts w:eastAsia="Times New Roman"/>
        </w:rPr>
        <w:t>post-structural</w:t>
      </w:r>
      <w:r w:rsidRPr="00951B5A">
        <w:rPr>
          <w:rStyle w:val="basiccontent"/>
          <w:rFonts w:eastAsia="Times New Roman"/>
        </w:rPr>
        <w:t xml:space="preserve"> viewpoints, I contend that the overt </w:t>
      </w:r>
      <w:r w:rsidRPr="00605686">
        <w:rPr>
          <w:rStyle w:val="basiccontent"/>
          <w:rFonts w:eastAsia="Times New Roman"/>
          <w:i/>
        </w:rPr>
        <w:t>or</w:t>
      </w:r>
      <w:r w:rsidRPr="00951B5A">
        <w:rPr>
          <w:rStyle w:val="basiccontent"/>
          <w:rFonts w:eastAsia="Times New Roman"/>
        </w:rPr>
        <w:t xml:space="preserve"> covert presence of the researcher in any community can </w:t>
      </w:r>
      <w:r>
        <w:rPr>
          <w:rStyle w:val="basiccontent"/>
          <w:rFonts w:eastAsia="Times New Roman"/>
        </w:rPr>
        <w:t>affect the community</w:t>
      </w:r>
      <w:r w:rsidRPr="00951B5A">
        <w:rPr>
          <w:rStyle w:val="basiccontent"/>
          <w:rFonts w:eastAsia="Times New Roman"/>
        </w:rPr>
        <w:t xml:space="preserve"> (</w:t>
      </w:r>
      <w:r w:rsidRPr="00951B5A">
        <w:t xml:space="preserve">Appignanesi </w:t>
      </w:r>
      <w:r w:rsidRPr="00951B5A">
        <w:rPr>
          <w:i/>
        </w:rPr>
        <w:t>et al</w:t>
      </w:r>
      <w:r w:rsidRPr="00951B5A">
        <w:t>., 1995</w:t>
      </w:r>
      <w:r w:rsidRPr="00951B5A">
        <w:rPr>
          <w:rStyle w:val="basiccontent"/>
          <w:rFonts w:eastAsia="Times New Roman"/>
        </w:rPr>
        <w:t xml:space="preserve">).  </w:t>
      </w:r>
    </w:p>
    <w:p w14:paraId="7596EAE8" w14:textId="77777777" w:rsidR="00134273" w:rsidRPr="00951B5A" w:rsidRDefault="00134273" w:rsidP="00134273">
      <w:pPr>
        <w:spacing w:line="480" w:lineRule="auto"/>
        <w:ind w:firstLine="720"/>
        <w:contextualSpacing/>
      </w:pPr>
      <w:r w:rsidRPr="00951B5A">
        <w:t xml:space="preserve">Related to this situation are positions outside social science, prominently the paradox story </w:t>
      </w:r>
      <w:r w:rsidRPr="00951B5A">
        <w:rPr>
          <w:i/>
        </w:rPr>
        <w:t>Schrodinger’s Cat</w:t>
      </w:r>
      <w:r w:rsidRPr="00951B5A">
        <w:t xml:space="preserve"> (Schrodinger, 1935), which illustrates the uncertainties within quantum mechanics.  This story concerns a fictional experiment in a sealed metal box.  One cannot know with certainty what the outcome of the experiment will be.  However, if one opens the box to discover the truth, the experiment will be contaminated.  From a </w:t>
      </w:r>
      <w:r>
        <w:t>post-structural</w:t>
      </w:r>
      <w:r w:rsidRPr="00951B5A">
        <w:t xml:space="preserve"> standpoint, researching any social ‘space’ is like opening the metal box.  Resultantly, in entering this ‘space’, the researcher inevitably ‘contaminates’ the investigation.  Conscious of this position, notions of ‘objective’ research could be regarded as delusional.  Connected with this issue, it is recognised that the process of interviewing can have notable effects upon the interviewee (Frank and Hackman, 1975; O'Muircheartaigh and Campanelli, 1998; Davis </w:t>
      </w:r>
      <w:r w:rsidRPr="00951B5A">
        <w:rPr>
          <w:i/>
        </w:rPr>
        <w:t>et al</w:t>
      </w:r>
      <w:r w:rsidRPr="00951B5A">
        <w:t>., 17</w:t>
      </w:r>
      <w:r w:rsidRPr="00951B5A">
        <w:rPr>
          <w:vertAlign w:val="superscript"/>
        </w:rPr>
        <w:t>th</w:t>
      </w:r>
      <w:r w:rsidRPr="00951B5A">
        <w:t> Sept. 2009).  Additionally, while I can be conceived as an academic “outsider-within” regarding trans* communities, my personal experiences of transphobic abuse further deconstructed the perspective of an impartial academic researcher.</w:t>
      </w:r>
    </w:p>
    <w:p w14:paraId="39BEBFE4" w14:textId="77777777" w:rsidR="00134273" w:rsidRPr="00951B5A" w:rsidRDefault="00134273" w:rsidP="00134273">
      <w:pPr>
        <w:spacing w:line="480" w:lineRule="auto"/>
        <w:ind w:firstLine="720"/>
        <w:contextualSpacing/>
      </w:pPr>
      <w:r w:rsidRPr="00951B5A">
        <w:t xml:space="preserve">Hence, consideration must be undertaken of the outcomes and impacts upon individuals and groups affected by my investigations.  This should include reflective and reflexive perspectives.  </w:t>
      </w:r>
      <w:r w:rsidRPr="00951B5A">
        <w:rPr>
          <w:rStyle w:val="basiccontent"/>
          <w:rFonts w:eastAsia="Times New Roman"/>
        </w:rPr>
        <w:t xml:space="preserve">From these stances, together with my trans* feminist empathic perspectives and examinations of texts discussing prejudices against trans* people, my overt participation has developed to become a participatory action researcher </w:t>
      </w:r>
      <w:r w:rsidRPr="00951B5A">
        <w:t>(Scott and Marshall, 2005; Berg, 2007)</w:t>
      </w:r>
      <w:r w:rsidRPr="00951B5A">
        <w:rPr>
          <w:rStyle w:val="basiccontent"/>
          <w:rFonts w:eastAsia="Times New Roman"/>
        </w:rPr>
        <w:t>.</w:t>
      </w:r>
    </w:p>
    <w:p w14:paraId="65D4602C" w14:textId="77777777" w:rsidR="00134273" w:rsidRPr="00951B5A" w:rsidRDefault="00134273" w:rsidP="00134273">
      <w:pPr>
        <w:spacing w:line="480" w:lineRule="auto"/>
        <w:contextualSpacing/>
      </w:pPr>
    </w:p>
    <w:p w14:paraId="1F7A69BA" w14:textId="77777777" w:rsidR="00134273" w:rsidRPr="00951B5A" w:rsidRDefault="00134273" w:rsidP="00134273">
      <w:pPr>
        <w:spacing w:line="480" w:lineRule="auto"/>
        <w:contextualSpacing/>
      </w:pPr>
      <w:r w:rsidRPr="00951B5A">
        <w:rPr>
          <w:u w:val="single"/>
        </w:rPr>
        <w:t>Participatory Action Research</w:t>
      </w:r>
    </w:p>
    <w:p w14:paraId="3636D412" w14:textId="77777777" w:rsidR="00134273" w:rsidRPr="00951B5A" w:rsidRDefault="00134273" w:rsidP="00134273">
      <w:pPr>
        <w:autoSpaceDE w:val="0"/>
        <w:spacing w:line="480" w:lineRule="auto"/>
        <w:ind w:firstLine="709"/>
        <w:contextualSpacing/>
      </w:pPr>
    </w:p>
    <w:p w14:paraId="707285A9" w14:textId="77777777" w:rsidR="00134273" w:rsidRPr="00951B5A" w:rsidRDefault="00134273" w:rsidP="00134273">
      <w:pPr>
        <w:spacing w:line="480" w:lineRule="auto"/>
        <w:contextualSpacing/>
      </w:pPr>
      <w:r w:rsidRPr="00951B5A">
        <w:t xml:space="preserve">My research has been </w:t>
      </w:r>
      <w:r>
        <w:t>influenced</w:t>
      </w:r>
      <w:r w:rsidRPr="00951B5A">
        <w:t xml:space="preserve"> by symbolic interactionism (Berg, 2007:9).  As these studies have examined human interactions, notably that my perspectives and empathic abilities are fundamental to these communications, it could be regarded that the studies also concern phenomenonological research.  An effective researcher must either be part of the process of the examined interactions or intimately understand the interactions and their processes.  Within my research, I sought to be both from different perspectives.  </w:t>
      </w:r>
    </w:p>
    <w:p w14:paraId="747E9D67" w14:textId="77777777" w:rsidR="00134273" w:rsidRPr="00951B5A" w:rsidRDefault="00134273" w:rsidP="00134273">
      <w:pPr>
        <w:spacing w:line="480" w:lineRule="auto"/>
        <w:ind w:firstLine="720"/>
        <w:contextualSpacing/>
      </w:pPr>
      <w:r w:rsidRPr="00951B5A">
        <w:t>I explicitly became a participant action researcher as my studies encompass assisting trans* individuals and organisations in their campaigns against transphobia but also assisting supportive and social events in the Village for trans* people.  Berg (2007) writes that an action researcher actively supports and collaborates with the examined community.  He alleges, “This type of research is considerably more value-laden than other more traditional research roles and endeavours” (230).</w:t>
      </w:r>
    </w:p>
    <w:p w14:paraId="38695FBF" w14:textId="77777777" w:rsidR="00134273" w:rsidRPr="00951B5A" w:rsidRDefault="00134273" w:rsidP="00134273">
      <w:pPr>
        <w:spacing w:line="480" w:lineRule="auto"/>
        <w:ind w:firstLine="720"/>
        <w:contextualSpacing/>
      </w:pPr>
    </w:p>
    <w:p w14:paraId="3D8AE872" w14:textId="77777777" w:rsidR="00134273" w:rsidRPr="00951B5A" w:rsidRDefault="00134273" w:rsidP="00134273">
      <w:pPr>
        <w:autoSpaceDE w:val="0"/>
        <w:spacing w:line="480" w:lineRule="auto"/>
        <w:contextualSpacing/>
      </w:pPr>
      <w:r w:rsidRPr="00951B5A">
        <w:rPr>
          <w:u w:val="single"/>
        </w:rPr>
        <w:t>Personal Awareness</w:t>
      </w:r>
    </w:p>
    <w:p w14:paraId="150430E3" w14:textId="77777777" w:rsidR="00134273" w:rsidRPr="00951B5A" w:rsidRDefault="00134273" w:rsidP="00134273">
      <w:pPr>
        <w:autoSpaceDE w:val="0"/>
        <w:spacing w:line="480" w:lineRule="auto"/>
        <w:ind w:firstLine="720"/>
        <w:contextualSpacing/>
      </w:pPr>
    </w:p>
    <w:p w14:paraId="5CD43547" w14:textId="77777777" w:rsidR="00134273" w:rsidRPr="00951B5A" w:rsidRDefault="00134273" w:rsidP="00134273">
      <w:pPr>
        <w:autoSpaceDE w:val="0"/>
        <w:spacing w:line="480" w:lineRule="auto"/>
        <w:contextualSpacing/>
      </w:pPr>
      <w:r w:rsidRPr="00951B5A">
        <w:t xml:space="preserve">I have </w:t>
      </w:r>
      <w:r>
        <w:t>felt somewhat</w:t>
      </w:r>
      <w:r w:rsidRPr="00951B5A">
        <w:t xml:space="preserve"> uncomfortable writing this chapter.  I am objectifying those I am writing about as I discuss my analytical strategies.  </w:t>
      </w:r>
      <w:r>
        <w:t xml:space="preserve">In this context, </w:t>
      </w:r>
      <w:r w:rsidRPr="00951B5A">
        <w:t>Probyn (1993) writes of the difficulties of ethnographic research and echoes some of my own contradictory perceptions.  Within ethnographic fieldwork, I can embrace egalitarian perspectives as I interact with other trans* people.  However, as I write, I deconstruct the realities of the people I have interacted with and myself into an academic textual replication of discourses.</w:t>
      </w:r>
    </w:p>
    <w:p w14:paraId="540CC334" w14:textId="77777777" w:rsidR="00134273" w:rsidRPr="00951B5A" w:rsidRDefault="00134273" w:rsidP="00134273">
      <w:pPr>
        <w:autoSpaceDE w:val="0"/>
        <w:spacing w:line="480" w:lineRule="auto"/>
        <w:ind w:firstLine="720"/>
        <w:contextualSpacing/>
      </w:pPr>
      <w:r w:rsidRPr="00951B5A">
        <w:t xml:space="preserve">With reference to these aims, the quote below from Whittle (1996) can be deconstructed and read in two ways, with reference to the false realism in the academic production of my research and in the production of my identity within the Village: </w:t>
      </w:r>
    </w:p>
    <w:p w14:paraId="08A976A3" w14:textId="77777777" w:rsidR="00134273" w:rsidRPr="00951B5A" w:rsidRDefault="00134273" w:rsidP="00134273">
      <w:pPr>
        <w:autoSpaceDE w:val="0"/>
        <w:ind w:left="1418"/>
        <w:contextualSpacing/>
        <w:rPr>
          <w:sz w:val="22"/>
        </w:rPr>
      </w:pPr>
      <w:r w:rsidRPr="00951B5A">
        <w:rPr>
          <w:sz w:val="22"/>
        </w:rPr>
        <w:t>I become a part of the object of my study as I produce.  In studying I politicise and theorise the culture of gender and irreversibly change it.  The truth of my ‘becoming’ however, is a falsity, though it may be true at the level of the text ...  No matter how hard you try to talk about somebody else, you are always going to be talking about yourself.</w:t>
      </w:r>
    </w:p>
    <w:p w14:paraId="68390F66" w14:textId="77777777" w:rsidR="00134273" w:rsidRPr="00951B5A" w:rsidRDefault="00134273" w:rsidP="00134273">
      <w:pPr>
        <w:autoSpaceDE w:val="0"/>
        <w:ind w:left="1418"/>
        <w:contextualSpacing/>
        <w:jc w:val="right"/>
        <w:rPr>
          <w:sz w:val="22"/>
        </w:rPr>
      </w:pPr>
      <w:r w:rsidRPr="00951B5A">
        <w:rPr>
          <w:sz w:val="22"/>
        </w:rPr>
        <w:tab/>
      </w:r>
      <w:r w:rsidRPr="00951B5A">
        <w:rPr>
          <w:sz w:val="22"/>
        </w:rPr>
        <w:tab/>
      </w:r>
      <w:r w:rsidRPr="00951B5A">
        <w:rPr>
          <w:sz w:val="22"/>
        </w:rPr>
        <w:tab/>
      </w:r>
      <w:r w:rsidRPr="00951B5A">
        <w:rPr>
          <w:sz w:val="22"/>
        </w:rPr>
        <w:tab/>
        <w:t xml:space="preserve">          (196)</w:t>
      </w:r>
    </w:p>
    <w:p w14:paraId="7010A121" w14:textId="77777777" w:rsidR="00134273" w:rsidRPr="00951B5A" w:rsidRDefault="00134273" w:rsidP="00134273">
      <w:pPr>
        <w:autoSpaceDE w:val="0"/>
        <w:ind w:left="1418"/>
        <w:contextualSpacing/>
        <w:jc w:val="right"/>
        <w:rPr>
          <w:sz w:val="22"/>
        </w:rPr>
      </w:pPr>
    </w:p>
    <w:p w14:paraId="49027077" w14:textId="77777777" w:rsidR="00134273" w:rsidRPr="00951B5A" w:rsidRDefault="00134273" w:rsidP="00134273">
      <w:pPr>
        <w:autoSpaceDE w:val="0"/>
        <w:spacing w:line="480" w:lineRule="auto"/>
        <w:ind w:firstLine="720"/>
        <w:contextualSpacing/>
      </w:pPr>
    </w:p>
    <w:p w14:paraId="7DA15A45" w14:textId="77777777" w:rsidR="00134273" w:rsidRPr="00951B5A" w:rsidRDefault="00134273" w:rsidP="00134273">
      <w:pPr>
        <w:autoSpaceDE w:val="0"/>
        <w:spacing w:line="480" w:lineRule="auto"/>
        <w:contextualSpacing/>
      </w:pPr>
      <w:r w:rsidRPr="00951B5A">
        <w:t>My re-presentations are perhaps unavoidable and can only be partly c</w:t>
      </w:r>
      <w:r>
        <w:t>ompensated by being openly self-</w:t>
      </w:r>
      <w:r w:rsidRPr="00951B5A">
        <w:t xml:space="preserve">analytical.  Nonetheless, fashioning this research into academic formats does restrict presenting aspects of my personality that can be part of the foundations of my research philosophies.  I am attentive to a person’s body language as I talk with them.  Within this, I register unspoken visual emotional information that suggests alternatives to what is verbalised.  As nearly all other researchers, I unconsciously use my own body language to enhance liaisons with those I approach and so I cannot divorce myself from these assessments.  All these factors are </w:t>
      </w:r>
      <w:r>
        <w:t>post-structural</w:t>
      </w:r>
      <w:r w:rsidRPr="00951B5A">
        <w:t xml:space="preserve"> complexities in the attempts to create effective expressions within modernist academic writings (Derrida, 1976; </w:t>
      </w:r>
      <w:r w:rsidRPr="00951B5A">
        <w:rPr>
          <w:rFonts w:eastAsia="Times New Roman"/>
          <w:color w:val="444444"/>
          <w:szCs w:val="23"/>
          <w:shd w:val="clear" w:color="auto" w:fill="FFFFFF"/>
        </w:rPr>
        <w:t>Baudrillard, 1981</w:t>
      </w:r>
      <w:r w:rsidRPr="00951B5A">
        <w:t xml:space="preserve">).  </w:t>
      </w:r>
    </w:p>
    <w:p w14:paraId="32110F7D" w14:textId="77777777" w:rsidR="00134273" w:rsidRPr="00951B5A" w:rsidRDefault="00134273" w:rsidP="00134273">
      <w:pPr>
        <w:autoSpaceDE w:val="0"/>
        <w:spacing w:line="480" w:lineRule="auto"/>
        <w:contextualSpacing/>
      </w:pPr>
    </w:p>
    <w:p w14:paraId="538C0327" w14:textId="77777777" w:rsidR="00134273" w:rsidRPr="00951B5A" w:rsidRDefault="00134273" w:rsidP="00134273">
      <w:pPr>
        <w:autoSpaceDE w:val="0"/>
        <w:spacing w:line="480" w:lineRule="auto"/>
        <w:contextualSpacing/>
      </w:pPr>
      <w:r w:rsidRPr="00951B5A">
        <w:rPr>
          <w:u w:val="single"/>
        </w:rPr>
        <w:t>Conclusion</w:t>
      </w:r>
    </w:p>
    <w:p w14:paraId="3D61D9B7" w14:textId="77777777" w:rsidR="00134273" w:rsidRPr="00951B5A" w:rsidRDefault="00134273" w:rsidP="00134273">
      <w:pPr>
        <w:autoSpaceDE w:val="0"/>
        <w:spacing w:line="480" w:lineRule="auto"/>
        <w:contextualSpacing/>
      </w:pPr>
    </w:p>
    <w:p w14:paraId="6DEA268E" w14:textId="77777777" w:rsidR="00134273" w:rsidRPr="00951B5A" w:rsidRDefault="00134273" w:rsidP="00134273">
      <w:pPr>
        <w:autoSpaceDE w:val="0"/>
        <w:spacing w:line="480" w:lineRule="auto"/>
        <w:contextualSpacing/>
      </w:pPr>
      <w:r w:rsidRPr="00951B5A">
        <w:t xml:space="preserve">This chapter includes discussions of various research methodologies, which have influenced my investigations of transgenderism in Manchester’s Gay Village.  Allegations of omissions within some previous research investigations have been explored.  These debatable claims suggest that some of these absences may have been partly due to several prior researchers not being from the communities they examine.  </w:t>
      </w:r>
    </w:p>
    <w:p w14:paraId="4AD61710" w14:textId="77777777" w:rsidR="00134273" w:rsidRPr="00951B5A" w:rsidRDefault="00134273" w:rsidP="00134273">
      <w:pPr>
        <w:autoSpaceDE w:val="0"/>
        <w:spacing w:line="480" w:lineRule="auto"/>
        <w:ind w:firstLine="720"/>
        <w:contextualSpacing/>
      </w:pPr>
      <w:r w:rsidRPr="00951B5A">
        <w:t>This chapter has discussed</w:t>
      </w:r>
      <w:r>
        <w:t xml:space="preserve"> the process of</w:t>
      </w:r>
      <w:r w:rsidRPr="00951B5A">
        <w:t xml:space="preserve"> deconstructively applying natural science theories into social science investigations.  (Trans) feminist </w:t>
      </w:r>
      <w:r>
        <w:t>post-structural</w:t>
      </w:r>
      <w:r w:rsidRPr="00951B5A">
        <w:t xml:space="preserve"> standpoints have been analysed alongside awareness of ‘otherness’ and concepts of empathy.  There have also been cynical examinations of power and hierarchical relationships.  These sceptical stances have assisted deconstructing interviewer/interviewee interactions.  Additionally, this chapter has included critical views about concepts of ‘outsiders’, ‘insiders’ and ‘outsiders-within’ together with explorations of critically self-reflexive ethnographic research.  </w:t>
      </w:r>
    </w:p>
    <w:p w14:paraId="123F95DC" w14:textId="77777777" w:rsidR="00134273" w:rsidRDefault="00134273" w:rsidP="00134273">
      <w:pPr>
        <w:autoSpaceDE w:val="0"/>
        <w:spacing w:line="480" w:lineRule="auto"/>
        <w:ind w:firstLine="720"/>
        <w:contextualSpacing/>
      </w:pPr>
      <w:r w:rsidRPr="00951B5A">
        <w:t xml:space="preserve">Queer Theory, with its connections with feminist viewpoints, has been sceptically explored.  Links between feminism and action research have been examined alongside deconstructing linguistic, binary and gendered prejudices.  This includes encouraging combinations of qualitative and quantitative research.  There have been inspections of Grounded Theory and Template Analysis views, which can reflect some postmodern perspectives.  Strategies of participant observation have been inspected together with stances that deconstruct delusional attempts of objectivity with the recognition that interviewing can powerfully influence the interviewee.  The consequential participatory action research position is discussed where the researcher explicitly assists the examined communities.  </w:t>
      </w:r>
    </w:p>
    <w:p w14:paraId="2C64D29E" w14:textId="77777777" w:rsidR="00134273" w:rsidRPr="00951B5A" w:rsidRDefault="00134273" w:rsidP="00134273">
      <w:pPr>
        <w:autoSpaceDE w:val="0"/>
        <w:spacing w:line="480" w:lineRule="auto"/>
        <w:ind w:firstLine="720"/>
        <w:contextualSpacing/>
      </w:pPr>
      <w:r w:rsidRPr="00951B5A">
        <w:t>The next chapter examines the methods applied within the explorations of trans* communities in Manchester together with preliminary gathered data, which has reflexively influenced qualitative and quantitative investigations.</w:t>
      </w:r>
    </w:p>
    <w:p w14:paraId="32F0CBFE" w14:textId="01D3F309" w:rsidR="00134273" w:rsidRPr="00951B5A" w:rsidRDefault="00902FE3" w:rsidP="00134273">
      <w:pPr>
        <w:pageBreakBefore/>
        <w:spacing w:line="276" w:lineRule="auto"/>
        <w:contextualSpacing/>
        <w:jc w:val="center"/>
        <w:rPr>
          <w:b/>
          <w:sz w:val="28"/>
        </w:rPr>
      </w:pPr>
      <w:r>
        <w:rPr>
          <w:noProof/>
          <w:lang w:val="en-US"/>
        </w:rPr>
        <w:pict w14:anchorId="5ED739DE">
          <v:shape id="_x0000_s4564" type="#_x0000_t202" style="position:absolute;left:0;text-align:left;margin-left:369pt;margin-top:-43.95pt;width:54pt;height:5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" filled="f">
            <v:textbox>
              <w:txbxContent>
                <w:p w14:paraId="46165CC8" w14:textId="77777777" w:rsidR="00902FE3" w:rsidRPr="000E2BE0" w:rsidRDefault="00902FE3" w:rsidP="00134273">
                  <w:pPr>
                    <w:contextualSpacing/>
                    <w:rPr>
                      <w:sz w:val="18"/>
                    </w:rPr>
                  </w:pPr>
                </w:p>
                <w:p w14:paraId="62F22E9C" w14:textId="77777777" w:rsidR="00902FE3" w:rsidRPr="00663173" w:rsidRDefault="00902FE3" w:rsidP="00134273">
                  <w:pPr>
                    <w:jc w:val="center"/>
                    <w:rPr>
                      <w:sz w:val="36"/>
                      <w:szCs w:val="62"/>
                    </w:rPr>
                  </w:pPr>
                  <w:r w:rsidRPr="00663173">
                    <w:rPr>
                      <w:sz w:val="36"/>
                      <w:szCs w:val="62"/>
                    </w:rPr>
                    <w:t>4.2</w:t>
                  </w:r>
                </w:p>
              </w:txbxContent>
            </v:textbox>
          </v:shape>
        </w:pict>
      </w:r>
      <w:r>
        <w:rPr>
          <w:noProof/>
          <w:lang w:val="en-US"/>
        </w:rPr>
        <w:pict w14:anchorId="2CCF7F2F">
          <v:shape id="Text Box 1374" o:spid="_x0000_s4563" type="#_x0000_t202" style="position:absolute;left:0;text-align:left;margin-left:368.9pt;margin-top:-44.05pt;width:54.15pt;height:54.15pt;z-index:251785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" strokeweight=".5pt">
            <v:fill opacity="0"/>
            <v:textbox inset="7.45pt,3.85pt,7.45pt,3.85pt">
              <w:txbxContent>
                <w:p w14:paraId="7FF2FB39" w14:textId="77777777" w:rsidR="00902FE3" w:rsidRDefault="00902FE3" w:rsidP="00134273">
                  <w:pPr>
                    <w:rPr>
                      <w:sz w:val="18"/>
                    </w:rPr>
                  </w:pPr>
                </w:p>
                <w:p w14:paraId="279CB0C5" w14:textId="77777777" w:rsidR="00902FE3" w:rsidRDefault="00902FE3" w:rsidP="00134273">
                  <w:pPr>
                    <w:jc w:val="center"/>
                  </w:pPr>
                  <w:r>
                    <w:rPr>
                      <w:sz w:val="36"/>
                      <w:szCs w:val="62"/>
                    </w:rPr>
                    <w:t>4.2</w:t>
                  </w:r>
                </w:p>
              </w:txbxContent>
            </v:textbox>
          </v:shape>
        </w:pict>
      </w:r>
      <w:r w:rsidR="00134273" w:rsidRPr="00951B5A">
        <w:rPr>
          <w:b/>
          <w:sz w:val="20"/>
        </w:rPr>
        <w:t>OPENING THE METAL BOX</w:t>
      </w:r>
    </w:p>
    <w:p w14:paraId="5ACEABE2" w14:textId="77777777" w:rsidR="00134273" w:rsidRPr="00951B5A" w:rsidRDefault="00134273" w:rsidP="00134273">
      <w:pPr>
        <w:spacing w:line="480" w:lineRule="auto"/>
        <w:contextualSpacing/>
        <w:jc w:val="center"/>
      </w:pPr>
      <w:r w:rsidRPr="00951B5A">
        <w:rPr>
          <w:b/>
          <w:sz w:val="28"/>
        </w:rPr>
        <w:t>METHODS</w:t>
      </w:r>
    </w:p>
    <w:p w14:paraId="45A4EA6C" w14:textId="77777777" w:rsidR="00134273" w:rsidRPr="00951B5A" w:rsidRDefault="00134273" w:rsidP="00134273">
      <w:pPr>
        <w:spacing w:line="480" w:lineRule="auto"/>
        <w:ind w:left="567"/>
        <w:contextualSpacing/>
      </w:pPr>
    </w:p>
    <w:p w14:paraId="62C20B99" w14:textId="77777777" w:rsidR="00134273" w:rsidRPr="00951B5A" w:rsidRDefault="00134273" w:rsidP="00134273">
      <w:pPr>
        <w:spacing w:line="480" w:lineRule="auto"/>
        <w:contextualSpacing/>
      </w:pPr>
      <w:r w:rsidRPr="00951B5A">
        <w:t>Following the analyses of methodologies, this chapter will detail my multi-method analyses and preliminary results from my qualitative and quantitative explorations of trans* identities.  It will be suggested that my initial investigations in 2005 concerning transvestic communities socialising in Manchester’s Gay Village have shaped and assisted the postmodern examinations that characterise this thesis.</w:t>
      </w:r>
    </w:p>
    <w:p w14:paraId="4943C8AB" w14:textId="77777777" w:rsidR="00134273" w:rsidRPr="00951B5A" w:rsidRDefault="00134273" w:rsidP="00134273">
      <w:pPr>
        <w:spacing w:line="480" w:lineRule="auto"/>
        <w:ind w:firstLine="720"/>
        <w:contextualSpacing/>
      </w:pPr>
      <w:r w:rsidRPr="00951B5A">
        <w:t>These successive investigations include pilot questionnaires, which were distributed and analysed between April and May 2006.  This quantitative information, gained from the responses from 90 trans* and natal women socialising in the Village, will be examined.  It will be alleged that they have assisted my qualitative research as well as my trans* themed international online quantitative studies.  There will be analyses of these online questionnaires, which have gathered 390,227 data inputs from respondents.  Subjects discussed in the questionnaires specifically focussed upon MTF trans* identities will be analysed.  It will be proposed that some of these survey results assist triangulating the qualitative research explorations.</w:t>
      </w:r>
    </w:p>
    <w:p w14:paraId="48762B07" w14:textId="77777777" w:rsidR="00134273" w:rsidRPr="00951B5A" w:rsidRDefault="00134273" w:rsidP="00134273">
      <w:pPr>
        <w:spacing w:line="480" w:lineRule="auto"/>
        <w:ind w:firstLine="720"/>
        <w:contextualSpacing/>
        <w:rPr>
          <w:u w:val="single"/>
        </w:rPr>
      </w:pPr>
      <w:r w:rsidRPr="00951B5A">
        <w:t xml:space="preserve">Ethnographic analyses including digital ethnography will be critically inspected.  Additionally, gaining interviews </w:t>
      </w:r>
      <w:r>
        <w:t>through</w:t>
      </w:r>
      <w:r w:rsidRPr="00951B5A">
        <w:t xml:space="preserve"> email discourses and creating weblogs shall be investigated.  Ethical interview techniques shall be studied, including sampling strategies.  There will be examinations of focus group discourses and the topics discussed within the interviews of individuals.  Concepts derived from Template Analysis techniques to assist the investigation of my gathered research data will be detailed.  The outcomes and impacts upon interviewees from being interviewed shall be explored.  Critical investigations of the outcomes of researching upon researchers will also feature.</w:t>
      </w:r>
    </w:p>
    <w:p w14:paraId="785D7C63" w14:textId="77777777" w:rsidR="00134273" w:rsidRPr="00951B5A" w:rsidRDefault="00134273" w:rsidP="00134273">
      <w:pPr>
        <w:spacing w:line="480" w:lineRule="auto"/>
        <w:contextualSpacing/>
      </w:pPr>
      <w:r w:rsidRPr="00951B5A">
        <w:rPr>
          <w:u w:val="single"/>
        </w:rPr>
        <w:t xml:space="preserve">Preparations for the Research </w:t>
      </w:r>
    </w:p>
    <w:p w14:paraId="3579E1CB" w14:textId="77777777" w:rsidR="00134273" w:rsidRPr="00951B5A" w:rsidRDefault="00134273" w:rsidP="00134273">
      <w:pPr>
        <w:spacing w:line="480" w:lineRule="auto"/>
        <w:contextualSpacing/>
      </w:pPr>
    </w:p>
    <w:p w14:paraId="1FD7FE17" w14:textId="77777777" w:rsidR="00134273" w:rsidRPr="00951B5A" w:rsidRDefault="00134273" w:rsidP="00134273">
      <w:pPr>
        <w:spacing w:line="480" w:lineRule="auto"/>
        <w:contextualSpacing/>
      </w:pPr>
      <w:r w:rsidRPr="00951B5A">
        <w:t xml:space="preserve">The preparations for my postmodern research began during the qualitative investigations presented in my </w:t>
      </w:r>
      <w:r>
        <w:t>post-structural</w:t>
      </w:r>
      <w:r w:rsidRPr="00951B5A">
        <w:t xml:space="preserve"> document </w:t>
      </w:r>
      <w:r w:rsidRPr="00951B5A">
        <w:rPr>
          <w:i/>
        </w:rPr>
        <w:t>Queering Transvestism: From the Internet Closet Out and In Manchester</w:t>
      </w:r>
      <w:r w:rsidRPr="00951B5A">
        <w:t xml:space="preserve"> (Middlehurst, 2005).  The title of this paper recalls the motivations by gay academics to integrate aspects of their personal experiences within their research (Whittle, 1996; Hartley, 2004; Davy, 2008).  Similarly, my explorations of this subject derive from my personal identity as a cross-dresser. </w:t>
      </w:r>
    </w:p>
    <w:p w14:paraId="3C3B8DED" w14:textId="77777777" w:rsidR="00134273" w:rsidRPr="00951B5A" w:rsidRDefault="00134273" w:rsidP="00134273">
      <w:pPr>
        <w:spacing w:line="480" w:lineRule="auto"/>
        <w:ind w:firstLine="720"/>
        <w:contextualSpacing/>
      </w:pPr>
      <w:r w:rsidRPr="00951B5A">
        <w:t>During my reflective and reflexive academic investigations, I enhanced my knowledge of ethical qualitative research methods.  My studies included ethnographic investigations online and in the ‘reality’ of the Gay Village.  My 2005 research was centred in this area as I had observed, since 2001, that many parts of the Village seem to be trans* supportive geographical social spaces.</w:t>
      </w:r>
    </w:p>
    <w:p w14:paraId="53C08135" w14:textId="77777777" w:rsidR="00134273" w:rsidRPr="00951B5A" w:rsidRDefault="00134273" w:rsidP="00134273">
      <w:pPr>
        <w:spacing w:line="480" w:lineRule="auto"/>
        <w:ind w:firstLine="720"/>
        <w:contextualSpacing/>
      </w:pPr>
      <w:r w:rsidRPr="00951B5A">
        <w:t>Moreover, I investigated the outcome of online interactions with other MTF trans* people, in which transvestic women were inspired to openly socialise in the Village (‘come out of the closet’).  I had observed venues hosting LGB&amp;T and non-cross-dressing heterosexual people plus transphobic incidents with political motivations by trans* people resisting trans* discriminations.  Furthermore, I explored the social and political trans* supportive ‘Sparkle 2005’ festival and analysed online quantitative data concerning trans* identities.</w:t>
      </w:r>
    </w:p>
    <w:p w14:paraId="1B29AC5E" w14:textId="77777777" w:rsidR="00134273" w:rsidRPr="00951B5A" w:rsidRDefault="00134273" w:rsidP="00134273">
      <w:pPr>
        <w:spacing w:line="480" w:lineRule="auto"/>
        <w:ind w:firstLine="720"/>
        <w:contextualSpacing/>
      </w:pPr>
      <w:r w:rsidRPr="00951B5A">
        <w:t xml:space="preserve">There have been recent examinations of transgender issues using online questionnaires (Whittle </w:t>
      </w:r>
      <w:r w:rsidRPr="00951B5A">
        <w:rPr>
          <w:i/>
        </w:rPr>
        <w:t>et al</w:t>
      </w:r>
      <w:r w:rsidRPr="00951B5A">
        <w:t xml:space="preserve">., 2007; </w:t>
      </w:r>
      <w:r w:rsidRPr="00951B5A">
        <w:rPr>
          <w:rFonts w:eastAsia="Times New Roman"/>
        </w:rPr>
        <w:t xml:space="preserve">McNeil </w:t>
      </w:r>
      <w:r w:rsidRPr="00951B5A">
        <w:rPr>
          <w:rFonts w:eastAsia="Times New Roman"/>
          <w:i/>
        </w:rPr>
        <w:t>et al</w:t>
      </w:r>
      <w:r w:rsidRPr="00951B5A">
        <w:rPr>
          <w:rFonts w:eastAsia="Times New Roman"/>
        </w:rPr>
        <w:t xml:space="preserve">., Sept. 2012; </w:t>
      </w:r>
      <w:r w:rsidRPr="00951B5A">
        <w:rPr>
          <w:rFonts w:eastAsia="Times New Roman"/>
          <w:bCs/>
        </w:rPr>
        <w:t>GIRES, 28</w:t>
      </w:r>
      <w:r w:rsidRPr="00951B5A">
        <w:rPr>
          <w:rFonts w:eastAsia="Times New Roman"/>
          <w:bCs/>
          <w:vertAlign w:val="superscript"/>
        </w:rPr>
        <w:t>th</w:t>
      </w:r>
      <w:r w:rsidRPr="00951B5A">
        <w:rPr>
          <w:rFonts w:eastAsia="Times New Roman"/>
          <w:bCs/>
        </w:rPr>
        <w:t xml:space="preserve"> Sept. 2012</w:t>
      </w:r>
      <w:r w:rsidRPr="00951B5A">
        <w:t xml:space="preserve">).  They seem to be mainly focussed upon medical and legal issues.  While they recognise gender variance, they do not intensely examine the social interactions of transvestic and transsexual women. </w:t>
      </w:r>
    </w:p>
    <w:p w14:paraId="28C64B05" w14:textId="77777777" w:rsidR="00134273" w:rsidRPr="00951B5A" w:rsidRDefault="00134273" w:rsidP="00134273">
      <w:pPr>
        <w:spacing w:line="480" w:lineRule="auto"/>
        <w:ind w:firstLine="720"/>
        <w:contextualSpacing/>
      </w:pPr>
    </w:p>
    <w:p w14:paraId="5A38D37C" w14:textId="77777777" w:rsidR="00134273" w:rsidRPr="00951B5A" w:rsidRDefault="00134273" w:rsidP="00134273">
      <w:pPr>
        <w:spacing w:line="480" w:lineRule="auto"/>
        <w:contextualSpacing/>
      </w:pPr>
      <w:r w:rsidRPr="00951B5A">
        <w:rPr>
          <w:u w:val="single"/>
        </w:rPr>
        <w:t>Quantitative Research</w:t>
      </w:r>
    </w:p>
    <w:p w14:paraId="51161FA0" w14:textId="77777777" w:rsidR="00134273" w:rsidRPr="00951B5A" w:rsidRDefault="00134273" w:rsidP="00134273">
      <w:pPr>
        <w:spacing w:line="480" w:lineRule="auto"/>
        <w:contextualSpacing/>
      </w:pPr>
    </w:p>
    <w:p w14:paraId="58C82653" w14:textId="77777777" w:rsidR="00134273" w:rsidRPr="00951B5A" w:rsidRDefault="00134273" w:rsidP="00134273">
      <w:pPr>
        <w:numPr>
          <w:ilvl w:val="0"/>
          <w:numId w:val="42"/>
        </w:numPr>
        <w:suppressAutoHyphens/>
        <w:spacing w:line="480" w:lineRule="auto"/>
        <w:ind w:left="357" w:hanging="357"/>
        <w:contextualSpacing/>
      </w:pPr>
      <w:r w:rsidRPr="00951B5A">
        <w:t>Pilot Questionnaires</w:t>
      </w:r>
    </w:p>
    <w:p w14:paraId="117318E5" w14:textId="77777777" w:rsidR="00134273" w:rsidRPr="00951B5A" w:rsidRDefault="00134273" w:rsidP="00134273">
      <w:pPr>
        <w:spacing w:line="480" w:lineRule="auto"/>
        <w:contextualSpacing/>
      </w:pPr>
    </w:p>
    <w:p w14:paraId="078EBB66" w14:textId="77777777" w:rsidR="00134273" w:rsidRPr="00951B5A" w:rsidRDefault="00134273" w:rsidP="00134273">
      <w:pPr>
        <w:spacing w:line="480" w:lineRule="auto"/>
        <w:contextualSpacing/>
      </w:pPr>
      <w:r w:rsidRPr="00951B5A">
        <w:t>The research compiled in this thesis builds upon previous and parallel research activities from October 2005.  Within this principally qualitative analysis, quantitative research was undertaken from April to May 2006.  Referring to the previously gathered qualitative information and texts advising about the design of surveys, pilot questionnaires were created and distributed for trans* and for natal women socialising in the social spaces of the Village (Oppenheim, 1992; Foddy, 1993; Fink, 1995; De Vaus, 1996; Peterson, 2000).  An example of these is reproduced in Appendix 2b.  The data gained from 90 respondents was processed through the SPSS</w:t>
      </w:r>
      <w:r w:rsidRPr="00951B5A">
        <w:rPr>
          <w:sz w:val="2"/>
          <w:vertAlign w:val="superscript"/>
        </w:rPr>
        <w:t xml:space="preserve"> </w:t>
      </w:r>
      <w:r w:rsidRPr="00951B5A">
        <w:rPr>
          <w:rStyle w:val="FootnoteCharacters"/>
        </w:rPr>
        <w:footnoteReference w:id="30"/>
      </w:r>
      <w:r w:rsidRPr="00951B5A">
        <w:t xml:space="preserve"> computer programme and then the results were analysed (Appendix 2).  </w:t>
      </w:r>
    </w:p>
    <w:p w14:paraId="09B7DFFF" w14:textId="77777777" w:rsidR="00134273" w:rsidRPr="00951B5A" w:rsidRDefault="00134273" w:rsidP="00134273">
      <w:pPr>
        <w:spacing w:line="480" w:lineRule="auto"/>
        <w:ind w:firstLine="720"/>
        <w:contextualSpacing/>
      </w:pPr>
      <w:r w:rsidRPr="00951B5A">
        <w:t>These questionnaire results suggest the nationwide attraction of the Village to transvestic women.  Moreover, interactions between cissexual women, trans* women and LGB people socialising in the area seem to be restricted.  Additionally, I recognised, through analysing the data from the pilot quantitative investigation, that focus groups could benefit the research for this thesis as well as enhancing knowledge of complications regarding qualitative sampling methods (Appendix 2 and 2b).</w:t>
      </w:r>
    </w:p>
    <w:p w14:paraId="6E18E5FE" w14:textId="77777777" w:rsidR="00134273" w:rsidRPr="00951B5A" w:rsidRDefault="00134273" w:rsidP="00134273">
      <w:pPr>
        <w:pStyle w:val="BodyText"/>
        <w:ind w:firstLine="720"/>
        <w:contextualSpacing/>
        <w:rPr>
          <w:rFonts w:ascii="Times New Roman" w:hAnsi="Times New Roman"/>
          <w:szCs w:val="24"/>
        </w:rPr>
      </w:pPr>
      <w:r w:rsidRPr="00951B5A">
        <w:rPr>
          <w:rFonts w:ascii="Times New Roman" w:hAnsi="Times New Roman"/>
          <w:szCs w:val="24"/>
        </w:rPr>
        <w:t xml:space="preserve">The quantitative information about the sexualities of respondents was investigated.  Some of the data echoes previous quantitative explorations, which suggest that transvestic women were mostly heterosexual when not cross-dressed but that figure may decrease when the respondents were cross-dressed (Bullough and Bullough, 1993).  This proposes that some transvestic identities can challenge both stereotypical expressions of gender (‘gendernormativity’) and heteronormativity portrayed within mainstream Western societies.  </w:t>
      </w:r>
    </w:p>
    <w:p w14:paraId="4C3C2F7E" w14:textId="77777777" w:rsidR="00134273" w:rsidRPr="00951B5A" w:rsidRDefault="00134273" w:rsidP="00134273">
      <w:pPr>
        <w:pStyle w:val="BodyText"/>
        <w:ind w:firstLine="720"/>
        <w:contextualSpacing/>
        <w:rPr>
          <w:rFonts w:ascii="Times New Roman" w:hAnsi="Times New Roman"/>
        </w:rPr>
      </w:pPr>
      <w:r w:rsidRPr="00951B5A">
        <w:rPr>
          <w:rFonts w:ascii="Times New Roman" w:hAnsi="Times New Roman"/>
          <w:szCs w:val="24"/>
        </w:rPr>
        <w:t xml:space="preserve">However, during my qualitative interactions with trans* women in 2006/7, it was recognised that many were unwilling to discuss sexual issues.  This reluctance may be a negative impact deriving from rejecting the historical presumptions of transgenderism with homosexuality together with the paradoxical support for trans* identities within a social geography identified as Manchester’s </w:t>
      </w:r>
      <w:r w:rsidRPr="00951B5A">
        <w:rPr>
          <w:rFonts w:ascii="Times New Roman" w:hAnsi="Times New Roman"/>
          <w:szCs w:val="24"/>
          <w:u w:val="single"/>
        </w:rPr>
        <w:t>Gay</w:t>
      </w:r>
      <w:r w:rsidRPr="00951B5A">
        <w:rPr>
          <w:rFonts w:ascii="Times New Roman" w:hAnsi="Times New Roman"/>
          <w:szCs w:val="24"/>
        </w:rPr>
        <w:t xml:space="preserve"> Village (Chapter 2.2).  The reluctance of some trans* women wanting to associate with LGB identities has been observed.  This includes the apparent unwillingness of trans* women to actively assist promoting trans* issues at Manchester Pride 2011 and Manchester Pride 2012.  Thus, it was acknowledged that predominantly investigating social issues for trans* women in the Village would be more informative than attempting to comprehensively analyse related sexual matters in this geographical area.  This decision is also enhanced by awareness that sexual issues in the Gay Village have been recently investigated (Darbyshire, 2007; Held, Jun. 2011). </w:t>
      </w:r>
    </w:p>
    <w:p w14:paraId="3BF6D61B" w14:textId="77777777" w:rsidR="00134273" w:rsidRPr="00951B5A" w:rsidRDefault="00134273" w:rsidP="00134273">
      <w:pPr>
        <w:spacing w:line="480" w:lineRule="auto"/>
        <w:contextualSpacing/>
      </w:pPr>
    </w:p>
    <w:p w14:paraId="0780A1C7" w14:textId="77777777" w:rsidR="00134273" w:rsidRPr="00951B5A" w:rsidRDefault="00134273" w:rsidP="00134273">
      <w:pPr>
        <w:numPr>
          <w:ilvl w:val="0"/>
          <w:numId w:val="42"/>
        </w:numPr>
        <w:suppressAutoHyphens/>
        <w:spacing w:line="480" w:lineRule="auto"/>
        <w:ind w:left="357" w:hanging="357"/>
        <w:contextualSpacing/>
      </w:pPr>
      <w:r w:rsidRPr="00951B5A">
        <w:t>International Online Questionnaires</w:t>
      </w:r>
    </w:p>
    <w:p w14:paraId="6CCB0C35" w14:textId="77777777" w:rsidR="00134273" w:rsidRPr="00951B5A" w:rsidRDefault="00134273" w:rsidP="00134273">
      <w:pPr>
        <w:spacing w:line="480" w:lineRule="auto"/>
        <w:contextualSpacing/>
      </w:pPr>
    </w:p>
    <w:p w14:paraId="44A040F1" w14:textId="77777777" w:rsidR="00134273" w:rsidRPr="00951B5A" w:rsidRDefault="00134273" w:rsidP="00134273">
      <w:pPr>
        <w:spacing w:line="480" w:lineRule="auto"/>
        <w:contextualSpacing/>
      </w:pPr>
      <w:r w:rsidRPr="00951B5A">
        <w:t>The pilot quantitative investigations also assisted the development of internationally available questionnaires, which were accessible online from 2</w:t>
      </w:r>
      <w:r w:rsidRPr="00951B5A">
        <w:rPr>
          <w:vertAlign w:val="superscript"/>
        </w:rPr>
        <w:t>nd</w:t>
      </w:r>
      <w:r w:rsidRPr="00951B5A">
        <w:t> January 2007 to around 12</w:t>
      </w:r>
      <w:r w:rsidRPr="00951B5A">
        <w:rPr>
          <w:vertAlign w:val="superscript"/>
        </w:rPr>
        <w:t>th</w:t>
      </w:r>
      <w:r w:rsidRPr="00951B5A">
        <w:t xml:space="preserve"> December 2010 </w:t>
      </w:r>
      <w:r>
        <w:t>on</w:t>
      </w:r>
      <w:r w:rsidRPr="00951B5A">
        <w:t xml:space="preserve"> the Gender Society website (Glover, 2012).  This postmodern quantitative investigation gained 390,227 data inputs from respondents (Appendix 3).  Aspects of this data, which was obtained from transvestic and transsexual women, are quoted in this thesis to assist the analysed qualitative information.  Topics discussed in those questionnaires concerning MTF trans* people are re-presented in Appendix 5.</w:t>
      </w:r>
    </w:p>
    <w:p w14:paraId="52E848C6" w14:textId="77777777" w:rsidR="00134273" w:rsidRPr="00951B5A" w:rsidRDefault="00134273" w:rsidP="00134273">
      <w:pPr>
        <w:spacing w:line="480" w:lineRule="auto"/>
        <w:ind w:firstLine="720"/>
        <w:contextualSpacing/>
      </w:pPr>
    </w:p>
    <w:p w14:paraId="343CAAFF" w14:textId="77777777" w:rsidR="00134273" w:rsidRPr="00951B5A" w:rsidRDefault="00134273" w:rsidP="00134273">
      <w:pPr>
        <w:spacing w:line="480" w:lineRule="auto"/>
        <w:contextualSpacing/>
      </w:pPr>
      <w:r w:rsidRPr="00951B5A">
        <w:rPr>
          <w:u w:val="single"/>
        </w:rPr>
        <w:t>Qualitative Research</w:t>
      </w:r>
    </w:p>
    <w:p w14:paraId="1678D507" w14:textId="77777777" w:rsidR="00134273" w:rsidRPr="00951B5A" w:rsidRDefault="00134273" w:rsidP="00134273">
      <w:pPr>
        <w:spacing w:line="480" w:lineRule="auto"/>
        <w:contextualSpacing/>
      </w:pPr>
    </w:p>
    <w:p w14:paraId="34911F99" w14:textId="77777777" w:rsidR="00134273" w:rsidRPr="00951B5A" w:rsidRDefault="00134273" w:rsidP="00134273">
      <w:pPr>
        <w:numPr>
          <w:ilvl w:val="0"/>
          <w:numId w:val="43"/>
        </w:numPr>
        <w:suppressAutoHyphens/>
        <w:autoSpaceDE w:val="0"/>
        <w:spacing w:line="480" w:lineRule="auto"/>
        <w:ind w:left="426"/>
        <w:contextualSpacing/>
      </w:pPr>
      <w:r w:rsidRPr="00951B5A">
        <w:t>Digital Ethnography and Email Interviews</w:t>
      </w:r>
    </w:p>
    <w:p w14:paraId="3E75F0F2" w14:textId="77777777" w:rsidR="00134273" w:rsidRPr="00951B5A" w:rsidRDefault="00134273" w:rsidP="00134273">
      <w:pPr>
        <w:autoSpaceDE w:val="0"/>
        <w:spacing w:line="480" w:lineRule="auto"/>
        <w:contextualSpacing/>
      </w:pPr>
    </w:p>
    <w:p w14:paraId="4DA94EE0" w14:textId="77777777" w:rsidR="00134273" w:rsidRPr="00951B5A" w:rsidRDefault="00134273" w:rsidP="00134273">
      <w:pPr>
        <w:autoSpaceDE w:val="0"/>
        <w:spacing w:line="480" w:lineRule="auto"/>
        <w:contextualSpacing/>
      </w:pPr>
      <w:r w:rsidRPr="00951B5A">
        <w:t xml:space="preserve">During observations of Internet discourses, investigations of previous research investigations and examinations of the above qualitative and quantitative analyses of transgenderism, it was recognised that digital ethnographic research should be an important part of my research </w:t>
      </w:r>
      <w:r w:rsidRPr="00951B5A">
        <w:rPr>
          <w:rFonts w:eastAsia="Times New Roman"/>
        </w:rPr>
        <w:t>(</w:t>
      </w:r>
      <w:r w:rsidRPr="00951B5A">
        <w:t xml:space="preserve">Stone, 1999; Monro, 2005a; </w:t>
      </w:r>
      <w:r w:rsidRPr="00951B5A">
        <w:rPr>
          <w:rFonts w:eastAsia="Times New Roman"/>
        </w:rPr>
        <w:t>Berg, 2007).</w:t>
      </w:r>
      <w:r w:rsidRPr="00951B5A">
        <w:t xml:space="preserve">  Masten and Plowman (2008) discuss the limited usage of digital ethnography within sociological research.  However, aware of the increasing influence of the Internet upon many social interactions within most Western cultures, effective research of transgenderism must include analyses of the outcomes and impacts online texts have upon trans* communities.  Previous researchers of trans* issues have noted that the Internet provides notable and expanding aspects that significantly influence transgender individuals (Ekins, 1997; Whittle, 2001; Suthrell, 2004; Monro, 2005a; Ekins and King, 2006).  However, these and other academic researchers, which investigate transgender issues, appear to omit analysing contemporary online discourses hosted on the ‘UK Angels’, ‘Rose’s Forum’ and ‘TVChix’ websites, which are regarded by thousands of current trans* people as three prominent UK based trans* supportive websites (Chapter 7).</w:t>
      </w:r>
    </w:p>
    <w:p w14:paraId="7343D4D8" w14:textId="77777777" w:rsidR="00134273" w:rsidRPr="00951B5A" w:rsidRDefault="00134273" w:rsidP="00134273">
      <w:pPr>
        <w:autoSpaceDE w:val="0"/>
        <w:spacing w:line="480" w:lineRule="auto"/>
        <w:ind w:firstLine="720"/>
        <w:contextualSpacing/>
      </w:pPr>
      <w:r w:rsidRPr="00951B5A">
        <w:t xml:space="preserve">Murthy (Oct. 2008) claims that studies in digital ethnography are identical to other ethnographical researches except in the ways they are expressed.  He describes that interviews gained </w:t>
      </w:r>
      <w:r>
        <w:t>through</w:t>
      </w:r>
      <w:r w:rsidRPr="00951B5A">
        <w:t xml:space="preserve"> email communications can produce useful data from remote interviewees.  However, he expresses concern about the incomplete integration of these sources of data collection within sociological studies.  Murthy focuses upon and critically analyses “the possibilities and problems of four new technologies – online questionnaires, digital video, social networking websites, and blogs – and their potential impacts on the research relationship” (839).</w:t>
      </w:r>
    </w:p>
    <w:p w14:paraId="0C494AC6" w14:textId="77777777" w:rsidR="00134273" w:rsidRPr="00951B5A" w:rsidRDefault="00134273" w:rsidP="00134273">
      <w:pPr>
        <w:autoSpaceDE w:val="0"/>
        <w:spacing w:line="480" w:lineRule="auto"/>
        <w:ind w:firstLine="720"/>
        <w:contextualSpacing/>
      </w:pPr>
      <w:r w:rsidRPr="00951B5A">
        <w:t xml:space="preserve">Murthy has found that that there have been insufficient comparisons of covert and overt analyses of digital ethnography.  He describes ethnographers’ stealth examinations of websites and expresses concerns regarding ethical issues with guarding the confidentiality of researchees.  Attentive to such concerns, the online data gathered from my investigations is overt.  Furthermore, within the examined online discourses, the participants frequently use pseudonyms and do not detail their exact locations.  Consequently, their confidentialities are safeguarded.  </w:t>
      </w:r>
    </w:p>
    <w:p w14:paraId="72C63B69" w14:textId="77777777" w:rsidR="00134273" w:rsidRPr="00951B5A" w:rsidRDefault="00134273" w:rsidP="00134273">
      <w:pPr>
        <w:autoSpaceDE w:val="0"/>
        <w:spacing w:line="480" w:lineRule="auto"/>
        <w:ind w:firstLine="720"/>
        <w:contextualSpacing/>
      </w:pPr>
      <w:r w:rsidRPr="00951B5A">
        <w:t xml:space="preserve">Murthy stresses that research data gathering from social websites, such as Facebook and My Space, are of interest when combined with other means of data collection from interviewees.  He examines online blogs, also referred to as weblogs, where researchers and/or researchees write entries on a website.  In this way, Murthy details that social research can be more accountable and encourage greater equality between interviewer and interviewee.  Similarly to my research, he has interacted with individuals online who he has then met in ‘reality’ as interviewees. </w:t>
      </w:r>
    </w:p>
    <w:p w14:paraId="39E20ECD" w14:textId="77777777" w:rsidR="00134273" w:rsidRPr="00951B5A" w:rsidRDefault="00134273" w:rsidP="00134273">
      <w:pPr>
        <w:autoSpaceDE w:val="0"/>
        <w:spacing w:line="480" w:lineRule="auto"/>
        <w:ind w:firstLine="720"/>
        <w:contextualSpacing/>
      </w:pPr>
      <w:r w:rsidRPr="00951B5A">
        <w:t>Within digital ethnographic investigations, registrations/memberships have been undertaken with the major trans* support websites, including the ‘UK Angels’, ‘Rose’s Forum’; ‘TVChix’; and the Manchester Concord discussion forums.  The websites of trans* individuals, trans* communities and trans* supportive organisations were also regularly visited.  Recalling the recommendations by Murthy (Oct. 2008), these memberships enabled creating weblogs for my research hosted on the Manchester Concord website (Appendix 8), plus the ‘UK Angels’ and ‘Rose’s Forum’ websites (Middlehurst, 7</w:t>
      </w:r>
      <w:r w:rsidRPr="00951B5A">
        <w:rPr>
          <w:vertAlign w:val="superscript"/>
        </w:rPr>
        <w:t>th</w:t>
      </w:r>
      <w:r w:rsidRPr="00951B5A">
        <w:t> May 2010; Middlehurst, 8</w:t>
      </w:r>
      <w:r w:rsidRPr="00951B5A">
        <w:rPr>
          <w:vertAlign w:val="superscript"/>
        </w:rPr>
        <w:t>th</w:t>
      </w:r>
      <w:r w:rsidRPr="00951B5A">
        <w:t xml:space="preserve"> May 2010).  As part of my </w:t>
      </w:r>
      <w:r>
        <w:t>post-structural</w:t>
      </w:r>
      <w:r w:rsidRPr="00951B5A">
        <w:t xml:space="preserve"> standpoint, they were composed to enable my academic research to be unconcealed and to inform trans* people about the stages of my research (Appignanesi </w:t>
      </w:r>
      <w:r w:rsidRPr="00951B5A">
        <w:rPr>
          <w:i/>
        </w:rPr>
        <w:t>et al</w:t>
      </w:r>
      <w:r w:rsidRPr="00951B5A">
        <w:t xml:space="preserve">., 1995).  It also assisted online discourses between trans* people regarding the investigations.  Objectives during these interactions were to enhance trust amongst trans* groups and to reflexively influence my research.  These weblogs attracted trans* individuals who expressed approval of my aims and several volunteered willingness to be interviewed.  </w:t>
      </w:r>
    </w:p>
    <w:p w14:paraId="305E986E" w14:textId="77777777" w:rsidR="00134273" w:rsidRPr="00951B5A" w:rsidRDefault="00134273" w:rsidP="00134273">
      <w:pPr>
        <w:autoSpaceDE w:val="0"/>
        <w:spacing w:line="480" w:lineRule="auto"/>
        <w:ind w:firstLine="720"/>
        <w:contextualSpacing/>
      </w:pPr>
      <w:r w:rsidRPr="00951B5A">
        <w:t xml:space="preserve">Interviewees gathered in this fashion were only interacted </w:t>
      </w:r>
      <w:r>
        <w:t>with by</w:t>
      </w:r>
      <w:r w:rsidRPr="00951B5A">
        <w:t xml:space="preserve"> emails, sending them questions which they were able to answer in whatever manner they wished (Appendix 6).  This perspective assisted deconstructing the debatable hierarchy of the interviewer/interviewee (Reason and Bradbury, 2001).  One email interviewee had been befriended when she lived in Manchester and had regularly socialised in the Village up to late 2007.  Questions were emailed to her as she had moved to another city (Appendix 6).  Aspects of these interview transcripts expressed in this thesis have only been adjusted according to formatting differences or inadvertent spelling errors.</w:t>
      </w:r>
    </w:p>
    <w:p w14:paraId="380A7227" w14:textId="77777777" w:rsidR="00134273" w:rsidRPr="00951B5A" w:rsidRDefault="00134273" w:rsidP="00134273">
      <w:pPr>
        <w:autoSpaceDE w:val="0"/>
        <w:spacing w:line="480" w:lineRule="auto"/>
        <w:ind w:firstLine="720"/>
        <w:contextualSpacing/>
      </w:pPr>
      <w:r w:rsidRPr="00951B5A">
        <w:t xml:space="preserve">Murthy asserts that Internet usage is socially unequal and therefore digital research may not be applicable to all individuals in the UK.  He acknowledges that social interactions are progressively defined online but stresses that researchers must be critical of such social interactions.  He is disquieted by the alleged limited actions by some academic sociological departments to gain knowledge about popular online social interactions.  </w:t>
      </w:r>
    </w:p>
    <w:p w14:paraId="03CA12DF" w14:textId="77777777" w:rsidR="00134273" w:rsidRPr="00951B5A" w:rsidRDefault="00134273" w:rsidP="00134273">
      <w:pPr>
        <w:autoSpaceDE w:val="0"/>
        <w:spacing w:line="480" w:lineRule="auto"/>
        <w:ind w:firstLine="720"/>
        <w:contextualSpacing/>
        <w:rPr>
          <w:color w:val="E36C0A"/>
        </w:rPr>
      </w:pPr>
      <w:r w:rsidRPr="00951B5A">
        <w:t>Due to ethnographic observations, there was recognition of the significance of the TransForum Manchester within trans* communities in the Village.  Therefore, membership of this organisation was attained, which involves receiving monthly email updates.  These emails include issues important to trans* campaigning groups.  The membership enabled officially assisting the organisation at Manchester Pride 2011 and Manchester Pride 2012.</w:t>
      </w:r>
    </w:p>
    <w:p w14:paraId="7A429A2C" w14:textId="77777777" w:rsidR="00134273" w:rsidRPr="00951B5A" w:rsidRDefault="00134273" w:rsidP="00134273">
      <w:pPr>
        <w:spacing w:line="480" w:lineRule="auto"/>
        <w:ind w:firstLine="720"/>
        <w:contextualSpacing/>
        <w:rPr>
          <w:color w:val="E36C0A"/>
        </w:rPr>
      </w:pPr>
    </w:p>
    <w:p w14:paraId="68218DC8" w14:textId="77777777" w:rsidR="00134273" w:rsidRPr="00951B5A" w:rsidRDefault="00134273" w:rsidP="00134273">
      <w:pPr>
        <w:numPr>
          <w:ilvl w:val="0"/>
          <w:numId w:val="43"/>
        </w:numPr>
        <w:suppressAutoHyphens/>
        <w:spacing w:line="480" w:lineRule="auto"/>
        <w:ind w:left="357" w:hanging="357"/>
        <w:contextualSpacing/>
      </w:pPr>
      <w:r w:rsidRPr="00951B5A">
        <w:t>Ethnographic Research and Interviewing in ‘Reality’</w:t>
      </w:r>
    </w:p>
    <w:p w14:paraId="6A491EF9" w14:textId="77777777" w:rsidR="00134273" w:rsidRPr="00951B5A" w:rsidRDefault="00134273" w:rsidP="00134273">
      <w:pPr>
        <w:spacing w:line="480" w:lineRule="auto"/>
        <w:contextualSpacing/>
      </w:pPr>
    </w:p>
    <w:p w14:paraId="12363730" w14:textId="77777777" w:rsidR="00134273" w:rsidRPr="00951B5A" w:rsidRDefault="00134273" w:rsidP="00134273">
      <w:pPr>
        <w:spacing w:line="480" w:lineRule="auto"/>
        <w:contextualSpacing/>
      </w:pPr>
      <w:r w:rsidRPr="00951B5A">
        <w:t>In preparing for ethnographic observations within the Village and for effective interviewing, several ethical paradigms were researched.  Spradley (1979) outlines guidelines for interactions with researchees:</w:t>
      </w:r>
    </w:p>
    <w:p w14:paraId="44EFE229" w14:textId="77777777" w:rsidR="00134273" w:rsidRPr="00951B5A" w:rsidRDefault="00134273" w:rsidP="00134273">
      <w:pPr>
        <w:contextualSpacing/>
        <w:rPr>
          <w:sz w:val="22"/>
        </w:rPr>
      </w:pPr>
    </w:p>
    <w:p w14:paraId="41C421CD" w14:textId="77777777" w:rsidR="00134273" w:rsidRPr="00951B5A" w:rsidRDefault="00134273" w:rsidP="00134273">
      <w:pPr>
        <w:numPr>
          <w:ilvl w:val="0"/>
          <w:numId w:val="41"/>
        </w:numPr>
        <w:suppressAutoHyphens/>
        <w:spacing w:line="360" w:lineRule="auto"/>
        <w:ind w:left="1134"/>
        <w:contextualSpacing/>
        <w:rPr>
          <w:sz w:val="22"/>
        </w:rPr>
      </w:pPr>
      <w:r w:rsidRPr="00951B5A">
        <w:rPr>
          <w:sz w:val="22"/>
        </w:rPr>
        <w:t>Regard them with respect.</w:t>
      </w:r>
    </w:p>
    <w:p w14:paraId="1C518653" w14:textId="77777777" w:rsidR="00134273" w:rsidRPr="00951B5A" w:rsidRDefault="00134273" w:rsidP="00134273">
      <w:pPr>
        <w:numPr>
          <w:ilvl w:val="0"/>
          <w:numId w:val="41"/>
        </w:numPr>
        <w:suppressAutoHyphens/>
        <w:spacing w:line="360" w:lineRule="auto"/>
        <w:ind w:left="1134"/>
        <w:contextualSpacing/>
        <w:rPr>
          <w:sz w:val="22"/>
        </w:rPr>
      </w:pPr>
      <w:r w:rsidRPr="00951B5A">
        <w:rPr>
          <w:sz w:val="22"/>
        </w:rPr>
        <w:t>Explicitly detail the research aims.</w:t>
      </w:r>
    </w:p>
    <w:p w14:paraId="7E9AD140" w14:textId="77777777" w:rsidR="00134273" w:rsidRPr="00951B5A" w:rsidRDefault="00134273" w:rsidP="00134273">
      <w:pPr>
        <w:numPr>
          <w:ilvl w:val="0"/>
          <w:numId w:val="41"/>
        </w:numPr>
        <w:suppressAutoHyphens/>
        <w:spacing w:line="360" w:lineRule="auto"/>
        <w:ind w:left="1134"/>
        <w:contextualSpacing/>
        <w:rPr>
          <w:sz w:val="22"/>
        </w:rPr>
      </w:pPr>
      <w:r w:rsidRPr="00951B5A">
        <w:rPr>
          <w:sz w:val="22"/>
        </w:rPr>
        <w:t>Guard their confidentiality.</w:t>
      </w:r>
    </w:p>
    <w:p w14:paraId="145A7FCF" w14:textId="77777777" w:rsidR="00134273" w:rsidRPr="00951B5A" w:rsidRDefault="00134273" w:rsidP="00134273">
      <w:pPr>
        <w:numPr>
          <w:ilvl w:val="0"/>
          <w:numId w:val="41"/>
        </w:numPr>
        <w:suppressAutoHyphens/>
        <w:spacing w:line="360" w:lineRule="auto"/>
        <w:ind w:left="1134"/>
        <w:contextualSpacing/>
        <w:rPr>
          <w:sz w:val="22"/>
        </w:rPr>
      </w:pPr>
      <w:r w:rsidRPr="00951B5A">
        <w:rPr>
          <w:sz w:val="22"/>
        </w:rPr>
        <w:t>Do not exploit them.</w:t>
      </w:r>
    </w:p>
    <w:p w14:paraId="6EE5EFE7" w14:textId="77777777" w:rsidR="00134273" w:rsidRPr="00951B5A" w:rsidRDefault="00134273" w:rsidP="00134273">
      <w:pPr>
        <w:numPr>
          <w:ilvl w:val="0"/>
          <w:numId w:val="41"/>
        </w:numPr>
        <w:suppressAutoHyphens/>
        <w:spacing w:line="360" w:lineRule="auto"/>
        <w:ind w:left="1134"/>
        <w:contextualSpacing/>
        <w:rPr>
          <w:sz w:val="22"/>
        </w:rPr>
      </w:pPr>
      <w:r w:rsidRPr="00951B5A">
        <w:rPr>
          <w:sz w:val="22"/>
        </w:rPr>
        <w:t xml:space="preserve">Make the results available to them.  </w:t>
      </w:r>
    </w:p>
    <w:p w14:paraId="06316A9B" w14:textId="77777777" w:rsidR="00134273" w:rsidRPr="00951B5A" w:rsidRDefault="00134273" w:rsidP="00134273">
      <w:pPr>
        <w:suppressAutoHyphens/>
        <w:spacing w:line="360" w:lineRule="auto"/>
        <w:ind w:left="1134"/>
        <w:contextualSpacing/>
        <w:rPr>
          <w:sz w:val="22"/>
        </w:rPr>
      </w:pPr>
    </w:p>
    <w:p w14:paraId="30D36F30" w14:textId="77777777" w:rsidR="00134273" w:rsidRPr="00951B5A" w:rsidRDefault="00134273" w:rsidP="00134273">
      <w:pPr>
        <w:spacing w:line="360" w:lineRule="auto"/>
        <w:ind w:left="1134"/>
        <w:contextualSpacing/>
      </w:pPr>
    </w:p>
    <w:p w14:paraId="3A5D44BA" w14:textId="77777777" w:rsidR="00134273" w:rsidRPr="00951B5A" w:rsidRDefault="00134273" w:rsidP="00134273">
      <w:pPr>
        <w:spacing w:line="480" w:lineRule="auto"/>
        <w:contextualSpacing/>
      </w:pPr>
      <w:r w:rsidRPr="00951B5A">
        <w:t>The Research Enterprise Development (RED) website for Manchester Metropolitan University details similar instructions</w:t>
      </w:r>
      <w:r w:rsidRPr="00951B5A">
        <w:rPr>
          <w:rStyle w:val="FootnoteCharacters"/>
        </w:rPr>
        <w:t xml:space="preserve"> </w:t>
      </w:r>
      <w:r w:rsidRPr="00951B5A">
        <w:t>(Rossall and Goodwin, 2011).  Hartley (2004) also describes notable and influential research directives, derived from Stanley and Wise (1983), which shaped her interviewing procedures.  Hartley advised that encouraging feminist investigations, including studies of male identities, enables greater comprehensions of transgenderism.  Assisting the research of the Village, the interviewees featured in this thesis cross identities of sex, gender, sexuality, class, and race.  Autoethnographic assessments have also been included (Probyn, 1993; Skeggs, 2002) as part of awareness that my presence in the trans* communities in Manchester’s Gay Village can influence the investigations.</w:t>
      </w:r>
    </w:p>
    <w:p w14:paraId="27226791" w14:textId="77777777" w:rsidR="00134273" w:rsidRPr="00951B5A" w:rsidRDefault="00134273" w:rsidP="00134273">
      <w:pPr>
        <w:spacing w:line="480" w:lineRule="auto"/>
        <w:ind w:firstLine="720"/>
        <w:contextualSpacing/>
      </w:pPr>
      <w:r w:rsidRPr="00951B5A">
        <w:t>Interviews were conducted from 13</w:t>
      </w:r>
      <w:r w:rsidRPr="00951B5A">
        <w:rPr>
          <w:vertAlign w:val="superscript"/>
        </w:rPr>
        <w:t>th</w:t>
      </w:r>
      <w:r w:rsidRPr="00951B5A">
        <w:t xml:space="preserve"> May 2009.  Sampling strategies were varied, resulting from my numerous interactions within the trans* community in the Village since 2001.  Initially, there were observations of social spaces in the Village, which are most frequented by trans* people.  As a result, both staff and trans* people were approached at several of the venues in the area.  Several interviewees were initially met at the annual Sparkle festivals in the Village.  Some researchees were contacted in venues not in the Village but were knowledgeable about the area.  Consequently, it could be regarded that my postmodern research strategies included aspects of purposive sampling. </w:t>
      </w:r>
    </w:p>
    <w:p w14:paraId="6DEBF0E7" w14:textId="77777777" w:rsidR="00134273" w:rsidRPr="00951B5A" w:rsidRDefault="00134273" w:rsidP="00134273">
      <w:pPr>
        <w:spacing w:line="480" w:lineRule="auto"/>
        <w:ind w:firstLine="720"/>
        <w:contextualSpacing/>
      </w:pPr>
      <w:r w:rsidRPr="00951B5A">
        <w:t xml:space="preserve">A wide range of trans* people are often present in the Village, from those who have been coming to the area for several years, to those who are initially ‘coming out’ as explicitly transgender.  Several such individuals were often arbitrarily met at various venues in the Village.  The initial objectives were interacting with trans* women as a non-researcher, facilitating familiarity and trust.  Some interviewees, who were known to me for several years, were often initially approached in this way.  The interviewing with them was enhanced by the fact that they knew my trans* character and my ethical awareness.  Accordingly, they were usually open respondents, requiring no dramaturgical interviewing techniques.  As I was explicit about my academic investigations, some individuals, having been informed about me from other unspecified trans* women, would offer to assist the research.  Thus, interacting with researchees in this way could be interpreted as snowball sampling.  </w:t>
      </w:r>
    </w:p>
    <w:p w14:paraId="0F85B5D9" w14:textId="77777777" w:rsidR="00134273" w:rsidRPr="00951B5A" w:rsidRDefault="00134273" w:rsidP="00134273">
      <w:pPr>
        <w:spacing w:line="480" w:lineRule="auto"/>
        <w:ind w:firstLine="720"/>
        <w:contextualSpacing/>
      </w:pPr>
      <w:r w:rsidRPr="00951B5A">
        <w:t>As the Northern Concord group and its sequel organisation, Manchester Concord, were sources of several interviewees, concerns could be expressed that some collected data could have been gathered using convenience sampling.  Such a sampling method can have weaknesses arising from gathering non</w:t>
      </w:r>
      <w:r w:rsidRPr="00951B5A">
        <w:noBreakHyphen/>
        <w:t xml:space="preserve">random groups that may not be suitable for the specific research (Berg, 2007).  However, awareness of this concern, coupled with familiarity of the Village, motivated the recruitment of informative interviewees.  Nonetheless, concerns regarding sampling at Manchester Concord meetings are unnecessary.   </w:t>
      </w:r>
    </w:p>
    <w:p w14:paraId="179DF6EA" w14:textId="77777777" w:rsidR="00134273" w:rsidRPr="00951B5A" w:rsidRDefault="00134273" w:rsidP="00134273">
      <w:pPr>
        <w:spacing w:line="480" w:lineRule="auto"/>
        <w:ind w:firstLine="720"/>
        <w:contextualSpacing/>
      </w:pPr>
      <w:r w:rsidRPr="00951B5A">
        <w:t xml:space="preserve">Many trans* women regard the Concord groups as the most notable trans* support organisations in the North West of England.  Moreover, they have also been unofficially recognised as such by some members of the, London based, Women Of the Beaumont Society (Beaumont-Society, 2011b).  Additionally, many trans* women in Greater Manchester regard Wednesday night as the main night for trans* people to attend the Village, which derives from the weekly Wednesday meetings of the Concord organisations since 1986. </w:t>
      </w:r>
    </w:p>
    <w:p w14:paraId="22162183" w14:textId="77777777" w:rsidR="00134273" w:rsidRPr="00951B5A" w:rsidRDefault="00134273" w:rsidP="00134273">
      <w:pPr>
        <w:spacing w:line="480" w:lineRule="auto"/>
        <w:ind w:firstLine="720"/>
        <w:contextualSpacing/>
      </w:pPr>
      <w:r w:rsidRPr="00951B5A">
        <w:t>During discourses with various trans* women online and in the Village, it has been recognised that either of the Concord groups were often the first trans* supportive organisation in Manchester that trans* people attend in the process of ‘coming out of the closet’ - being overtly transgender.  Several interviewees have not attended Concord meetings for a number of years but were first encountered at several gatherings.  Similarly, some trans* researchees were approached from sources other than the Concord and, during discourses with them, they revealed that their trans* identity had been initially expressed at Concord meetings.</w:t>
      </w:r>
    </w:p>
    <w:p w14:paraId="46106266" w14:textId="77777777" w:rsidR="00134273" w:rsidRPr="00951B5A" w:rsidRDefault="00134273" w:rsidP="00134273">
      <w:pPr>
        <w:spacing w:line="480" w:lineRule="auto"/>
        <w:ind w:firstLine="720"/>
        <w:contextualSpacing/>
      </w:pPr>
      <w:r w:rsidRPr="00951B5A">
        <w:t xml:space="preserve">Several academic and media researchers approached the national transgender support organisation, the Beaumont Society, for potential interviewees as well as information regarding transgender communities nationally (Gosselin, 1980; de Kerchove d’Exaerde, 2001; Suthrell, 2004; Wax, 2010).  Consequently, they have not gained alternative data resources </w:t>
      </w:r>
      <w:r>
        <w:t>from</w:t>
      </w:r>
      <w:r w:rsidRPr="00951B5A">
        <w:t xml:space="preserve"> either of the Concord organisations, which could be regarded as ‘outsider’ trans* support groups with its members perhaps having alternative perspectives.  </w:t>
      </w:r>
    </w:p>
    <w:p w14:paraId="7D9BCBA7" w14:textId="77777777" w:rsidR="00134273" w:rsidRPr="00951B5A" w:rsidRDefault="00134273" w:rsidP="00134273">
      <w:pPr>
        <w:spacing w:line="480" w:lineRule="auto"/>
        <w:ind w:firstLine="720"/>
        <w:contextualSpacing/>
      </w:pPr>
      <w:r w:rsidRPr="00951B5A">
        <w:t>In addition, Manchester Concord is a major sponsor for Sparkle, the annual trans* celebration (Sparkle-Management, 2007).  A number of its members are prominent organisers of the events within the celebration.  Resultantly, individuals within the Concord membership are able to supply distinctive research information about the Sparkle festivals.</w:t>
      </w:r>
    </w:p>
    <w:p w14:paraId="5CE0B562" w14:textId="77777777" w:rsidR="00134273" w:rsidRPr="00951B5A" w:rsidRDefault="00134273" w:rsidP="00134273">
      <w:pPr>
        <w:spacing w:line="480" w:lineRule="auto"/>
        <w:ind w:firstLine="720"/>
        <w:contextualSpacing/>
      </w:pPr>
      <w:r w:rsidRPr="00951B5A">
        <w:t xml:space="preserve">Finally, several organisations in the Manchester area visit Concord meetings.  Several transgender dressing services in Greater Manchester recommend their clients to attend Concord meetings, often escorting them.  Representatives from other notable organisations, such as the GMP, attend and detail supportive measures to oppose transphobic hate crimes.  Accordingly, Concord meetings are regarded by other organisations as having significant trans* supportive functions.    </w:t>
      </w:r>
    </w:p>
    <w:p w14:paraId="339B6A36" w14:textId="77777777" w:rsidR="00134273" w:rsidRPr="00951B5A" w:rsidRDefault="00134273" w:rsidP="00134273">
      <w:pPr>
        <w:spacing w:line="480" w:lineRule="auto"/>
        <w:ind w:firstLine="720"/>
        <w:contextualSpacing/>
      </w:pPr>
      <w:r w:rsidRPr="00951B5A">
        <w:t xml:space="preserve">Hammersley (1998) expresses that by studying small samples gained from qualitative investigations, the ethnographic data produced cannot be nationally generalised.  The information gained for this thesis will not be directly generalised but this postmodern research presents knowledge of the national significance of the Village to trans* groups, particularly regarding the annual Sparkle celebrations.  This includes observations of Government Home Office representatives presenting talks at Sparkle 2011 and Sparkle 2012 in order to gather data for the national support of transgender people.  </w:t>
      </w:r>
    </w:p>
    <w:p w14:paraId="6C466BE3" w14:textId="77777777" w:rsidR="00134273" w:rsidRPr="00951B5A" w:rsidRDefault="00134273" w:rsidP="00134273">
      <w:pPr>
        <w:autoSpaceDE w:val="0"/>
        <w:spacing w:line="480" w:lineRule="auto"/>
        <w:ind w:firstLine="709"/>
        <w:contextualSpacing/>
      </w:pPr>
      <w:r w:rsidRPr="00951B5A">
        <w:t>Quoted extracts from my international online questionnaire data assist investigations of trans* communities in the Village.  Such gatherings of information are recognised as productive and useful (Murthy, Oct. 2008).  This quantitative data can imply potential national connections alongside the gained qualitative data.</w:t>
      </w:r>
    </w:p>
    <w:p w14:paraId="64A5CE3C" w14:textId="77777777" w:rsidR="00134273" w:rsidRPr="00951B5A" w:rsidRDefault="00134273" w:rsidP="00134273">
      <w:pPr>
        <w:autoSpaceDE w:val="0"/>
        <w:spacing w:line="480" w:lineRule="auto"/>
        <w:ind w:firstLine="709"/>
        <w:contextualSpacing/>
      </w:pPr>
    </w:p>
    <w:p w14:paraId="47E5CDDB" w14:textId="77777777" w:rsidR="00134273" w:rsidRPr="00951B5A" w:rsidRDefault="00134273" w:rsidP="00134273">
      <w:pPr>
        <w:numPr>
          <w:ilvl w:val="0"/>
          <w:numId w:val="43"/>
        </w:numPr>
        <w:suppressAutoHyphens/>
        <w:spacing w:line="480" w:lineRule="auto"/>
        <w:ind w:left="357" w:hanging="357"/>
        <w:contextualSpacing/>
      </w:pPr>
      <w:r w:rsidRPr="00951B5A">
        <w:t>Focus Group Interviewing</w:t>
      </w:r>
    </w:p>
    <w:p w14:paraId="56172047" w14:textId="77777777" w:rsidR="00134273" w:rsidRPr="00951B5A" w:rsidRDefault="00134273" w:rsidP="00134273">
      <w:pPr>
        <w:spacing w:line="480" w:lineRule="auto"/>
        <w:ind w:firstLine="720"/>
        <w:contextualSpacing/>
      </w:pPr>
    </w:p>
    <w:p w14:paraId="503E15D7" w14:textId="77777777" w:rsidR="00134273" w:rsidRPr="00951B5A" w:rsidRDefault="00134273" w:rsidP="00134273">
      <w:pPr>
        <w:autoSpaceDE w:val="0"/>
        <w:spacing w:line="480" w:lineRule="auto"/>
        <w:contextualSpacing/>
      </w:pPr>
      <w:r w:rsidRPr="00951B5A">
        <w:t xml:space="preserve">References to focus group discourses are advised strategies within Grounded Theory and Thematic Analysis perspectives.  These tactics reflect characteristics within my postmodern qualitative and quantitative investigations (King, 2004; Barker </w:t>
      </w:r>
      <w:r w:rsidRPr="00951B5A">
        <w:rPr>
          <w:i/>
        </w:rPr>
        <w:t>et al</w:t>
      </w:r>
      <w:r w:rsidRPr="00951B5A">
        <w:t xml:space="preserve">., 2013).  Berg (2007) mentions the uncertainty about the ideal size of a focus group and concludes that the more complex the issue(s) to be discussed, the fewer involved participants.  He suggests a group of five to seven individuals.  Hartley (2004) uses two focus groups in her PhD research about trans people.  These were a focus group of five trans women and another of three trans men.  However, there is also another personal factor in my research, which concerns my hearing difficulties.  Resultantly, a large group would present me with hearing complications, handicapping my position as an interviewer/moderator for the meeting.  </w:t>
      </w:r>
    </w:p>
    <w:p w14:paraId="78D8AEF8" w14:textId="77777777" w:rsidR="00134273" w:rsidRPr="00951B5A" w:rsidRDefault="00134273" w:rsidP="00134273">
      <w:pPr>
        <w:autoSpaceDE w:val="0"/>
        <w:spacing w:line="480" w:lineRule="auto"/>
        <w:ind w:firstLine="720"/>
        <w:contextualSpacing/>
      </w:pPr>
      <w:r w:rsidRPr="00951B5A">
        <w:t>A focus group was assembled on 13</w:t>
      </w:r>
      <w:r w:rsidRPr="00951B5A">
        <w:rPr>
          <w:vertAlign w:val="superscript"/>
        </w:rPr>
        <w:t>th</w:t>
      </w:r>
      <w:r w:rsidRPr="00951B5A">
        <w:t xml:space="preserve"> May 2009 in the basement lounge area of the Taurus restaurant in the Village.  This group consisted of four cross-dressers (Arista, Elsa, Hannah and Pamela), who were recruited volunteers </w:t>
      </w:r>
      <w:r>
        <w:t>through</w:t>
      </w:r>
      <w:r w:rsidRPr="00951B5A">
        <w:t xml:space="preserve"> online discourses (Appendix 7).  My position as a moderator was shaped by applicable knowledge outside of academia, previously being a Personnel Officer and Quality Auditor.</w:t>
      </w:r>
      <w:r w:rsidRPr="00951B5A">
        <w:rPr>
          <w:rStyle w:val="FootnoteCharacters"/>
        </w:rPr>
        <w:footnoteReference w:id="31"/>
      </w:r>
      <w:r w:rsidRPr="00951B5A">
        <w:t xml:space="preserve">  More extrovert participants could dominate the group if it was not ensured that all group members were able to express their opinions.  One of the primary objectives in this focus group was to emphasise that my research was to be intrinsically shaped by trans* people in the Village and not by my personal views of what the research should cover.  </w:t>
      </w:r>
    </w:p>
    <w:p w14:paraId="2BBD6671" w14:textId="77777777" w:rsidR="00134273" w:rsidRPr="00951B5A" w:rsidRDefault="00134273" w:rsidP="00134273">
      <w:pPr>
        <w:autoSpaceDE w:val="0"/>
        <w:spacing w:line="480" w:lineRule="auto"/>
        <w:ind w:firstLine="720"/>
        <w:contextualSpacing/>
      </w:pPr>
      <w:r w:rsidRPr="00951B5A">
        <w:t xml:space="preserve">The focus group discourses were initially influenced by the results gained from the pilot questionnaires.  However, the participants were able to discuss various relevant subjects.    These topics included transvestic women feeling content when cross-dressed but also being comfortable when expressing their male identities.  They talked about the erratic understandings of trans* terminologies both within trans* communities and mainstream organisations.  Their discourses included the phenomena of cross-dressers expressing separate male and female identities; of transvestites becoming transsexual; and of trans women disliking the term ‘transsexual’ due to the ‘sexual’ part of that word.  The group participants considered influences of supportive online discourses upon trans* identities.  They claimed that the Village helps trans* women to ‘come out’ and that it is generally a safe area for them.  Manchester Concord was repeatedly mentioned with relation to these issues.  They discussed that trans* people may dress differently within the Village social spaces than out of this area and how trans* women were supported in the mainstream shops of central Manchester.  There were dialogues that some transvestic women should socialise outside the Village in order to assist non-trans* people becoming familiar with all expressions of transgenderism and, resultantly, resisting transphobic prejudices.  There were political discussions that trans* people were not as publicly acknowledged as gay people, citing difficulties with acceptances within mainstream newspapers.  The annual Sparkle celebrations were explored.  It was stated thousands of trans* people attend and that these festivals may inspire trans* people who are reluctant to express their gender variant identities due to fears of transphobic harassments.  </w:t>
      </w:r>
    </w:p>
    <w:p w14:paraId="1C0FCAC1" w14:textId="77777777" w:rsidR="00134273" w:rsidRPr="00951B5A" w:rsidRDefault="00134273" w:rsidP="00134273">
      <w:pPr>
        <w:autoSpaceDE w:val="0"/>
        <w:spacing w:line="480" w:lineRule="auto"/>
        <w:ind w:firstLine="720"/>
        <w:contextualSpacing/>
      </w:pPr>
      <w:r w:rsidRPr="00951B5A">
        <w:t xml:space="preserve">Whilst these four participants could be identified within racial, sexuality, class and cultural categories, these areas were not prominently explored in the limited length of this thesis, as there have not been any prior intensive examinations of the social interactions of Manchester’s trans* communities.  This concerns the lacking in thorough analyses of </w:t>
      </w:r>
      <w:r w:rsidRPr="00951B5A">
        <w:rPr>
          <w:rFonts w:eastAsia="MS Mincho"/>
        </w:rPr>
        <w:t xml:space="preserve">trans* supportive groups, which have existed in Manchester since 1975. </w:t>
      </w:r>
    </w:p>
    <w:p w14:paraId="24E20F74" w14:textId="77777777" w:rsidR="00134273" w:rsidRPr="00951B5A" w:rsidRDefault="00134273" w:rsidP="00134273">
      <w:pPr>
        <w:autoSpaceDE w:val="0"/>
        <w:spacing w:line="480" w:lineRule="auto"/>
        <w:ind w:firstLine="720"/>
        <w:contextualSpacing/>
      </w:pPr>
    </w:p>
    <w:p w14:paraId="0F77979B" w14:textId="77777777" w:rsidR="00134273" w:rsidRPr="00951B5A" w:rsidRDefault="00134273" w:rsidP="00134273">
      <w:pPr>
        <w:numPr>
          <w:ilvl w:val="0"/>
          <w:numId w:val="43"/>
        </w:numPr>
        <w:suppressAutoHyphens/>
        <w:spacing w:line="480" w:lineRule="auto"/>
        <w:ind w:left="357" w:hanging="357"/>
        <w:contextualSpacing/>
      </w:pPr>
      <w:r w:rsidRPr="00951B5A">
        <w:t>Interviewing Individuals</w:t>
      </w:r>
    </w:p>
    <w:p w14:paraId="79FFCD34" w14:textId="77777777" w:rsidR="00134273" w:rsidRPr="00951B5A" w:rsidRDefault="00134273" w:rsidP="00134273">
      <w:pPr>
        <w:spacing w:line="480" w:lineRule="auto"/>
        <w:contextualSpacing/>
      </w:pPr>
    </w:p>
    <w:p w14:paraId="6570310F" w14:textId="77777777" w:rsidR="00134273" w:rsidRPr="00951B5A" w:rsidRDefault="00134273" w:rsidP="00134273">
      <w:pPr>
        <w:spacing w:line="480" w:lineRule="auto"/>
        <w:contextualSpacing/>
      </w:pPr>
      <w:r w:rsidRPr="00951B5A">
        <w:t>Below are the 35 interviewees who participated in this research.  Further details of these interviewees and the individual interviewing processes are in Appendix 7.</w:t>
      </w:r>
    </w:p>
    <w:p w14:paraId="1C16FF51" w14:textId="77777777" w:rsidR="00134273" w:rsidRPr="00951B5A" w:rsidRDefault="00134273" w:rsidP="00134273">
      <w:pPr>
        <w:spacing w:line="276" w:lineRule="auto"/>
        <w:ind w:left="1418"/>
        <w:contextualSpacing/>
      </w:pPr>
    </w:p>
    <w:p w14:paraId="394D8B5C" w14:textId="77777777" w:rsidR="00134273" w:rsidRPr="00951B5A" w:rsidRDefault="00134273" w:rsidP="00134273">
      <w:pPr>
        <w:spacing w:line="276" w:lineRule="auto"/>
        <w:ind w:left="1418"/>
        <w:contextualSpacing/>
      </w:pPr>
      <w:r w:rsidRPr="00951B5A">
        <w:t>Dee and Matt – (16.06.09)</w:t>
      </w:r>
    </w:p>
    <w:p w14:paraId="6EE82674" w14:textId="77777777" w:rsidR="00134273" w:rsidRPr="00951B5A" w:rsidRDefault="00134273" w:rsidP="00134273">
      <w:pPr>
        <w:spacing w:line="276" w:lineRule="auto"/>
        <w:ind w:left="1418"/>
        <w:contextualSpacing/>
      </w:pPr>
      <w:r w:rsidRPr="00951B5A">
        <w:t>Greta – (17.06.09)</w:t>
      </w:r>
    </w:p>
    <w:p w14:paraId="5B182EC5" w14:textId="77777777" w:rsidR="00134273" w:rsidRPr="00951B5A" w:rsidRDefault="00134273" w:rsidP="00134273">
      <w:pPr>
        <w:spacing w:line="276" w:lineRule="auto"/>
        <w:ind w:left="1418"/>
        <w:contextualSpacing/>
      </w:pPr>
      <w:r w:rsidRPr="00951B5A">
        <w:t>Mick – (08.07.09)</w:t>
      </w:r>
    </w:p>
    <w:p w14:paraId="49C71482" w14:textId="77777777" w:rsidR="00134273" w:rsidRPr="00951B5A" w:rsidRDefault="00134273" w:rsidP="00134273">
      <w:pPr>
        <w:spacing w:line="276" w:lineRule="auto"/>
        <w:ind w:left="1418"/>
        <w:contextualSpacing/>
      </w:pPr>
      <w:r w:rsidRPr="00951B5A">
        <w:t>Chloe – (11.07.09)</w:t>
      </w:r>
    </w:p>
    <w:p w14:paraId="756A8A01" w14:textId="77777777" w:rsidR="00134273" w:rsidRPr="00951B5A" w:rsidRDefault="00134273" w:rsidP="00134273">
      <w:pPr>
        <w:spacing w:line="276" w:lineRule="auto"/>
        <w:ind w:left="1418"/>
        <w:contextualSpacing/>
      </w:pPr>
      <w:r w:rsidRPr="00951B5A">
        <w:t>Joan and Josy – (18.07.09)</w:t>
      </w:r>
    </w:p>
    <w:p w14:paraId="133D2CD8" w14:textId="77777777" w:rsidR="00134273" w:rsidRPr="00951B5A" w:rsidRDefault="00134273" w:rsidP="00134273">
      <w:pPr>
        <w:spacing w:line="276" w:lineRule="auto"/>
        <w:ind w:left="1418"/>
        <w:contextualSpacing/>
      </w:pPr>
      <w:r w:rsidRPr="00951B5A">
        <w:t>Maggie – (19.11.09)</w:t>
      </w:r>
    </w:p>
    <w:p w14:paraId="2CEE2446" w14:textId="77777777" w:rsidR="00134273" w:rsidRPr="00951B5A" w:rsidRDefault="00134273" w:rsidP="00134273">
      <w:pPr>
        <w:spacing w:line="276" w:lineRule="auto"/>
        <w:ind w:left="1418"/>
        <w:contextualSpacing/>
      </w:pPr>
      <w:r w:rsidRPr="00951B5A">
        <w:t>Mary – (08.12.09)</w:t>
      </w:r>
    </w:p>
    <w:p w14:paraId="46F2680C" w14:textId="77777777" w:rsidR="00134273" w:rsidRPr="00951B5A" w:rsidRDefault="00134273" w:rsidP="00134273">
      <w:pPr>
        <w:spacing w:line="276" w:lineRule="auto"/>
        <w:ind w:left="1418"/>
        <w:contextualSpacing/>
      </w:pPr>
      <w:r w:rsidRPr="00951B5A">
        <w:t>Carl – (10.03.10)</w:t>
      </w:r>
    </w:p>
    <w:p w14:paraId="5C8E6D4C" w14:textId="77777777" w:rsidR="00134273" w:rsidRPr="00951B5A" w:rsidRDefault="00134273" w:rsidP="00134273">
      <w:pPr>
        <w:spacing w:line="276" w:lineRule="auto"/>
        <w:ind w:left="1418"/>
        <w:contextualSpacing/>
      </w:pPr>
      <w:r w:rsidRPr="00951B5A">
        <w:t>Katy – (23.03.10)</w:t>
      </w:r>
    </w:p>
    <w:p w14:paraId="5F03EDC0" w14:textId="77777777" w:rsidR="00134273" w:rsidRPr="00951B5A" w:rsidRDefault="00134273" w:rsidP="00134273">
      <w:pPr>
        <w:spacing w:line="276" w:lineRule="auto"/>
        <w:ind w:left="1418"/>
        <w:contextualSpacing/>
      </w:pPr>
      <w:r w:rsidRPr="00951B5A">
        <w:t>Alicia – (25.03.10)</w:t>
      </w:r>
    </w:p>
    <w:p w14:paraId="34C4C33B" w14:textId="77777777" w:rsidR="00134273" w:rsidRPr="00951B5A" w:rsidRDefault="00134273" w:rsidP="00134273">
      <w:pPr>
        <w:spacing w:line="276" w:lineRule="auto"/>
        <w:ind w:left="1418"/>
        <w:contextualSpacing/>
      </w:pPr>
      <w:r w:rsidRPr="00951B5A">
        <w:t>Luke – (10.04.10)</w:t>
      </w:r>
    </w:p>
    <w:p w14:paraId="7B827829" w14:textId="77777777" w:rsidR="00134273" w:rsidRPr="00951B5A" w:rsidRDefault="00134273" w:rsidP="00134273">
      <w:pPr>
        <w:spacing w:line="276" w:lineRule="auto"/>
        <w:ind w:left="1418"/>
        <w:contextualSpacing/>
      </w:pPr>
      <w:r w:rsidRPr="00951B5A">
        <w:t>Peter/Petra – (19.04.10)</w:t>
      </w:r>
    </w:p>
    <w:p w14:paraId="5748B2E8" w14:textId="77777777" w:rsidR="00134273" w:rsidRPr="00951B5A" w:rsidRDefault="00134273" w:rsidP="00134273">
      <w:pPr>
        <w:spacing w:line="276" w:lineRule="auto"/>
        <w:ind w:left="1418"/>
        <w:contextualSpacing/>
      </w:pPr>
      <w:r w:rsidRPr="00951B5A">
        <w:t>Dan – (09.05.10)</w:t>
      </w:r>
    </w:p>
    <w:p w14:paraId="1B044B6B" w14:textId="77777777" w:rsidR="00134273" w:rsidRPr="00951B5A" w:rsidRDefault="00134273" w:rsidP="00134273">
      <w:pPr>
        <w:spacing w:line="276" w:lineRule="auto"/>
        <w:ind w:left="1418"/>
        <w:contextualSpacing/>
      </w:pPr>
      <w:r w:rsidRPr="00951B5A">
        <w:t>Leah and Liz – (12.05.10)</w:t>
      </w:r>
    </w:p>
    <w:p w14:paraId="0ECE193F" w14:textId="77777777" w:rsidR="00134273" w:rsidRPr="00951B5A" w:rsidRDefault="00134273" w:rsidP="00134273">
      <w:pPr>
        <w:spacing w:line="276" w:lineRule="auto"/>
        <w:ind w:left="1418"/>
        <w:contextualSpacing/>
      </w:pPr>
      <w:r w:rsidRPr="00951B5A">
        <w:t>Larissa – (28.05.10)</w:t>
      </w:r>
    </w:p>
    <w:p w14:paraId="13AB4368" w14:textId="77777777" w:rsidR="00134273" w:rsidRPr="00951B5A" w:rsidRDefault="00134273" w:rsidP="00134273">
      <w:pPr>
        <w:pStyle w:val="Title"/>
        <w:spacing w:before="0" w:after="0"/>
        <w:ind w:left="1418"/>
        <w:contextualSpacing/>
        <w:jc w:val="both"/>
        <w:rPr>
          <w:rFonts w:ascii="Times New Roman" w:hAnsi="Times New Roman"/>
        </w:rPr>
      </w:pPr>
      <w:r w:rsidRPr="00951B5A">
        <w:rPr>
          <w:rFonts w:ascii="Times New Roman" w:hAnsi="Times New Roman"/>
          <w:b w:val="0"/>
          <w:sz w:val="24"/>
        </w:rPr>
        <w:t>Jenny-Anne – (31.05.10)</w:t>
      </w:r>
    </w:p>
    <w:p w14:paraId="2C45A521" w14:textId="77777777" w:rsidR="00134273" w:rsidRPr="00951B5A" w:rsidRDefault="00134273" w:rsidP="00134273">
      <w:pPr>
        <w:spacing w:line="276" w:lineRule="auto"/>
        <w:ind w:left="1418"/>
        <w:contextualSpacing/>
      </w:pPr>
      <w:r w:rsidRPr="00951B5A">
        <w:t>Marianne – (02.06.10)</w:t>
      </w:r>
    </w:p>
    <w:p w14:paraId="06DCAD3F" w14:textId="77777777" w:rsidR="00134273" w:rsidRPr="00951B5A" w:rsidRDefault="00134273" w:rsidP="00134273">
      <w:pPr>
        <w:pStyle w:val="Title"/>
        <w:spacing w:before="0" w:after="0"/>
        <w:ind w:left="1418"/>
        <w:contextualSpacing/>
        <w:jc w:val="both"/>
        <w:rPr>
          <w:rFonts w:ascii="Times New Roman" w:hAnsi="Times New Roman"/>
          <w:b w:val="0"/>
          <w:sz w:val="24"/>
        </w:rPr>
      </w:pPr>
      <w:r w:rsidRPr="00951B5A">
        <w:rPr>
          <w:rFonts w:ascii="Times New Roman" w:hAnsi="Times New Roman"/>
          <w:b w:val="0"/>
          <w:sz w:val="24"/>
        </w:rPr>
        <w:t>Brianna – (09.07.10)</w:t>
      </w:r>
    </w:p>
    <w:p w14:paraId="5AEEFD96" w14:textId="77777777" w:rsidR="00134273" w:rsidRPr="00951B5A" w:rsidRDefault="00134273" w:rsidP="00134273">
      <w:pPr>
        <w:pStyle w:val="Title"/>
        <w:spacing w:before="0" w:after="0"/>
        <w:ind w:left="1418"/>
        <w:contextualSpacing/>
        <w:jc w:val="both"/>
        <w:rPr>
          <w:rFonts w:ascii="Times New Roman" w:hAnsi="Times New Roman"/>
          <w:b w:val="0"/>
          <w:sz w:val="24"/>
        </w:rPr>
      </w:pPr>
      <w:r w:rsidRPr="00951B5A">
        <w:rPr>
          <w:rFonts w:ascii="Times New Roman" w:hAnsi="Times New Roman"/>
          <w:b w:val="0"/>
          <w:sz w:val="24"/>
        </w:rPr>
        <w:t>Arista – (24.09.10)</w:t>
      </w:r>
    </w:p>
    <w:p w14:paraId="1D834A12" w14:textId="77777777" w:rsidR="00134273" w:rsidRPr="00951B5A" w:rsidRDefault="00134273" w:rsidP="00134273">
      <w:pPr>
        <w:pStyle w:val="Title"/>
        <w:spacing w:before="0" w:after="0"/>
        <w:ind w:left="1418"/>
        <w:contextualSpacing/>
        <w:jc w:val="both"/>
        <w:rPr>
          <w:rFonts w:ascii="Times New Roman" w:hAnsi="Times New Roman"/>
          <w:b w:val="0"/>
          <w:sz w:val="24"/>
        </w:rPr>
      </w:pPr>
      <w:r w:rsidRPr="00951B5A">
        <w:rPr>
          <w:rFonts w:ascii="Times New Roman" w:hAnsi="Times New Roman"/>
          <w:b w:val="0"/>
          <w:sz w:val="24"/>
        </w:rPr>
        <w:t>Valerie – (06.10.10); (31.05.12)</w:t>
      </w:r>
    </w:p>
    <w:p w14:paraId="50BD6191" w14:textId="77777777" w:rsidR="00134273" w:rsidRPr="00951B5A" w:rsidRDefault="00134273" w:rsidP="00134273">
      <w:pPr>
        <w:pStyle w:val="Title"/>
        <w:spacing w:before="0" w:after="0"/>
        <w:ind w:left="1418"/>
        <w:contextualSpacing/>
        <w:jc w:val="both"/>
        <w:rPr>
          <w:rFonts w:ascii="Times New Roman" w:hAnsi="Times New Roman"/>
        </w:rPr>
      </w:pPr>
      <w:r w:rsidRPr="00951B5A">
        <w:rPr>
          <w:rFonts w:ascii="Times New Roman" w:hAnsi="Times New Roman"/>
          <w:b w:val="0"/>
          <w:sz w:val="24"/>
        </w:rPr>
        <w:t>Alan – (10.10.10)</w:t>
      </w:r>
    </w:p>
    <w:p w14:paraId="0C54C707" w14:textId="77777777" w:rsidR="00134273" w:rsidRPr="00951B5A" w:rsidRDefault="00134273" w:rsidP="00134273">
      <w:pPr>
        <w:spacing w:line="276" w:lineRule="auto"/>
        <w:ind w:left="1418"/>
        <w:contextualSpacing/>
      </w:pPr>
      <w:r w:rsidRPr="00951B5A">
        <w:t>Jo – (11.10.10)</w:t>
      </w:r>
    </w:p>
    <w:p w14:paraId="2B6418BB" w14:textId="77777777" w:rsidR="00134273" w:rsidRPr="00951B5A" w:rsidRDefault="00134273" w:rsidP="00134273">
      <w:pPr>
        <w:spacing w:line="276" w:lineRule="auto"/>
        <w:ind w:left="1418"/>
        <w:contextualSpacing/>
      </w:pPr>
      <w:r w:rsidRPr="00951B5A">
        <w:t>Rachel – (11.10.10)</w:t>
      </w:r>
    </w:p>
    <w:p w14:paraId="3A1598D3" w14:textId="77777777" w:rsidR="00134273" w:rsidRPr="00951B5A" w:rsidRDefault="00134273" w:rsidP="00134273">
      <w:pPr>
        <w:pStyle w:val="Title"/>
        <w:spacing w:before="0" w:after="0"/>
        <w:ind w:left="1418"/>
        <w:contextualSpacing/>
        <w:jc w:val="both"/>
        <w:rPr>
          <w:rFonts w:ascii="Times New Roman" w:hAnsi="Times New Roman"/>
        </w:rPr>
      </w:pPr>
      <w:r w:rsidRPr="00951B5A">
        <w:rPr>
          <w:rFonts w:ascii="Times New Roman" w:hAnsi="Times New Roman"/>
          <w:b w:val="0"/>
          <w:sz w:val="24"/>
        </w:rPr>
        <w:t>Eleanor and Sharon – (13.10.10)</w:t>
      </w:r>
    </w:p>
    <w:p w14:paraId="699496CA" w14:textId="77777777" w:rsidR="00134273" w:rsidRPr="00951B5A" w:rsidRDefault="00134273" w:rsidP="00134273">
      <w:pPr>
        <w:spacing w:line="276" w:lineRule="auto"/>
        <w:ind w:left="1418"/>
        <w:contextualSpacing/>
      </w:pPr>
      <w:r w:rsidRPr="00951B5A">
        <w:t>Laurie – (14.10.10)</w:t>
      </w:r>
    </w:p>
    <w:p w14:paraId="0469AFCF" w14:textId="77777777" w:rsidR="00134273" w:rsidRPr="00951B5A" w:rsidRDefault="00134273" w:rsidP="00134273">
      <w:pPr>
        <w:pStyle w:val="Title"/>
        <w:spacing w:before="0" w:after="0"/>
        <w:ind w:left="1418"/>
        <w:contextualSpacing/>
        <w:jc w:val="both"/>
        <w:rPr>
          <w:rFonts w:ascii="Times New Roman" w:hAnsi="Times New Roman"/>
          <w:b w:val="0"/>
          <w:sz w:val="24"/>
        </w:rPr>
      </w:pPr>
      <w:r w:rsidRPr="00951B5A">
        <w:rPr>
          <w:rFonts w:ascii="Times New Roman" w:hAnsi="Times New Roman"/>
          <w:b w:val="0"/>
          <w:sz w:val="24"/>
        </w:rPr>
        <w:t>Farah – (19.10.10)</w:t>
      </w:r>
    </w:p>
    <w:p w14:paraId="658A454E" w14:textId="77777777" w:rsidR="00134273" w:rsidRPr="00951B5A" w:rsidRDefault="00134273" w:rsidP="00134273">
      <w:pPr>
        <w:pStyle w:val="Title"/>
        <w:spacing w:before="0" w:after="0"/>
        <w:ind w:left="1418"/>
        <w:contextualSpacing/>
        <w:jc w:val="both"/>
        <w:rPr>
          <w:rFonts w:ascii="Times New Roman" w:hAnsi="Times New Roman"/>
        </w:rPr>
      </w:pPr>
      <w:r w:rsidRPr="00951B5A">
        <w:rPr>
          <w:rFonts w:ascii="Times New Roman" w:hAnsi="Times New Roman"/>
          <w:b w:val="0"/>
          <w:sz w:val="24"/>
        </w:rPr>
        <w:t>Milo – (20.10.10)</w:t>
      </w:r>
    </w:p>
    <w:p w14:paraId="0491A884" w14:textId="77777777" w:rsidR="00134273" w:rsidRPr="00951B5A" w:rsidRDefault="00134273" w:rsidP="00134273">
      <w:pPr>
        <w:spacing w:line="276" w:lineRule="auto"/>
        <w:ind w:left="1418"/>
        <w:contextualSpacing/>
      </w:pPr>
      <w:r w:rsidRPr="00951B5A">
        <w:t>Pamela – (23.10.10)</w:t>
      </w:r>
    </w:p>
    <w:p w14:paraId="62FA87FF" w14:textId="77777777" w:rsidR="00134273" w:rsidRPr="00951B5A" w:rsidRDefault="00134273" w:rsidP="00134273">
      <w:pPr>
        <w:spacing w:line="276" w:lineRule="auto"/>
        <w:ind w:left="1418"/>
        <w:contextualSpacing/>
      </w:pPr>
      <w:r w:rsidRPr="00951B5A">
        <w:t>Lucy – (02.11.10)</w:t>
      </w:r>
    </w:p>
    <w:p w14:paraId="40403CBF" w14:textId="77777777" w:rsidR="00134273" w:rsidRPr="00951B5A" w:rsidRDefault="00134273" w:rsidP="00134273">
      <w:pPr>
        <w:spacing w:line="276" w:lineRule="auto"/>
        <w:ind w:left="1418"/>
        <w:contextualSpacing/>
      </w:pPr>
      <w:r w:rsidRPr="00951B5A">
        <w:t>Lavinia – (24.01.11 to 15.03.11)</w:t>
      </w:r>
    </w:p>
    <w:p w14:paraId="7B672F91" w14:textId="77777777" w:rsidR="00134273" w:rsidRPr="00951B5A" w:rsidRDefault="00134273" w:rsidP="00134273">
      <w:pPr>
        <w:spacing w:line="276" w:lineRule="auto"/>
        <w:ind w:left="1418"/>
        <w:contextualSpacing/>
      </w:pPr>
      <w:r w:rsidRPr="00951B5A">
        <w:t>Francesca – (13.12.11)</w:t>
      </w:r>
    </w:p>
    <w:p w14:paraId="4098D91E" w14:textId="77777777" w:rsidR="00134273" w:rsidRPr="00951B5A" w:rsidRDefault="00134273" w:rsidP="00134273">
      <w:pPr>
        <w:spacing w:line="276" w:lineRule="auto"/>
        <w:ind w:left="1418"/>
        <w:contextualSpacing/>
      </w:pPr>
      <w:r w:rsidRPr="00951B5A">
        <w:t>Liz – (28.09.12)</w:t>
      </w:r>
    </w:p>
    <w:p w14:paraId="42CE2F16" w14:textId="77777777" w:rsidR="00134273" w:rsidRPr="00951B5A" w:rsidRDefault="00134273" w:rsidP="00134273">
      <w:pPr>
        <w:spacing w:line="480" w:lineRule="auto"/>
        <w:contextualSpacing/>
      </w:pPr>
    </w:p>
    <w:p w14:paraId="7AF13B00" w14:textId="77777777" w:rsidR="00134273" w:rsidRPr="00951B5A" w:rsidRDefault="00134273" w:rsidP="00134273">
      <w:pPr>
        <w:spacing w:line="480" w:lineRule="auto"/>
        <w:ind w:firstLine="720"/>
        <w:contextualSpacing/>
      </w:pPr>
      <w:r w:rsidRPr="00951B5A">
        <w:t>It was initially assumed that respondents would prefer to be interviewed in the Village, aware of many trans* people’s desire to maintain confidentiality.  However, this was not always their favoured choice.  For example, two trans individuals, Joan and Josy wanted to be interviewed in my hometown, as we had been friends for several years.  This is a different approach than the one taken by Darbyshire (2007) who analysed gay groups socialising in the Village.  He advises avoiding going to interviewees’ homes or inviting them to the interviewer’s home, stressing personal risk.  His negative experiences of interviewing gay individuals were different from my experiences of interviewing trans* or trans* friendly people, as there was no sense of personal risk at any point of interviewing or data gathering.  Contrastingly, my research encompassed reassuring interviewees that their privacy and safety would be respected.  Nonetheless, most of my interviews were carried out in the ‘neutral’ venues of the Village.</w:t>
      </w:r>
    </w:p>
    <w:p w14:paraId="1371714E" w14:textId="77777777" w:rsidR="00134273" w:rsidRPr="00951B5A" w:rsidRDefault="00134273" w:rsidP="00134273">
      <w:pPr>
        <w:autoSpaceDE w:val="0"/>
        <w:spacing w:line="480" w:lineRule="auto"/>
        <w:ind w:firstLine="720"/>
        <w:contextualSpacing/>
      </w:pPr>
      <w:r w:rsidRPr="00951B5A">
        <w:t xml:space="preserve">In conducting all these interviews, each respondent was given three forms to review.  Two of them were adapted from the sample consent forms present on the RED website for Manchester Metropolitan University.  These forms comprised  ‘Information Form 1’, which detailed assurances for the interviewee, including guarantees to maintain confidentiality, and ‘Information Form 2’, which outlined the research (Appendix 8).  Once those papers had been studied, a ‘Consent Form’ was given to the respondent for signing to indicate their understandings of the papers and acknowledgement of their freedom to withdraw from the data collection at any point with no repercussions.  The two types of the Consent Forms used are reproduced in Appendix 9. </w:t>
      </w:r>
    </w:p>
    <w:p w14:paraId="02146C05" w14:textId="77777777" w:rsidR="00134273" w:rsidRPr="00951B5A" w:rsidRDefault="00134273" w:rsidP="00134273">
      <w:pPr>
        <w:autoSpaceDE w:val="0"/>
        <w:spacing w:line="480" w:lineRule="auto"/>
        <w:ind w:firstLine="720"/>
        <w:contextualSpacing/>
        <w:rPr>
          <w:sz w:val="22"/>
        </w:rPr>
      </w:pPr>
      <w:r w:rsidRPr="00951B5A">
        <w:t xml:space="preserve">The interviews were recorded using a digital recorder but the respondents were informed that it would be largely ignored.  It would be expressed that the interview would resemble having a ‘chat’, effectively a ‘semi-formal’ or ‘semi-standardized’ interview (Berg, 2007:95).  A more rigid interview was avoided  </w:t>
      </w:r>
    </w:p>
    <w:p w14:paraId="6480B582" w14:textId="77777777" w:rsidR="00134273" w:rsidRPr="00951B5A" w:rsidRDefault="00134273" w:rsidP="00134273">
      <w:pPr>
        <w:autoSpaceDE w:val="0"/>
        <w:ind w:left="1418"/>
        <w:contextualSpacing/>
        <w:rPr>
          <w:sz w:val="22"/>
        </w:rPr>
      </w:pPr>
    </w:p>
    <w:p w14:paraId="38C03730" w14:textId="77777777" w:rsidR="00134273" w:rsidRPr="00951B5A" w:rsidRDefault="00134273" w:rsidP="00134273">
      <w:pPr>
        <w:autoSpaceDE w:val="0"/>
        <w:ind w:left="1418"/>
        <w:contextualSpacing/>
        <w:rPr>
          <w:sz w:val="22"/>
        </w:rPr>
      </w:pPr>
      <w:r w:rsidRPr="00951B5A">
        <w:rPr>
          <w:sz w:val="22"/>
        </w:rPr>
        <w:t xml:space="preserve">because of the associated problems of preconception on the part of the interviewer in such methods. It is easy as a researcher to be setting the agenda, presupposing the answers and hence limiting the issues that people are able to discuss. An informal interview can empower the subject and enable them to direct the research to what they see as the important issues, and to clarify their own agenda. </w:t>
      </w:r>
    </w:p>
    <w:p w14:paraId="4111F9B0" w14:textId="77777777" w:rsidR="00134273" w:rsidRPr="00951B5A" w:rsidRDefault="00134273" w:rsidP="00134273">
      <w:pPr>
        <w:autoSpaceDE w:val="0"/>
        <w:ind w:left="1418" w:right="-45"/>
        <w:contextualSpacing/>
        <w:jc w:val="right"/>
        <w:rPr>
          <w:sz w:val="22"/>
        </w:rPr>
      </w:pPr>
      <w:r w:rsidRPr="00951B5A">
        <w:rPr>
          <w:sz w:val="22"/>
        </w:rPr>
        <w:t xml:space="preserve"> (Whittle, 1995:Appendix B)</w:t>
      </w:r>
    </w:p>
    <w:p w14:paraId="69A4B930" w14:textId="77777777" w:rsidR="00134273" w:rsidRPr="00951B5A" w:rsidRDefault="00134273" w:rsidP="00134273">
      <w:pPr>
        <w:autoSpaceDE w:val="0"/>
        <w:ind w:left="1418" w:right="-45"/>
        <w:contextualSpacing/>
        <w:jc w:val="right"/>
        <w:rPr>
          <w:sz w:val="22"/>
        </w:rPr>
      </w:pPr>
    </w:p>
    <w:p w14:paraId="6F6167FC" w14:textId="77777777" w:rsidR="00134273" w:rsidRPr="00951B5A" w:rsidRDefault="00134273" w:rsidP="00134273">
      <w:pPr>
        <w:autoSpaceDE w:val="0"/>
        <w:spacing w:line="480" w:lineRule="auto"/>
        <w:contextualSpacing/>
      </w:pPr>
    </w:p>
    <w:p w14:paraId="06DF30ED" w14:textId="77777777" w:rsidR="00134273" w:rsidRPr="00951B5A" w:rsidRDefault="00134273" w:rsidP="00134273">
      <w:pPr>
        <w:autoSpaceDE w:val="0"/>
        <w:spacing w:line="480" w:lineRule="auto"/>
        <w:contextualSpacing/>
      </w:pPr>
      <w:r w:rsidRPr="00951B5A">
        <w:t xml:space="preserve">Deconstructing hierarchical formats of the interviewer controlling the interview, the interviewees were often informed that they would be in a superior position in many situations because they knew more about certain subjects than me (Reason and Bradbury, 2001; Gergen and Gergen, 2002).  This ethical interviewing style also assists the respectful interactions with respondents previously befriended prior to being interviewed.  Resulting from these friendships, it was often acknowledged that they were familiar about significant issues in the Village and were aware of numerous ethical issues.  Additionally, several interviewees knew what topics were to be explored and so, occasionally, pre-emptively discussed these issues before they were asked about them.  These prior friendships with respondents affected the formats of the interviews in that it can superficially appear that I was ‘leading’ the interviewee’s responses.    </w:t>
      </w:r>
    </w:p>
    <w:p w14:paraId="3B64A9AC" w14:textId="77777777" w:rsidR="00134273" w:rsidRPr="00951B5A" w:rsidRDefault="00134273" w:rsidP="00134273">
      <w:pPr>
        <w:autoSpaceDE w:val="0"/>
        <w:spacing w:line="480" w:lineRule="auto"/>
        <w:ind w:firstLine="720"/>
        <w:contextualSpacing/>
        <w:rPr>
          <w:sz w:val="22"/>
        </w:rPr>
      </w:pPr>
      <w:r w:rsidRPr="00951B5A">
        <w:t xml:space="preserve">There were several subjects in mind to be discussed but my </w:t>
      </w:r>
      <w:r>
        <w:t>post-structural</w:t>
      </w:r>
      <w:r w:rsidRPr="00951B5A">
        <w:t xml:space="preserve"> interviewing style would allow the respondent(s) to express various pertinent topics that I was unaware of (Whittle, 1995).  This interviewing philosophy contrasts with the techniques other academic researchers of trans* issues.  During the interview with Dan, I discussed various interviewing methods:</w:t>
      </w:r>
    </w:p>
    <w:p w14:paraId="1FCE0075" w14:textId="77777777" w:rsidR="00134273" w:rsidRPr="00951B5A" w:rsidRDefault="00134273" w:rsidP="00134273">
      <w:pPr>
        <w:ind w:left="1418" w:right="26" w:hanging="1418"/>
        <w:contextualSpacing/>
        <w:rPr>
          <w:sz w:val="22"/>
        </w:rPr>
      </w:pPr>
    </w:p>
    <w:p w14:paraId="3CF43B3B" w14:textId="77777777" w:rsidR="00134273" w:rsidRPr="00951B5A" w:rsidRDefault="00134273" w:rsidP="00134273">
      <w:pPr>
        <w:ind w:left="1418"/>
        <w:contextualSpacing/>
        <w:rPr>
          <w:sz w:val="6"/>
          <w:szCs w:val="6"/>
        </w:rPr>
      </w:pPr>
      <w:r w:rsidRPr="00951B5A">
        <w:rPr>
          <w:sz w:val="22"/>
        </w:rPr>
        <w:tab/>
        <w:t xml:space="preserve">I think it’s a bit more respectful because I don’t like that thing of being, “Oh, I am the high and mighty researcher and you are my interviewee. … I much prefer to start going, “No.  This is two friends … sitting down, talking.” </w:t>
      </w:r>
    </w:p>
    <w:p w14:paraId="00911F27" w14:textId="77777777" w:rsidR="00134273" w:rsidRPr="00951B5A" w:rsidRDefault="00134273" w:rsidP="00134273">
      <w:pPr>
        <w:ind w:left="1418" w:right="26" w:hanging="1418"/>
        <w:contextualSpacing/>
        <w:rPr>
          <w:sz w:val="22"/>
        </w:rPr>
      </w:pPr>
      <w:r w:rsidRPr="00951B5A">
        <w:rPr>
          <w:sz w:val="6"/>
          <w:szCs w:val="6"/>
        </w:rPr>
        <w:t xml:space="preserve"> </w:t>
      </w:r>
    </w:p>
    <w:p w14:paraId="5A64D10A" w14:textId="77777777" w:rsidR="00134273" w:rsidRPr="00951B5A" w:rsidRDefault="00134273" w:rsidP="00134273">
      <w:pPr>
        <w:ind w:left="1418" w:right="26" w:hanging="1418"/>
        <w:contextualSpacing/>
        <w:jc w:val="right"/>
        <w:rPr>
          <w:sz w:val="22"/>
        </w:rPr>
      </w:pPr>
      <w:r w:rsidRPr="00951B5A">
        <w:rPr>
          <w:sz w:val="22"/>
        </w:rPr>
        <w:t xml:space="preserve"> (09.05.10)</w:t>
      </w:r>
    </w:p>
    <w:p w14:paraId="68B45D79" w14:textId="77777777" w:rsidR="00134273" w:rsidRPr="00951B5A" w:rsidRDefault="00134273" w:rsidP="00134273">
      <w:pPr>
        <w:ind w:left="1418" w:right="26" w:hanging="1418"/>
        <w:contextualSpacing/>
        <w:rPr>
          <w:sz w:val="22"/>
        </w:rPr>
      </w:pPr>
    </w:p>
    <w:p w14:paraId="6A72E563" w14:textId="77777777" w:rsidR="00134273" w:rsidRPr="00951B5A" w:rsidRDefault="00134273" w:rsidP="00134273">
      <w:pPr>
        <w:autoSpaceDE w:val="0"/>
        <w:spacing w:line="480" w:lineRule="auto"/>
        <w:contextualSpacing/>
      </w:pPr>
    </w:p>
    <w:p w14:paraId="54D6FF86" w14:textId="77777777" w:rsidR="00134273" w:rsidRPr="00951B5A" w:rsidRDefault="00134273" w:rsidP="00134273">
      <w:pPr>
        <w:autoSpaceDE w:val="0"/>
        <w:spacing w:line="480" w:lineRule="auto"/>
        <w:ind w:firstLine="720"/>
        <w:contextualSpacing/>
        <w:rPr>
          <w:sz w:val="22"/>
        </w:rPr>
      </w:pPr>
      <w:r w:rsidRPr="00951B5A">
        <w:t>Other interviewers, who have predominantly developed their knowledge of transgenderism through research and may have assisted it by limited social interaction with researchees, can construct a series of questions based upon their studies of previous literature and brief contacts.  They might design their questions to be open-ended, allegedly enabling flexibility for respondents to add relevant information.  Dan expressed personal critical opinions about this approach:</w:t>
      </w:r>
    </w:p>
    <w:p w14:paraId="57159B7C" w14:textId="77777777" w:rsidR="00134273" w:rsidRPr="00951B5A" w:rsidRDefault="00134273" w:rsidP="00134273">
      <w:pPr>
        <w:ind w:left="1418" w:right="26"/>
        <w:contextualSpacing/>
        <w:rPr>
          <w:sz w:val="22"/>
        </w:rPr>
      </w:pPr>
    </w:p>
    <w:p w14:paraId="72FABBC9" w14:textId="77777777" w:rsidR="00134273" w:rsidRPr="00951B5A" w:rsidRDefault="00134273" w:rsidP="00134273">
      <w:pPr>
        <w:ind w:left="1418"/>
        <w:contextualSpacing/>
        <w:rPr>
          <w:sz w:val="22"/>
        </w:rPr>
      </w:pPr>
      <w:r w:rsidRPr="00951B5A">
        <w:rPr>
          <w:sz w:val="22"/>
        </w:rPr>
        <w:t xml:space="preserve">It’s like [an interviewer] got certain questions and some people might find those questions a bit invasive or… they might not want to go there … But if it just follows its own natural flow, you probably learn something that, “Oh, that’s something I’ve never heard of before.  No one’s ever put it quite like that.  No one’s ever </w:t>
      </w:r>
      <w:r w:rsidRPr="00951B5A">
        <w:rPr>
          <w:sz w:val="22"/>
          <w:u w:val="single"/>
        </w:rPr>
        <w:t>viewed</w:t>
      </w:r>
      <w:r w:rsidRPr="00951B5A">
        <w:rPr>
          <w:sz w:val="22"/>
        </w:rPr>
        <w:t xml:space="preserve"> the Village or dressing in that way.” … You can learn new things if you're prepared to be more open-minded.  It seems quite closed minded to ask these questions .... Go through </w:t>
      </w:r>
      <w:r w:rsidRPr="00951B5A">
        <w:rPr>
          <w:sz w:val="22"/>
          <w:u w:val="single"/>
        </w:rPr>
        <w:t>questions</w:t>
      </w:r>
      <w:r w:rsidRPr="00951B5A">
        <w:rPr>
          <w:sz w:val="22"/>
        </w:rPr>
        <w:t xml:space="preserve"> and, [</w:t>
      </w:r>
      <w:r w:rsidRPr="00951B5A">
        <w:rPr>
          <w:i/>
          <w:sz w:val="22"/>
        </w:rPr>
        <w:t>speaking sarcastically</w:t>
      </w:r>
      <w:r w:rsidRPr="00951B5A">
        <w:rPr>
          <w:sz w:val="22"/>
        </w:rPr>
        <w:t xml:space="preserve">] “Thank you very much for that.  See </w:t>
      </w:r>
      <w:proofErr w:type="spellStart"/>
      <w:r w:rsidRPr="00951B5A">
        <w:rPr>
          <w:sz w:val="22"/>
        </w:rPr>
        <w:t>ya</w:t>
      </w:r>
      <w:proofErr w:type="spellEnd"/>
      <w:r w:rsidRPr="00951B5A">
        <w:rPr>
          <w:sz w:val="22"/>
        </w:rPr>
        <w:t>!”  What you're gonna learn from that?</w:t>
      </w:r>
    </w:p>
    <w:p w14:paraId="180302C3" w14:textId="77777777" w:rsidR="00134273" w:rsidRPr="00951B5A" w:rsidRDefault="00134273" w:rsidP="00134273">
      <w:pPr>
        <w:ind w:left="720" w:right="26" w:hanging="720"/>
        <w:contextualSpacing/>
        <w:jc w:val="right"/>
        <w:rPr>
          <w:sz w:val="22"/>
        </w:rPr>
      </w:pPr>
      <w:r w:rsidRPr="00951B5A">
        <w:rPr>
          <w:sz w:val="22"/>
        </w:rPr>
        <w:t>Dan - transvestite (09.05.10)</w:t>
      </w:r>
    </w:p>
    <w:p w14:paraId="468DA651" w14:textId="77777777" w:rsidR="00134273" w:rsidRPr="00951B5A" w:rsidRDefault="00134273" w:rsidP="00134273">
      <w:pPr>
        <w:ind w:left="720" w:right="26" w:hanging="720"/>
        <w:contextualSpacing/>
        <w:jc w:val="right"/>
        <w:rPr>
          <w:sz w:val="22"/>
        </w:rPr>
      </w:pPr>
    </w:p>
    <w:p w14:paraId="43324319" w14:textId="77777777" w:rsidR="00134273" w:rsidRPr="00951B5A" w:rsidRDefault="00134273" w:rsidP="00134273">
      <w:pPr>
        <w:autoSpaceDE w:val="0"/>
        <w:spacing w:line="480" w:lineRule="auto"/>
        <w:contextualSpacing/>
      </w:pPr>
    </w:p>
    <w:p w14:paraId="7A44EF78" w14:textId="77777777" w:rsidR="00134273" w:rsidRPr="00951B5A" w:rsidRDefault="00134273" w:rsidP="00134273">
      <w:pPr>
        <w:autoSpaceDE w:val="0"/>
        <w:spacing w:line="480" w:lineRule="auto"/>
        <w:ind w:firstLine="720"/>
        <w:contextualSpacing/>
        <w:rPr>
          <w:sz w:val="22"/>
        </w:rPr>
      </w:pPr>
      <w:r w:rsidRPr="00951B5A">
        <w:t>This interviewing style using set questions can be problematic in other respects.  Prior texts concerning transgenderism have often not significantly informed my interactions with interviewees, as previous research into transvestic identities has been incomplete and contradictory.  In deconstructing the potential interviewer/interviewee hierarchy (Reason and Bradbury, 2001; Gergen and Gergen, 2002), Valerie expresses some of these issues before she was asked any questions:</w:t>
      </w:r>
    </w:p>
    <w:p w14:paraId="41A3C32F" w14:textId="77777777" w:rsidR="00134273" w:rsidRPr="00951B5A" w:rsidRDefault="00134273" w:rsidP="00134273">
      <w:pPr>
        <w:ind w:left="1418" w:right="26"/>
        <w:contextualSpacing/>
        <w:rPr>
          <w:sz w:val="22"/>
        </w:rPr>
      </w:pPr>
    </w:p>
    <w:p w14:paraId="4283ADD4" w14:textId="77777777" w:rsidR="00134273" w:rsidRPr="00951B5A" w:rsidRDefault="00134273" w:rsidP="00134273">
      <w:pPr>
        <w:ind w:left="1418"/>
        <w:contextualSpacing/>
        <w:rPr>
          <w:sz w:val="22"/>
        </w:rPr>
      </w:pPr>
      <w:r w:rsidRPr="00951B5A">
        <w:rPr>
          <w:sz w:val="22"/>
        </w:rPr>
        <w:t xml:space="preserve">I’ve read </w:t>
      </w:r>
      <w:r w:rsidRPr="00951B5A">
        <w:rPr>
          <w:sz w:val="22"/>
          <w:u w:val="single"/>
        </w:rPr>
        <w:t>around</w:t>
      </w:r>
      <w:r w:rsidRPr="00951B5A">
        <w:rPr>
          <w:sz w:val="22"/>
        </w:rPr>
        <w:t xml:space="preserve"> transvestism generally, and continue to be quite horrified by some of the </w:t>
      </w:r>
      <w:r w:rsidRPr="00951B5A">
        <w:rPr>
          <w:sz w:val="22"/>
          <w:u w:val="single"/>
        </w:rPr>
        <w:t>gross</w:t>
      </w:r>
      <w:r w:rsidRPr="00951B5A">
        <w:rPr>
          <w:sz w:val="22"/>
        </w:rPr>
        <w:t xml:space="preserve"> misinterpretations and misunderstandings and even down to ... relatively </w:t>
      </w:r>
      <w:r w:rsidRPr="00951B5A">
        <w:rPr>
          <w:sz w:val="22"/>
          <w:u w:val="single"/>
        </w:rPr>
        <w:t>recent</w:t>
      </w:r>
      <w:r w:rsidRPr="00951B5A">
        <w:rPr>
          <w:sz w:val="22"/>
        </w:rPr>
        <w:t xml:space="preserve"> papers making the assumption that there are strong links between sexual preference – in other words, whether you're </w:t>
      </w:r>
      <w:r w:rsidRPr="00951B5A">
        <w:rPr>
          <w:sz w:val="22"/>
          <w:u w:val="single"/>
        </w:rPr>
        <w:t>gay</w:t>
      </w:r>
      <w:r w:rsidRPr="00951B5A">
        <w:rPr>
          <w:sz w:val="22"/>
        </w:rPr>
        <w:t xml:space="preserve"> – and transvestites.  And this being quite widely distributed and publicised ... So not stuck away in a library to be forgotten about but actually considered of worth</w:t>
      </w:r>
      <w:r w:rsidRPr="00951B5A">
        <w:rPr>
          <w:color w:val="E36C0A"/>
          <w:sz w:val="22"/>
        </w:rPr>
        <w:t xml:space="preserve"> </w:t>
      </w:r>
      <w:r w:rsidRPr="00951B5A">
        <w:rPr>
          <w:sz w:val="22"/>
        </w:rPr>
        <w:t xml:space="preserve">and yet you only have to spend a few weeks hanging around the trans scene to realise it </w:t>
      </w:r>
      <w:proofErr w:type="spellStart"/>
      <w:r w:rsidRPr="00951B5A">
        <w:rPr>
          <w:sz w:val="22"/>
        </w:rPr>
        <w:t>ain't</w:t>
      </w:r>
      <w:proofErr w:type="spellEnd"/>
      <w:r w:rsidRPr="00951B5A">
        <w:rPr>
          <w:sz w:val="22"/>
        </w:rPr>
        <w:t xml:space="preserve"> like that!  So someone’s written a paper never having </w:t>
      </w:r>
      <w:r w:rsidRPr="00951B5A">
        <w:rPr>
          <w:sz w:val="22"/>
          <w:u w:val="single"/>
        </w:rPr>
        <w:t>actually</w:t>
      </w:r>
      <w:r w:rsidRPr="00951B5A">
        <w:rPr>
          <w:sz w:val="22"/>
        </w:rPr>
        <w:t xml:space="preserve"> gone close to a scene that involves transgender people and transvestites in </w:t>
      </w:r>
      <w:r w:rsidRPr="00951B5A">
        <w:rPr>
          <w:sz w:val="22"/>
          <w:u w:val="single"/>
        </w:rPr>
        <w:t>particular</w:t>
      </w:r>
      <w:r w:rsidRPr="00951B5A">
        <w:rPr>
          <w:sz w:val="22"/>
        </w:rPr>
        <w:t>.  So those sort of things do worry me so I’m all … in favour of supporting ... somebody close to our community and is one of the group like you as far as I’m concerned.</w:t>
      </w:r>
    </w:p>
    <w:p w14:paraId="50B069FE" w14:textId="77777777" w:rsidR="00134273" w:rsidRPr="00951B5A" w:rsidRDefault="00134273" w:rsidP="00134273">
      <w:pPr>
        <w:ind w:left="1418" w:right="26"/>
        <w:contextualSpacing/>
        <w:jc w:val="right"/>
        <w:rPr>
          <w:sz w:val="22"/>
        </w:rPr>
      </w:pPr>
      <w:r w:rsidRPr="00951B5A">
        <w:rPr>
          <w:sz w:val="22"/>
        </w:rPr>
        <w:t>Valerie - transvestite (06.10.10)</w:t>
      </w:r>
    </w:p>
    <w:p w14:paraId="1ADF1629" w14:textId="77777777" w:rsidR="00134273" w:rsidRPr="00951B5A" w:rsidRDefault="00134273" w:rsidP="00134273">
      <w:pPr>
        <w:ind w:left="1418" w:right="26"/>
        <w:contextualSpacing/>
        <w:jc w:val="right"/>
        <w:rPr>
          <w:sz w:val="22"/>
        </w:rPr>
      </w:pPr>
    </w:p>
    <w:p w14:paraId="7B61D10C" w14:textId="77777777" w:rsidR="00134273" w:rsidRPr="00951B5A" w:rsidRDefault="00134273" w:rsidP="00134273">
      <w:pPr>
        <w:spacing w:line="480" w:lineRule="auto"/>
        <w:ind w:firstLine="720"/>
        <w:contextualSpacing/>
      </w:pPr>
    </w:p>
    <w:p w14:paraId="729DB55D" w14:textId="77777777" w:rsidR="00134273" w:rsidRPr="00951B5A" w:rsidRDefault="00134273" w:rsidP="00134273">
      <w:pPr>
        <w:spacing w:line="480" w:lineRule="auto"/>
        <w:contextualSpacing/>
      </w:pPr>
      <w:r w:rsidRPr="00951B5A">
        <w:t>In her last sentence, she expresses her positive regard of my position as part of the transgender ‘group’, with her implicit presumption that being regarded as a trans* ‘insider’ (Hartley, 2004), I would be able to proficiently research contemporary trans* women socialising in Manchester.</w:t>
      </w:r>
    </w:p>
    <w:p w14:paraId="2743A24E" w14:textId="77777777" w:rsidR="00134273" w:rsidRPr="00951B5A" w:rsidRDefault="00134273" w:rsidP="00134273">
      <w:pPr>
        <w:autoSpaceDE w:val="0"/>
        <w:spacing w:line="480" w:lineRule="auto"/>
        <w:ind w:firstLine="720"/>
        <w:contextualSpacing/>
        <w:rPr>
          <w:sz w:val="22"/>
        </w:rPr>
      </w:pPr>
      <w:r w:rsidRPr="00951B5A">
        <w:t>There can be adverse effects if the interviews are lengthy.  Interviewers using set questions and inviting the interviewees to talk about other subjects at the end of the interview may result in the interviewee forgetting to mention a significant topic thought of earlier in the interview.  In discussing such a method, Dan sceptically expresses:</w:t>
      </w:r>
    </w:p>
    <w:p w14:paraId="68B64501" w14:textId="77777777" w:rsidR="00134273" w:rsidRPr="00951B5A" w:rsidRDefault="00134273" w:rsidP="00134273">
      <w:pPr>
        <w:autoSpaceDE w:val="0"/>
        <w:ind w:left="1418"/>
        <w:contextualSpacing/>
        <w:rPr>
          <w:sz w:val="22"/>
        </w:rPr>
      </w:pPr>
    </w:p>
    <w:p w14:paraId="338219D2" w14:textId="77777777" w:rsidR="00134273" w:rsidRPr="00951B5A" w:rsidRDefault="00134273" w:rsidP="00134273">
      <w:pPr>
        <w:autoSpaceDE w:val="0"/>
        <w:ind w:left="1418"/>
        <w:contextualSpacing/>
        <w:rPr>
          <w:sz w:val="22"/>
        </w:rPr>
      </w:pPr>
      <w:r w:rsidRPr="00951B5A">
        <w:rPr>
          <w:sz w:val="22"/>
        </w:rPr>
        <w:br w:type="page"/>
        <w:t xml:space="preserve">Sounds too much like ... a job interview, where they go at the end, “Have you any questions for me?” and you just try and come up with something so it sounds like you were listening and that you </w:t>
      </w:r>
      <w:r w:rsidRPr="00951B5A">
        <w:rPr>
          <w:sz w:val="22"/>
          <w:u w:val="single"/>
        </w:rPr>
        <w:t>are</w:t>
      </w:r>
      <w:r w:rsidRPr="00951B5A">
        <w:rPr>
          <w:sz w:val="22"/>
        </w:rPr>
        <w:t xml:space="preserve"> interested.  You come up with a something and nothing question.</w:t>
      </w:r>
    </w:p>
    <w:p w14:paraId="21255AB1" w14:textId="77777777" w:rsidR="00134273" w:rsidRPr="00951B5A" w:rsidRDefault="00134273" w:rsidP="00134273">
      <w:pPr>
        <w:autoSpaceDE w:val="0"/>
        <w:ind w:left="720"/>
        <w:contextualSpacing/>
        <w:jc w:val="right"/>
        <w:rPr>
          <w:sz w:val="22"/>
        </w:rPr>
      </w:pPr>
      <w:r w:rsidRPr="00951B5A">
        <w:rPr>
          <w:sz w:val="22"/>
        </w:rPr>
        <w:t>Dan - transvestite (09.05.10)</w:t>
      </w:r>
    </w:p>
    <w:p w14:paraId="31150421" w14:textId="77777777" w:rsidR="00134273" w:rsidRPr="00951B5A" w:rsidRDefault="00134273" w:rsidP="00134273">
      <w:pPr>
        <w:autoSpaceDE w:val="0"/>
        <w:ind w:left="720"/>
        <w:contextualSpacing/>
        <w:rPr>
          <w:sz w:val="22"/>
        </w:rPr>
      </w:pPr>
    </w:p>
    <w:p w14:paraId="0E4C38F0" w14:textId="77777777" w:rsidR="00134273" w:rsidRPr="00951B5A" w:rsidRDefault="00134273" w:rsidP="00134273">
      <w:pPr>
        <w:autoSpaceDE w:val="0"/>
        <w:spacing w:line="480" w:lineRule="auto"/>
        <w:ind w:firstLine="720"/>
        <w:contextualSpacing/>
      </w:pPr>
    </w:p>
    <w:p w14:paraId="1D310597" w14:textId="77777777" w:rsidR="00134273" w:rsidRPr="00951B5A" w:rsidRDefault="00134273" w:rsidP="00134273">
      <w:pPr>
        <w:autoSpaceDE w:val="0"/>
        <w:spacing w:line="480" w:lineRule="auto"/>
        <w:contextualSpacing/>
      </w:pPr>
      <w:r w:rsidRPr="00951B5A">
        <w:t>There should be consideration of the interviewee’s fatigue that impedes hir willingness to express further data.  I habitually observed any visual signs in the respondents’ expressions that may suggest their desire to end the interview.</w:t>
      </w:r>
    </w:p>
    <w:p w14:paraId="7CB02062" w14:textId="77777777" w:rsidR="00134273" w:rsidRPr="00951B5A" w:rsidRDefault="00134273" w:rsidP="00134273">
      <w:pPr>
        <w:autoSpaceDE w:val="0"/>
        <w:spacing w:line="480" w:lineRule="auto"/>
        <w:ind w:firstLine="720"/>
        <w:contextualSpacing/>
      </w:pPr>
      <w:r w:rsidRPr="00951B5A">
        <w:t>During interviewing there was never any awareness of efforts by the respondents to avoid discussing certain areas, potentially requiring dramaturgical tactics (Berg, 2007).  Contrastingly, there were incidents when the interviewees detailed personal confidential information.  These individuals were allowed to express their feelings to a point where they refocused on more relevant topics about the Village, occasionally with gentle verbal guidance.  After completing the interview, many respondents expressed that they welcomed my interviewing style and that they felt able to build mutual trust by asking me questions about my own past, prominently my own trans* identity.  Some wanted my opinions about some aspects of transgenderism and/or information about relevant historical research.  This deconstructs potential interviewer/interviewee hierarchical arrangements in that the interviewees controlled aspects of the interviews (Reason and Bradbury, 2001; Gergen and Gergen, 2002).</w:t>
      </w:r>
    </w:p>
    <w:p w14:paraId="0BD74817" w14:textId="77777777" w:rsidR="00134273" w:rsidRPr="00951B5A" w:rsidRDefault="00134273" w:rsidP="00134273">
      <w:pPr>
        <w:autoSpaceDE w:val="0"/>
        <w:spacing w:line="480" w:lineRule="auto"/>
        <w:contextualSpacing/>
      </w:pPr>
    </w:p>
    <w:p w14:paraId="5CF550D4" w14:textId="77777777" w:rsidR="00134273" w:rsidRPr="00951B5A" w:rsidRDefault="00134273" w:rsidP="00134273">
      <w:pPr>
        <w:numPr>
          <w:ilvl w:val="0"/>
          <w:numId w:val="43"/>
        </w:numPr>
        <w:suppressAutoHyphens/>
        <w:autoSpaceDE w:val="0"/>
        <w:spacing w:line="480" w:lineRule="auto"/>
        <w:ind w:left="357" w:hanging="357"/>
        <w:contextualSpacing/>
      </w:pPr>
      <w:r w:rsidRPr="00951B5A">
        <w:t>Analyses of the Interviews</w:t>
      </w:r>
    </w:p>
    <w:p w14:paraId="4A2AB0E1" w14:textId="77777777" w:rsidR="00134273" w:rsidRPr="00951B5A" w:rsidRDefault="00134273" w:rsidP="00134273">
      <w:pPr>
        <w:autoSpaceDE w:val="0"/>
        <w:spacing w:line="480" w:lineRule="auto"/>
        <w:contextualSpacing/>
      </w:pPr>
    </w:p>
    <w:p w14:paraId="62D075BD" w14:textId="77777777" w:rsidR="00134273" w:rsidRPr="00951B5A" w:rsidRDefault="00134273" w:rsidP="00134273">
      <w:pPr>
        <w:spacing w:line="480" w:lineRule="auto"/>
        <w:contextualSpacing/>
      </w:pPr>
      <w:r w:rsidRPr="00951B5A">
        <w:t>After taking these interviews, their recordings were then transcribed and explored. Strategies related to Template Analysis were applied (</w:t>
      </w:r>
      <w:r w:rsidRPr="00951B5A">
        <w:rPr>
          <w:rFonts w:eastAsia="MS Mincho"/>
        </w:rPr>
        <w:t>Clarke and Gibbs, 29</w:t>
      </w:r>
      <w:r w:rsidRPr="00951B5A">
        <w:rPr>
          <w:rFonts w:eastAsia="MS Mincho"/>
          <w:vertAlign w:val="superscript"/>
        </w:rPr>
        <w:t>th</w:t>
      </w:r>
      <w:r w:rsidRPr="00951B5A">
        <w:rPr>
          <w:rFonts w:eastAsia="MS Mincho"/>
        </w:rPr>
        <w:t xml:space="preserve"> Nov. 2008)</w:t>
      </w:r>
      <w:r w:rsidRPr="00951B5A">
        <w:t xml:space="preserve">.  Within this research perspective, an identified “code is a label attached to a section of text or to index it as relating to a theme or issue which the researcher has identified as important to his or her interpretation” (King, 2004:257).  Consequently, several codes or themes within the discourses of the taken interviews were recognised (Appendix 10).  These identified codes (such as ‘Connections between Different Trans Identities’) are ordered in this Appendix with the names of the interviewees discussing these themes.  </w:t>
      </w:r>
    </w:p>
    <w:p w14:paraId="7241B0DE" w14:textId="77777777" w:rsidR="00134273" w:rsidRPr="00951B5A" w:rsidRDefault="00134273" w:rsidP="00134273">
      <w:pPr>
        <w:spacing w:line="480" w:lineRule="auto"/>
        <w:ind w:firstLine="720"/>
        <w:contextualSpacing/>
      </w:pPr>
      <w:r w:rsidRPr="00951B5A">
        <w:t>While these themes indicate important issues, their order, deriving from the numbers of interviewees discussing these topics, does not solely signify principal matters (King, 2004; Waring and Wainwright, 2008).  The consequence of such themes may also be ascertained by the detail an interviewee discusses them.  Resultantly, while “Views and Venues of the Village” is the most frequently discussed topic and is the central theme that relates to all other subjects discussed in the interviews, the code identified as “Violence in the Village” refers to an important topic that is discussed in detail by interviewees who are knowledgeable about this issue.  Therefore, as King (2004) has suggested, the significance of a theme was identified by my triangulation of different research techniques.  Thus, the interpretation of my coded qualitative interview data is supported by my digital ethnographic research with my participant observations of the trans* communities in the Village since 2001 and it can also be assisted by my quantitative research (Reason and Bradbury, 2001; Berg, 2007).  King (2004) echoes some of my triangulation strategies as he recognises that some codes can link with positivism and therefore researchers may incorporate quantitative explorations with data gathered from interviewing.  Within my postmodern standpoints, the combination of my collected qualitative information and some of my international quantitative data might be regarded as post-positivist (Trochim, 20</w:t>
      </w:r>
      <w:r w:rsidRPr="00951B5A">
        <w:rPr>
          <w:vertAlign w:val="superscript"/>
        </w:rPr>
        <w:t>th</w:t>
      </w:r>
      <w:r w:rsidRPr="00951B5A">
        <w:t xml:space="preserve"> Oct. 2006).  </w:t>
      </w:r>
    </w:p>
    <w:p w14:paraId="5D2B335A" w14:textId="77777777" w:rsidR="00134273" w:rsidRPr="00951B5A" w:rsidRDefault="00134273" w:rsidP="00134273">
      <w:pPr>
        <w:spacing w:line="480" w:lineRule="auto"/>
        <w:ind w:firstLine="720"/>
        <w:contextualSpacing/>
      </w:pPr>
      <w:r w:rsidRPr="00951B5A">
        <w:t xml:space="preserve">As a consequence of my coding and triangulation methods, the thesis chapters were formed and ordered.  The sequence of these chapters reflects the actual stages of many MTF trans* people’s lives in Manchester’s Gay Village.  Initially, the next ‘Terminologies’ chapter details terms, which are consistently applied throughout this thesis.  Furthermore, it includes the terms preferred by trans* women in reality.  The ‘Gen(d)realised Perceptions’ chapter presents postmodern theoretical concepts that have derived from the interpretations of the collected research data, which recalls procedures from Grounded Theory and Template Analysis.  </w:t>
      </w:r>
    </w:p>
    <w:p w14:paraId="5D5DE387" w14:textId="77777777" w:rsidR="00134273" w:rsidRPr="00951B5A" w:rsidRDefault="00134273" w:rsidP="00134273">
      <w:pPr>
        <w:spacing w:line="480" w:lineRule="auto"/>
        <w:ind w:firstLine="720"/>
        <w:contextualSpacing/>
        <w:rPr>
          <w:sz w:val="28"/>
        </w:rPr>
      </w:pPr>
      <w:r w:rsidRPr="00951B5A">
        <w:t xml:space="preserve">The ‘Online Support’ chapter stems from interpretations of my qualitative and quantitative investigations that the initial stage, for many MTF trans* people, is undertaking online explorations prior to venturing out into the Village (as well as after socialising in the Village).  As numerous trans* women seek support in being explicitly transgender, the ‘Social Support’ chapter follows the ‘Online Chapter’.  This reflects the appreciation that many trans* women have for the mutual assistance from other trans* women in the Village.  The following ‘The Connections of Trans Identities’ chapter details investigations of this mutual support and the personal uncertainty a trans* woman may have about the specific nature of their trans* character.  The associated ‘Visual Expressions’ chapter explores the varied presentations of trans* women in the Village, which can partially reflect the forms of their gender divergence.  The Sparkle chapter relates to the previous chapters as well as those that are following.  In it are analyses of the annual attendance of thousands of trans* women at the Sparkle celebrations in the Village, from those who have learnt about this festival </w:t>
      </w:r>
      <w:r>
        <w:t>during</w:t>
      </w:r>
      <w:r w:rsidRPr="00951B5A">
        <w:t xml:space="preserve"> online explorations to those who frequently socialise in the Village.  This chapter also explores the discrimination that trans* people can experience during these celebrations that links with actual experiences of transphobia.  The following ‘Transphobia’ chapter details that discrimination in the UK, and primarily in Greater Manchester.  The subsequent, related, ‘Political Support’ chapters analyse politically motivated trans* supportive organisations in the Village and trans* assistance </w:t>
      </w:r>
      <w:r>
        <w:t>through</w:t>
      </w:r>
      <w:r w:rsidRPr="00951B5A">
        <w:t xml:space="preserve"> mainstream </w:t>
      </w:r>
      <w:r w:rsidRPr="00951B5A">
        <w:rPr>
          <w:szCs w:val="22"/>
        </w:rPr>
        <w:t>human rights discourses together with actions by regional and</w:t>
      </w:r>
      <w:r w:rsidRPr="00951B5A">
        <w:rPr>
          <w:sz w:val="28"/>
        </w:rPr>
        <w:t xml:space="preserve"> </w:t>
      </w:r>
      <w:r w:rsidRPr="00951B5A">
        <w:rPr>
          <w:szCs w:val="22"/>
        </w:rPr>
        <w:t>national Government departments.</w:t>
      </w:r>
    </w:p>
    <w:p w14:paraId="75EE9818" w14:textId="77777777" w:rsidR="00134273" w:rsidRPr="00951B5A" w:rsidRDefault="00134273" w:rsidP="00134273">
      <w:pPr>
        <w:spacing w:line="480" w:lineRule="auto"/>
        <w:ind w:firstLine="720"/>
        <w:contextualSpacing/>
        <w:rPr>
          <w:sz w:val="28"/>
        </w:rPr>
      </w:pPr>
    </w:p>
    <w:p w14:paraId="5D4DB9B1" w14:textId="77777777" w:rsidR="00134273" w:rsidRPr="00951B5A" w:rsidRDefault="00134273" w:rsidP="00134273">
      <w:pPr>
        <w:autoSpaceDE w:val="0"/>
        <w:spacing w:line="480" w:lineRule="auto"/>
        <w:contextualSpacing/>
      </w:pPr>
      <w:r w:rsidRPr="00951B5A">
        <w:rPr>
          <w:u w:val="single"/>
        </w:rPr>
        <w:t>Outcomes and Impacts of My Research</w:t>
      </w:r>
      <w:r w:rsidRPr="00951B5A">
        <w:t xml:space="preserve"> </w:t>
      </w:r>
    </w:p>
    <w:p w14:paraId="09D9A793" w14:textId="77777777" w:rsidR="00134273" w:rsidRPr="00951B5A" w:rsidRDefault="00134273" w:rsidP="00134273">
      <w:pPr>
        <w:autoSpaceDE w:val="0"/>
        <w:spacing w:line="480" w:lineRule="auto"/>
        <w:contextualSpacing/>
      </w:pPr>
    </w:p>
    <w:p w14:paraId="7DFE77EF" w14:textId="77777777" w:rsidR="00134273" w:rsidRPr="00951B5A" w:rsidRDefault="00134273" w:rsidP="00134273">
      <w:pPr>
        <w:autoSpaceDE w:val="0"/>
        <w:spacing w:line="480" w:lineRule="auto"/>
        <w:contextualSpacing/>
      </w:pPr>
      <w:r w:rsidRPr="00951B5A">
        <w:t xml:space="preserve">The after-effects upon interviewees from being interviewed have been intermittently investigated (Frank and Hackman, 1975; O'Muircheartaigh and Campanelli, 1998; Davis </w:t>
      </w:r>
      <w:r w:rsidRPr="00951B5A">
        <w:rPr>
          <w:i/>
        </w:rPr>
        <w:t>et al</w:t>
      </w:r>
      <w:r w:rsidRPr="00951B5A">
        <w:t>., 17</w:t>
      </w:r>
      <w:r w:rsidRPr="00951B5A">
        <w:rPr>
          <w:vertAlign w:val="superscript"/>
        </w:rPr>
        <w:t>th</w:t>
      </w:r>
      <w:r w:rsidRPr="00951B5A">
        <w:t xml:space="preserve"> Sept. 2009).  Within my reflective and action research viewpoints, I am aware of some of the outcomes and impacts upon my interviewees resulting from these studies.  </w:t>
      </w:r>
    </w:p>
    <w:p w14:paraId="264BFB3F" w14:textId="77777777" w:rsidR="00134273" w:rsidRPr="00951B5A" w:rsidRDefault="00134273" w:rsidP="00134273">
      <w:pPr>
        <w:autoSpaceDE w:val="0"/>
        <w:spacing w:line="480" w:lineRule="auto"/>
        <w:ind w:firstLine="720"/>
        <w:contextualSpacing/>
      </w:pPr>
      <w:r w:rsidRPr="00951B5A">
        <w:t xml:space="preserve">Outcomes of my discourses with trans* women socialising in the Village include the befriending of several of the participants and their on-going assistance with my research.  Following her interview with me, Liz has assisted a number of trans* women (including opposing transphobic hate crimes) and became involved in the annual trans* supportive Sparkle festival (Sparkle-Team, 2012b:1).  During Sparkle 2012, I helped her organise charity auctions to benefit trans* women.  I was recruited as one of the singers for her entertainment event, entitled </w:t>
      </w:r>
      <w:r w:rsidRPr="00951B5A">
        <w:rPr>
          <w:i/>
        </w:rPr>
        <w:t>Keep Sparkle Sparkling</w:t>
      </w:r>
      <w:r w:rsidRPr="00951B5A">
        <w:t>, which was at the Eden bar/restaurant on 13</w:t>
      </w:r>
      <w:r w:rsidRPr="00951B5A">
        <w:rPr>
          <w:vertAlign w:val="superscript"/>
        </w:rPr>
        <w:t>th</w:t>
      </w:r>
      <w:r w:rsidRPr="00951B5A">
        <w:t xml:space="preserve"> July 2012.  Additionally, she is on the Manchester based committee that plans Sparkle events.  </w:t>
      </w:r>
    </w:p>
    <w:p w14:paraId="4BF25742" w14:textId="77777777" w:rsidR="00134273" w:rsidRPr="00951B5A" w:rsidRDefault="00134273" w:rsidP="00134273">
      <w:pPr>
        <w:autoSpaceDE w:val="0"/>
        <w:spacing w:line="480" w:lineRule="auto"/>
        <w:ind w:firstLine="720"/>
        <w:contextualSpacing/>
      </w:pPr>
      <w:r w:rsidRPr="00951B5A">
        <w:t xml:space="preserve">Pauline, a transvestic woman, </w:t>
      </w:r>
      <w:r>
        <w:t>is a</w:t>
      </w:r>
      <w:r w:rsidRPr="00951B5A">
        <w:t>lso on this committee</w:t>
      </w:r>
      <w:r>
        <w:t>.  She</w:t>
      </w:r>
      <w:r w:rsidRPr="00951B5A">
        <w:t xml:space="preserve"> appears to have become actively political, following her interview.  She is now a committee member for TransForum Manchester and, as an outcome from my trans* themed film presentations at the Manchester Metropolitan University (20</w:t>
      </w:r>
      <w:r w:rsidRPr="00951B5A">
        <w:rPr>
          <w:vertAlign w:val="superscript"/>
        </w:rPr>
        <w:t>th</w:t>
      </w:r>
      <w:r w:rsidRPr="00951B5A">
        <w:t xml:space="preserve"> Feb. 2012, 27</w:t>
      </w:r>
      <w:r w:rsidRPr="00951B5A">
        <w:rPr>
          <w:vertAlign w:val="superscript"/>
        </w:rPr>
        <w:t>th</w:t>
      </w:r>
      <w:r w:rsidRPr="00951B5A">
        <w:t> Feb. 2012 and 5</w:t>
      </w:r>
      <w:r w:rsidRPr="00951B5A">
        <w:rPr>
          <w:vertAlign w:val="superscript"/>
        </w:rPr>
        <w:t>th</w:t>
      </w:r>
      <w:r w:rsidRPr="00951B5A">
        <w:t xml:space="preserve"> Mar. 2012), she is now an active visitor to related film presentations and interacts with university students, promoting trans* acceptance.  </w:t>
      </w:r>
    </w:p>
    <w:p w14:paraId="2B0A61BC" w14:textId="77777777" w:rsidR="00134273" w:rsidRPr="00951B5A" w:rsidRDefault="00134273" w:rsidP="00134273">
      <w:pPr>
        <w:autoSpaceDE w:val="0"/>
        <w:spacing w:line="480" w:lineRule="auto"/>
        <w:ind w:firstLine="720"/>
        <w:contextualSpacing/>
      </w:pPr>
      <w:r w:rsidRPr="00951B5A">
        <w:t>An impact resulted from my interview with Maggie.  She approached me during the Sparkle 2011 celebration and thanked me for my interview with her, which apparently influenced her to identify as transsexual.</w:t>
      </w:r>
    </w:p>
    <w:p w14:paraId="48542C35" w14:textId="77777777" w:rsidR="00134273" w:rsidRPr="00951B5A" w:rsidRDefault="00134273" w:rsidP="00134273">
      <w:pPr>
        <w:autoSpaceDE w:val="0"/>
        <w:spacing w:line="480" w:lineRule="auto"/>
        <w:ind w:firstLine="720"/>
        <w:contextualSpacing/>
      </w:pPr>
      <w:r w:rsidRPr="00951B5A">
        <w:t>Added to these situations are outcomes and impacts that derive from my research of several non-trans* identified organisations.  On 23</w:t>
      </w:r>
      <w:r w:rsidRPr="00951B5A">
        <w:rPr>
          <w:vertAlign w:val="superscript"/>
        </w:rPr>
        <w:t>rd</w:t>
      </w:r>
      <w:r w:rsidRPr="00951B5A">
        <w:t xml:space="preserve"> January 2012 and 2</w:t>
      </w:r>
      <w:r w:rsidRPr="00951B5A">
        <w:rPr>
          <w:vertAlign w:val="superscript"/>
        </w:rPr>
        <w:t>nd</w:t>
      </w:r>
      <w:r w:rsidRPr="00951B5A">
        <w:t xml:space="preserve"> April 2012, I assisted the Equality and Diversity Team at the Manchester Metropolitan University in an educational workshop and the creation of official informational documents regarding LGB&amp;T awareness for staff at the university.  </w:t>
      </w:r>
    </w:p>
    <w:p w14:paraId="6030CEF5" w14:textId="77777777" w:rsidR="00134273" w:rsidRPr="00951B5A" w:rsidRDefault="00134273" w:rsidP="00134273">
      <w:pPr>
        <w:autoSpaceDE w:val="0"/>
        <w:spacing w:line="480" w:lineRule="auto"/>
        <w:ind w:firstLine="720"/>
        <w:contextualSpacing/>
      </w:pPr>
      <w:r w:rsidRPr="00951B5A">
        <w:t xml:space="preserve">Resulting from discourses between Jenny-Anne and staff at the Manchester Museum of Science and Industry, a representative of the museum invited Liz and I to be formally interviewed concerning the annual Sparkle festivals.  The outcome of this is that extracts from this interview with me featured in the publicly accessible exhibition </w:t>
      </w:r>
      <w:r w:rsidRPr="00951B5A">
        <w:rPr>
          <w:i/>
        </w:rPr>
        <w:t>Behind the Scene: Stories from Manchester’s LGBT communities</w:t>
      </w:r>
      <w:r w:rsidRPr="00951B5A">
        <w:t>.  It was officially opened on 10</w:t>
      </w:r>
      <w:r w:rsidRPr="00951B5A">
        <w:rPr>
          <w:vertAlign w:val="superscript"/>
        </w:rPr>
        <w:t>th</w:t>
      </w:r>
      <w:r w:rsidRPr="00951B5A">
        <w:t> August 2012 and ran until 1</w:t>
      </w:r>
      <w:r w:rsidRPr="00951B5A">
        <w:rPr>
          <w:vertAlign w:val="superscript"/>
        </w:rPr>
        <w:t>st</w:t>
      </w:r>
      <w:r w:rsidRPr="00951B5A">
        <w:t xml:space="preserve"> March 2013.  </w:t>
      </w:r>
    </w:p>
    <w:p w14:paraId="4B8087D0" w14:textId="77777777" w:rsidR="00134273" w:rsidRPr="00951B5A" w:rsidRDefault="00134273" w:rsidP="00134273">
      <w:pPr>
        <w:autoSpaceDE w:val="0"/>
        <w:spacing w:line="480" w:lineRule="auto"/>
        <w:ind w:firstLine="720"/>
        <w:contextualSpacing/>
        <w:rPr>
          <w:sz w:val="22"/>
        </w:rPr>
      </w:pPr>
      <w:r w:rsidRPr="00951B5A">
        <w:t>There was personal awareness, towards the end of my research fieldwork, that I had become partially disconnected from my ‘insider’ status, particularly as I became increasingly focussed upon completing this thesis:</w:t>
      </w:r>
    </w:p>
    <w:p w14:paraId="1CE7053D" w14:textId="77777777" w:rsidR="00134273" w:rsidRPr="00951B5A" w:rsidRDefault="00134273" w:rsidP="00134273">
      <w:pPr>
        <w:pStyle w:val="BodyText"/>
        <w:spacing w:line="300" w:lineRule="atLeast"/>
        <w:ind w:left="1440"/>
        <w:contextualSpacing/>
        <w:rPr>
          <w:rFonts w:ascii="Times New Roman" w:hAnsi="Times New Roman"/>
          <w:sz w:val="22"/>
          <w:szCs w:val="24"/>
        </w:rPr>
      </w:pPr>
    </w:p>
    <w:p w14:paraId="65C0C45B" w14:textId="77777777" w:rsidR="00134273" w:rsidRPr="00951B5A" w:rsidRDefault="00134273" w:rsidP="00134273">
      <w:pPr>
        <w:pStyle w:val="BodyText"/>
        <w:spacing w:line="240" w:lineRule="auto"/>
        <w:ind w:left="1418"/>
        <w:contextualSpacing/>
        <w:rPr>
          <w:rFonts w:ascii="Times New Roman" w:hAnsi="Times New Roman"/>
          <w:sz w:val="22"/>
          <w:szCs w:val="24"/>
        </w:rPr>
      </w:pPr>
      <w:r w:rsidRPr="00951B5A">
        <w:rPr>
          <w:rFonts w:ascii="Times New Roman" w:hAnsi="Times New Roman"/>
          <w:sz w:val="22"/>
          <w:szCs w:val="24"/>
        </w:rPr>
        <w:t>A further cautionary note for the insider researcher comes from Hockey (1993:199) and concerns the danger of ‘the native going stranger’ thereby potentially endangering the benefits of insider status. Whilst my initial stance was that of the insider, as the year of study progressed I became gradually aware of a certain dislocation occurring between my sense of being a participant within the research arena and my acceptance of a non-participant observational stance. This certainly has resonance with Hockey’s concept of ‘the native going stranger’ but contrary to Hockey’s warnings, this re-location did not appear to incur any loss of benefits.</w:t>
      </w:r>
    </w:p>
    <w:p w14:paraId="2F39D70A" w14:textId="77777777" w:rsidR="00134273" w:rsidRPr="00951B5A" w:rsidRDefault="00134273" w:rsidP="00134273">
      <w:pPr>
        <w:pStyle w:val="BodyText"/>
        <w:spacing w:line="240" w:lineRule="auto"/>
        <w:ind w:left="1440"/>
        <w:contextualSpacing/>
        <w:jc w:val="right"/>
        <w:rPr>
          <w:rFonts w:ascii="Times New Roman" w:hAnsi="Times New Roman"/>
          <w:sz w:val="22"/>
          <w:szCs w:val="24"/>
        </w:rPr>
      </w:pPr>
      <w:r w:rsidRPr="00951B5A">
        <w:rPr>
          <w:rFonts w:ascii="Times New Roman" w:hAnsi="Times New Roman"/>
          <w:sz w:val="22"/>
          <w:szCs w:val="24"/>
        </w:rPr>
        <w:t>Le Gallais (10</w:t>
      </w:r>
      <w:r w:rsidRPr="00951B5A">
        <w:rPr>
          <w:rFonts w:ascii="Times New Roman" w:hAnsi="Times New Roman"/>
          <w:sz w:val="22"/>
          <w:szCs w:val="24"/>
          <w:vertAlign w:val="superscript"/>
        </w:rPr>
        <w:t>th</w:t>
      </w:r>
      <w:r w:rsidRPr="00951B5A">
        <w:rPr>
          <w:rFonts w:ascii="Times New Roman" w:hAnsi="Times New Roman"/>
          <w:sz w:val="22"/>
          <w:szCs w:val="24"/>
        </w:rPr>
        <w:t> Sept. 2003:6)</w:t>
      </w:r>
    </w:p>
    <w:p w14:paraId="58FB5766" w14:textId="77777777" w:rsidR="00134273" w:rsidRPr="00951B5A" w:rsidRDefault="00134273" w:rsidP="00134273">
      <w:pPr>
        <w:autoSpaceDE w:val="0"/>
        <w:spacing w:line="480" w:lineRule="auto"/>
        <w:ind w:firstLine="720"/>
        <w:contextualSpacing/>
      </w:pPr>
      <w:r w:rsidRPr="00951B5A">
        <w:t xml:space="preserve">I am aware of the repeated translations that result in the writings of social science research.  This is evident in processing the data provided by interviewees.  Each respondent translates hir feelings/opinions from personal structures to the conceived verbal demands of the recorded interview.   Mason (2002) details this situation, saying “The [interviewee’s] narrative form [provides] coherence, sequentially, a sense of progression, a purpose or a plot, and an author” (232).  Within this perspective, any researcher is dependent upon the constructed and edited information that the interviewee expresses.  Then there is the researcher’s personal interpretation of the recorded data, including how compatible it is with the researcher’s objectives.  After that is the translation of the researcher’s comprehensions of that data into academic phraseology, prior to a reader’s own conception of the researcher’s distilled written information.  This academic way of interpreting reality is inevitably shaped by dominant, historically derived masculinist, scientific preconceptions (Harding, 1986; Collins, 2000), which distort the interpretation of data concerning groups that exist outside this prevailing epistemology.  Thus, all </w:t>
      </w:r>
      <w:r w:rsidRPr="00951B5A">
        <w:rPr>
          <w:u w:val="single"/>
        </w:rPr>
        <w:t>any</w:t>
      </w:r>
      <w:r w:rsidRPr="00951B5A">
        <w:t xml:space="preserve"> researcher’s written work can achieve is an approximation of the gathered data.  This can indicate postmodern issues concerning the inability to deliver a fundamental truth (Barthes, 1977; Karp and Kendall, 1982; Lincoln and Guba, 2000).  Consequently, alternative and distinctive interpretations of ‘truth’ can only be expressed in this thesis.</w:t>
      </w:r>
    </w:p>
    <w:p w14:paraId="3D54C9CF" w14:textId="77777777" w:rsidR="00134273" w:rsidRPr="00951B5A" w:rsidRDefault="00134273" w:rsidP="00134273">
      <w:pPr>
        <w:autoSpaceDE w:val="0"/>
        <w:spacing w:line="480" w:lineRule="auto"/>
        <w:ind w:firstLine="720"/>
        <w:contextualSpacing/>
      </w:pPr>
    </w:p>
    <w:p w14:paraId="78CED74C" w14:textId="77777777" w:rsidR="00134273" w:rsidRPr="00951B5A" w:rsidRDefault="00134273" w:rsidP="00134273">
      <w:pPr>
        <w:autoSpaceDE w:val="0"/>
        <w:spacing w:line="480" w:lineRule="auto"/>
        <w:contextualSpacing/>
      </w:pPr>
      <w:r w:rsidRPr="00951B5A">
        <w:rPr>
          <w:u w:val="single"/>
        </w:rPr>
        <w:br w:type="page"/>
        <w:t>Conclusion</w:t>
      </w:r>
    </w:p>
    <w:p w14:paraId="32267B4B" w14:textId="77777777" w:rsidR="00134273" w:rsidRPr="00951B5A" w:rsidRDefault="00134273" w:rsidP="00134273">
      <w:pPr>
        <w:autoSpaceDE w:val="0"/>
        <w:spacing w:line="480" w:lineRule="auto"/>
        <w:contextualSpacing/>
      </w:pPr>
    </w:p>
    <w:p w14:paraId="0954A951" w14:textId="77777777" w:rsidR="00134273" w:rsidRPr="00951B5A" w:rsidRDefault="00134273" w:rsidP="00134273">
      <w:pPr>
        <w:autoSpaceDE w:val="0"/>
        <w:spacing w:line="480" w:lineRule="auto"/>
        <w:contextualSpacing/>
      </w:pPr>
      <w:r w:rsidRPr="00951B5A">
        <w:t>In this chapter there have been analyses of my 2005 qualitative research about transvestites socialising in the Manchester’s Gay Village with its influences upon the qualitative and quantitative investigations outlined in this thesis.  Results from pilot questionnaires were examined with their resulting effects upon the qualitative research.  These qualitative and quantitative explorations influenced the development of online questionnaires.</w:t>
      </w:r>
    </w:p>
    <w:p w14:paraId="0FF03D54" w14:textId="77777777" w:rsidR="00134273" w:rsidRPr="00951B5A" w:rsidRDefault="00134273" w:rsidP="00134273">
      <w:pPr>
        <w:autoSpaceDE w:val="0"/>
        <w:spacing w:line="480" w:lineRule="auto"/>
        <w:ind w:firstLine="720"/>
        <w:contextualSpacing/>
      </w:pPr>
      <w:r w:rsidRPr="00951B5A">
        <w:t xml:space="preserve">Digital ethnography has been critically studied, recognising allegations that such investigations have previously been unevenly researched.  Examinations of online trans* support, my weblogs and email interviews were discussed.  Ethnographic explorations in the Village were studied with the ethical applications of autoethnography.  Additionally, the sampling techniques of potential respondents have been examined.  </w:t>
      </w:r>
    </w:p>
    <w:p w14:paraId="0E6D7C23" w14:textId="77777777" w:rsidR="00134273" w:rsidRPr="00951B5A" w:rsidRDefault="00134273" w:rsidP="00134273">
      <w:pPr>
        <w:spacing w:line="480" w:lineRule="auto"/>
        <w:ind w:firstLine="720"/>
        <w:contextualSpacing/>
      </w:pPr>
      <w:r w:rsidRPr="00951B5A">
        <w:t>Ethical considerations and required distributed documents for qualitative interviewing were explored.  Interview techniques have also been critically discussed.  Furthermore, focus group discourses were analysed, prior to detailing subject areas discussed by interviewees.  Procedures from Template Analysis and their applications for investigating the gathered research data have been studied.  Moreover, there are critical explorations of outcomes and impacts upon interviewees after being interviewed.  There have also been assessments of outcomes affecting the researcher during completing the research.</w:t>
      </w:r>
    </w:p>
    <w:p w14:paraId="193FFC2C" w14:textId="77777777" w:rsidR="00134273" w:rsidRPr="00951B5A" w:rsidRDefault="00134273" w:rsidP="00134273">
      <w:pPr>
        <w:autoSpaceDE w:val="0"/>
        <w:spacing w:line="480" w:lineRule="auto"/>
        <w:ind w:firstLine="720"/>
        <w:contextualSpacing/>
      </w:pPr>
      <w:r w:rsidRPr="00951B5A">
        <w:t xml:space="preserve">Within this chapter there have been terms regarding (trans)gender identities that have been conflictingly applied in various texts investigating transgenderism.  The discourses by the focus group participants include claims that comprehensions of these terms vary.  This reinforces concerns by the </w:t>
      </w:r>
      <w:r w:rsidRPr="00951B5A">
        <w:rPr>
          <w:i/>
        </w:rPr>
        <w:t>Trans Research Review</w:t>
      </w:r>
      <w:r w:rsidRPr="00951B5A">
        <w:t xml:space="preserve"> (Mitchell and Howarth, Autumn 2009).  The next chapter will investigate the applications of trans* defining terminologies. </w:t>
      </w:r>
    </w:p>
    <w:p w14:paraId="46B9D2F7" w14:textId="77777777" w:rsidR="00134273" w:rsidRPr="00951B5A" w:rsidRDefault="00134273" w:rsidP="00134273">
      <w:pPr>
        <w:pageBreakBefore/>
        <w:autoSpaceDE w:val="0"/>
        <w:spacing w:line="276" w:lineRule="auto"/>
        <w:contextualSpacing/>
        <w:jc w:val="center"/>
      </w:pPr>
    </w:p>
    <w:p w14:paraId="61DF234C" w14:textId="45EE09CB" w:rsidR="00134273" w:rsidRPr="00951B5A" w:rsidRDefault="00902FE3" w:rsidP="00134273">
      <w:pPr>
        <w:contextualSpacing/>
        <w:jc w:val="center"/>
      </w:pPr>
      <w:r>
        <w:rPr>
          <w:noProof/>
          <w:lang w:val="en-US"/>
        </w:rPr>
        <w:pict w14:anchorId="0DD52B62">
          <v:shape id="Text Box 1375" o:spid="_x0000_s4562" type="#_x0000_t202" style="position:absolute;left:0;text-align:left;margin-left:368.9pt;margin-top:-40.8pt;width:54.15pt;height:54.15pt;z-index:251786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" strokeweight=".5pt">
            <v:fill opacity="0"/>
            <v:textbox inset="7.45pt,3.85pt,7.45pt,3.85pt">
              <w:txbxContent>
                <w:p w14:paraId="4136412B" w14:textId="77777777" w:rsidR="00902FE3" w:rsidRDefault="00902FE3" w:rsidP="00134273">
                  <w:pPr>
                    <w:rPr>
                      <w:sz w:val="18"/>
                    </w:rPr>
                  </w:pPr>
                </w:p>
                <w:p w14:paraId="596EF306" w14:textId="77777777" w:rsidR="00902FE3" w:rsidRDefault="00902FE3" w:rsidP="00134273">
                  <w:pPr>
                    <w:jc w:val="center"/>
                  </w:pPr>
                  <w:r>
                    <w:rPr>
                      <w:sz w:val="36"/>
                      <w:szCs w:val="62"/>
                    </w:rPr>
                    <w:t>5</w:t>
                  </w:r>
                </w:p>
              </w:txbxContent>
            </v:textbox>
          </v:shape>
        </w:pict>
      </w:r>
      <w:r w:rsidR="00134273" w:rsidRPr="00951B5A">
        <w:rPr>
          <w:b/>
          <w:sz w:val="28"/>
        </w:rPr>
        <w:t>TERMINOLOGIES</w:t>
      </w:r>
    </w:p>
    <w:p w14:paraId="485A0515" w14:textId="77777777" w:rsidR="00134273" w:rsidRPr="00951B5A" w:rsidRDefault="00134273" w:rsidP="00134273">
      <w:pPr>
        <w:spacing w:line="480" w:lineRule="auto"/>
        <w:contextualSpacing/>
      </w:pPr>
    </w:p>
    <w:p w14:paraId="4081D4BD" w14:textId="77777777" w:rsidR="00134273" w:rsidRPr="00951B5A" w:rsidRDefault="00134273" w:rsidP="00134273">
      <w:pPr>
        <w:ind w:left="851" w:right="851"/>
        <w:contextualSpacing/>
      </w:pPr>
      <w:r w:rsidRPr="00951B5A">
        <w:rPr>
          <w:sz w:val="22"/>
          <w:szCs w:val="22"/>
        </w:rPr>
        <w:t xml:space="preserve">Terminology takes on particular importance in this context, for the attempt to avoid constructing the past in contemporary terms often means taking great care with the way we choose to name. ... The terms </w:t>
      </w:r>
      <w:r w:rsidRPr="00951B5A">
        <w:rPr>
          <w:i/>
          <w:iCs/>
          <w:sz w:val="22"/>
          <w:szCs w:val="22"/>
        </w:rPr>
        <w:t xml:space="preserve">transgender, transsexual, </w:t>
      </w:r>
      <w:proofErr w:type="spellStart"/>
      <w:r w:rsidRPr="00951B5A">
        <w:rPr>
          <w:i/>
          <w:iCs/>
          <w:sz w:val="22"/>
          <w:szCs w:val="22"/>
        </w:rPr>
        <w:t>transman</w:t>
      </w:r>
      <w:proofErr w:type="spellEnd"/>
      <w:r w:rsidRPr="00951B5A">
        <w:rPr>
          <w:i/>
          <w:iCs/>
          <w:sz w:val="22"/>
          <w:szCs w:val="22"/>
        </w:rPr>
        <w:t xml:space="preserve">, tranny </w:t>
      </w:r>
      <w:proofErr w:type="spellStart"/>
      <w:r w:rsidRPr="00951B5A">
        <w:rPr>
          <w:i/>
          <w:iCs/>
          <w:sz w:val="22"/>
          <w:szCs w:val="22"/>
        </w:rPr>
        <w:t>boi</w:t>
      </w:r>
      <w:proofErr w:type="spellEnd"/>
      <w:r w:rsidRPr="00951B5A">
        <w:rPr>
          <w:i/>
          <w:iCs/>
          <w:sz w:val="22"/>
          <w:szCs w:val="22"/>
        </w:rPr>
        <w:t xml:space="preserve">, </w:t>
      </w:r>
      <w:proofErr w:type="spellStart"/>
      <w:r w:rsidRPr="00951B5A">
        <w:rPr>
          <w:i/>
          <w:iCs/>
          <w:sz w:val="22"/>
          <w:szCs w:val="22"/>
        </w:rPr>
        <w:t>FtM</w:t>
      </w:r>
      <w:proofErr w:type="spellEnd"/>
      <w:r w:rsidRPr="00951B5A">
        <w:rPr>
          <w:i/>
          <w:iCs/>
          <w:sz w:val="22"/>
          <w:szCs w:val="22"/>
        </w:rPr>
        <w:t xml:space="preserve">, </w:t>
      </w:r>
      <w:proofErr w:type="spellStart"/>
      <w:r w:rsidRPr="00951B5A">
        <w:rPr>
          <w:i/>
          <w:iCs/>
          <w:sz w:val="22"/>
          <w:szCs w:val="22"/>
        </w:rPr>
        <w:t>MtF</w:t>
      </w:r>
      <w:proofErr w:type="spellEnd"/>
      <w:r w:rsidRPr="00951B5A">
        <w:rPr>
          <w:i/>
          <w:iCs/>
          <w:sz w:val="22"/>
          <w:szCs w:val="22"/>
        </w:rPr>
        <w:t xml:space="preserve">, </w:t>
      </w:r>
      <w:r w:rsidRPr="00951B5A">
        <w:rPr>
          <w:sz w:val="22"/>
          <w:szCs w:val="22"/>
        </w:rPr>
        <w:t xml:space="preserve">and so forth describe varieties of role </w:t>
      </w:r>
      <w:proofErr w:type="spellStart"/>
      <w:r w:rsidRPr="00951B5A">
        <w:rPr>
          <w:sz w:val="22"/>
          <w:szCs w:val="22"/>
        </w:rPr>
        <w:t>nonconformism</w:t>
      </w:r>
      <w:proofErr w:type="spellEnd"/>
      <w:r w:rsidRPr="00951B5A">
        <w:rPr>
          <w:sz w:val="22"/>
          <w:szCs w:val="22"/>
        </w:rPr>
        <w:t xml:space="preserve"> based on either biological sex or gender, assuming that these are not only socially constructed but also fluid. </w:t>
      </w:r>
      <w:r w:rsidRPr="00951B5A">
        <w:rPr>
          <w:i/>
          <w:iCs/>
          <w:sz w:val="22"/>
          <w:szCs w:val="22"/>
        </w:rPr>
        <w:t xml:space="preserve">Queer </w:t>
      </w:r>
      <w:r w:rsidRPr="00951B5A">
        <w:rPr>
          <w:sz w:val="22"/>
          <w:szCs w:val="22"/>
        </w:rPr>
        <w:t xml:space="preserve">is perhaps the most </w:t>
      </w:r>
      <w:r w:rsidRPr="00951B5A">
        <w:rPr>
          <w:rStyle w:val="CharacterStyle1"/>
          <w:rFonts w:ascii="Times New Roman" w:hAnsi="Times New Roman"/>
        </w:rPr>
        <w:t>elusive of such terms. Once a taunt used against homosexuals, queer has recently been reclaimed by a variety of activists and theorists ...</w:t>
      </w:r>
      <w:r w:rsidRPr="00951B5A">
        <w:rPr>
          <w:rStyle w:val="CharacterStyle1"/>
          <w:rFonts w:ascii="Times New Roman" w:hAnsi="Times New Roman"/>
          <w:i/>
          <w:iCs/>
        </w:rPr>
        <w:t xml:space="preserve"> </w:t>
      </w:r>
      <w:r w:rsidRPr="00951B5A">
        <w:rPr>
          <w:rStyle w:val="CharacterStyle1"/>
          <w:rFonts w:ascii="Times New Roman" w:hAnsi="Times New Roman"/>
        </w:rPr>
        <w:t>However, many object to the term, arguing that it erases important differences among the L, the G, the B, and the T.</w:t>
      </w:r>
    </w:p>
    <w:p w14:paraId="4FCB35E5" w14:textId="77777777" w:rsidR="00134273" w:rsidRPr="00951B5A" w:rsidRDefault="00134273" w:rsidP="00134273">
      <w:pPr>
        <w:ind w:left="851" w:right="851"/>
        <w:contextualSpacing/>
        <w:rPr>
          <w:sz w:val="6"/>
          <w:szCs w:val="6"/>
        </w:rPr>
      </w:pPr>
    </w:p>
    <w:p w14:paraId="41DF66DC" w14:textId="77777777" w:rsidR="00134273" w:rsidRPr="00951B5A" w:rsidRDefault="00134273" w:rsidP="00134273">
      <w:pPr>
        <w:ind w:left="851" w:right="851"/>
        <w:contextualSpacing/>
        <w:jc w:val="right"/>
      </w:pPr>
      <w:r w:rsidRPr="00951B5A">
        <w:rPr>
          <w:rStyle w:val="CharacterStyle1"/>
          <w:rFonts w:ascii="Times New Roman" w:hAnsi="Times New Roman"/>
        </w:rPr>
        <w:t xml:space="preserve">(Meem </w:t>
      </w:r>
      <w:r w:rsidRPr="00951B5A">
        <w:rPr>
          <w:rStyle w:val="CharacterStyle1"/>
          <w:rFonts w:ascii="Times New Roman" w:hAnsi="Times New Roman"/>
          <w:i/>
        </w:rPr>
        <w:t>et al</w:t>
      </w:r>
      <w:r w:rsidRPr="00951B5A">
        <w:rPr>
          <w:rStyle w:val="CharacterStyle1"/>
          <w:rFonts w:ascii="Times New Roman" w:hAnsi="Times New Roman"/>
        </w:rPr>
        <w:t>., 2010:3)</w:t>
      </w:r>
    </w:p>
    <w:p w14:paraId="3279E981" w14:textId="77777777" w:rsidR="00134273" w:rsidRPr="00951B5A" w:rsidRDefault="00134273" w:rsidP="00134273">
      <w:pPr>
        <w:ind w:left="1418" w:right="144"/>
        <w:contextualSpacing/>
      </w:pPr>
    </w:p>
    <w:p w14:paraId="09FFBCB4" w14:textId="77777777" w:rsidR="00134273" w:rsidRPr="00951B5A" w:rsidRDefault="00134273" w:rsidP="00134273">
      <w:pPr>
        <w:spacing w:line="480" w:lineRule="auto"/>
        <w:contextualSpacing/>
      </w:pPr>
    </w:p>
    <w:p w14:paraId="32F6F9C4" w14:textId="77777777" w:rsidR="00134273" w:rsidRPr="00951B5A" w:rsidRDefault="00134273" w:rsidP="00134273">
      <w:pPr>
        <w:spacing w:line="480" w:lineRule="auto"/>
        <w:contextualSpacing/>
      </w:pPr>
      <w:r w:rsidRPr="00951B5A">
        <w:t>In this chapter there will be critical explorations of the ‘official’ (trans)gender terminologies and the contemporary expressions actually used within trans* communities.  There shall be investigations of some gathered qualitative and quantitative information to facilitate comprehensions of ‘transvestism’, ‘cross-dressing’ and ‘transsexualism’ with related terms.  Also, there will be sceptical analyses of descriptions applied by representatives of the Beaumont Society and of Manchester Concord.  Within this, there are examinations of online definitions of LGB&amp;T with ‘queer’ identities.</w:t>
      </w:r>
    </w:p>
    <w:p w14:paraId="47D8ACC5" w14:textId="77777777" w:rsidR="00134273" w:rsidRPr="00951B5A" w:rsidRDefault="00134273" w:rsidP="00134273">
      <w:pPr>
        <w:spacing w:line="480" w:lineRule="auto"/>
        <w:ind w:firstLine="720"/>
        <w:contextualSpacing/>
      </w:pPr>
      <w:r w:rsidRPr="00951B5A">
        <w:t>It shall be alleged that American definitions of ‘transvestism’ have caused controversial impacts upon concepts of ‘cross-dressing’ within UK medical, legal, academic and trans* supportive organisations.  This contestable causation may also have influenced some dictionary definitions of ‘transvestism’ and could have confused and harmed the self-respects of transvestic people.</w:t>
      </w:r>
    </w:p>
    <w:p w14:paraId="5E68CFDD" w14:textId="77777777" w:rsidR="00134273" w:rsidRPr="00951B5A" w:rsidRDefault="00134273" w:rsidP="00134273">
      <w:pPr>
        <w:spacing w:line="480" w:lineRule="auto"/>
        <w:ind w:firstLine="720"/>
        <w:contextualSpacing/>
      </w:pPr>
      <w:r w:rsidRPr="00951B5A">
        <w:t>Some of my tasks as a participatory action researcher will also be detailed, assisting understandings of the diverse transgender identities.  Moreover, the gained international quantitative data extracts will be examined, which presents trans* terms used by non-academic MTF trans* people.  This is alongside the qualitative information regarding the trans* terms gathered from non-academic trans* women in the Village.</w:t>
      </w:r>
    </w:p>
    <w:p w14:paraId="75FB4A5E" w14:textId="77777777" w:rsidR="00134273" w:rsidRPr="00951B5A" w:rsidRDefault="00134273" w:rsidP="00134273">
      <w:pPr>
        <w:spacing w:line="480" w:lineRule="auto"/>
        <w:contextualSpacing/>
      </w:pPr>
    </w:p>
    <w:p w14:paraId="4460E65E" w14:textId="77777777" w:rsidR="00134273" w:rsidRPr="00951B5A" w:rsidRDefault="00134273" w:rsidP="00134273">
      <w:pPr>
        <w:spacing w:line="480" w:lineRule="auto"/>
        <w:contextualSpacing/>
      </w:pPr>
      <w:r w:rsidRPr="00951B5A">
        <w:rPr>
          <w:u w:val="single"/>
        </w:rPr>
        <w:t>Transsexualism and Transvestism</w:t>
      </w:r>
    </w:p>
    <w:p w14:paraId="5472857B" w14:textId="77777777" w:rsidR="00134273" w:rsidRPr="00951B5A" w:rsidRDefault="00134273" w:rsidP="00134273">
      <w:pPr>
        <w:spacing w:line="480" w:lineRule="auto"/>
        <w:contextualSpacing/>
      </w:pPr>
    </w:p>
    <w:p w14:paraId="487797A6" w14:textId="77777777" w:rsidR="00134273" w:rsidRPr="00951B5A" w:rsidRDefault="00134273" w:rsidP="00134273">
      <w:pPr>
        <w:spacing w:line="480" w:lineRule="auto"/>
        <w:contextualSpacing/>
      </w:pPr>
      <w:r w:rsidRPr="00951B5A">
        <w:t xml:space="preserve">Concepts of ‘transsexualism’ are predominantly consistent within trans* research and media studies.  Permanent transitioning from MTF or FTM is the main academic and medical understanding of ‘transsexualism’.  The ‘sexual’ part of the word is often disliked by many of those who are transsexual, stressing that their choice to transition was not sexually motivated (BloodLeopard </w:t>
      </w:r>
      <w:r w:rsidRPr="00951B5A">
        <w:rPr>
          <w:i/>
        </w:rPr>
        <w:t>et al</w:t>
      </w:r>
      <w:r w:rsidRPr="00951B5A">
        <w:t>., 24</w:t>
      </w:r>
      <w:r w:rsidRPr="00951B5A">
        <w:rPr>
          <w:vertAlign w:val="superscript"/>
        </w:rPr>
        <w:t>th</w:t>
      </w:r>
      <w:r w:rsidRPr="00951B5A">
        <w:t xml:space="preserve"> Nov. 2010).  Consequently, such people prefer the terms ‘transgender’ or ‘trans’.  </w:t>
      </w:r>
    </w:p>
    <w:p w14:paraId="2F019E96" w14:textId="77777777" w:rsidR="00134273" w:rsidRPr="00951B5A" w:rsidRDefault="00134273" w:rsidP="00134273">
      <w:pPr>
        <w:spacing w:line="480" w:lineRule="auto"/>
        <w:ind w:firstLine="720"/>
        <w:contextualSpacing/>
      </w:pPr>
      <w:r w:rsidRPr="00951B5A">
        <w:t xml:space="preserve">The origins of ‘transgenderism’ are less certainly identified.  This term apparently derives from the word ‘transgenderist’ which was allegedly created by the trans* woman Virginia Prince in the late 1960s and popularised in the 1970s, notably within the annual transgender celebration entitled Fantasia Fair, which is in Provincetown, Massachusetts (Ekins and King, 2004; Fair-Organizers, 2011). </w:t>
      </w:r>
    </w:p>
    <w:p w14:paraId="6C2DADD1" w14:textId="77777777" w:rsidR="00134273" w:rsidRPr="00951B5A" w:rsidRDefault="00134273" w:rsidP="00134273">
      <w:pPr>
        <w:spacing w:line="480" w:lineRule="auto"/>
        <w:ind w:firstLine="720"/>
        <w:contextualSpacing/>
      </w:pPr>
      <w:r w:rsidRPr="00951B5A">
        <w:t xml:space="preserve">The academic definitions of ‘transgenderism’ are increasingly ‘fluid’ but are inconsistent (Valentine, 2007).  This inconsistency is shown, for instance, by the text </w:t>
      </w:r>
      <w:r w:rsidRPr="00951B5A">
        <w:rPr>
          <w:i/>
        </w:rPr>
        <w:t xml:space="preserve">Invisible Lives: The Erasure of Transsexual and Transgendered People </w:t>
      </w:r>
      <w:r w:rsidRPr="00951B5A">
        <w:t xml:space="preserve">(Namaste, 2000) and the similarly described article by Whittle </w:t>
      </w:r>
      <w:r w:rsidRPr="00951B5A">
        <w:rPr>
          <w:i/>
        </w:rPr>
        <w:t>et al</w:t>
      </w:r>
      <w:r w:rsidRPr="00951B5A">
        <w:t xml:space="preserve">. (2007), which are both contradicted by Moran </w:t>
      </w:r>
      <w:r w:rsidRPr="00951B5A">
        <w:rPr>
          <w:i/>
        </w:rPr>
        <w:t>et al</w:t>
      </w:r>
      <w:r w:rsidRPr="00951B5A">
        <w:t xml:space="preserve">. (2004) when they refer to “transvestites and transgendered people” (139).  The incongruous conceptions of ‘transgendered people’ in these texts could indicate academic uncertainties regarding trans* identities with the resulting impact that these terms are misapplied within many non-academic organisations.  Contrastingly, the National Trans Police Association presents information that defines ‘transgenderism’ as term that encompasses expressions of transsexualism, transvestism and other gender divergences (ACPOS </w:t>
      </w:r>
      <w:r w:rsidRPr="00951B5A">
        <w:rPr>
          <w:i/>
        </w:rPr>
        <w:t>et al</w:t>
      </w:r>
      <w:r w:rsidRPr="00951B5A">
        <w:t>., 2011).  At various Sparkle festivals, there have been discourses with police officers that assert the GMP adheres to this inclusive definition.</w:t>
      </w:r>
    </w:p>
    <w:p w14:paraId="2F721626" w14:textId="77777777" w:rsidR="00134273" w:rsidRPr="00951B5A" w:rsidRDefault="00134273" w:rsidP="00134273">
      <w:pPr>
        <w:spacing w:line="480" w:lineRule="auto"/>
        <w:ind w:firstLine="720"/>
        <w:contextualSpacing/>
      </w:pPr>
    </w:p>
    <w:p w14:paraId="46C886F2" w14:textId="77777777" w:rsidR="00134273" w:rsidRPr="00951B5A" w:rsidRDefault="00134273" w:rsidP="00134273">
      <w:pPr>
        <w:spacing w:line="480" w:lineRule="auto"/>
        <w:contextualSpacing/>
      </w:pPr>
      <w:r w:rsidRPr="00951B5A">
        <w:rPr>
          <w:u w:val="single"/>
        </w:rPr>
        <w:t>Transvestism and Cross-Dressing (or Cross Dressing or Crossdressing or…)</w:t>
      </w:r>
    </w:p>
    <w:p w14:paraId="15EDD546" w14:textId="77777777" w:rsidR="00134273" w:rsidRPr="00951B5A" w:rsidRDefault="00134273" w:rsidP="00134273">
      <w:pPr>
        <w:spacing w:line="480" w:lineRule="auto"/>
        <w:ind w:firstLine="720"/>
        <w:contextualSpacing/>
      </w:pPr>
    </w:p>
    <w:p w14:paraId="601B8C5C" w14:textId="77777777" w:rsidR="00134273" w:rsidRPr="00951B5A" w:rsidRDefault="00134273" w:rsidP="00134273">
      <w:pPr>
        <w:keepLines/>
        <w:spacing w:line="480" w:lineRule="auto"/>
        <w:contextualSpacing/>
        <w:rPr>
          <w:b/>
          <w:bCs/>
          <w:i/>
          <w:iCs/>
          <w:sz w:val="22"/>
          <w:szCs w:val="20"/>
        </w:rPr>
      </w:pPr>
      <w:r w:rsidRPr="00951B5A">
        <w:t>On the website for the national transgender support organisation, the Beaumont Society, there is a downloadable article which details non-judgemental definitions of transgender identities:</w:t>
      </w:r>
    </w:p>
    <w:p w14:paraId="1BE48C87" w14:textId="77777777" w:rsidR="00134273" w:rsidRPr="00951B5A" w:rsidRDefault="00134273" w:rsidP="00134273">
      <w:pPr>
        <w:pStyle w:val="WW-Default"/>
        <w:keepLines/>
        <w:ind w:left="1440"/>
        <w:contextualSpacing/>
        <w:jc w:val="both"/>
        <w:rPr>
          <w:rFonts w:ascii="Times New Roman" w:hAnsi="Times New Roman" w:cs="Times New Roman"/>
          <w:b/>
          <w:bCs/>
          <w:i/>
          <w:iCs/>
          <w:noProof w:val="0"/>
          <w:sz w:val="22"/>
          <w:szCs w:val="20"/>
        </w:rPr>
      </w:pPr>
    </w:p>
    <w:p w14:paraId="29EFC81F" w14:textId="77777777" w:rsidR="00134273" w:rsidRPr="00951B5A" w:rsidRDefault="00134273" w:rsidP="00134273">
      <w:pPr>
        <w:pStyle w:val="WW-Default"/>
        <w:keepLines/>
        <w:ind w:left="1440"/>
        <w:contextualSpacing/>
        <w:jc w:val="both"/>
        <w:rPr>
          <w:rFonts w:ascii="Times New Roman" w:hAnsi="Times New Roman" w:cs="Times New Roman"/>
          <w:b/>
          <w:bCs/>
          <w:i/>
          <w:iCs/>
          <w:noProof w:val="0"/>
          <w:sz w:val="22"/>
        </w:rPr>
      </w:pPr>
      <w:r w:rsidRPr="00951B5A">
        <w:rPr>
          <w:rFonts w:ascii="Times New Roman" w:hAnsi="Times New Roman" w:cs="Times New Roman"/>
          <w:b/>
          <w:bCs/>
          <w:i/>
          <w:iCs/>
          <w:noProof w:val="0"/>
          <w:sz w:val="22"/>
          <w:szCs w:val="20"/>
        </w:rPr>
        <w:t>Transvestism</w:t>
      </w:r>
      <w:r w:rsidRPr="00951B5A">
        <w:rPr>
          <w:rStyle w:val="FootnoteCharacters"/>
          <w:rFonts w:ascii="Times New Roman" w:hAnsi="Times New Roman"/>
          <w:noProof w:val="0"/>
          <w:sz w:val="22"/>
          <w:szCs w:val="22"/>
        </w:rPr>
        <w:footnoteReference w:id="32"/>
      </w:r>
      <w:r w:rsidRPr="00951B5A">
        <w:rPr>
          <w:rFonts w:ascii="Times New Roman" w:hAnsi="Times New Roman" w:cs="Times New Roman"/>
          <w:b/>
          <w:bCs/>
          <w:i/>
          <w:iCs/>
          <w:noProof w:val="0"/>
          <w:sz w:val="22"/>
          <w:szCs w:val="20"/>
        </w:rPr>
        <w:t xml:space="preserve"> </w:t>
      </w:r>
      <w:r w:rsidRPr="00951B5A">
        <w:rPr>
          <w:rFonts w:ascii="Times New Roman" w:hAnsi="Times New Roman" w:cs="Times New Roman"/>
          <w:noProof w:val="0"/>
          <w:sz w:val="22"/>
          <w:szCs w:val="20"/>
        </w:rPr>
        <w:t xml:space="preserve">refers to the adoption, fully or partially, of the clothes normally identified as belonging to the opposite sex. Some people may also dress as part of a disguise, for entertainment or fetishism. </w:t>
      </w:r>
    </w:p>
    <w:p w14:paraId="6EDD2620" w14:textId="77777777" w:rsidR="00134273" w:rsidRPr="00951B5A" w:rsidRDefault="00134273" w:rsidP="00134273">
      <w:pPr>
        <w:keepLines/>
        <w:ind w:left="1440"/>
        <w:contextualSpacing/>
        <w:rPr>
          <w:sz w:val="6"/>
          <w:szCs w:val="6"/>
        </w:rPr>
      </w:pPr>
      <w:r w:rsidRPr="00951B5A">
        <w:rPr>
          <w:b/>
          <w:bCs/>
          <w:i/>
          <w:iCs/>
          <w:sz w:val="22"/>
        </w:rPr>
        <w:t xml:space="preserve">Cross-Dressing </w:t>
      </w:r>
      <w:r w:rsidRPr="00951B5A">
        <w:rPr>
          <w:sz w:val="22"/>
        </w:rPr>
        <w:t xml:space="preserve">is the desire to adopt the clothes, appearance and behaviour normally associated with the opposite gender. For some it is simply "dressing up", while for others, known as Dual Role Cross-Dressers, it is a need to adopt the opposite role as fully as possible, on a temporary, or on a full-time basis. Sometimes such individuals are referred to as </w:t>
      </w:r>
      <w:r w:rsidRPr="00951B5A">
        <w:rPr>
          <w:b/>
          <w:bCs/>
          <w:sz w:val="22"/>
        </w:rPr>
        <w:t>transgenderist</w:t>
      </w:r>
      <w:r w:rsidRPr="00951B5A">
        <w:rPr>
          <w:sz w:val="22"/>
        </w:rPr>
        <w:t>.</w:t>
      </w:r>
    </w:p>
    <w:p w14:paraId="350C83CD" w14:textId="77777777" w:rsidR="00134273" w:rsidRPr="00951B5A" w:rsidRDefault="00134273" w:rsidP="00134273">
      <w:pPr>
        <w:keepLines/>
        <w:ind w:left="1418"/>
        <w:contextualSpacing/>
        <w:jc w:val="right"/>
        <w:rPr>
          <w:sz w:val="6"/>
          <w:szCs w:val="6"/>
        </w:rPr>
      </w:pPr>
    </w:p>
    <w:p w14:paraId="3C2911C9" w14:textId="77777777" w:rsidR="00134273" w:rsidRPr="00951B5A" w:rsidRDefault="00134273" w:rsidP="00134273">
      <w:pPr>
        <w:keepLines/>
        <w:ind w:left="1418"/>
        <w:contextualSpacing/>
        <w:jc w:val="right"/>
        <w:rPr>
          <w:sz w:val="22"/>
          <w:szCs w:val="22"/>
        </w:rPr>
      </w:pPr>
      <w:r w:rsidRPr="00951B5A">
        <w:rPr>
          <w:sz w:val="22"/>
          <w:szCs w:val="22"/>
        </w:rPr>
        <w:t>Beaumont-Society (2011b)</w:t>
      </w:r>
    </w:p>
    <w:p w14:paraId="0E9C1C59" w14:textId="77777777" w:rsidR="00134273" w:rsidRPr="00951B5A" w:rsidRDefault="00134273" w:rsidP="00134273">
      <w:pPr>
        <w:keepLines/>
        <w:ind w:left="1418"/>
        <w:contextualSpacing/>
        <w:rPr>
          <w:sz w:val="22"/>
          <w:szCs w:val="22"/>
        </w:rPr>
      </w:pPr>
    </w:p>
    <w:p w14:paraId="15F82B05" w14:textId="77777777" w:rsidR="00134273" w:rsidRPr="00951B5A" w:rsidRDefault="00134273" w:rsidP="00134273">
      <w:pPr>
        <w:spacing w:line="480" w:lineRule="auto"/>
        <w:contextualSpacing/>
      </w:pPr>
    </w:p>
    <w:p w14:paraId="6C972A7E" w14:textId="77777777" w:rsidR="00134273" w:rsidRPr="00951B5A" w:rsidRDefault="00134273" w:rsidP="00134273">
      <w:pPr>
        <w:spacing w:line="480" w:lineRule="auto"/>
        <w:ind w:firstLine="720"/>
        <w:contextualSpacing/>
        <w:rPr>
          <w:sz w:val="22"/>
        </w:rPr>
      </w:pPr>
      <w:r w:rsidRPr="00951B5A">
        <w:t xml:space="preserve">These definitions do not seem to distinguish between ‘transvestism’ and ‘transvestic fetishism’.  APA defines the latter in recent editions of the </w:t>
      </w:r>
      <w:r w:rsidRPr="00951B5A">
        <w:rPr>
          <w:i/>
        </w:rPr>
        <w:t>Diagnostic and Statistical Manual</w:t>
      </w:r>
      <w:r w:rsidRPr="00951B5A">
        <w:t xml:space="preserve"> (Winters, 26</w:t>
      </w:r>
      <w:r w:rsidRPr="00951B5A">
        <w:rPr>
          <w:vertAlign w:val="superscript"/>
        </w:rPr>
        <w:t>th</w:t>
      </w:r>
      <w:r w:rsidRPr="00951B5A">
        <w:t xml:space="preserve"> May 2011).  Apparently, several senior members of the Beaumont Society regard ‘transvestism’ as ‘transvestic fetishism’ and, consequently, reject that word:</w:t>
      </w:r>
    </w:p>
    <w:p w14:paraId="7E460F24" w14:textId="77777777" w:rsidR="00134273" w:rsidRPr="00951B5A" w:rsidRDefault="00134273" w:rsidP="00134273">
      <w:pPr>
        <w:contextualSpacing/>
        <w:rPr>
          <w:sz w:val="22"/>
        </w:rPr>
      </w:pPr>
    </w:p>
    <w:p w14:paraId="60BFE385" w14:textId="77777777" w:rsidR="00134273" w:rsidRPr="00951B5A" w:rsidRDefault="00134273" w:rsidP="00134273">
      <w:pPr>
        <w:pageBreakBefore/>
        <w:ind w:left="1440" w:hanging="1440"/>
        <w:contextualSpacing/>
        <w:rPr>
          <w:sz w:val="22"/>
        </w:rPr>
      </w:pPr>
      <w:r w:rsidRPr="00951B5A">
        <w:rPr>
          <w:sz w:val="22"/>
        </w:rPr>
        <w:t>Matt</w:t>
      </w:r>
      <w:r w:rsidRPr="00951B5A">
        <w:rPr>
          <w:sz w:val="22"/>
        </w:rPr>
        <w:tab/>
        <w:t>[</w:t>
      </w:r>
      <w:r w:rsidRPr="00951B5A">
        <w:rPr>
          <w:i/>
          <w:sz w:val="22"/>
        </w:rPr>
        <w:t>to Dee</w:t>
      </w:r>
      <w:r w:rsidRPr="00951B5A">
        <w:rPr>
          <w:sz w:val="22"/>
        </w:rPr>
        <w:t>] Wasn’t someone that you spoke to from the Beaumont Society?</w:t>
      </w:r>
    </w:p>
    <w:p w14:paraId="3C884081" w14:textId="77777777" w:rsidR="00134273" w:rsidRPr="00951B5A" w:rsidRDefault="00134273" w:rsidP="00134273">
      <w:pPr>
        <w:ind w:left="1440" w:hanging="1440"/>
        <w:contextualSpacing/>
        <w:rPr>
          <w:sz w:val="22"/>
        </w:rPr>
      </w:pPr>
      <w:r w:rsidRPr="00951B5A">
        <w:rPr>
          <w:sz w:val="22"/>
        </w:rPr>
        <w:t>Dee</w:t>
      </w:r>
      <w:r w:rsidRPr="00951B5A">
        <w:rPr>
          <w:sz w:val="22"/>
        </w:rPr>
        <w:tab/>
        <w:t>Yeah.</w:t>
      </w:r>
    </w:p>
    <w:p w14:paraId="521F70E0" w14:textId="77777777" w:rsidR="00134273" w:rsidRPr="00951B5A" w:rsidRDefault="00134273" w:rsidP="00134273">
      <w:pPr>
        <w:ind w:left="1440" w:hanging="1440"/>
        <w:contextualSpacing/>
        <w:rPr>
          <w:sz w:val="22"/>
        </w:rPr>
      </w:pPr>
      <w:r w:rsidRPr="00951B5A">
        <w:rPr>
          <w:sz w:val="22"/>
        </w:rPr>
        <w:t>Matt</w:t>
      </w:r>
      <w:r w:rsidRPr="00951B5A">
        <w:rPr>
          <w:sz w:val="22"/>
        </w:rPr>
        <w:tab/>
        <w:t>‘Cause I was gobsmacked by what she said and stuff like that ... ‘cause she’s proper old school wasn’t she?</w:t>
      </w:r>
    </w:p>
    <w:p w14:paraId="1B3A1D51" w14:textId="77777777" w:rsidR="00134273" w:rsidRPr="00951B5A" w:rsidRDefault="00134273" w:rsidP="00134273">
      <w:pPr>
        <w:ind w:left="1440" w:hanging="1440"/>
        <w:contextualSpacing/>
        <w:rPr>
          <w:sz w:val="22"/>
        </w:rPr>
      </w:pPr>
      <w:r w:rsidRPr="00951B5A">
        <w:rPr>
          <w:sz w:val="22"/>
        </w:rPr>
        <w:t>Dee</w:t>
      </w:r>
      <w:r w:rsidRPr="00951B5A">
        <w:rPr>
          <w:sz w:val="22"/>
        </w:rPr>
        <w:tab/>
        <w:t>Yeah … We actually had someone from the Beaumont Society come up here to do an article on the shop and they're supposed to be putting it in a double page spread in the ‘Beaumont’ magazine and Josephine was brilliant [</w:t>
      </w:r>
      <w:r w:rsidRPr="00951B5A">
        <w:rPr>
          <w:i/>
          <w:sz w:val="22"/>
        </w:rPr>
        <w:t>to Matt</w:t>
      </w:r>
      <w:r w:rsidRPr="00951B5A">
        <w:rPr>
          <w:sz w:val="22"/>
        </w:rPr>
        <w:t xml:space="preserve">] wasn’t she? … She told me to get in touch with the ‘Women Of the Beaumont Society’.  About partners.  So I got in touch with this woman.  She was about 80 and I said about </w:t>
      </w:r>
      <w:proofErr w:type="spellStart"/>
      <w:r w:rsidRPr="00951B5A">
        <w:rPr>
          <w:sz w:val="22"/>
        </w:rPr>
        <w:t>transvest</w:t>
      </w:r>
      <w:proofErr w:type="spellEnd"/>
      <w:r w:rsidRPr="00951B5A">
        <w:rPr>
          <w:sz w:val="22"/>
        </w:rPr>
        <w:noBreakHyphen/>
        <w:t>  People have different things about transvestites, cross</w:t>
      </w:r>
      <w:r w:rsidRPr="00951B5A">
        <w:rPr>
          <w:sz w:val="22"/>
        </w:rPr>
        <w:noBreakHyphen/>
        <w:t>dressers, TSs, TVs and all [</w:t>
      </w:r>
      <w:r w:rsidRPr="00951B5A">
        <w:rPr>
          <w:i/>
          <w:sz w:val="22"/>
        </w:rPr>
        <w:t>pause</w:t>
      </w:r>
      <w:r w:rsidRPr="00951B5A">
        <w:rPr>
          <w:sz w:val="22"/>
        </w:rPr>
        <w:t>]</w:t>
      </w:r>
    </w:p>
    <w:p w14:paraId="1F835B09" w14:textId="77777777" w:rsidR="00134273" w:rsidRPr="00951B5A" w:rsidRDefault="00134273" w:rsidP="00134273">
      <w:pPr>
        <w:ind w:left="1440" w:hanging="1440"/>
        <w:contextualSpacing/>
        <w:rPr>
          <w:sz w:val="22"/>
        </w:rPr>
      </w:pPr>
      <w:r w:rsidRPr="00951B5A">
        <w:rPr>
          <w:sz w:val="22"/>
        </w:rPr>
        <w:t>Matt</w:t>
      </w:r>
      <w:r w:rsidRPr="00951B5A">
        <w:rPr>
          <w:sz w:val="22"/>
        </w:rPr>
        <w:tab/>
        <w:t>Different categories.</w:t>
      </w:r>
    </w:p>
    <w:p w14:paraId="0D481B00" w14:textId="77777777" w:rsidR="00134273" w:rsidRPr="00951B5A" w:rsidRDefault="00134273" w:rsidP="00134273">
      <w:pPr>
        <w:ind w:left="1440" w:hanging="1440"/>
        <w:contextualSpacing/>
        <w:rPr>
          <w:sz w:val="22"/>
        </w:rPr>
      </w:pPr>
      <w:r w:rsidRPr="00951B5A">
        <w:rPr>
          <w:sz w:val="22"/>
        </w:rPr>
        <w:t>Dee</w:t>
      </w:r>
      <w:r w:rsidRPr="00951B5A">
        <w:rPr>
          <w:sz w:val="22"/>
        </w:rPr>
        <w:tab/>
        <w:t>From my thing is cross</w:t>
      </w:r>
      <w:r w:rsidRPr="00951B5A">
        <w:rPr>
          <w:sz w:val="22"/>
        </w:rPr>
        <w:noBreakHyphen/>
        <w:t>dressers cross [</w:t>
      </w:r>
      <w:r w:rsidRPr="00951B5A">
        <w:rPr>
          <w:i/>
          <w:sz w:val="22"/>
        </w:rPr>
        <w:t>pause</w:t>
      </w:r>
      <w:r w:rsidRPr="00951B5A">
        <w:rPr>
          <w:sz w:val="22"/>
        </w:rPr>
        <w:t xml:space="preserve">] dress and don’t tend to wear wigs and stuff like that. </w:t>
      </w:r>
    </w:p>
    <w:p w14:paraId="2240815B" w14:textId="77777777" w:rsidR="00134273" w:rsidRPr="00951B5A" w:rsidRDefault="00134273" w:rsidP="00134273">
      <w:pPr>
        <w:ind w:left="1440" w:hanging="1440"/>
        <w:contextualSpacing/>
        <w:rPr>
          <w:sz w:val="22"/>
        </w:rPr>
      </w:pPr>
      <w:r w:rsidRPr="00951B5A">
        <w:rPr>
          <w:sz w:val="22"/>
        </w:rPr>
        <w:t>Matt</w:t>
      </w:r>
      <w:r w:rsidRPr="00951B5A">
        <w:rPr>
          <w:sz w:val="22"/>
        </w:rPr>
        <w:tab/>
        <w:t>… They just want a feel of it.  They could have a beard …</w:t>
      </w:r>
    </w:p>
    <w:p w14:paraId="1FAF35EF" w14:textId="77777777" w:rsidR="00134273" w:rsidRPr="00951B5A" w:rsidRDefault="00134273" w:rsidP="00134273">
      <w:pPr>
        <w:ind w:left="1440" w:hanging="1440"/>
        <w:contextualSpacing/>
        <w:rPr>
          <w:sz w:val="22"/>
        </w:rPr>
      </w:pPr>
      <w:r w:rsidRPr="00951B5A">
        <w:rPr>
          <w:sz w:val="22"/>
        </w:rPr>
        <w:t>Dee</w:t>
      </w:r>
      <w:r w:rsidRPr="00951B5A">
        <w:rPr>
          <w:sz w:val="22"/>
        </w:rPr>
        <w:tab/>
        <w:t>That’s my thing and that’s what most people sort of think and she’d go, [</w:t>
      </w:r>
      <w:r w:rsidRPr="00951B5A">
        <w:rPr>
          <w:i/>
          <w:sz w:val="22"/>
        </w:rPr>
        <w:t>mockingly dramatic</w:t>
      </w:r>
      <w:r w:rsidRPr="00951B5A">
        <w:rPr>
          <w:sz w:val="22"/>
        </w:rPr>
        <w:t>] “Oh, don’t call them transvestites!  Oh! [</w:t>
      </w:r>
      <w:r w:rsidRPr="00951B5A">
        <w:rPr>
          <w:i/>
          <w:sz w:val="22"/>
        </w:rPr>
        <w:t>pause</w:t>
      </w:r>
      <w:r w:rsidRPr="00951B5A">
        <w:rPr>
          <w:sz w:val="22"/>
        </w:rPr>
        <w:t xml:space="preserve">] </w:t>
      </w:r>
      <w:proofErr w:type="spellStart"/>
      <w:r w:rsidRPr="00951B5A">
        <w:rPr>
          <w:sz w:val="22"/>
        </w:rPr>
        <w:t>Ohhh</w:t>
      </w:r>
      <w:proofErr w:type="spellEnd"/>
      <w:r w:rsidRPr="00951B5A">
        <w:rPr>
          <w:sz w:val="22"/>
        </w:rPr>
        <w:t>! [</w:t>
      </w:r>
      <w:r w:rsidRPr="00951B5A">
        <w:rPr>
          <w:i/>
          <w:sz w:val="22"/>
        </w:rPr>
        <w:t>pause</w:t>
      </w:r>
      <w:r w:rsidRPr="00951B5A">
        <w:rPr>
          <w:sz w:val="22"/>
        </w:rPr>
        <w:t>] … We want to stay away from that dirty word.”  Transvestites!  And- [</w:t>
      </w:r>
      <w:r w:rsidRPr="00951B5A">
        <w:rPr>
          <w:i/>
          <w:sz w:val="22"/>
        </w:rPr>
        <w:t>laughs</w:t>
      </w:r>
      <w:r w:rsidRPr="00951B5A">
        <w:rPr>
          <w:sz w:val="22"/>
        </w:rPr>
        <w:t xml:space="preserve">] </w:t>
      </w:r>
    </w:p>
    <w:p w14:paraId="1FB4DC4E" w14:textId="77777777" w:rsidR="00134273" w:rsidRPr="00951B5A" w:rsidRDefault="00134273" w:rsidP="00134273">
      <w:pPr>
        <w:ind w:left="1440" w:hanging="1440"/>
        <w:contextualSpacing/>
        <w:rPr>
          <w:sz w:val="22"/>
        </w:rPr>
      </w:pPr>
      <w:r w:rsidRPr="00951B5A">
        <w:rPr>
          <w:sz w:val="22"/>
        </w:rPr>
        <w:t>Matt</w:t>
      </w:r>
      <w:r w:rsidRPr="00951B5A">
        <w:rPr>
          <w:sz w:val="22"/>
        </w:rPr>
        <w:tab/>
        <w:t>I hear it about 800 times a day! [</w:t>
      </w:r>
      <w:r w:rsidRPr="00951B5A">
        <w:rPr>
          <w:i/>
          <w:sz w:val="22"/>
        </w:rPr>
        <w:t>laughs</w:t>
      </w:r>
      <w:r w:rsidRPr="00951B5A">
        <w:rPr>
          <w:sz w:val="22"/>
        </w:rPr>
        <w:t>]</w:t>
      </w:r>
    </w:p>
    <w:p w14:paraId="787464F0" w14:textId="77777777" w:rsidR="00134273" w:rsidRPr="00951B5A" w:rsidRDefault="00134273" w:rsidP="00134273">
      <w:pPr>
        <w:ind w:left="1440"/>
        <w:contextualSpacing/>
        <w:rPr>
          <w:sz w:val="22"/>
        </w:rPr>
      </w:pPr>
      <w:r w:rsidRPr="00951B5A">
        <w:rPr>
          <w:sz w:val="22"/>
        </w:rPr>
        <w:t>...</w:t>
      </w:r>
    </w:p>
    <w:p w14:paraId="24514BC4" w14:textId="77777777" w:rsidR="00134273" w:rsidRPr="00951B5A" w:rsidRDefault="00134273" w:rsidP="00134273">
      <w:pPr>
        <w:ind w:left="1440" w:hanging="1440"/>
        <w:contextualSpacing/>
        <w:rPr>
          <w:sz w:val="22"/>
        </w:rPr>
      </w:pPr>
      <w:r w:rsidRPr="00951B5A">
        <w:rPr>
          <w:sz w:val="22"/>
        </w:rPr>
        <w:t>Lee</w:t>
      </w:r>
      <w:r w:rsidRPr="00951B5A">
        <w:rPr>
          <w:sz w:val="22"/>
        </w:rPr>
        <w:tab/>
        <w:t>When was that?</w:t>
      </w:r>
    </w:p>
    <w:p w14:paraId="5DD46C5A" w14:textId="77777777" w:rsidR="00134273" w:rsidRPr="00951B5A" w:rsidRDefault="00134273" w:rsidP="00134273">
      <w:pPr>
        <w:ind w:left="1440" w:hanging="1440"/>
        <w:contextualSpacing/>
        <w:rPr>
          <w:sz w:val="6"/>
          <w:szCs w:val="6"/>
        </w:rPr>
      </w:pPr>
      <w:r w:rsidRPr="00951B5A">
        <w:rPr>
          <w:sz w:val="22"/>
        </w:rPr>
        <w:t>Dee</w:t>
      </w:r>
      <w:r w:rsidRPr="00951B5A">
        <w:rPr>
          <w:sz w:val="22"/>
        </w:rPr>
        <w:tab/>
        <w:t>Last week on the phone!</w:t>
      </w:r>
    </w:p>
    <w:p w14:paraId="394DA3D8" w14:textId="77777777" w:rsidR="00134273" w:rsidRPr="00951B5A" w:rsidRDefault="00134273" w:rsidP="00134273">
      <w:pPr>
        <w:ind w:left="1440" w:hanging="1440"/>
        <w:contextualSpacing/>
        <w:rPr>
          <w:sz w:val="6"/>
          <w:szCs w:val="6"/>
        </w:rPr>
      </w:pPr>
      <w:r w:rsidRPr="00951B5A">
        <w:rPr>
          <w:sz w:val="6"/>
          <w:szCs w:val="6"/>
        </w:rPr>
        <w:t xml:space="preserve"> </w:t>
      </w:r>
    </w:p>
    <w:p w14:paraId="72936590" w14:textId="77777777" w:rsidR="00134273" w:rsidRPr="00951B5A" w:rsidRDefault="00134273" w:rsidP="00134273">
      <w:pPr>
        <w:ind w:left="1440"/>
        <w:contextualSpacing/>
        <w:jc w:val="right"/>
        <w:rPr>
          <w:sz w:val="22"/>
          <w:szCs w:val="22"/>
        </w:rPr>
      </w:pPr>
      <w:r w:rsidRPr="00951B5A">
        <w:rPr>
          <w:sz w:val="22"/>
          <w:szCs w:val="22"/>
        </w:rPr>
        <w:t>Dee – cissexual woman; Matt – transvestite (16.06.09)</w:t>
      </w:r>
    </w:p>
    <w:p w14:paraId="1BAC4C30" w14:textId="77777777" w:rsidR="00134273" w:rsidRPr="00951B5A" w:rsidRDefault="00134273" w:rsidP="00134273">
      <w:pPr>
        <w:ind w:left="1440"/>
        <w:contextualSpacing/>
        <w:rPr>
          <w:sz w:val="22"/>
          <w:szCs w:val="22"/>
        </w:rPr>
      </w:pPr>
    </w:p>
    <w:p w14:paraId="3BF37F1E" w14:textId="77777777" w:rsidR="00134273" w:rsidRPr="00951B5A" w:rsidRDefault="00134273" w:rsidP="00134273">
      <w:pPr>
        <w:spacing w:line="480" w:lineRule="auto"/>
        <w:ind w:firstLine="720"/>
        <w:contextualSpacing/>
      </w:pPr>
    </w:p>
    <w:p w14:paraId="076065CA" w14:textId="77777777" w:rsidR="00134273" w:rsidRPr="00951B5A" w:rsidRDefault="00134273" w:rsidP="00134273">
      <w:pPr>
        <w:spacing w:line="480" w:lineRule="auto"/>
        <w:ind w:firstLine="720"/>
        <w:contextualSpacing/>
        <w:rPr>
          <w:sz w:val="22"/>
        </w:rPr>
      </w:pPr>
      <w:r w:rsidRPr="00951B5A">
        <w:t>Mary, who has been a prominent ‘hostess’ in the Northern Concord and Manchester Concord, discusses this terminology.  We had both attended the launch meeting for the Trans Resource and Empowerment Centre (TREC) on 7</w:t>
      </w:r>
      <w:r w:rsidRPr="00951B5A">
        <w:rPr>
          <w:vertAlign w:val="superscript"/>
        </w:rPr>
        <w:t>th</w:t>
      </w:r>
      <w:r w:rsidRPr="00951B5A">
        <w:t> November 2009 where we had met a senior member of the Beaumont Society:</w:t>
      </w:r>
    </w:p>
    <w:p w14:paraId="182D993A" w14:textId="77777777" w:rsidR="00134273" w:rsidRPr="00951B5A" w:rsidRDefault="00134273" w:rsidP="00134273">
      <w:pPr>
        <w:keepLines/>
        <w:ind w:left="1440" w:hanging="1440"/>
        <w:contextualSpacing/>
        <w:rPr>
          <w:sz w:val="22"/>
        </w:rPr>
      </w:pPr>
    </w:p>
    <w:p w14:paraId="285C0B4E" w14:textId="77777777" w:rsidR="00134273" w:rsidRPr="00951B5A" w:rsidRDefault="00134273" w:rsidP="00134273">
      <w:pPr>
        <w:keepLines/>
        <w:ind w:left="1440" w:hanging="1440"/>
        <w:contextualSpacing/>
        <w:rPr>
          <w:sz w:val="22"/>
        </w:rPr>
      </w:pPr>
      <w:r w:rsidRPr="00951B5A">
        <w:rPr>
          <w:sz w:val="22"/>
        </w:rPr>
        <w:t>Lee</w:t>
      </w:r>
      <w:r w:rsidRPr="00951B5A">
        <w:rPr>
          <w:sz w:val="22"/>
        </w:rPr>
        <w:tab/>
        <w:t>There was something that got me quite puzzled and maybe you can cast some light on this one [</w:t>
      </w:r>
      <w:r w:rsidRPr="00951B5A">
        <w:rPr>
          <w:i/>
          <w:sz w:val="22"/>
        </w:rPr>
        <w:t>pause</w:t>
      </w:r>
      <w:r w:rsidRPr="00951B5A">
        <w:rPr>
          <w:sz w:val="22"/>
        </w:rPr>
        <w:t>] that she said to me at one point- I was talking about something or other and I said “... that some transvestites do such and such.” [</w:t>
      </w:r>
      <w:r w:rsidRPr="00951B5A">
        <w:rPr>
          <w:i/>
          <w:sz w:val="22"/>
        </w:rPr>
        <w:t>pause</w:t>
      </w:r>
      <w:r w:rsidRPr="00951B5A">
        <w:rPr>
          <w:sz w:val="22"/>
        </w:rPr>
        <w:t>] and because I’d been quite pleasant with her she was not off with me but she said, “Well, I don’t ... like ‘transvestite’.  I prefer ‘cross-dresser’...” or the big thing she really liked was ‘transgendered’.  Obviously ... the two of us ... [</w:t>
      </w:r>
      <w:r w:rsidRPr="00951B5A">
        <w:rPr>
          <w:i/>
          <w:sz w:val="22"/>
        </w:rPr>
        <w:t>Mary laughs</w:t>
      </w:r>
      <w:r w:rsidRPr="00951B5A">
        <w:rPr>
          <w:sz w:val="22"/>
        </w:rPr>
        <w:t>] are quite happy about ‘trannies’, ‘transvestites’, whatever.</w:t>
      </w:r>
    </w:p>
    <w:p w14:paraId="6E2A82E1" w14:textId="77777777" w:rsidR="00134273" w:rsidRPr="00951B5A" w:rsidRDefault="00134273" w:rsidP="00134273">
      <w:pPr>
        <w:keepLines/>
        <w:ind w:left="1440" w:hanging="1440"/>
        <w:contextualSpacing/>
        <w:rPr>
          <w:sz w:val="22"/>
        </w:rPr>
      </w:pPr>
      <w:r w:rsidRPr="00951B5A">
        <w:rPr>
          <w:sz w:val="22"/>
        </w:rPr>
        <w:t>Mary</w:t>
      </w:r>
      <w:r w:rsidRPr="00951B5A">
        <w:rPr>
          <w:sz w:val="22"/>
        </w:rPr>
        <w:tab/>
        <w:t xml:space="preserve">Yeah, not bothered at all.  </w:t>
      </w:r>
    </w:p>
    <w:p w14:paraId="6FEBDFE1" w14:textId="77777777" w:rsidR="00134273" w:rsidRPr="00951B5A" w:rsidRDefault="00134273" w:rsidP="00134273">
      <w:pPr>
        <w:keepLines/>
        <w:ind w:left="1440" w:hanging="1440"/>
        <w:contextualSpacing/>
        <w:rPr>
          <w:sz w:val="22"/>
        </w:rPr>
      </w:pPr>
      <w:r w:rsidRPr="00951B5A">
        <w:rPr>
          <w:sz w:val="22"/>
        </w:rPr>
        <w:t>Lee</w:t>
      </w:r>
      <w:r w:rsidRPr="00951B5A">
        <w:rPr>
          <w:sz w:val="22"/>
        </w:rPr>
        <w:tab/>
        <w:t xml:space="preserve">Have you come across that before?  </w:t>
      </w:r>
    </w:p>
    <w:p w14:paraId="46F8BB8A" w14:textId="77777777" w:rsidR="00134273" w:rsidRPr="00951B5A" w:rsidRDefault="00134273" w:rsidP="00134273">
      <w:pPr>
        <w:keepLines/>
        <w:ind w:left="1440" w:hanging="1440"/>
        <w:contextualSpacing/>
        <w:rPr>
          <w:sz w:val="6"/>
          <w:szCs w:val="6"/>
        </w:rPr>
      </w:pPr>
      <w:r w:rsidRPr="00951B5A">
        <w:rPr>
          <w:sz w:val="22"/>
        </w:rPr>
        <w:t>Mary</w:t>
      </w:r>
      <w:r w:rsidRPr="00951B5A">
        <w:rPr>
          <w:sz w:val="22"/>
        </w:rPr>
        <w:tab/>
        <w:t>Some people have hang-ups about the wording.  It tends to be more the TSs who are more [</w:t>
      </w:r>
      <w:r w:rsidRPr="00951B5A">
        <w:rPr>
          <w:i/>
          <w:sz w:val="22"/>
        </w:rPr>
        <w:t>pause</w:t>
      </w:r>
      <w:r w:rsidRPr="00951B5A">
        <w:rPr>
          <w:sz w:val="22"/>
        </w:rPr>
        <w:t xml:space="preserve">] fussy about the terminology.  As far as I’m concerned, a ‘transvestite’ and a ‘cross-dresser’ are the same thing.  </w:t>
      </w:r>
    </w:p>
    <w:p w14:paraId="4F3F8043" w14:textId="77777777" w:rsidR="00134273" w:rsidRPr="00951B5A" w:rsidRDefault="00134273" w:rsidP="00134273">
      <w:pPr>
        <w:keepLines/>
        <w:ind w:left="1440" w:hanging="1440"/>
        <w:contextualSpacing/>
        <w:rPr>
          <w:sz w:val="6"/>
          <w:szCs w:val="6"/>
        </w:rPr>
      </w:pPr>
    </w:p>
    <w:p w14:paraId="52287017" w14:textId="77777777" w:rsidR="00134273" w:rsidRPr="00951B5A" w:rsidRDefault="00134273" w:rsidP="00134273">
      <w:pPr>
        <w:keepLines/>
        <w:ind w:firstLine="720"/>
        <w:contextualSpacing/>
        <w:jc w:val="right"/>
        <w:rPr>
          <w:sz w:val="22"/>
        </w:rPr>
      </w:pPr>
      <w:r w:rsidRPr="00951B5A">
        <w:rPr>
          <w:sz w:val="22"/>
        </w:rPr>
        <w:t xml:space="preserve">   Mary – transvestite (08.12.09)</w:t>
      </w:r>
    </w:p>
    <w:p w14:paraId="746115D1" w14:textId="77777777" w:rsidR="00134273" w:rsidRPr="00951B5A" w:rsidRDefault="00134273" w:rsidP="00134273">
      <w:pPr>
        <w:keepLines/>
        <w:ind w:firstLine="720"/>
        <w:contextualSpacing/>
        <w:rPr>
          <w:sz w:val="22"/>
        </w:rPr>
      </w:pPr>
    </w:p>
    <w:p w14:paraId="4B8EEF9B" w14:textId="77777777" w:rsidR="00134273" w:rsidRPr="00951B5A" w:rsidRDefault="00134273" w:rsidP="00134273">
      <w:pPr>
        <w:spacing w:line="480" w:lineRule="auto"/>
        <w:contextualSpacing/>
      </w:pPr>
    </w:p>
    <w:p w14:paraId="458AF0BD" w14:textId="77777777" w:rsidR="00134273" w:rsidRPr="00951B5A" w:rsidRDefault="00134273" w:rsidP="00134273">
      <w:pPr>
        <w:spacing w:line="480" w:lineRule="auto"/>
        <w:ind w:firstLine="720"/>
        <w:contextualSpacing/>
      </w:pPr>
      <w:r w:rsidRPr="00951B5A">
        <w:t xml:space="preserve">It appears that the American medical diagnosis that ‘transvestism’ is a fetish has had a profound impact upon contemporary definitions and (academic) research of gender nonconformity (Boyd, 2003; Alice_L100, 2010).  Virginia Prince had an associated dislike of that term and she influenced the development of the Beaumont Society from the 1960s.  From 2005/6 I have observed the impacts of this view of ‘transvestism’ during verbal discourses within academic departments.  </w:t>
      </w:r>
    </w:p>
    <w:p w14:paraId="7E425DEB" w14:textId="77777777" w:rsidR="00134273" w:rsidRPr="00951B5A" w:rsidRDefault="00134273" w:rsidP="00134273">
      <w:pPr>
        <w:spacing w:line="480" w:lineRule="auto"/>
        <w:ind w:firstLine="720"/>
        <w:contextualSpacing/>
        <w:rPr>
          <w:sz w:val="22"/>
        </w:rPr>
      </w:pPr>
      <w:r w:rsidRPr="00951B5A">
        <w:t>Resulting from this contentious diagnosis, various dictionaries give controversial definitions, which may generate further impacts, including confusing and potentially damaging the self-respect of transvestic women.  On an American website, ‘cross-dressing’ is defined as “the practice of adopting the clothes or the manner or the sexual role of the opposite sex” (Farlex-</w:t>
      </w:r>
      <w:proofErr w:type="spellStart"/>
      <w:r w:rsidRPr="00951B5A">
        <w:t>Inc</w:t>
      </w:r>
      <w:proofErr w:type="spellEnd"/>
      <w:r w:rsidRPr="00951B5A">
        <w:t>, 2011a:1), whereas for ‘transvestite’ two identifications are given.  The first is a “person who dresses and acts in a style or manner traditionally associated with the opposite sex” (Farlex-</w:t>
      </w:r>
      <w:proofErr w:type="spellStart"/>
      <w:r w:rsidRPr="00951B5A">
        <w:t>Inc</w:t>
      </w:r>
      <w:proofErr w:type="spellEnd"/>
      <w:r w:rsidRPr="00951B5A">
        <w:t>, 2011b:1).  The second description is:</w:t>
      </w:r>
    </w:p>
    <w:p w14:paraId="531A09B7" w14:textId="77777777" w:rsidR="00134273" w:rsidRPr="00951B5A" w:rsidRDefault="00134273" w:rsidP="00134273">
      <w:pPr>
        <w:ind w:left="1440"/>
        <w:contextualSpacing/>
        <w:rPr>
          <w:sz w:val="22"/>
        </w:rPr>
      </w:pPr>
    </w:p>
    <w:p w14:paraId="28F38960" w14:textId="77777777" w:rsidR="00134273" w:rsidRPr="00951B5A" w:rsidRDefault="00134273" w:rsidP="00134273">
      <w:pPr>
        <w:ind w:left="1440"/>
        <w:contextualSpacing/>
        <w:rPr>
          <w:sz w:val="6"/>
          <w:szCs w:val="6"/>
        </w:rPr>
      </w:pPr>
      <w:r w:rsidRPr="00951B5A">
        <w:rPr>
          <w:sz w:val="22"/>
        </w:rPr>
        <w:t>(Psychiatry) a person who seeks sexual pleasure from wearing clothes that are normally associated with the opposite sex</w:t>
      </w:r>
    </w:p>
    <w:p w14:paraId="21E9DDD3" w14:textId="77777777" w:rsidR="00134273" w:rsidRPr="00951B5A" w:rsidRDefault="00134273" w:rsidP="00134273">
      <w:pPr>
        <w:ind w:left="1440"/>
        <w:contextualSpacing/>
        <w:rPr>
          <w:sz w:val="6"/>
          <w:szCs w:val="6"/>
        </w:rPr>
      </w:pPr>
    </w:p>
    <w:p w14:paraId="23EFB91A" w14:textId="77777777" w:rsidR="00134273" w:rsidRPr="00951B5A" w:rsidRDefault="00134273" w:rsidP="00134273">
      <w:pPr>
        <w:ind w:left="1440"/>
        <w:contextualSpacing/>
        <w:rPr>
          <w:sz w:val="22"/>
        </w:rPr>
      </w:pPr>
      <w:r w:rsidRPr="00951B5A">
        <w:rPr>
          <w:sz w:val="22"/>
        </w:rPr>
        <w:t xml:space="preserve">[from German </w:t>
      </w:r>
      <w:proofErr w:type="spellStart"/>
      <w:r w:rsidRPr="00951B5A">
        <w:rPr>
          <w:i/>
          <w:iCs/>
          <w:sz w:val="22"/>
        </w:rPr>
        <w:t>Transvestit</w:t>
      </w:r>
      <w:proofErr w:type="spellEnd"/>
      <w:r w:rsidRPr="00951B5A">
        <w:rPr>
          <w:sz w:val="22"/>
        </w:rPr>
        <w:t xml:space="preserve">, from </w:t>
      </w:r>
      <w:r w:rsidRPr="00951B5A">
        <w:rPr>
          <w:smallCaps/>
          <w:sz w:val="22"/>
        </w:rPr>
        <w:t>trans-</w:t>
      </w:r>
      <w:r w:rsidRPr="00951B5A">
        <w:rPr>
          <w:sz w:val="22"/>
        </w:rPr>
        <w:t xml:space="preserve"> + Latin </w:t>
      </w:r>
      <w:proofErr w:type="spellStart"/>
      <w:r w:rsidRPr="00951B5A">
        <w:rPr>
          <w:i/>
          <w:iCs/>
          <w:sz w:val="22"/>
        </w:rPr>
        <w:t>vestītus</w:t>
      </w:r>
      <w:proofErr w:type="spellEnd"/>
      <w:r w:rsidRPr="00951B5A">
        <w:rPr>
          <w:sz w:val="22"/>
        </w:rPr>
        <w:t xml:space="preserve"> clothed, from </w:t>
      </w:r>
      <w:proofErr w:type="spellStart"/>
      <w:r w:rsidRPr="00951B5A">
        <w:rPr>
          <w:i/>
          <w:iCs/>
          <w:sz w:val="22"/>
        </w:rPr>
        <w:t>vestīre</w:t>
      </w:r>
      <w:proofErr w:type="spellEnd"/>
      <w:r w:rsidRPr="00951B5A">
        <w:rPr>
          <w:sz w:val="22"/>
        </w:rPr>
        <w:t xml:space="preserve"> to clothe]</w:t>
      </w:r>
    </w:p>
    <w:p w14:paraId="3E9CDEEE" w14:textId="77777777" w:rsidR="00134273" w:rsidRPr="00951B5A" w:rsidRDefault="00134273" w:rsidP="00134273">
      <w:pPr>
        <w:ind w:left="1440"/>
        <w:contextualSpacing/>
        <w:jc w:val="right"/>
      </w:pPr>
      <w:r w:rsidRPr="00951B5A">
        <w:rPr>
          <w:sz w:val="22"/>
        </w:rPr>
        <w:t>(ibid)</w:t>
      </w:r>
    </w:p>
    <w:p w14:paraId="23212B0D" w14:textId="77777777" w:rsidR="00134273" w:rsidRPr="00951B5A" w:rsidRDefault="00134273" w:rsidP="00134273">
      <w:pPr>
        <w:spacing w:line="480" w:lineRule="auto"/>
        <w:contextualSpacing/>
      </w:pPr>
    </w:p>
    <w:p w14:paraId="4A7D5C5A" w14:textId="77777777" w:rsidR="00134273" w:rsidRPr="00951B5A" w:rsidRDefault="00134273" w:rsidP="00134273">
      <w:pPr>
        <w:spacing w:line="480" w:lineRule="auto"/>
        <w:ind w:firstLine="720"/>
        <w:contextualSpacing/>
      </w:pPr>
      <w:r w:rsidRPr="00951B5A">
        <w:t>Acting in “the sexual role of the opposite sex” (Farlex-</w:t>
      </w:r>
      <w:proofErr w:type="spellStart"/>
      <w:r w:rsidRPr="00951B5A">
        <w:t>Inc</w:t>
      </w:r>
      <w:proofErr w:type="spellEnd"/>
      <w:r w:rsidRPr="00951B5A">
        <w:t>, 2011a:1) may be true for a small number of cross-dressers but defining a ‘transvestite’ as someone dressing to seek “sexual pleasure” (Farlex-</w:t>
      </w:r>
      <w:proofErr w:type="spellStart"/>
      <w:r w:rsidRPr="00951B5A">
        <w:t>Inc</w:t>
      </w:r>
      <w:proofErr w:type="spellEnd"/>
      <w:r w:rsidRPr="00951B5A">
        <w:t xml:space="preserve">, 2011b:1) would be opposed by several trans* interviewees as well as within several texts analysing cross-dressing (Bullough and Bullough, 1993; Ekins, 1997; Suthrell, 2004, Drummond, 2011).  </w:t>
      </w:r>
    </w:p>
    <w:p w14:paraId="464CBF3D" w14:textId="77777777" w:rsidR="00134273" w:rsidRPr="00951B5A" w:rsidRDefault="00134273" w:rsidP="00134273">
      <w:pPr>
        <w:spacing w:line="480" w:lineRule="auto"/>
        <w:ind w:firstLine="720"/>
        <w:contextualSpacing/>
        <w:rPr>
          <w:sz w:val="22"/>
          <w:szCs w:val="22"/>
        </w:rPr>
      </w:pPr>
      <w:r w:rsidRPr="00951B5A">
        <w:t xml:space="preserve">Devilliers (2008) expresses the complications regarding defining these terms: </w:t>
      </w:r>
    </w:p>
    <w:p w14:paraId="09515923" w14:textId="77777777" w:rsidR="00134273" w:rsidRPr="00951B5A" w:rsidRDefault="00134273" w:rsidP="00134273">
      <w:pPr>
        <w:pStyle w:val="NormalWeb"/>
        <w:keepLines/>
        <w:spacing w:before="0" w:after="0"/>
        <w:ind w:left="1440"/>
        <w:contextualSpacing/>
        <w:rPr>
          <w:rFonts w:ascii="Times New Roman" w:hAnsi="Times New Roman"/>
          <w:sz w:val="22"/>
          <w:szCs w:val="22"/>
        </w:rPr>
      </w:pPr>
    </w:p>
    <w:p w14:paraId="10D53C41" w14:textId="77777777" w:rsidR="00134273" w:rsidRPr="00951B5A" w:rsidRDefault="00134273" w:rsidP="00134273">
      <w:pPr>
        <w:pStyle w:val="NormalWeb"/>
        <w:keepLines/>
        <w:spacing w:line="240" w:lineRule="auto"/>
        <w:ind w:left="1440"/>
        <w:contextualSpacing/>
        <w:rPr>
          <w:rFonts w:ascii="Times New Roman" w:hAnsi="Times New Roman"/>
          <w:sz w:val="6"/>
          <w:szCs w:val="6"/>
        </w:rPr>
      </w:pPr>
      <w:r w:rsidRPr="00951B5A">
        <w:rPr>
          <w:rFonts w:ascii="Times New Roman" w:hAnsi="Times New Roman"/>
          <w:sz w:val="22"/>
          <w:szCs w:val="22"/>
        </w:rPr>
        <w:t xml:space="preserve">That great bastion of the English language, the </w:t>
      </w:r>
      <w:r w:rsidRPr="00951B5A">
        <w:rPr>
          <w:rFonts w:ascii="Times New Roman" w:hAnsi="Times New Roman"/>
          <w:i/>
          <w:iCs/>
          <w:sz w:val="22"/>
          <w:szCs w:val="22"/>
        </w:rPr>
        <w:t>Oxford English Dictionary</w:t>
      </w:r>
      <w:r w:rsidRPr="00951B5A">
        <w:rPr>
          <w:rFonts w:ascii="Times New Roman" w:hAnsi="Times New Roman"/>
          <w:sz w:val="22"/>
          <w:szCs w:val="22"/>
        </w:rPr>
        <w:t xml:space="preserve"> (2nd Edition, 1989), is both simplistic and condemnatory simultaneously, since it defines cross-dressing, which it refers to as ‘</w:t>
      </w:r>
      <w:r w:rsidRPr="00951B5A">
        <w:rPr>
          <w:rFonts w:ascii="Times New Roman" w:hAnsi="Times New Roman"/>
          <w:i/>
          <w:iCs/>
          <w:sz w:val="22"/>
          <w:szCs w:val="22"/>
        </w:rPr>
        <w:t>transvestism</w:t>
      </w:r>
      <w:r w:rsidRPr="00951B5A">
        <w:rPr>
          <w:rFonts w:ascii="Times New Roman" w:hAnsi="Times New Roman"/>
          <w:sz w:val="22"/>
          <w:szCs w:val="22"/>
        </w:rPr>
        <w:t xml:space="preserve">’, as: </w:t>
      </w:r>
    </w:p>
    <w:p w14:paraId="5F75475A" w14:textId="77777777" w:rsidR="00134273" w:rsidRPr="00951B5A" w:rsidRDefault="00134273" w:rsidP="00134273">
      <w:pPr>
        <w:pStyle w:val="NormalWeb"/>
        <w:keepLines/>
        <w:spacing w:line="240" w:lineRule="auto"/>
        <w:ind w:left="1440"/>
        <w:contextualSpacing/>
        <w:rPr>
          <w:rFonts w:ascii="Times New Roman" w:hAnsi="Times New Roman"/>
          <w:sz w:val="6"/>
          <w:szCs w:val="6"/>
        </w:rPr>
      </w:pPr>
    </w:p>
    <w:p w14:paraId="313F3B50" w14:textId="77777777" w:rsidR="00134273" w:rsidRPr="00951B5A" w:rsidRDefault="00134273" w:rsidP="00134273">
      <w:pPr>
        <w:pStyle w:val="NormalWeb"/>
        <w:tabs>
          <w:tab w:val="left" w:pos="1701"/>
        </w:tabs>
        <w:spacing w:line="240" w:lineRule="auto"/>
        <w:ind w:left="1800"/>
        <w:contextualSpacing/>
        <w:rPr>
          <w:rFonts w:ascii="Times New Roman" w:hAnsi="Times New Roman"/>
          <w:i/>
          <w:iCs/>
          <w:sz w:val="6"/>
          <w:szCs w:val="6"/>
        </w:rPr>
      </w:pPr>
      <w:r w:rsidRPr="00951B5A">
        <w:rPr>
          <w:rFonts w:ascii="Times New Roman" w:hAnsi="Times New Roman"/>
          <w:i/>
          <w:iCs/>
          <w:sz w:val="22"/>
          <w:szCs w:val="22"/>
        </w:rPr>
        <w:t xml:space="preserve">“The action of dressing in the clothes of the opposite sex; </w:t>
      </w:r>
      <w:r w:rsidRPr="00951B5A">
        <w:rPr>
          <w:rFonts w:ascii="Times New Roman" w:hAnsi="Times New Roman"/>
          <w:b/>
          <w:bCs/>
          <w:i/>
          <w:iCs/>
          <w:sz w:val="22"/>
          <w:szCs w:val="22"/>
        </w:rPr>
        <w:t>the condition of having an abnormal desire to dress in the clothes of the opposite sex.</w:t>
      </w:r>
      <w:r w:rsidRPr="00951B5A">
        <w:rPr>
          <w:rFonts w:ascii="Times New Roman" w:hAnsi="Times New Roman"/>
          <w:sz w:val="22"/>
          <w:szCs w:val="22"/>
        </w:rPr>
        <w:t xml:space="preserve"> (emboldening added)</w:t>
      </w:r>
      <w:r w:rsidRPr="00951B5A">
        <w:rPr>
          <w:rFonts w:ascii="Times New Roman" w:hAnsi="Times New Roman"/>
          <w:i/>
          <w:iCs/>
          <w:sz w:val="22"/>
          <w:szCs w:val="22"/>
        </w:rPr>
        <w:t>”</w:t>
      </w:r>
    </w:p>
    <w:p w14:paraId="61D329F4" w14:textId="77777777" w:rsidR="00134273" w:rsidRPr="00951B5A" w:rsidRDefault="00134273" w:rsidP="00134273">
      <w:pPr>
        <w:pStyle w:val="NormalWeb"/>
        <w:tabs>
          <w:tab w:val="left" w:pos="1701"/>
        </w:tabs>
        <w:spacing w:line="240" w:lineRule="auto"/>
        <w:ind w:left="1440"/>
        <w:contextualSpacing/>
        <w:rPr>
          <w:rFonts w:ascii="Times New Roman" w:hAnsi="Times New Roman"/>
          <w:i/>
          <w:iCs/>
          <w:sz w:val="6"/>
          <w:szCs w:val="6"/>
        </w:rPr>
      </w:pPr>
    </w:p>
    <w:p w14:paraId="7CFD50D3" w14:textId="77777777" w:rsidR="00134273" w:rsidRPr="00951B5A" w:rsidRDefault="00134273" w:rsidP="00134273">
      <w:pPr>
        <w:pStyle w:val="NormalWeb"/>
        <w:tabs>
          <w:tab w:val="left" w:pos="1701"/>
        </w:tabs>
        <w:spacing w:line="240" w:lineRule="auto"/>
        <w:ind w:left="1440"/>
        <w:contextualSpacing/>
        <w:rPr>
          <w:rFonts w:ascii="Times New Roman" w:hAnsi="Times New Roman"/>
          <w:sz w:val="22"/>
          <w:szCs w:val="22"/>
        </w:rPr>
      </w:pPr>
      <w:r w:rsidRPr="00951B5A">
        <w:rPr>
          <w:rFonts w:ascii="Times New Roman" w:hAnsi="Times New Roman"/>
          <w:sz w:val="22"/>
          <w:szCs w:val="22"/>
        </w:rPr>
        <w:t xml:space="preserve">A further complication is introduced by the fact that many people - including some professional commentators and authorities - treat the descriptor cross-dresser as a synonym for the word transvestite ... as if they think that the latter is simply a more formal version of the former. Strictly speaking that is not the case, as much of the professional literature tries to make a distinction between the two words, in that it ascribes a sexual or erotic component to transvestism, which they do not ascribe to cross-dressing </w:t>
      </w:r>
      <w:r w:rsidRPr="00951B5A">
        <w:rPr>
          <w:rFonts w:ascii="Times New Roman" w:hAnsi="Times New Roman"/>
          <w:i/>
          <w:iCs/>
          <w:sz w:val="22"/>
          <w:szCs w:val="22"/>
        </w:rPr>
        <w:t>per se</w:t>
      </w:r>
      <w:r w:rsidRPr="00951B5A">
        <w:rPr>
          <w:rFonts w:ascii="Times New Roman" w:hAnsi="Times New Roman"/>
          <w:sz w:val="22"/>
          <w:szCs w:val="22"/>
        </w:rPr>
        <w:t>, and also that transvestites are allegedly troubled by their cross-dressing whilst cross-dressers are not. For my part, however, and like Kinsey before me, I will make no distinction between the words cross-dresser and transvestite, nor of any of their diminutives or variants; as far as I am concerned, they are all validly interchangeable and indistinguishable from each other.</w:t>
      </w:r>
    </w:p>
    <w:p w14:paraId="1D12B108" w14:textId="77777777" w:rsidR="00134273" w:rsidRPr="00951B5A" w:rsidRDefault="00134273" w:rsidP="00134273">
      <w:pPr>
        <w:pStyle w:val="NormalWeb"/>
        <w:spacing w:before="0" w:after="0" w:line="240" w:lineRule="auto"/>
        <w:ind w:left="1440"/>
        <w:contextualSpacing/>
        <w:jc w:val="right"/>
        <w:rPr>
          <w:rFonts w:ascii="Times New Roman" w:hAnsi="Times New Roman"/>
          <w:sz w:val="22"/>
          <w:szCs w:val="22"/>
        </w:rPr>
      </w:pPr>
      <w:r w:rsidRPr="00951B5A">
        <w:rPr>
          <w:rFonts w:ascii="Times New Roman" w:hAnsi="Times New Roman"/>
          <w:sz w:val="22"/>
          <w:szCs w:val="22"/>
        </w:rPr>
        <w:t>(1)</w:t>
      </w:r>
    </w:p>
    <w:p w14:paraId="711E357A" w14:textId="77777777" w:rsidR="00134273" w:rsidRPr="00951B5A" w:rsidRDefault="00134273" w:rsidP="00134273">
      <w:pPr>
        <w:pStyle w:val="NormalWeb"/>
        <w:spacing w:before="0" w:beforeAutospacing="0" w:after="0" w:afterAutospacing="0" w:line="240" w:lineRule="auto"/>
        <w:ind w:left="1440"/>
        <w:contextualSpacing/>
        <w:rPr>
          <w:rFonts w:ascii="Times New Roman" w:hAnsi="Times New Roman"/>
          <w:sz w:val="22"/>
          <w:szCs w:val="22"/>
        </w:rPr>
      </w:pPr>
    </w:p>
    <w:p w14:paraId="2EF684A7" w14:textId="77777777" w:rsidR="00134273" w:rsidRPr="00951B5A" w:rsidRDefault="00134273" w:rsidP="00134273">
      <w:pPr>
        <w:keepLines/>
        <w:spacing w:line="480" w:lineRule="auto"/>
        <w:ind w:firstLine="720"/>
        <w:contextualSpacing/>
      </w:pPr>
    </w:p>
    <w:p w14:paraId="424BD3E8" w14:textId="77777777" w:rsidR="00134273" w:rsidRPr="00951B5A" w:rsidRDefault="00134273" w:rsidP="00134273">
      <w:pPr>
        <w:keepLines/>
        <w:spacing w:line="480" w:lineRule="auto"/>
        <w:contextualSpacing/>
        <w:rPr>
          <w:b/>
          <w:bCs/>
          <w:i/>
          <w:iCs/>
          <w:sz w:val="22"/>
        </w:rPr>
      </w:pPr>
      <w:r w:rsidRPr="00951B5A">
        <w:t xml:space="preserve">Consequently, within this thesis, there will not be any distinction between ‘transvestism’ and ‘cross-dressing’ unless, for example, an interviewee expresses a preference.  The article featured on the Beaumont Society website also defines the ‘transgender’ identity: </w:t>
      </w:r>
    </w:p>
    <w:p w14:paraId="720D51EE" w14:textId="77777777" w:rsidR="00134273" w:rsidRPr="00951B5A" w:rsidRDefault="00134273" w:rsidP="00134273">
      <w:pPr>
        <w:keepLines/>
        <w:ind w:left="1418"/>
        <w:contextualSpacing/>
        <w:rPr>
          <w:b/>
          <w:bCs/>
          <w:i/>
          <w:iCs/>
          <w:sz w:val="22"/>
        </w:rPr>
      </w:pPr>
    </w:p>
    <w:p w14:paraId="040D11D3" w14:textId="77777777" w:rsidR="00134273" w:rsidRPr="00951B5A" w:rsidRDefault="00134273" w:rsidP="00134273">
      <w:pPr>
        <w:keepLines/>
        <w:ind w:left="1418"/>
        <w:contextualSpacing/>
        <w:rPr>
          <w:sz w:val="22"/>
          <w:szCs w:val="22"/>
        </w:rPr>
      </w:pPr>
      <w:r w:rsidRPr="00951B5A">
        <w:rPr>
          <w:b/>
          <w:bCs/>
          <w:i/>
          <w:iCs/>
          <w:sz w:val="22"/>
        </w:rPr>
        <w:t xml:space="preserve">Transgender </w:t>
      </w:r>
      <w:r w:rsidRPr="00951B5A">
        <w:rPr>
          <w:sz w:val="22"/>
        </w:rPr>
        <w:t xml:space="preserve">describes the general case of a person adopting clothing, appearance or lifestyle of the gender opposite to that assigned to them at birth. The term embraces </w:t>
      </w:r>
      <w:r w:rsidRPr="00951B5A">
        <w:rPr>
          <w:b/>
          <w:bCs/>
          <w:i/>
          <w:iCs/>
          <w:sz w:val="22"/>
        </w:rPr>
        <w:t xml:space="preserve">all aspects of gender variation </w:t>
      </w:r>
      <w:r w:rsidRPr="00951B5A">
        <w:rPr>
          <w:sz w:val="22"/>
        </w:rPr>
        <w:t>from fetishistic transvestism at one extreme – through variations of cross dressing – to g</w:t>
      </w:r>
      <w:r w:rsidRPr="00951B5A">
        <w:rPr>
          <w:sz w:val="22"/>
          <w:szCs w:val="22"/>
        </w:rPr>
        <w:t>ender reassignment at the other extreme.</w:t>
      </w:r>
    </w:p>
    <w:p w14:paraId="04717099" w14:textId="77777777" w:rsidR="00134273" w:rsidRPr="00951B5A" w:rsidRDefault="00134273" w:rsidP="00134273">
      <w:pPr>
        <w:keepLines/>
        <w:spacing w:line="480" w:lineRule="auto"/>
        <w:ind w:left="1418"/>
        <w:contextualSpacing/>
        <w:jc w:val="right"/>
        <w:rPr>
          <w:sz w:val="22"/>
          <w:szCs w:val="22"/>
        </w:rPr>
      </w:pPr>
      <w:r w:rsidRPr="00951B5A">
        <w:rPr>
          <w:sz w:val="22"/>
          <w:szCs w:val="22"/>
        </w:rPr>
        <w:t>Beaumont-Society (2011b)</w:t>
      </w:r>
    </w:p>
    <w:p w14:paraId="0EF93FC1" w14:textId="77777777" w:rsidR="00134273" w:rsidRPr="00951B5A" w:rsidRDefault="00134273" w:rsidP="00134273">
      <w:pPr>
        <w:keepLines/>
        <w:ind w:firstLine="720"/>
        <w:contextualSpacing/>
        <w:rPr>
          <w:sz w:val="22"/>
          <w:szCs w:val="22"/>
        </w:rPr>
      </w:pPr>
    </w:p>
    <w:p w14:paraId="0B0F7C00" w14:textId="77777777" w:rsidR="00134273" w:rsidRPr="00951B5A" w:rsidRDefault="00134273" w:rsidP="00134273">
      <w:pPr>
        <w:keepLines/>
        <w:ind w:firstLine="720"/>
        <w:contextualSpacing/>
        <w:rPr>
          <w:sz w:val="22"/>
          <w:szCs w:val="22"/>
        </w:rPr>
      </w:pPr>
    </w:p>
    <w:p w14:paraId="6C14B7E8" w14:textId="77777777" w:rsidR="00134273" w:rsidRPr="00951B5A" w:rsidRDefault="00134273" w:rsidP="00134273">
      <w:pPr>
        <w:spacing w:line="480" w:lineRule="auto"/>
        <w:ind w:firstLine="720"/>
        <w:contextualSpacing/>
        <w:rPr>
          <w:b/>
          <w:sz w:val="22"/>
        </w:rPr>
      </w:pPr>
      <w:r w:rsidRPr="00951B5A">
        <w:t>‘Fetishistic transvestism’ is a trans* identity that the Beaumont Society does not formally define.  The American Farlax-Inc website details definitions in its “Medical dictionary” (2011c):</w:t>
      </w:r>
    </w:p>
    <w:p w14:paraId="71E02A0D" w14:textId="77777777" w:rsidR="00134273" w:rsidRPr="00951B5A" w:rsidRDefault="00134273" w:rsidP="00134273">
      <w:pPr>
        <w:pageBreakBefore/>
        <w:ind w:left="1440"/>
        <w:contextualSpacing/>
        <w:rPr>
          <w:sz w:val="22"/>
        </w:rPr>
      </w:pPr>
      <w:r w:rsidRPr="00951B5A">
        <w:rPr>
          <w:b/>
          <w:sz w:val="22"/>
        </w:rPr>
        <w:t>Transvestism</w:t>
      </w:r>
    </w:p>
    <w:p w14:paraId="3FBA2EC8" w14:textId="77777777" w:rsidR="00134273" w:rsidRPr="00951B5A" w:rsidRDefault="00134273" w:rsidP="00134273">
      <w:pPr>
        <w:ind w:left="1440"/>
        <w:contextualSpacing/>
      </w:pPr>
      <w:r w:rsidRPr="00951B5A">
        <w:rPr>
          <w:sz w:val="22"/>
        </w:rPr>
        <w:t>Sexuoeroticism that hinges on dressing or masquerading in the clothes, especially underwear, of the opposite sex; it is far more common in men than in women. Cross-dressing with extreme gender dysphoria – persistent discomfort with one's present gender role or identity – may lead to sexual reassignment.</w:t>
      </w:r>
    </w:p>
    <w:p w14:paraId="64A18472" w14:textId="77777777" w:rsidR="00134273" w:rsidRPr="00951B5A" w:rsidRDefault="00134273" w:rsidP="00134273">
      <w:pPr>
        <w:ind w:left="1440"/>
        <w:contextualSpacing/>
        <w:rPr>
          <w:sz w:val="6"/>
          <w:szCs w:val="6"/>
        </w:rPr>
      </w:pPr>
    </w:p>
    <w:p w14:paraId="236308CB" w14:textId="77777777" w:rsidR="00134273" w:rsidRPr="00951B5A" w:rsidRDefault="00134273" w:rsidP="00134273">
      <w:pPr>
        <w:ind w:left="1440"/>
        <w:contextualSpacing/>
        <w:rPr>
          <w:sz w:val="22"/>
        </w:rPr>
      </w:pPr>
      <w:r w:rsidRPr="00951B5A">
        <w:rPr>
          <w:rStyle w:val="hw"/>
          <w:b/>
          <w:sz w:val="22"/>
        </w:rPr>
        <w:t>Transvestic fetishism</w:t>
      </w:r>
    </w:p>
    <w:p w14:paraId="2955257F" w14:textId="77777777" w:rsidR="00134273" w:rsidRPr="00951B5A" w:rsidRDefault="00134273" w:rsidP="00134273">
      <w:pPr>
        <w:ind w:left="1440"/>
        <w:contextualSpacing/>
        <w:rPr>
          <w:sz w:val="22"/>
        </w:rPr>
      </w:pPr>
      <w:r w:rsidRPr="00951B5A">
        <w:rPr>
          <w:sz w:val="22"/>
        </w:rPr>
        <w:t>A paraphilia of cross-dressing; clinical question is whether the TF is accompanied by gender dysphoria–persistent discomfort with present gender role or identity, which if extreme may eventuate in sexual reassignment.</w:t>
      </w:r>
    </w:p>
    <w:p w14:paraId="428C3322" w14:textId="77777777" w:rsidR="00134273" w:rsidRPr="00951B5A" w:rsidRDefault="00134273" w:rsidP="00134273">
      <w:pPr>
        <w:ind w:left="1440"/>
        <w:contextualSpacing/>
        <w:jc w:val="right"/>
        <w:rPr>
          <w:sz w:val="22"/>
        </w:rPr>
      </w:pPr>
      <w:r w:rsidRPr="00951B5A">
        <w:rPr>
          <w:sz w:val="22"/>
        </w:rPr>
        <w:t>(ibid)</w:t>
      </w:r>
    </w:p>
    <w:p w14:paraId="17926975" w14:textId="77777777" w:rsidR="00134273" w:rsidRPr="00951B5A" w:rsidRDefault="00134273" w:rsidP="00134273">
      <w:pPr>
        <w:ind w:left="1440"/>
        <w:contextualSpacing/>
        <w:rPr>
          <w:sz w:val="22"/>
        </w:rPr>
      </w:pPr>
    </w:p>
    <w:p w14:paraId="66E479A1" w14:textId="77777777" w:rsidR="00134273" w:rsidRPr="00951B5A" w:rsidRDefault="00134273" w:rsidP="00134273">
      <w:pPr>
        <w:spacing w:line="480" w:lineRule="auto"/>
        <w:contextualSpacing/>
      </w:pPr>
      <w:r w:rsidRPr="00951B5A">
        <w:t xml:space="preserve"> </w:t>
      </w:r>
    </w:p>
    <w:p w14:paraId="661B044E" w14:textId="77777777" w:rsidR="00134273" w:rsidRPr="00951B5A" w:rsidRDefault="00134273" w:rsidP="00134273">
      <w:pPr>
        <w:spacing w:line="480" w:lineRule="auto"/>
        <w:contextualSpacing/>
      </w:pPr>
      <w:r w:rsidRPr="00951B5A">
        <w:t>These definitions suggest that all expressions of transgenderism can be linked.  Some trans* people are troubled by potentially transphobic updates in the DSM-5 by the APA, which can be connected to these above definitions (Winters, 26</w:t>
      </w:r>
      <w:r w:rsidRPr="00951B5A">
        <w:rPr>
          <w:vertAlign w:val="superscript"/>
        </w:rPr>
        <w:t>th</w:t>
      </w:r>
      <w:r w:rsidRPr="00951B5A">
        <w:t xml:space="preserve"> May 2011).  When Greta was interviewed she was training as a psychologist.  She discusses her observations about British psychology and clinical psychology experts regarding ‘transvestism’:</w:t>
      </w:r>
    </w:p>
    <w:p w14:paraId="358116FA" w14:textId="77777777" w:rsidR="00134273" w:rsidRPr="00951B5A" w:rsidRDefault="00134273" w:rsidP="00134273">
      <w:pPr>
        <w:ind w:left="1440" w:hanging="1440"/>
        <w:contextualSpacing/>
      </w:pPr>
    </w:p>
    <w:p w14:paraId="345B4B37" w14:textId="77777777" w:rsidR="00134273" w:rsidRPr="00951B5A" w:rsidRDefault="00134273" w:rsidP="00134273">
      <w:pPr>
        <w:ind w:left="1440" w:hanging="1440"/>
        <w:contextualSpacing/>
        <w:rPr>
          <w:sz w:val="22"/>
        </w:rPr>
      </w:pPr>
      <w:r w:rsidRPr="00951B5A">
        <w:rPr>
          <w:sz w:val="22"/>
        </w:rPr>
        <w:t>Greta</w:t>
      </w:r>
      <w:r w:rsidRPr="00951B5A">
        <w:rPr>
          <w:sz w:val="22"/>
        </w:rPr>
        <w:tab/>
        <w:t>I don’t think they are familiar with it ... I guess people [</w:t>
      </w:r>
      <w:r w:rsidRPr="00951B5A">
        <w:rPr>
          <w:i/>
          <w:sz w:val="22"/>
        </w:rPr>
        <w:t>pause</w:t>
      </w:r>
      <w:r w:rsidRPr="00951B5A">
        <w:rPr>
          <w:sz w:val="22"/>
        </w:rPr>
        <w:t>] even psychologists [</w:t>
      </w:r>
      <w:r w:rsidRPr="00951B5A">
        <w:rPr>
          <w:i/>
          <w:sz w:val="22"/>
        </w:rPr>
        <w:t>pause</w:t>
      </w:r>
      <w:r w:rsidRPr="00951B5A">
        <w:rPr>
          <w:sz w:val="22"/>
        </w:rPr>
        <w:t>] are the product of the society in which they are brought up in and in which [</w:t>
      </w:r>
      <w:r w:rsidRPr="00951B5A">
        <w:rPr>
          <w:i/>
          <w:sz w:val="22"/>
        </w:rPr>
        <w:t>pause</w:t>
      </w:r>
      <w:r w:rsidRPr="00951B5A">
        <w:rPr>
          <w:sz w:val="22"/>
        </w:rPr>
        <w:t>] ... if you're brought up in a society that views cross</w:t>
      </w:r>
      <w:r w:rsidRPr="00951B5A">
        <w:rPr>
          <w:sz w:val="22"/>
        </w:rPr>
        <w:noBreakHyphen/>
        <w:t>dressing as odd, then you're going to see cross</w:t>
      </w:r>
      <w:r w:rsidRPr="00951B5A">
        <w:rPr>
          <w:sz w:val="22"/>
        </w:rPr>
        <w:noBreakHyphen/>
        <w:t>dressing as odd [</w:t>
      </w:r>
      <w:r w:rsidRPr="00951B5A">
        <w:rPr>
          <w:i/>
          <w:sz w:val="22"/>
        </w:rPr>
        <w:t>pause</w:t>
      </w:r>
      <w:r w:rsidRPr="00951B5A">
        <w:rPr>
          <w:sz w:val="22"/>
        </w:rPr>
        <w:t>] ... even if your professional job might involve dealing with [</w:t>
      </w:r>
      <w:r w:rsidRPr="00951B5A">
        <w:rPr>
          <w:i/>
          <w:sz w:val="22"/>
        </w:rPr>
        <w:t>pause</w:t>
      </w:r>
      <w:r w:rsidRPr="00951B5A">
        <w:rPr>
          <w:sz w:val="22"/>
        </w:rPr>
        <w:t>] cross</w:t>
      </w:r>
      <w:r w:rsidRPr="00951B5A">
        <w:rPr>
          <w:sz w:val="22"/>
        </w:rPr>
        <w:noBreakHyphen/>
        <w:t xml:space="preserve">dressers ... </w:t>
      </w:r>
    </w:p>
    <w:p w14:paraId="2D614104" w14:textId="77777777" w:rsidR="00134273" w:rsidRPr="00951B5A" w:rsidRDefault="00134273" w:rsidP="00134273">
      <w:pPr>
        <w:ind w:left="1440" w:hanging="1440"/>
        <w:contextualSpacing/>
        <w:rPr>
          <w:sz w:val="22"/>
        </w:rPr>
      </w:pPr>
      <w:r w:rsidRPr="00951B5A">
        <w:rPr>
          <w:sz w:val="22"/>
        </w:rPr>
        <w:t>Lee</w:t>
      </w:r>
      <w:r w:rsidRPr="00951B5A">
        <w:rPr>
          <w:sz w:val="22"/>
        </w:rPr>
        <w:tab/>
        <w:t>What do you personally feel about that?  Obviously you're doing the degree, your girlfriend’s a clinical psychologist [</w:t>
      </w:r>
      <w:r w:rsidRPr="00951B5A">
        <w:rPr>
          <w:i/>
          <w:sz w:val="22"/>
        </w:rPr>
        <w:t>pause</w:t>
      </w:r>
      <w:r w:rsidRPr="00951B5A">
        <w:rPr>
          <w:sz w:val="22"/>
        </w:rPr>
        <w:t>]</w:t>
      </w:r>
    </w:p>
    <w:p w14:paraId="07080D99" w14:textId="77777777" w:rsidR="00134273" w:rsidRPr="00951B5A" w:rsidRDefault="00134273" w:rsidP="00134273">
      <w:pPr>
        <w:ind w:left="1440" w:hanging="1440"/>
        <w:contextualSpacing/>
        <w:rPr>
          <w:sz w:val="22"/>
        </w:rPr>
      </w:pPr>
      <w:r w:rsidRPr="00951B5A">
        <w:rPr>
          <w:sz w:val="22"/>
        </w:rPr>
        <w:t>Greta</w:t>
      </w:r>
      <w:r w:rsidRPr="00951B5A">
        <w:rPr>
          <w:sz w:val="22"/>
        </w:rPr>
        <w:tab/>
        <w:t>I think ... I can understand why you might get people in the ‘healthy’ professions who are not that much more clued up about transvestism than [</w:t>
      </w:r>
      <w:r w:rsidRPr="00951B5A">
        <w:rPr>
          <w:i/>
          <w:sz w:val="22"/>
        </w:rPr>
        <w:t>pause</w:t>
      </w:r>
      <w:r w:rsidRPr="00951B5A">
        <w:rPr>
          <w:sz w:val="22"/>
        </w:rPr>
        <w:t>] anyone else.  And I guess the solution to that is education and awareness raising ... I suppose if you go back 20, 30 years ago [</w:t>
      </w:r>
      <w:r w:rsidRPr="00951B5A">
        <w:rPr>
          <w:i/>
          <w:sz w:val="22"/>
        </w:rPr>
        <w:t>pause</w:t>
      </w:r>
      <w:r w:rsidRPr="00951B5A">
        <w:rPr>
          <w:sz w:val="22"/>
        </w:rPr>
        <w:t>] gays and lesbians were in the same position in that they were ... in the shadows, as it were.  But now, if you go into a psychology course, it’s almost inevitable at some point that [</w:t>
      </w:r>
      <w:r w:rsidRPr="00951B5A">
        <w:rPr>
          <w:i/>
          <w:sz w:val="22"/>
        </w:rPr>
        <w:t>pause</w:t>
      </w:r>
      <w:r w:rsidRPr="00951B5A">
        <w:rPr>
          <w:sz w:val="22"/>
        </w:rPr>
        <w:t>] they’ll be training about sexuality [</w:t>
      </w:r>
      <w:r w:rsidRPr="00951B5A">
        <w:rPr>
          <w:i/>
          <w:sz w:val="22"/>
        </w:rPr>
        <w:t>pause</w:t>
      </w:r>
      <w:r w:rsidRPr="00951B5A">
        <w:rPr>
          <w:sz w:val="22"/>
        </w:rPr>
        <w:t>] where it is not inevitable that you’ll get material about transgender. ... I mean that may change in the future anyway because [</w:t>
      </w:r>
      <w:r w:rsidRPr="00951B5A">
        <w:rPr>
          <w:i/>
          <w:sz w:val="22"/>
        </w:rPr>
        <w:t>pause</w:t>
      </w:r>
      <w:r w:rsidRPr="00951B5A">
        <w:rPr>
          <w:sz w:val="22"/>
        </w:rPr>
        <w:t xml:space="preserve">] ... you've got, like, the </w:t>
      </w:r>
      <w:r w:rsidRPr="00951B5A">
        <w:rPr>
          <w:i/>
          <w:sz w:val="22"/>
        </w:rPr>
        <w:t>Gender Recognition Act</w:t>
      </w:r>
      <w:r w:rsidRPr="00951B5A">
        <w:rPr>
          <w:sz w:val="22"/>
        </w:rPr>
        <w:t>, [</w:t>
      </w:r>
      <w:r w:rsidRPr="00951B5A">
        <w:rPr>
          <w:i/>
          <w:sz w:val="22"/>
        </w:rPr>
        <w:t>pause</w:t>
      </w:r>
      <w:r w:rsidRPr="00951B5A">
        <w:rPr>
          <w:sz w:val="22"/>
        </w:rPr>
        <w:t>] there’s more and more people [</w:t>
      </w:r>
      <w:r w:rsidRPr="00951B5A">
        <w:rPr>
          <w:i/>
          <w:sz w:val="22"/>
        </w:rPr>
        <w:t>pause</w:t>
      </w:r>
      <w:r w:rsidRPr="00951B5A">
        <w:rPr>
          <w:sz w:val="22"/>
        </w:rPr>
        <w:t xml:space="preserve">] revealing themselves as transgender.  There’s lots more LGB societies that are becoming LGBT societies ... </w:t>
      </w:r>
    </w:p>
    <w:p w14:paraId="5AFE6393" w14:textId="77777777" w:rsidR="00134273" w:rsidRPr="00951B5A" w:rsidRDefault="00134273" w:rsidP="00134273">
      <w:pPr>
        <w:contextualSpacing/>
        <w:rPr>
          <w:sz w:val="22"/>
        </w:rPr>
      </w:pPr>
      <w:r w:rsidRPr="00951B5A">
        <w:rPr>
          <w:sz w:val="22"/>
        </w:rPr>
        <w:t>Lee</w:t>
      </w:r>
      <w:r w:rsidRPr="00951B5A">
        <w:rPr>
          <w:sz w:val="22"/>
        </w:rPr>
        <w:tab/>
      </w:r>
      <w:r w:rsidRPr="00951B5A">
        <w:rPr>
          <w:sz w:val="22"/>
        </w:rPr>
        <w:tab/>
        <w:t>You're quite well informed about this.</w:t>
      </w:r>
    </w:p>
    <w:p w14:paraId="6C3ED2B2" w14:textId="77777777" w:rsidR="00134273" w:rsidRPr="00951B5A" w:rsidRDefault="00134273" w:rsidP="00134273">
      <w:pPr>
        <w:contextualSpacing/>
        <w:rPr>
          <w:sz w:val="22"/>
        </w:rPr>
      </w:pPr>
      <w:r w:rsidRPr="00951B5A">
        <w:rPr>
          <w:sz w:val="22"/>
        </w:rPr>
        <w:t>Greta</w:t>
      </w:r>
      <w:r w:rsidRPr="00951B5A">
        <w:rPr>
          <w:sz w:val="22"/>
        </w:rPr>
        <w:tab/>
      </w:r>
      <w:r w:rsidRPr="00951B5A">
        <w:rPr>
          <w:sz w:val="22"/>
        </w:rPr>
        <w:tab/>
        <w:t>I wouldn’t say I was that well informed [</w:t>
      </w:r>
      <w:r w:rsidRPr="00951B5A">
        <w:rPr>
          <w:i/>
          <w:sz w:val="22"/>
        </w:rPr>
        <w:t>pause</w:t>
      </w:r>
      <w:r w:rsidRPr="00951B5A">
        <w:rPr>
          <w:sz w:val="22"/>
        </w:rPr>
        <w:t xml:space="preserve">] </w:t>
      </w:r>
    </w:p>
    <w:p w14:paraId="4125DDC4" w14:textId="77777777" w:rsidR="00134273" w:rsidRPr="00951B5A" w:rsidRDefault="00134273" w:rsidP="00134273">
      <w:pPr>
        <w:contextualSpacing/>
        <w:rPr>
          <w:sz w:val="22"/>
        </w:rPr>
      </w:pPr>
      <w:r w:rsidRPr="00951B5A">
        <w:rPr>
          <w:sz w:val="22"/>
        </w:rPr>
        <w:t>Lee</w:t>
      </w:r>
      <w:r w:rsidRPr="00951B5A">
        <w:rPr>
          <w:sz w:val="22"/>
        </w:rPr>
        <w:tab/>
      </w:r>
      <w:r w:rsidRPr="00951B5A">
        <w:rPr>
          <w:sz w:val="22"/>
        </w:rPr>
        <w:tab/>
        <w:t>Well, you know about these changes that are going on.</w:t>
      </w:r>
    </w:p>
    <w:p w14:paraId="64B97FA4" w14:textId="77777777" w:rsidR="00134273" w:rsidRPr="00951B5A" w:rsidRDefault="00134273" w:rsidP="00134273">
      <w:pPr>
        <w:ind w:left="1440" w:hanging="1440"/>
        <w:contextualSpacing/>
        <w:rPr>
          <w:sz w:val="6"/>
          <w:szCs w:val="6"/>
        </w:rPr>
      </w:pPr>
      <w:r w:rsidRPr="00951B5A">
        <w:rPr>
          <w:sz w:val="22"/>
        </w:rPr>
        <w:t>Greta</w:t>
      </w:r>
      <w:r w:rsidRPr="00951B5A">
        <w:rPr>
          <w:sz w:val="22"/>
        </w:rPr>
        <w:tab/>
        <w:t>[</w:t>
      </w:r>
      <w:r w:rsidRPr="00951B5A">
        <w:rPr>
          <w:i/>
          <w:sz w:val="22"/>
        </w:rPr>
        <w:t>laughs a little</w:t>
      </w:r>
      <w:r w:rsidRPr="00951B5A">
        <w:rPr>
          <w:sz w:val="22"/>
        </w:rPr>
        <w:t xml:space="preserve">] I’ll tell you why I know about the </w:t>
      </w:r>
      <w:r w:rsidRPr="00951B5A">
        <w:rPr>
          <w:i/>
          <w:sz w:val="22"/>
        </w:rPr>
        <w:t>Gender Recognition Act</w:t>
      </w:r>
      <w:r w:rsidRPr="00951B5A">
        <w:rPr>
          <w:sz w:val="22"/>
        </w:rPr>
        <w:t xml:space="preserve"> and stuff. [</w:t>
      </w:r>
      <w:r w:rsidRPr="00951B5A">
        <w:rPr>
          <w:i/>
          <w:sz w:val="22"/>
        </w:rPr>
        <w:t>pause</w:t>
      </w:r>
      <w:r w:rsidRPr="00951B5A">
        <w:rPr>
          <w:sz w:val="22"/>
        </w:rPr>
        <w:t>] One of the things I had to do in my day job was some work for the [</w:t>
      </w:r>
      <w:r w:rsidRPr="00951B5A">
        <w:rPr>
          <w:i/>
          <w:sz w:val="22"/>
        </w:rPr>
        <w:t>pause</w:t>
      </w:r>
      <w:r w:rsidRPr="00951B5A">
        <w:rPr>
          <w:sz w:val="22"/>
        </w:rPr>
        <w:t>] police ... Now the National Police Improvement Agency is … the central agency that is … training and development ... for the police forces... They produced a [</w:t>
      </w:r>
      <w:r w:rsidRPr="00951B5A">
        <w:rPr>
          <w:i/>
          <w:sz w:val="22"/>
        </w:rPr>
        <w:t>pause</w:t>
      </w:r>
      <w:r w:rsidRPr="00951B5A">
        <w:rPr>
          <w:sz w:val="22"/>
        </w:rPr>
        <w:t xml:space="preserve">] diversity training package which I had to go through as part of the work that I was doing and I ... learnt a lot about transgender from that diversity training ‘cause they talked about the </w:t>
      </w:r>
      <w:r w:rsidRPr="00951B5A">
        <w:rPr>
          <w:i/>
          <w:sz w:val="22"/>
        </w:rPr>
        <w:t>Gender Recognition Act</w:t>
      </w:r>
      <w:r w:rsidRPr="00951B5A">
        <w:rPr>
          <w:sz w:val="22"/>
        </w:rPr>
        <w:t xml:space="preserve"> and ... it’s actually a really good ... course.  I learnt a few things [</w:t>
      </w:r>
      <w:r w:rsidRPr="00951B5A">
        <w:rPr>
          <w:i/>
          <w:sz w:val="22"/>
        </w:rPr>
        <w:t>pause</w:t>
      </w:r>
      <w:r w:rsidRPr="00951B5A">
        <w:rPr>
          <w:sz w:val="22"/>
        </w:rPr>
        <w:t>] Maybe psychologists should go on that course! [</w:t>
      </w:r>
      <w:r w:rsidRPr="00951B5A">
        <w:rPr>
          <w:i/>
          <w:sz w:val="22"/>
        </w:rPr>
        <w:t>laughs</w:t>
      </w:r>
      <w:r w:rsidRPr="00951B5A">
        <w:rPr>
          <w:sz w:val="22"/>
        </w:rPr>
        <w:t>]</w:t>
      </w:r>
    </w:p>
    <w:p w14:paraId="3B62B5CF" w14:textId="77777777" w:rsidR="00134273" w:rsidRPr="00951B5A" w:rsidRDefault="00134273" w:rsidP="00134273">
      <w:pPr>
        <w:ind w:left="1440" w:hanging="1440"/>
        <w:contextualSpacing/>
        <w:rPr>
          <w:sz w:val="6"/>
          <w:szCs w:val="6"/>
        </w:rPr>
      </w:pPr>
    </w:p>
    <w:p w14:paraId="54E58A02" w14:textId="77777777" w:rsidR="00134273" w:rsidRPr="00951B5A" w:rsidRDefault="00134273" w:rsidP="00134273">
      <w:pPr>
        <w:ind w:left="1440" w:hanging="1440"/>
        <w:contextualSpacing/>
        <w:jc w:val="right"/>
        <w:rPr>
          <w:sz w:val="22"/>
        </w:rPr>
      </w:pPr>
      <w:r w:rsidRPr="00951B5A">
        <w:rPr>
          <w:sz w:val="22"/>
        </w:rPr>
        <w:t>Greta – cross-dresser (17.06.09)</w:t>
      </w:r>
    </w:p>
    <w:p w14:paraId="04EC5755" w14:textId="77777777" w:rsidR="00134273" w:rsidRPr="00951B5A" w:rsidRDefault="00134273" w:rsidP="00134273">
      <w:pPr>
        <w:ind w:left="1440" w:hanging="1440"/>
        <w:contextualSpacing/>
        <w:rPr>
          <w:sz w:val="22"/>
        </w:rPr>
      </w:pPr>
    </w:p>
    <w:p w14:paraId="79DEFADE" w14:textId="77777777" w:rsidR="00134273" w:rsidRPr="00951B5A" w:rsidRDefault="00134273" w:rsidP="00134273">
      <w:pPr>
        <w:keepLines/>
        <w:spacing w:line="480" w:lineRule="auto"/>
        <w:ind w:firstLine="720"/>
        <w:contextualSpacing/>
      </w:pPr>
    </w:p>
    <w:p w14:paraId="7A4B102E" w14:textId="77777777" w:rsidR="00134273" w:rsidRPr="00951B5A" w:rsidRDefault="00134273" w:rsidP="00134273">
      <w:pPr>
        <w:keepLines/>
        <w:spacing w:line="480" w:lineRule="auto"/>
        <w:contextualSpacing/>
      </w:pPr>
      <w:r w:rsidRPr="00951B5A">
        <w:t xml:space="preserve">This quote suggests that the previously mentioned lacking in the understanding of transvestism has produced impacts where several psychologists may be unable to effectively assist all trans* identities or to inform non-academics regarding ethical information concerning transgenderism.  </w:t>
      </w:r>
    </w:p>
    <w:p w14:paraId="2CB8A687" w14:textId="77777777" w:rsidR="00134273" w:rsidRPr="00951B5A" w:rsidRDefault="00134273" w:rsidP="00134273">
      <w:pPr>
        <w:keepLines/>
        <w:spacing w:line="480" w:lineRule="auto"/>
        <w:ind w:firstLine="720"/>
        <w:contextualSpacing/>
      </w:pPr>
      <w:r w:rsidRPr="00951B5A">
        <w:t xml:space="preserve">As a consequence of this interview and as a participatory action researcher, I </w:t>
      </w:r>
      <w:r w:rsidRPr="00951B5A">
        <w:rPr>
          <w:bCs/>
        </w:rPr>
        <w:t>co-presented a ‘trans* awareness’</w:t>
      </w:r>
      <w:r w:rsidRPr="00951B5A">
        <w:t xml:space="preserve"> </w:t>
      </w:r>
      <w:r w:rsidRPr="00951B5A">
        <w:rPr>
          <w:bCs/>
        </w:rPr>
        <w:t>workshop</w:t>
      </w:r>
      <w:r w:rsidRPr="00951B5A">
        <w:t xml:space="preserve"> on 7</w:t>
      </w:r>
      <w:r w:rsidRPr="00951B5A">
        <w:rPr>
          <w:vertAlign w:val="superscript"/>
        </w:rPr>
        <w:t>th</w:t>
      </w:r>
      <w:r w:rsidRPr="00951B5A">
        <w:t> October 2011</w:t>
      </w:r>
      <w:r w:rsidRPr="00951B5A">
        <w:rPr>
          <w:bCs/>
        </w:rPr>
        <w:t xml:space="preserve">, which was entitled </w:t>
      </w:r>
      <w:r w:rsidRPr="00951B5A">
        <w:rPr>
          <w:bCs/>
          <w:i/>
          <w:iCs/>
        </w:rPr>
        <w:t>Engaging the Community</w:t>
      </w:r>
      <w:r w:rsidRPr="00951B5A">
        <w:rPr>
          <w:bCs/>
        </w:rPr>
        <w:t xml:space="preserve">.  Within this, I helped Jenny-Anne in the education of clinical psychology students attending the Psychology department of a local university.  Additionally, I assisted Jenny-Anne </w:t>
      </w:r>
      <w:r w:rsidRPr="00951B5A">
        <w:t>when she presented a similar workshop at the Salford Royal Hospital on 28</w:t>
      </w:r>
      <w:r w:rsidRPr="00951B5A">
        <w:rPr>
          <w:vertAlign w:val="superscript"/>
        </w:rPr>
        <w:t>th</w:t>
      </w:r>
      <w:r w:rsidRPr="00951B5A">
        <w:t xml:space="preserve"> October 2011.  I was also present when she spoke at the Equality Legislation training course in central Manchester on 4</w:t>
      </w:r>
      <w:r w:rsidRPr="00951B5A">
        <w:rPr>
          <w:vertAlign w:val="superscript"/>
        </w:rPr>
        <w:t>th</w:t>
      </w:r>
      <w:r w:rsidRPr="00951B5A">
        <w:t> November 2011 and helped her make a presentation at a diversity promotion workshop on 8</w:t>
      </w:r>
      <w:r w:rsidRPr="00951B5A">
        <w:rPr>
          <w:vertAlign w:val="superscript"/>
        </w:rPr>
        <w:t>th</w:t>
      </w:r>
      <w:r w:rsidRPr="00951B5A">
        <w:t xml:space="preserve"> November 2011.  This hosted by the Sefton Equalities Partnership in Waterloo, Merseyside.  </w:t>
      </w:r>
    </w:p>
    <w:p w14:paraId="42D95F96" w14:textId="77777777" w:rsidR="00134273" w:rsidRPr="00951B5A" w:rsidRDefault="00134273" w:rsidP="00134273">
      <w:pPr>
        <w:spacing w:line="480" w:lineRule="auto"/>
        <w:ind w:firstLine="720"/>
        <w:contextualSpacing/>
      </w:pPr>
    </w:p>
    <w:p w14:paraId="2834CF77" w14:textId="77777777" w:rsidR="00134273" w:rsidRPr="00951B5A" w:rsidRDefault="00134273" w:rsidP="00134273">
      <w:pPr>
        <w:spacing w:line="480" w:lineRule="auto"/>
        <w:contextualSpacing/>
      </w:pPr>
      <w:r w:rsidRPr="00951B5A">
        <w:rPr>
          <w:u w:val="single"/>
        </w:rPr>
        <w:t>Queer Identities</w:t>
      </w:r>
    </w:p>
    <w:p w14:paraId="0D07D722" w14:textId="77777777" w:rsidR="00134273" w:rsidRPr="00951B5A" w:rsidRDefault="00134273" w:rsidP="00134273">
      <w:pPr>
        <w:spacing w:line="480" w:lineRule="auto"/>
        <w:contextualSpacing/>
      </w:pPr>
    </w:p>
    <w:p w14:paraId="00D4F119" w14:textId="77777777" w:rsidR="00134273" w:rsidRPr="00951B5A" w:rsidRDefault="00134273" w:rsidP="00134273">
      <w:pPr>
        <w:spacing w:line="480" w:lineRule="auto"/>
        <w:contextualSpacing/>
      </w:pPr>
      <w:r w:rsidRPr="00951B5A">
        <w:t xml:space="preserve">Originally ‘queer’ was not directly connected with sexual matters but evolved into an abusive identifier regarding stereotypically non-normative people.  However, during the 1980s, LGB&amp;T activist organisations named ‘Queer Nation’ began to proactively assert this word (Sears, Oct. 1992; Connell, 2005).  After this re-signification, academic researchers articulated several LGB theories as ‘Queer Studies’ (Wilchins, 2004).  Nevertheless, it has been observed that present-day non-academic trans* political activists rarely use this academic application of ‘queer’.  There have been misgivings that such expressions by some academics are divorced from the realities of current trans* people’s lives (Ekins, 1997; Prosser, 1998; Namaste, 2000). </w:t>
      </w:r>
    </w:p>
    <w:p w14:paraId="0431F2F9" w14:textId="77777777" w:rsidR="00134273" w:rsidRPr="00951B5A" w:rsidRDefault="00134273" w:rsidP="00134273">
      <w:pPr>
        <w:spacing w:line="480" w:lineRule="auto"/>
        <w:ind w:firstLine="720"/>
        <w:contextualSpacing/>
      </w:pPr>
      <w:r w:rsidRPr="00951B5A">
        <w:t>The online article by the Beaumont Society does not describe gender non</w:t>
      </w:r>
      <w:r w:rsidRPr="00951B5A">
        <w:noBreakHyphen/>
        <w:t xml:space="preserve">conformative ‘queer’ identities.  Someone identified as ‘queer’ may, for instance, define hirself as non-gendered or bi-gendered or any similar description.  Resultantly, this person may not be regarded as transgender or may be regarded as transgendered intermittently, depending upon how that person presents and/or regards hirself (Valentine, 2007).   Consequently, some organisations use the collective abbreviation ‘LGBTQ’ (Guild-of-Students, 2011).  </w:t>
      </w:r>
    </w:p>
    <w:p w14:paraId="0B42F85A" w14:textId="77777777" w:rsidR="00134273" w:rsidRPr="00951B5A" w:rsidRDefault="00134273" w:rsidP="00134273">
      <w:pPr>
        <w:spacing w:line="480" w:lineRule="auto"/>
        <w:ind w:firstLine="720"/>
        <w:contextualSpacing/>
      </w:pPr>
      <w:r w:rsidRPr="00951B5A">
        <w:t>In perhaps avoiding the non-academic misunderstanding of the term ‘queer’, ‘LGBTQ’ has often been defined as abbreviating ‘Lesbian, Gay, Bisexual, Transgender and Questioning’ (Surrey-County-Council, 2011).  Contentiously, ‘LGBTQ’ has been defined as “</w:t>
      </w:r>
      <w:r w:rsidRPr="00951B5A">
        <w:rPr>
          <w:rStyle w:val="definition"/>
        </w:rPr>
        <w:t>having a sexual orientation other than heterosexual</w:t>
      </w:r>
      <w:r w:rsidRPr="00951B5A">
        <w:t>”, failing to recognise that the identities abbreviated to ‘T’ and ‘Q’ are not connected with sexuality (Double-Tongued-Dictionary, 2009).  Perhaps partly due to this confusion, several current non-academic organisations supporting gender diversity awareness, such as TransForum Manchester, prefer the applications of ‘trans*’ (</w:t>
      </w:r>
      <w:r w:rsidRPr="00951B5A">
        <w:rPr>
          <w:rFonts w:eastAsia="Times New Roman"/>
        </w:rPr>
        <w:t>TransForum-Manchester, 2013)</w:t>
      </w:r>
      <w:r w:rsidRPr="00951B5A">
        <w:t>.</w:t>
      </w:r>
    </w:p>
    <w:p w14:paraId="233E5505" w14:textId="77777777" w:rsidR="00134273" w:rsidRPr="00951B5A" w:rsidRDefault="00134273" w:rsidP="00134273">
      <w:pPr>
        <w:spacing w:line="480" w:lineRule="auto"/>
        <w:ind w:firstLine="720"/>
        <w:contextualSpacing/>
      </w:pPr>
    </w:p>
    <w:p w14:paraId="29505D7E" w14:textId="77777777" w:rsidR="00134273" w:rsidRPr="00951B5A" w:rsidRDefault="00134273" w:rsidP="00134273">
      <w:pPr>
        <w:spacing w:line="480" w:lineRule="auto"/>
        <w:contextualSpacing/>
      </w:pPr>
      <w:r w:rsidRPr="00951B5A">
        <w:rPr>
          <w:u w:val="single"/>
        </w:rPr>
        <w:br w:type="page"/>
        <w:t>Insider Terminologies</w:t>
      </w:r>
    </w:p>
    <w:p w14:paraId="0B1F6B11" w14:textId="77777777" w:rsidR="00134273" w:rsidRPr="00951B5A" w:rsidRDefault="00134273" w:rsidP="00134273">
      <w:pPr>
        <w:spacing w:line="480" w:lineRule="auto"/>
        <w:ind w:firstLine="720"/>
        <w:contextualSpacing/>
      </w:pPr>
    </w:p>
    <w:p w14:paraId="4F5B18CE" w14:textId="77777777" w:rsidR="00134273" w:rsidRPr="00951B5A" w:rsidRDefault="00134273" w:rsidP="00134273">
      <w:pPr>
        <w:spacing w:line="480" w:lineRule="auto"/>
        <w:contextualSpacing/>
      </w:pPr>
      <w:r w:rsidRPr="00951B5A">
        <w:t>There seems to be scarce research upon the varied terms non-academic trans* people use within gender divergent communities.  Using qualitative research data gained within Manchester’s Gay Village and the gathered international quantitative information, some of these terms will be examined.</w:t>
      </w:r>
    </w:p>
    <w:p w14:paraId="74D3886D" w14:textId="77777777" w:rsidR="00134273" w:rsidRPr="00951B5A" w:rsidRDefault="00134273" w:rsidP="00134273">
      <w:pPr>
        <w:spacing w:line="480" w:lineRule="auto"/>
        <w:contextualSpacing/>
      </w:pPr>
    </w:p>
    <w:p w14:paraId="7225A585" w14:textId="77777777" w:rsidR="00134273" w:rsidRPr="00951B5A" w:rsidRDefault="00134273" w:rsidP="00134273">
      <w:pPr>
        <w:spacing w:line="480" w:lineRule="auto"/>
        <w:contextualSpacing/>
      </w:pPr>
      <w:r w:rsidRPr="00951B5A">
        <w:t>1) Transvestite and Cross-dresser</w:t>
      </w:r>
    </w:p>
    <w:p w14:paraId="294BDD1F" w14:textId="77777777" w:rsidR="00134273" w:rsidRPr="00951B5A" w:rsidRDefault="00134273" w:rsidP="00134273">
      <w:pPr>
        <w:spacing w:line="480" w:lineRule="auto"/>
        <w:contextualSpacing/>
      </w:pPr>
    </w:p>
    <w:p w14:paraId="5E6EC733" w14:textId="77777777" w:rsidR="00134273" w:rsidRPr="00951B5A" w:rsidRDefault="00134273" w:rsidP="00134273">
      <w:pPr>
        <w:spacing w:line="480" w:lineRule="auto"/>
        <w:contextualSpacing/>
        <w:rPr>
          <w:sz w:val="22"/>
        </w:rPr>
      </w:pPr>
      <w:r w:rsidRPr="00951B5A">
        <w:t>These two descriptions are rarely used in full.  Trans* people referring to themselves or other trans* people frequently apply the terms ‘TV’, ‘T-girl’, ‘girl’ or, more occasionally, ‘CD’.  However these two descriptions are inconsistent in application by trans* individuals:</w:t>
      </w:r>
    </w:p>
    <w:p w14:paraId="5ADCE0AB" w14:textId="77777777" w:rsidR="00134273" w:rsidRPr="00951B5A" w:rsidRDefault="00134273" w:rsidP="00134273">
      <w:pPr>
        <w:ind w:left="1418"/>
        <w:contextualSpacing/>
        <w:rPr>
          <w:sz w:val="22"/>
        </w:rPr>
      </w:pPr>
    </w:p>
    <w:p w14:paraId="66A3E499" w14:textId="77777777" w:rsidR="00134273" w:rsidRPr="00951B5A" w:rsidRDefault="00134273" w:rsidP="00134273">
      <w:pPr>
        <w:ind w:left="1418"/>
        <w:contextualSpacing/>
        <w:rPr>
          <w:sz w:val="22"/>
        </w:rPr>
      </w:pPr>
      <w:r w:rsidRPr="00951B5A">
        <w:rPr>
          <w:sz w:val="22"/>
        </w:rPr>
        <w:t xml:space="preserve">I have to admit that I am a transvestite but, for some reason, am very uncomfortable with the term and am happier calling myself a cross-dresser, which I know is silly. </w:t>
      </w:r>
    </w:p>
    <w:p w14:paraId="3885B1AD" w14:textId="77777777" w:rsidR="00134273" w:rsidRPr="00951B5A" w:rsidRDefault="00134273" w:rsidP="00134273">
      <w:pPr>
        <w:ind w:left="851"/>
        <w:contextualSpacing/>
        <w:jc w:val="right"/>
      </w:pPr>
      <w:r w:rsidRPr="00951B5A">
        <w:rPr>
          <w:sz w:val="22"/>
        </w:rPr>
        <w:t>Rachel – cross-dresser (11.10</w:t>
      </w:r>
      <w:r w:rsidRPr="00951B5A">
        <w:rPr>
          <w:sz w:val="22"/>
          <w:vertAlign w:val="superscript"/>
        </w:rPr>
        <w:t>.</w:t>
      </w:r>
      <w:r w:rsidRPr="00951B5A">
        <w:rPr>
          <w:sz w:val="22"/>
        </w:rPr>
        <w:t>10)</w:t>
      </w:r>
    </w:p>
    <w:p w14:paraId="7BFE097E" w14:textId="77777777" w:rsidR="00134273" w:rsidRPr="00951B5A" w:rsidRDefault="00134273" w:rsidP="00134273">
      <w:pPr>
        <w:contextualSpacing/>
        <w:rPr>
          <w:sz w:val="22"/>
        </w:rPr>
      </w:pPr>
    </w:p>
    <w:p w14:paraId="5BBF2A32" w14:textId="77777777" w:rsidR="00134273" w:rsidRPr="00951B5A" w:rsidRDefault="00134273" w:rsidP="00134273">
      <w:pPr>
        <w:spacing w:line="480" w:lineRule="auto"/>
        <w:ind w:firstLine="720"/>
        <w:contextualSpacing/>
      </w:pPr>
    </w:p>
    <w:p w14:paraId="4FC2B115" w14:textId="77777777" w:rsidR="00134273" w:rsidRPr="00951B5A" w:rsidRDefault="00134273" w:rsidP="00134273">
      <w:pPr>
        <w:spacing w:line="480" w:lineRule="auto"/>
        <w:ind w:firstLine="720"/>
        <w:contextualSpacing/>
      </w:pPr>
      <w:r w:rsidRPr="00951B5A">
        <w:t xml:space="preserve">I communicated </w:t>
      </w:r>
      <w:r>
        <w:t>by</w:t>
      </w:r>
      <w:r w:rsidRPr="00951B5A">
        <w:t xml:space="preserve"> email with Rachel, who is often ‘in the closet’.  This phrase is an example of how terminologies regularly used within gay counter cultures (and by some heterosexual people in their discussions of gay people) are re-interpreted by those in trans* communities.  This alternative definition of being ‘in the closet’ and the related term, ‘coming out’ – shortened versions of the phrase ‘coming out of the closet’ – refer to being openly trans, as opposed to being explicitly gay (Chauncey, 1994; Kennedy, 1996).  Use of the word ‘straight’ is also altered, which is often taken to allude to being ‘heterosexual’ within gay and heterosexual cultures.  Within trans* groups, ‘straight’ frequently applies to non-trans* heterosexual people but it can refer to ‘non-LGB&amp;T’ people.  If Rachel was socialising with other cross-dressers, her preferred terminologies may alter.</w:t>
      </w:r>
    </w:p>
    <w:p w14:paraId="7B104233" w14:textId="77777777" w:rsidR="00134273" w:rsidRPr="00951B5A" w:rsidRDefault="00134273" w:rsidP="00134273">
      <w:pPr>
        <w:spacing w:line="480" w:lineRule="auto"/>
        <w:ind w:firstLine="720"/>
        <w:contextualSpacing/>
        <w:rPr>
          <w:sz w:val="22"/>
        </w:rPr>
      </w:pPr>
      <w:r w:rsidRPr="00951B5A">
        <w:t xml:space="preserve">Leah has socialised in the Village since early 2002 and regularly uses terms predominantly applied by trans* women: </w:t>
      </w:r>
    </w:p>
    <w:p w14:paraId="39C89AFC" w14:textId="77777777" w:rsidR="00134273" w:rsidRPr="00951B5A" w:rsidRDefault="00134273" w:rsidP="00134273">
      <w:pPr>
        <w:ind w:firstLine="720"/>
        <w:contextualSpacing/>
        <w:rPr>
          <w:sz w:val="22"/>
        </w:rPr>
      </w:pPr>
    </w:p>
    <w:p w14:paraId="5FEE8425" w14:textId="77777777" w:rsidR="00134273" w:rsidRPr="00951B5A" w:rsidRDefault="00134273" w:rsidP="00134273">
      <w:pPr>
        <w:ind w:left="1474"/>
        <w:contextualSpacing/>
        <w:rPr>
          <w:sz w:val="22"/>
        </w:rPr>
      </w:pPr>
      <w:r w:rsidRPr="00951B5A">
        <w:rPr>
          <w:sz w:val="22"/>
        </w:rPr>
        <w:t>I’ve been in ‘Vanilla’ where guys are not allowed because it’s a girl pub but they allow the odd ‘T-girl’ and I’ve been lucky to be one of the ‘T-girls’ that they've allowed in.</w:t>
      </w:r>
    </w:p>
    <w:p w14:paraId="5C506E09" w14:textId="77777777" w:rsidR="00134273" w:rsidRPr="00951B5A" w:rsidRDefault="00134273" w:rsidP="00134273">
      <w:pPr>
        <w:ind w:left="1418"/>
        <w:contextualSpacing/>
        <w:jc w:val="right"/>
        <w:rPr>
          <w:sz w:val="22"/>
        </w:rPr>
      </w:pPr>
      <w:r w:rsidRPr="00951B5A">
        <w:rPr>
          <w:sz w:val="22"/>
        </w:rPr>
        <w:t>Leah – transvestite (12.05.10)</w:t>
      </w:r>
    </w:p>
    <w:p w14:paraId="149A2D02" w14:textId="77777777" w:rsidR="00134273" w:rsidRPr="00951B5A" w:rsidRDefault="00134273" w:rsidP="00134273">
      <w:pPr>
        <w:ind w:left="1418"/>
        <w:contextualSpacing/>
        <w:rPr>
          <w:sz w:val="22"/>
        </w:rPr>
      </w:pPr>
    </w:p>
    <w:p w14:paraId="79BD621E" w14:textId="77777777" w:rsidR="00134273" w:rsidRPr="00951B5A" w:rsidRDefault="00134273" w:rsidP="00134273">
      <w:pPr>
        <w:spacing w:line="480" w:lineRule="auto"/>
        <w:ind w:firstLine="720"/>
        <w:contextualSpacing/>
      </w:pPr>
    </w:p>
    <w:p w14:paraId="716A022C" w14:textId="77777777" w:rsidR="00134273" w:rsidRPr="00951B5A" w:rsidRDefault="00134273" w:rsidP="00134273">
      <w:pPr>
        <w:spacing w:line="480" w:lineRule="auto"/>
        <w:ind w:firstLine="720"/>
        <w:contextualSpacing/>
      </w:pPr>
      <w:r w:rsidRPr="00951B5A">
        <w:t>Here, Leah did not use the term ‘girl’ when referring to trans* people probably because she is discussing ‘Vanilla’ which is a bar predominantly for lesbians.  Her claim that she has been ‘lucky’ to be admitted to this bar is perhaps alleging that if a trans* woman is regarded as proficiently presenting feminine performativity then she will be allowed to socialise in ‘Vanilla’.</w:t>
      </w:r>
    </w:p>
    <w:p w14:paraId="0AE233C5" w14:textId="77777777" w:rsidR="00134273" w:rsidRPr="00951B5A" w:rsidRDefault="00134273" w:rsidP="00134273">
      <w:pPr>
        <w:spacing w:line="480" w:lineRule="auto"/>
        <w:ind w:firstLine="720"/>
        <w:contextualSpacing/>
        <w:rPr>
          <w:sz w:val="22"/>
        </w:rPr>
      </w:pPr>
      <w:r w:rsidRPr="00951B5A">
        <w:t>However, the main organiser for the annual trans* celebration, Sparkle, frequently expressed this term ‘girl’, referring to trans* women, in hir </w:t>
      </w:r>
      <w:r w:rsidRPr="00951B5A">
        <w:rPr>
          <w:rStyle w:val="FootnoteCharacters"/>
        </w:rPr>
        <w:footnoteReference w:id="33"/>
      </w:r>
      <w:r w:rsidRPr="00951B5A">
        <w:t xml:space="preserve"> interview:</w:t>
      </w:r>
    </w:p>
    <w:p w14:paraId="22E8C1B1" w14:textId="77777777" w:rsidR="00134273" w:rsidRPr="00951B5A" w:rsidRDefault="00134273" w:rsidP="00134273">
      <w:pPr>
        <w:ind w:left="1418"/>
        <w:contextualSpacing/>
        <w:rPr>
          <w:sz w:val="22"/>
        </w:rPr>
      </w:pPr>
    </w:p>
    <w:p w14:paraId="565B74D2" w14:textId="77777777" w:rsidR="00134273" w:rsidRPr="00951B5A" w:rsidRDefault="00134273" w:rsidP="00134273">
      <w:pPr>
        <w:ind w:left="1418"/>
        <w:contextualSpacing/>
        <w:rPr>
          <w:sz w:val="22"/>
        </w:rPr>
      </w:pPr>
      <w:r w:rsidRPr="00951B5A">
        <w:rPr>
          <w:sz w:val="22"/>
        </w:rPr>
        <w:t>You know, and there's always some drag queens in the park and there's always girls who aren’t even dressed.  You know, they come in ‘male mode’ just to look around ... There's some girls who are in evening wear and posh frocks and there's other girls there in hot pants and mini shirts … It’s one of the nice things about Sparkle is that it attracts all sorts of people and it’s got a real sort of mixture of people attending it really.</w:t>
      </w:r>
    </w:p>
    <w:p w14:paraId="0D9D8E1C" w14:textId="77777777" w:rsidR="00134273" w:rsidRPr="00951B5A" w:rsidRDefault="00134273" w:rsidP="00134273">
      <w:pPr>
        <w:ind w:left="1418"/>
        <w:contextualSpacing/>
        <w:jc w:val="right"/>
        <w:rPr>
          <w:sz w:val="22"/>
        </w:rPr>
      </w:pPr>
      <w:r w:rsidRPr="00951B5A">
        <w:rPr>
          <w:sz w:val="22"/>
        </w:rPr>
        <w:t>Brianna – transvestite (09.07.10)</w:t>
      </w:r>
    </w:p>
    <w:p w14:paraId="70617846" w14:textId="77777777" w:rsidR="00134273" w:rsidRPr="00951B5A" w:rsidRDefault="00134273" w:rsidP="00134273">
      <w:pPr>
        <w:ind w:left="1418"/>
        <w:contextualSpacing/>
        <w:rPr>
          <w:sz w:val="22"/>
        </w:rPr>
      </w:pPr>
    </w:p>
    <w:p w14:paraId="665006CB" w14:textId="77777777" w:rsidR="00134273" w:rsidRPr="00951B5A" w:rsidRDefault="00134273" w:rsidP="00134273">
      <w:pPr>
        <w:spacing w:line="480" w:lineRule="auto"/>
        <w:ind w:firstLine="720"/>
        <w:contextualSpacing/>
      </w:pPr>
    </w:p>
    <w:p w14:paraId="27219335" w14:textId="77777777" w:rsidR="00134273" w:rsidRPr="00951B5A" w:rsidRDefault="00134273" w:rsidP="00134273">
      <w:pPr>
        <w:spacing w:line="480" w:lineRule="auto"/>
        <w:contextualSpacing/>
      </w:pPr>
      <w:r w:rsidRPr="00951B5A">
        <w:t xml:space="preserve">Here Brianna applies the term ‘drag queen’ to trans* people who cross-dress extravagantly (Boyd, 2003).  Transvestic women who are not cross-dressed are often referred to as being in ‘male mode’ or ‘bob mode’ (tina-jane </w:t>
      </w:r>
      <w:r w:rsidRPr="00951B5A">
        <w:rPr>
          <w:i/>
        </w:rPr>
        <w:t>et al</w:t>
      </w:r>
      <w:r w:rsidRPr="00951B5A">
        <w:t>., 8</w:t>
      </w:r>
      <w:r w:rsidRPr="00951B5A">
        <w:rPr>
          <w:vertAlign w:val="superscript"/>
        </w:rPr>
        <w:t>th</w:t>
      </w:r>
      <w:r w:rsidRPr="00951B5A">
        <w:t> Nov. 2011).</w:t>
      </w:r>
    </w:p>
    <w:p w14:paraId="4E191C97" w14:textId="77777777" w:rsidR="00134273" w:rsidRPr="00951B5A" w:rsidRDefault="00134273" w:rsidP="00134273">
      <w:pPr>
        <w:spacing w:line="480" w:lineRule="auto"/>
        <w:ind w:firstLine="720"/>
        <w:contextualSpacing/>
      </w:pPr>
      <w:r w:rsidRPr="00951B5A">
        <w:t xml:space="preserve">‘Tranny’ is a controversial term that is often used by trans* people in the Village.  It is rarely abusively applied amongst trans* groups.  However, I have heard this word being used by non-trans* people in an insulting manner.  Perhaps some trans* people may be ‘owning’ that word in a similar way to how the word ‘queer’ was originally abusively applied (Connell, 2005).  Transsexual people, such Marianne, when referring to themselves and/or other trans* people, occasionally express ‘tranny’. </w:t>
      </w:r>
    </w:p>
    <w:p w14:paraId="346A9982" w14:textId="77777777" w:rsidR="00134273" w:rsidRPr="00951B5A" w:rsidRDefault="00134273" w:rsidP="00134273">
      <w:pPr>
        <w:spacing w:line="480" w:lineRule="auto"/>
        <w:ind w:firstLine="720"/>
        <w:contextualSpacing/>
        <w:rPr>
          <w:sz w:val="10"/>
        </w:rPr>
      </w:pPr>
      <w:r w:rsidRPr="00951B5A">
        <w:t>Aware that representatives of the EHRC recommend combinations of qualitative and quantitative data for present-day research strategies and that this also an advocated standpoint for contemporary Public Engagement research within universities (Duncan and Spicer, 2010), the information gathered from my online international questionnaires shall now be re-presented, regarding the terminologies preferred by MTF trans* people  (Appendix 5).  These questionnaires do not include the term ‘trans*’ as this was not in common usage when these surveys were designed.  Therefore the term ‘trans’ was only conceived as the abbreviation for ‘transgender’.  For   respondents who identify themselves as MTF Transvestites/Cross-dressers/Transgenderists, they were asked about their preferred transgender terms.  The 1361 selections are re-presented in Figure 5.1:</w:t>
      </w:r>
    </w:p>
    <w:p w14:paraId="6674A43E" w14:textId="43C533A7" w:rsidR="002149AD" w:rsidRPr="00951B5A" w:rsidRDefault="002149AD" w:rsidP="00847851">
      <w:pPr>
        <w:contextualSpacing/>
        <w:jc w:val="center"/>
        <w:rPr>
          <w:sz w:val="10"/>
          <w:lang w:eastAsia="en-GB"/>
        </w:rPr>
      </w:pPr>
    </w:p>
    <w:p w14:paraId="23CDCBFF" w14:textId="77777777" w:rsidR="002149AD" w:rsidRPr="00951B5A" w:rsidRDefault="00902FE3" w:rsidP="00847851">
      <w:pPr>
        <w:keepNext/>
        <w:spacing w:line="480" w:lineRule="auto"/>
        <w:contextualSpacing/>
        <w:rPr>
          <w:color w:val="000000"/>
          <w:lang w:eastAsia="en-GB"/>
        </w:rPr>
      </w:pPr>
      <w:r>
        <w:rPr>
          <w:lang w:eastAsia="en-GB"/>
        </w:rPr>
        <w:pict w14:anchorId="70D14DD3">
          <v:shape id="_x0000_s4113" type="#_x0000_t202" style="position:absolute;left:0;text-align:left;margin-left:9pt;margin-top:13.5pt;width:423pt;height:4in;z-index:251750400" filled="f" stroked="f">
            <v:textbox style="mso-next-textbox:#_x0000_s4113">
              <w:txbxContent>
                <w:p w14:paraId="4D729107" w14:textId="77777777" w:rsidR="00902FE3" w:rsidRDefault="00902FE3" w:rsidP="002149AD">
                  <w:pPr>
                    <w:jc w:val="center"/>
                    <w:rPr>
                      <w:lang w:eastAsia="en-GB"/>
                    </w:rPr>
                  </w:pPr>
                  <w:r>
                    <w:rPr>
                      <w:lang w:eastAsia="en-GB"/>
                    </w:rPr>
                    <w:pict w14:anchorId="6B94FB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8pt;height:22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">
                        <v:imagedata r:id="rId9" o:title="" cropbottom="-29f"/>
                        <o:lock v:ext="edit" aspectratio="f"/>
                      </v:shape>
                    </w:pict>
                  </w:r>
                </w:p>
                <w:p w14:paraId="3F329F5F" w14:textId="77777777" w:rsidR="00902FE3" w:rsidRDefault="00902FE3" w:rsidP="002149AD">
                  <w:pPr>
                    <w:pStyle w:val="Caption"/>
                    <w:jc w:val="center"/>
                  </w:pPr>
                </w:p>
                <w:p w14:paraId="1418D396" w14:textId="77777777" w:rsidR="00902FE3" w:rsidRDefault="00902FE3" w:rsidP="002149AD">
                  <w:pPr>
                    <w:pStyle w:val="Caption"/>
                    <w:jc w:val="center"/>
                  </w:pPr>
                  <w:r w:rsidRPr="00FA6DB6">
                    <w:t xml:space="preserve">Figure </w:t>
                  </w:r>
                  <w:r>
                    <w:t>5.1:</w:t>
                  </w:r>
                </w:p>
                <w:p w14:paraId="1779CD54" w14:textId="77777777" w:rsidR="00902FE3" w:rsidRPr="00910ADD" w:rsidRDefault="00902FE3" w:rsidP="002149AD">
                  <w:pPr>
                    <w:pStyle w:val="Caption"/>
                    <w:jc w:val="center"/>
                    <w:rPr>
                      <w:color w:val="000000"/>
                      <w:szCs w:val="24"/>
                      <w:lang w:eastAsia="en-GB"/>
                    </w:rPr>
                  </w:pPr>
                  <w:r>
                    <w:t xml:space="preserve">  Q</w:t>
                  </w:r>
                  <w:r w:rsidRPr="00FA6DB6">
                    <w:rPr>
                      <w:szCs w:val="24"/>
                      <w:lang w:eastAsia="en-GB"/>
                    </w:rPr>
                    <w:t>uestion 26</w:t>
                  </w:r>
                  <w:r>
                    <w:rPr>
                      <w:szCs w:val="24"/>
                      <w:lang w:eastAsia="en-GB"/>
                    </w:rPr>
                    <w:t xml:space="preserve"> -</w:t>
                  </w:r>
                  <w:r w:rsidRPr="00FA6DB6">
                    <w:rPr>
                      <w:szCs w:val="24"/>
                      <w:lang w:eastAsia="en-GB"/>
                    </w:rPr>
                    <w:t xml:space="preserve"> “I have used the terms 'trans' and 'transgendered' in this questionnaire - do you have a preference as to how you are referred? (tick any that you feel apply)</w:t>
                  </w:r>
                  <w:r w:rsidRPr="00FA6DB6">
                    <w:rPr>
                      <w:color w:val="000000"/>
                      <w:szCs w:val="24"/>
                      <w:lang w:eastAsia="en-GB"/>
                    </w:rPr>
                    <w:t>”</w:t>
                  </w:r>
                </w:p>
              </w:txbxContent>
            </v:textbox>
          </v:shape>
        </w:pict>
      </w:r>
      <w:r>
        <w:rPr>
          <w:color w:val="000000"/>
          <w:lang w:eastAsia="en-GB"/>
        </w:rPr>
      </w:r>
      <w:r>
        <w:rPr>
          <w:color w:val="000000"/>
          <w:lang w:eastAsia="en-GB"/>
        </w:rPr>
        <w:pict w14:anchorId="644E5A48">
          <v:roundrect id="_x0000_s4232" style="width:439.2pt;height:295.6pt;mso-left-percent:-10001;mso-top-percent:-10001;mso-position-horizontal:absolute;mso-position-horizontal-relative:char;mso-position-vertical:absolute;mso-position-vertical-relative:line;mso-left-percent:-10001;mso-top-percent:-10001" arcsize="10923f" fillcolor="#666" strokecolor="#666" strokeweight="1pt">
            <v:fill color2="#ccc" angle="-45" focus="-50%" type="gradient"/>
            <v:shadow on="t" type="perspective" color="#7f7f7f" offset="1pt" offset2="-3pt"/>
            <w10:wrap type="none"/>
            <w10:anchorlock/>
          </v:roundrect>
        </w:pict>
      </w:r>
    </w:p>
    <w:p w14:paraId="2917B793" w14:textId="77777777" w:rsidR="002149AD" w:rsidRPr="00951B5A" w:rsidRDefault="002149AD" w:rsidP="00847851">
      <w:pPr>
        <w:spacing w:line="480" w:lineRule="auto"/>
        <w:contextualSpacing/>
        <w:rPr>
          <w:lang w:eastAsia="en-GB"/>
        </w:rPr>
      </w:pPr>
    </w:p>
    <w:p w14:paraId="70C68DBA" w14:textId="77777777" w:rsidR="00947D1B" w:rsidRPr="00951B5A" w:rsidRDefault="00947D1B" w:rsidP="00847851">
      <w:pPr>
        <w:spacing w:line="480" w:lineRule="auto"/>
        <w:contextualSpacing/>
      </w:pPr>
      <w:r w:rsidRPr="00951B5A">
        <w:t>The ‘Other’ favoured terms are: ‘female impersonator’, ‘No preference’ (x3), ‘woman’ (x6), ‘Girl’, ‘</w:t>
      </w:r>
      <w:proofErr w:type="spellStart"/>
      <w:r w:rsidRPr="00951B5A">
        <w:t>Transexualite</w:t>
      </w:r>
      <w:proofErr w:type="spellEnd"/>
      <w:r w:rsidRPr="00951B5A">
        <w:t>’, ‘man or bi’, ‘TV/CD/TG’, ‘</w:t>
      </w:r>
      <w:proofErr w:type="spellStart"/>
      <w:r w:rsidRPr="00951B5A">
        <w:t>Shemale</w:t>
      </w:r>
      <w:proofErr w:type="spellEnd"/>
      <w:r w:rsidRPr="00951B5A">
        <w:t>’, ‘Sissy’, ‘don’t care’, ‘Tranny only by other T-girls’,  ‘Tran-dress-tight’, ‘Trans lesbian’ (x2), ‘Exploring’, ‘alternate lifestyle’, ‘Inner femme’, ‘bird’,  ‘or my CD name’, ‘a person’, ‘</w:t>
      </w:r>
      <w:proofErr w:type="spellStart"/>
      <w:r w:rsidRPr="00951B5A">
        <w:t>ts</w:t>
      </w:r>
      <w:proofErr w:type="spellEnd"/>
      <w:r w:rsidRPr="00951B5A">
        <w:t>’, ‘</w:t>
      </w:r>
      <w:proofErr w:type="spellStart"/>
      <w:r w:rsidRPr="00951B5A">
        <w:t>gurly</w:t>
      </w:r>
      <w:proofErr w:type="spellEnd"/>
      <w:r w:rsidRPr="00951B5A">
        <w:t>, </w:t>
      </w:r>
      <w:proofErr w:type="spellStart"/>
      <w:r w:rsidRPr="00951B5A">
        <w:t>gurly</w:t>
      </w:r>
      <w:proofErr w:type="spellEnd"/>
      <w:r w:rsidRPr="00951B5A">
        <w:t xml:space="preserve"> guy’, ‘</w:t>
      </w:r>
      <w:proofErr w:type="spellStart"/>
      <w:r w:rsidRPr="00951B5A">
        <w:t>gurly</w:t>
      </w:r>
      <w:proofErr w:type="spellEnd"/>
      <w:r w:rsidRPr="00951B5A">
        <w:t>-boy’, ‘Crossdresser’ (x3), ‘not sure’, ‘confused lover of silky satin lingerie and sleepwear on my body’, ‘bi-gendered’, ‘queer’, ‘pandrogonous’.</w:t>
      </w:r>
    </w:p>
    <w:p w14:paraId="0C380226" w14:textId="43E04CCE" w:rsidR="00947D1B" w:rsidRPr="00951B5A" w:rsidRDefault="00947D1B" w:rsidP="00847851">
      <w:pPr>
        <w:spacing w:line="480" w:lineRule="auto"/>
        <w:ind w:firstLine="720"/>
        <w:contextualSpacing/>
        <w:rPr>
          <w:rFonts w:eastAsia="Times New Roman"/>
          <w:color w:val="333333"/>
          <w:sz w:val="22"/>
          <w:szCs w:val="22"/>
          <w:shd w:val="clear" w:color="auto" w:fill="FFFFFF"/>
        </w:rPr>
      </w:pPr>
      <w:r w:rsidRPr="00951B5A">
        <w:t xml:space="preserve">Of the responses given in this questionnaire question, ‘queer’ was used once.  This term is also rarely applied in the </w:t>
      </w:r>
      <w:r w:rsidR="00391067" w:rsidRPr="00951B5A">
        <w:t>Village</w:t>
      </w:r>
      <w:r w:rsidRPr="00951B5A">
        <w:t xml:space="preserve">.  A related and postmodern term expressed here is ‘pandrogynous’ (the respondent entry above </w:t>
      </w:r>
      <w:proofErr w:type="spellStart"/>
      <w:r w:rsidRPr="00951B5A">
        <w:t>mis</w:t>
      </w:r>
      <w:proofErr w:type="spellEnd"/>
      <w:r w:rsidRPr="00951B5A">
        <w:t>-spelt the term).  It has been defined as:</w:t>
      </w:r>
    </w:p>
    <w:p w14:paraId="5BB71CBB" w14:textId="77777777" w:rsidR="00947D1B" w:rsidRPr="00951B5A" w:rsidRDefault="00947D1B" w:rsidP="00847851">
      <w:pPr>
        <w:ind w:left="1418"/>
        <w:contextualSpacing/>
        <w:rPr>
          <w:rFonts w:eastAsia="Times New Roman"/>
          <w:color w:val="333333"/>
          <w:sz w:val="22"/>
          <w:szCs w:val="22"/>
          <w:shd w:val="clear" w:color="auto" w:fill="FFFFFF"/>
        </w:rPr>
      </w:pPr>
    </w:p>
    <w:p w14:paraId="1AD6233A" w14:textId="52E8B001" w:rsidR="00947D1B" w:rsidRPr="00951B5A" w:rsidRDefault="00D03806" w:rsidP="00847851">
      <w:pPr>
        <w:ind w:left="1418"/>
        <w:contextualSpacing/>
        <w:rPr>
          <w:sz w:val="22"/>
        </w:rPr>
      </w:pPr>
      <w:r w:rsidRPr="00951B5A">
        <w:rPr>
          <w:rFonts w:eastAsia="Times New Roman"/>
          <w:color w:val="333333"/>
          <w:sz w:val="22"/>
          <w:szCs w:val="22"/>
          <w:shd w:val="clear" w:color="auto" w:fill="FFFFFF"/>
        </w:rPr>
        <w:br w:type="page"/>
      </w:r>
      <w:r w:rsidR="00947D1B" w:rsidRPr="00951B5A">
        <w:rPr>
          <w:rFonts w:eastAsia="Times New Roman"/>
          <w:color w:val="333333"/>
          <w:sz w:val="22"/>
          <w:szCs w:val="22"/>
          <w:shd w:val="clear" w:color="auto" w:fill="FFFFFF"/>
        </w:rPr>
        <w:t xml:space="preserve">The conscious embracing of elements from so many sexualities/sexual orientations, gender roles, religious viewpoints, cultural and ethnic traditions, indigenous handcrafted </w:t>
      </w:r>
      <w:proofErr w:type="spellStart"/>
      <w:r w:rsidR="00947D1B" w:rsidRPr="00951B5A">
        <w:rPr>
          <w:rFonts w:eastAsia="Times New Roman"/>
          <w:color w:val="333333"/>
          <w:sz w:val="22"/>
          <w:szCs w:val="22"/>
          <w:shd w:val="clear" w:color="auto" w:fill="FFFFFF"/>
        </w:rPr>
        <w:t>clothings</w:t>
      </w:r>
      <w:proofErr w:type="spellEnd"/>
      <w:r w:rsidR="00947D1B" w:rsidRPr="00951B5A">
        <w:rPr>
          <w:rFonts w:eastAsia="Times New Roman"/>
          <w:color w:val="333333"/>
          <w:sz w:val="22"/>
          <w:szCs w:val="22"/>
          <w:shd w:val="clear" w:color="auto" w:fill="FFFFFF"/>
        </w:rPr>
        <w:t xml:space="preserve"> and hairstyles, so as to render the person's original identity completely indecipherable. </w:t>
      </w:r>
    </w:p>
    <w:p w14:paraId="24123420" w14:textId="77777777" w:rsidR="00947D1B" w:rsidRPr="00951B5A" w:rsidRDefault="00947D1B" w:rsidP="00847851">
      <w:pPr>
        <w:ind w:left="1418"/>
        <w:contextualSpacing/>
        <w:jc w:val="right"/>
        <w:rPr>
          <w:rFonts w:eastAsia="Times New Roman"/>
          <w:color w:val="333333"/>
          <w:sz w:val="20"/>
          <w:szCs w:val="22"/>
          <w:shd w:val="clear" w:color="auto" w:fill="FFFFFF"/>
        </w:rPr>
      </w:pPr>
      <w:proofErr w:type="spellStart"/>
      <w:r w:rsidRPr="00951B5A">
        <w:rPr>
          <w:sz w:val="22"/>
        </w:rPr>
        <w:t>Urban_Dictionary</w:t>
      </w:r>
      <w:proofErr w:type="spellEnd"/>
      <w:r w:rsidRPr="00951B5A">
        <w:rPr>
          <w:sz w:val="22"/>
        </w:rPr>
        <w:t xml:space="preserve"> (2013:1)</w:t>
      </w:r>
    </w:p>
    <w:p w14:paraId="6966711C" w14:textId="77777777" w:rsidR="00947D1B" w:rsidRPr="00951B5A" w:rsidRDefault="00947D1B" w:rsidP="00847851">
      <w:pPr>
        <w:ind w:left="1418"/>
        <w:contextualSpacing/>
        <w:jc w:val="right"/>
        <w:rPr>
          <w:rFonts w:eastAsia="Times New Roman"/>
          <w:color w:val="333333"/>
          <w:sz w:val="20"/>
          <w:szCs w:val="22"/>
          <w:shd w:val="clear" w:color="auto" w:fill="FFFFFF"/>
        </w:rPr>
      </w:pPr>
    </w:p>
    <w:p w14:paraId="1A0E35F0" w14:textId="77777777" w:rsidR="00947D1B" w:rsidRPr="00951B5A" w:rsidRDefault="00947D1B" w:rsidP="00847851">
      <w:pPr>
        <w:spacing w:line="480" w:lineRule="auto"/>
        <w:ind w:firstLine="720"/>
        <w:contextualSpacing/>
      </w:pPr>
    </w:p>
    <w:p w14:paraId="2E37E7D8" w14:textId="78DBA10C" w:rsidR="00947D1B" w:rsidRPr="00951B5A" w:rsidRDefault="00947D1B" w:rsidP="00847851">
      <w:pPr>
        <w:spacing w:line="480" w:lineRule="auto"/>
        <w:ind w:firstLine="720"/>
        <w:contextualSpacing/>
      </w:pPr>
      <w:r w:rsidRPr="00951B5A">
        <w:t xml:space="preserve">I have had discourses with Arista about the concept of both of us, in different aspects, being self-conceived as ‘bi-gendered’.  Leah, Arista and several other </w:t>
      </w:r>
      <w:r w:rsidR="00476DCA" w:rsidRPr="00951B5A">
        <w:t xml:space="preserve">trans* </w:t>
      </w:r>
      <w:r w:rsidRPr="00951B5A">
        <w:t>women regard me as androgynous whereas Arista explicitly defines herself as ‘bi-gendered’ due to separately adopting a male or a female character.  It could be proposed that an alternative term for a transvestite/cross-dresser might be being ‘bi-gender’</w:t>
      </w:r>
      <w:r w:rsidR="0015438E" w:rsidRPr="00951B5A">
        <w:t>/‘bi-gendered’</w:t>
      </w:r>
      <w:r w:rsidRPr="00951B5A">
        <w:t xml:space="preserve"> or being identified as a ‘bi-genderist’.  This may, for some transvestic people, be a suitable description of their gender identity.</w:t>
      </w:r>
    </w:p>
    <w:p w14:paraId="235EA529" w14:textId="77777777" w:rsidR="00947D1B" w:rsidRPr="00951B5A" w:rsidRDefault="00947D1B" w:rsidP="00847851">
      <w:pPr>
        <w:spacing w:line="480" w:lineRule="auto"/>
        <w:contextualSpacing/>
      </w:pPr>
    </w:p>
    <w:p w14:paraId="00F2E3F9" w14:textId="77777777" w:rsidR="00947D1B" w:rsidRPr="00951B5A" w:rsidRDefault="00947D1B" w:rsidP="00847851">
      <w:pPr>
        <w:spacing w:line="480" w:lineRule="auto"/>
        <w:contextualSpacing/>
      </w:pPr>
      <w:r w:rsidRPr="00951B5A">
        <w:t>2) Transsexual</w:t>
      </w:r>
    </w:p>
    <w:p w14:paraId="01208547" w14:textId="77777777" w:rsidR="00947D1B" w:rsidRPr="00951B5A" w:rsidRDefault="00947D1B" w:rsidP="00847851">
      <w:pPr>
        <w:spacing w:line="480" w:lineRule="auto"/>
        <w:contextualSpacing/>
      </w:pPr>
      <w:r w:rsidRPr="00951B5A">
        <w:t xml:space="preserve"> </w:t>
      </w:r>
    </w:p>
    <w:p w14:paraId="57A5A2A6" w14:textId="694732BE" w:rsidR="00947D1B" w:rsidRPr="00951B5A" w:rsidRDefault="00947D1B" w:rsidP="00847851">
      <w:pPr>
        <w:spacing w:line="480" w:lineRule="auto"/>
        <w:contextualSpacing/>
      </w:pPr>
      <w:r w:rsidRPr="00951B5A">
        <w:t xml:space="preserve">‘TS’ is a frequent abbreviation used by many </w:t>
      </w:r>
      <w:r w:rsidR="00476DCA" w:rsidRPr="00951B5A">
        <w:t xml:space="preserve">trans* </w:t>
      </w:r>
      <w:r w:rsidRPr="00951B5A">
        <w:t xml:space="preserve">people.  ‘Transsexual’ is a infrequently applied word amongst </w:t>
      </w:r>
      <w:r w:rsidR="00476DCA" w:rsidRPr="00951B5A">
        <w:t xml:space="preserve">trans* </w:t>
      </w:r>
      <w:r w:rsidRPr="00951B5A">
        <w:t xml:space="preserve">people in the </w:t>
      </w:r>
      <w:r w:rsidR="00391067" w:rsidRPr="00951B5A">
        <w:t>Village</w:t>
      </w:r>
      <w:r w:rsidRPr="00951B5A">
        <w:t xml:space="preserve">, especially now the term ‘trans’ has gained common </w:t>
      </w:r>
      <w:r w:rsidR="00C8392B" w:rsidRPr="00951B5A">
        <w:t xml:space="preserve">colloquial </w:t>
      </w:r>
      <w:r w:rsidRPr="00951B5A">
        <w:t xml:space="preserve">usage within </w:t>
      </w:r>
      <w:r w:rsidR="00476DCA" w:rsidRPr="00951B5A">
        <w:t xml:space="preserve">trans* </w:t>
      </w:r>
      <w:r w:rsidRPr="00951B5A">
        <w:t xml:space="preserve">communities.  </w:t>
      </w:r>
      <w:r w:rsidR="00C8392B" w:rsidRPr="00951B5A">
        <w:t>A</w:t>
      </w:r>
      <w:r w:rsidRPr="00951B5A">
        <w:t xml:space="preserve"> transsexual woman often prefers to be addressed as a ‘</w:t>
      </w:r>
      <w:r w:rsidR="00C8392B" w:rsidRPr="00951B5A">
        <w:t>trans</w:t>
      </w:r>
      <w:r w:rsidR="00476DCA" w:rsidRPr="00951B5A">
        <w:t xml:space="preserve"> </w:t>
      </w:r>
      <w:r w:rsidRPr="00951B5A">
        <w:t>woman’ just as transsexual man may be identified as ‘</w:t>
      </w:r>
      <w:r w:rsidR="00C8392B" w:rsidRPr="00951B5A">
        <w:t>trans</w:t>
      </w:r>
      <w:r w:rsidR="00476DCA" w:rsidRPr="00951B5A">
        <w:t xml:space="preserve"> </w:t>
      </w:r>
      <w:r w:rsidRPr="00951B5A">
        <w:t>man’.</w:t>
      </w:r>
      <w:r w:rsidRPr="00951B5A">
        <w:rPr>
          <w:rStyle w:val="FootnoteCharacters"/>
        </w:rPr>
        <w:footnoteReference w:id="34"/>
      </w:r>
    </w:p>
    <w:p w14:paraId="085DA5F1" w14:textId="358EAF07" w:rsidR="00947D1B" w:rsidRPr="00951B5A" w:rsidRDefault="00947D1B" w:rsidP="00847851">
      <w:pPr>
        <w:spacing w:line="480" w:lineRule="auto"/>
        <w:ind w:firstLine="720"/>
        <w:contextualSpacing/>
      </w:pPr>
      <w:r w:rsidRPr="00951B5A">
        <w:t>Several transsexual people call themselves ‘women’ once they have GRS because they pe</w:t>
      </w:r>
      <w:r w:rsidR="008E1E83" w:rsidRPr="00951B5A">
        <w:t>rceive that they are no longer ‘</w:t>
      </w:r>
      <w:r w:rsidR="00476DCA" w:rsidRPr="00951B5A">
        <w:t>trans</w:t>
      </w:r>
      <w:r w:rsidR="008E1E83" w:rsidRPr="00951B5A">
        <w:t xml:space="preserve"> women’</w:t>
      </w:r>
      <w:r w:rsidRPr="00951B5A">
        <w:t xml:space="preserve">.  However, some </w:t>
      </w:r>
      <w:r w:rsidR="008E1E83" w:rsidRPr="00951B5A">
        <w:t>trans</w:t>
      </w:r>
      <w:r w:rsidR="00476DCA" w:rsidRPr="00951B5A">
        <w:t xml:space="preserve"> </w:t>
      </w:r>
      <w:r w:rsidRPr="00951B5A">
        <w:t xml:space="preserve">women in the </w:t>
      </w:r>
      <w:r w:rsidR="00391067" w:rsidRPr="00951B5A">
        <w:t>Village</w:t>
      </w:r>
      <w:r w:rsidRPr="00951B5A">
        <w:t xml:space="preserve"> would rather be referred to as ‘women’ </w:t>
      </w:r>
      <w:r w:rsidR="00AA425B" w:rsidRPr="00951B5A">
        <w:t>before GRS as well.  Trans</w:t>
      </w:r>
      <w:r w:rsidRPr="00951B5A">
        <w:t xml:space="preserve"> women, such as Jenny-Anne, Josy and Joan, refer to other </w:t>
      </w:r>
      <w:r w:rsidR="00476DCA" w:rsidRPr="00951B5A">
        <w:t xml:space="preserve">trans* </w:t>
      </w:r>
      <w:r w:rsidRPr="00951B5A">
        <w:t xml:space="preserve">people as ‘girls’. </w:t>
      </w:r>
    </w:p>
    <w:p w14:paraId="092A6399" w14:textId="3C64589F" w:rsidR="00947D1B" w:rsidRPr="00951B5A" w:rsidRDefault="00947D1B" w:rsidP="00847851">
      <w:pPr>
        <w:spacing w:line="480" w:lineRule="auto"/>
        <w:ind w:firstLine="720"/>
        <w:contextualSpacing/>
        <w:rPr>
          <w:sz w:val="22"/>
        </w:rPr>
      </w:pPr>
      <w:r w:rsidRPr="00951B5A">
        <w:t xml:space="preserve">The applications of any </w:t>
      </w:r>
      <w:r w:rsidR="00476DCA" w:rsidRPr="00951B5A">
        <w:t xml:space="preserve">trans* </w:t>
      </w:r>
      <w:r w:rsidRPr="00951B5A">
        <w:t xml:space="preserve">terms by </w:t>
      </w:r>
      <w:r w:rsidR="00476DCA" w:rsidRPr="00951B5A">
        <w:t xml:space="preserve">trans* </w:t>
      </w:r>
      <w:r w:rsidRPr="00951B5A">
        <w:t xml:space="preserve">people are varied.  Laurie borders on transsexual and writes about </w:t>
      </w:r>
      <w:r w:rsidR="00AA425B" w:rsidRPr="00951B5A">
        <w:t>transgender</w:t>
      </w:r>
      <w:r w:rsidR="00476DCA" w:rsidRPr="00951B5A">
        <w:t xml:space="preserve"> </w:t>
      </w:r>
      <w:r w:rsidRPr="00951B5A">
        <w:t xml:space="preserve">terminologies </w:t>
      </w:r>
      <w:r w:rsidR="001578C2">
        <w:t>through</w:t>
      </w:r>
      <w:r w:rsidRPr="00951B5A">
        <w:t xml:space="preserve"> email discourses:</w:t>
      </w:r>
    </w:p>
    <w:p w14:paraId="3A3BA8FE" w14:textId="3340D9F1" w:rsidR="00947D1B" w:rsidRPr="00951B5A" w:rsidRDefault="00947D1B" w:rsidP="00847851">
      <w:pPr>
        <w:ind w:left="1418"/>
        <w:contextualSpacing/>
        <w:rPr>
          <w:sz w:val="22"/>
        </w:rPr>
      </w:pPr>
      <w:r w:rsidRPr="00951B5A">
        <w:rPr>
          <w:sz w:val="22"/>
        </w:rPr>
        <w:t xml:space="preserve">Personally I don't associate myself with the labels transvestite, crossdresser, nor transsexual, I guess I am a transgendered person, </w:t>
      </w:r>
      <w:r w:rsidR="008E1E83" w:rsidRPr="00951B5A">
        <w:rPr>
          <w:sz w:val="22"/>
        </w:rPr>
        <w:t>trans</w:t>
      </w:r>
      <w:r w:rsidR="00476DCA" w:rsidRPr="00951B5A">
        <w:rPr>
          <w:sz w:val="22"/>
        </w:rPr>
        <w:t xml:space="preserve"> </w:t>
      </w:r>
      <w:r w:rsidRPr="00951B5A">
        <w:rPr>
          <w:sz w:val="22"/>
        </w:rPr>
        <w:t>female if you will, unless anything of an official nature comes along I'd rather be determined as female.</w:t>
      </w:r>
    </w:p>
    <w:p w14:paraId="1DCEEBE5" w14:textId="77777777" w:rsidR="00947D1B" w:rsidRPr="00951B5A" w:rsidRDefault="00947D1B" w:rsidP="00847851">
      <w:pPr>
        <w:ind w:left="1418"/>
        <w:contextualSpacing/>
        <w:jc w:val="right"/>
        <w:rPr>
          <w:sz w:val="22"/>
        </w:rPr>
      </w:pPr>
      <w:r w:rsidRPr="00951B5A">
        <w:rPr>
          <w:sz w:val="22"/>
        </w:rPr>
        <w:t>Laurie – transgender woman (14.10.10)</w:t>
      </w:r>
    </w:p>
    <w:p w14:paraId="263C7EF1" w14:textId="77777777" w:rsidR="00947D1B" w:rsidRPr="00951B5A" w:rsidRDefault="00947D1B" w:rsidP="00847851">
      <w:pPr>
        <w:ind w:left="1418"/>
        <w:contextualSpacing/>
        <w:rPr>
          <w:sz w:val="22"/>
        </w:rPr>
      </w:pPr>
    </w:p>
    <w:p w14:paraId="79DEB9B7" w14:textId="77777777" w:rsidR="00947D1B" w:rsidRPr="00951B5A" w:rsidRDefault="00947D1B" w:rsidP="00847851">
      <w:pPr>
        <w:spacing w:line="480" w:lineRule="auto"/>
        <w:ind w:firstLine="720"/>
        <w:contextualSpacing/>
        <w:rPr>
          <w:sz w:val="22"/>
        </w:rPr>
      </w:pPr>
    </w:p>
    <w:p w14:paraId="70879D56" w14:textId="77777777" w:rsidR="00947D1B" w:rsidRPr="00951B5A" w:rsidRDefault="00947D1B" w:rsidP="00847851">
      <w:pPr>
        <w:spacing w:line="480" w:lineRule="auto"/>
        <w:contextualSpacing/>
        <w:rPr>
          <w:color w:val="E36C0A"/>
          <w:sz w:val="22"/>
        </w:rPr>
      </w:pPr>
      <w:r w:rsidRPr="00951B5A">
        <w:t>MTF transsexual people were also asked in the questionnaires about their preferred terms.  The results gained from 759 responses are re-presented in Figure 5.2:</w:t>
      </w:r>
    </w:p>
    <w:p w14:paraId="65847565" w14:textId="77777777" w:rsidR="002149AD" w:rsidRPr="00951B5A" w:rsidRDefault="002149AD" w:rsidP="00847851">
      <w:pPr>
        <w:ind w:firstLine="720"/>
        <w:contextualSpacing/>
        <w:rPr>
          <w:color w:val="E36C0A"/>
          <w:sz w:val="22"/>
        </w:rPr>
      </w:pPr>
    </w:p>
    <w:p w14:paraId="25989D60" w14:textId="77777777" w:rsidR="002149AD" w:rsidRPr="00951B5A" w:rsidRDefault="002149AD" w:rsidP="00847851">
      <w:pPr>
        <w:ind w:firstLine="720"/>
        <w:contextualSpacing/>
        <w:rPr>
          <w:sz w:val="22"/>
        </w:rPr>
      </w:pPr>
    </w:p>
    <w:p w14:paraId="6ADA451D" w14:textId="77777777" w:rsidR="002149AD" w:rsidRPr="00951B5A" w:rsidRDefault="00902FE3" w:rsidP="00847851">
      <w:pPr>
        <w:spacing w:line="480" w:lineRule="auto"/>
        <w:contextualSpacing/>
        <w:rPr>
          <w:lang w:eastAsia="en-GB"/>
        </w:rPr>
      </w:pPr>
      <w:r>
        <w:rPr>
          <w:lang w:eastAsia="en-GB"/>
        </w:rPr>
        <w:pict w14:anchorId="254DB22B">
          <v:shape id="_x0000_s4114" type="#_x0000_t202" style="position:absolute;left:0;text-align:left;margin-left:0;margin-top:18.1pt;width:441pt;height:279pt;z-index:251751424" filled="f" stroked="f">
            <v:textbox style="mso-next-textbox:#_x0000_s4114">
              <w:txbxContent>
                <w:p w14:paraId="03B1AAC0" w14:textId="77777777" w:rsidR="00902FE3" w:rsidRDefault="00902FE3" w:rsidP="002149AD">
                  <w:pPr>
                    <w:jc w:val="center"/>
                    <w:rPr>
                      <w:lang w:eastAsia="en-GB"/>
                    </w:rPr>
                  </w:pPr>
                  <w:r>
                    <w:rPr>
                      <w:lang w:eastAsia="en-GB"/>
                    </w:rPr>
                    <w:pict w14:anchorId="36C6CCF5">
                      <v:shape id="_x0000_i1029" type="#_x0000_t75" style="width:398pt;height:22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">
                        <v:imagedata r:id="rId10" o:title="" cropbottom="-29f"/>
                        <o:lock v:ext="edit" aspectratio="f"/>
                      </v:shape>
                    </w:pict>
                  </w:r>
                </w:p>
                <w:p w14:paraId="51F02FC3" w14:textId="77777777" w:rsidR="00902FE3" w:rsidRDefault="00902FE3" w:rsidP="002149AD">
                  <w:pPr>
                    <w:pStyle w:val="Caption"/>
                    <w:jc w:val="center"/>
                  </w:pPr>
                </w:p>
                <w:p w14:paraId="06652588" w14:textId="77777777" w:rsidR="00902FE3" w:rsidRDefault="00902FE3" w:rsidP="002149AD">
                  <w:pPr>
                    <w:pStyle w:val="Caption"/>
                    <w:jc w:val="center"/>
                  </w:pPr>
                  <w:r>
                    <w:t>Figure 5.2</w:t>
                  </w:r>
                </w:p>
                <w:p w14:paraId="715D9624" w14:textId="77777777" w:rsidR="00902FE3" w:rsidRPr="00910ADD" w:rsidRDefault="00902FE3" w:rsidP="002149AD">
                  <w:pPr>
                    <w:pStyle w:val="Caption"/>
                    <w:jc w:val="center"/>
                    <w:rPr>
                      <w:color w:val="000000"/>
                      <w:szCs w:val="24"/>
                      <w:lang w:eastAsia="en-GB"/>
                    </w:rPr>
                  </w:pPr>
                  <w:r>
                    <w:t xml:space="preserve">  Q</w:t>
                  </w:r>
                  <w:r w:rsidRPr="00FA6DB6">
                    <w:rPr>
                      <w:szCs w:val="24"/>
                      <w:lang w:eastAsia="en-GB"/>
                    </w:rPr>
                    <w:t>uestion 2</w:t>
                  </w:r>
                  <w:r>
                    <w:rPr>
                      <w:szCs w:val="24"/>
                      <w:lang w:eastAsia="en-GB"/>
                    </w:rPr>
                    <w:t>7 -</w:t>
                  </w:r>
                  <w:r w:rsidRPr="00FA6DB6">
                    <w:rPr>
                      <w:szCs w:val="24"/>
                      <w:lang w:eastAsia="en-GB"/>
                    </w:rPr>
                    <w:t xml:space="preserve"> “I have used the terms 'trans' and 'transgendered' in this questionnaire - do you have a preference as to how you are referred? (tick any that you feel apply)</w:t>
                  </w:r>
                  <w:r w:rsidRPr="00FA6DB6">
                    <w:rPr>
                      <w:color w:val="000000"/>
                      <w:szCs w:val="24"/>
                      <w:lang w:eastAsia="en-GB"/>
                    </w:rPr>
                    <w:t>”</w:t>
                  </w:r>
                </w:p>
              </w:txbxContent>
            </v:textbox>
          </v:shape>
        </w:pict>
      </w:r>
      <w:r>
        <w:rPr>
          <w:color w:val="000000"/>
          <w:lang w:eastAsia="en-GB"/>
        </w:rPr>
      </w:r>
      <w:r>
        <w:rPr>
          <w:color w:val="000000"/>
          <w:lang w:eastAsia="en-GB"/>
        </w:rPr>
        <w:pict w14:anchorId="2CEA5E64">
          <v:roundrect id="_x0000_s4230" style="width:439.1pt;height:304.6pt;mso-left-percent:-10001;mso-top-percent:-10001;mso-position-horizontal:absolute;mso-position-horizontal-relative:char;mso-position-vertical:absolute;mso-position-vertical-relative:line;mso-left-percent:-10001;mso-top-percent:-10001" arcsize="10923f" fillcolor="#666" strokecolor="#666" strokeweight="1pt">
            <v:fill color2="#ccc" angle="-45" focus="-50%" type="gradient"/>
            <v:shadow on="t" type="perspective" color="#7f7f7f" opacity="1" offset="1pt" offset2="-3pt"/>
            <w10:wrap type="none"/>
            <w10:anchorlock/>
          </v:roundrect>
        </w:pict>
      </w:r>
    </w:p>
    <w:p w14:paraId="529A5030" w14:textId="77777777" w:rsidR="002149AD" w:rsidRPr="00951B5A" w:rsidRDefault="002149AD" w:rsidP="00847851">
      <w:pPr>
        <w:spacing w:line="480" w:lineRule="auto"/>
        <w:ind w:firstLine="720"/>
        <w:contextualSpacing/>
        <w:rPr>
          <w:sz w:val="22"/>
          <w:lang w:eastAsia="en-GB"/>
        </w:rPr>
      </w:pPr>
    </w:p>
    <w:p w14:paraId="35E49F60" w14:textId="3F8198FE" w:rsidR="00947D1B" w:rsidRPr="00951B5A" w:rsidRDefault="00947D1B" w:rsidP="00847851">
      <w:pPr>
        <w:spacing w:line="480" w:lineRule="auto"/>
        <w:contextualSpacing/>
      </w:pPr>
      <w:r w:rsidRPr="00951B5A">
        <w:t>The ‘Other’ nominated terms are: ‘No preference’ (x3), ‘me’ (x2), ‘crossdresser’ (x4), ‘just me’, ‘Its just a label’, ‘Transgender’, ‘Pre-op M2F’, ‘</w:t>
      </w:r>
      <w:proofErr w:type="spellStart"/>
      <w:r w:rsidRPr="00951B5A">
        <w:t>shemale</w:t>
      </w:r>
      <w:proofErr w:type="spellEnd"/>
      <w:r w:rsidRPr="00951B5A">
        <w:t>’, ‘non op presently’,  ‘</w:t>
      </w:r>
      <w:proofErr w:type="spellStart"/>
      <w:r w:rsidRPr="00951B5A">
        <w:t>transvesdit</w:t>
      </w:r>
      <w:proofErr w:type="spellEnd"/>
      <w:r w:rsidRPr="00951B5A">
        <w:t>’, ‘By my name’, ‘The term “Girl” applies to young/young looking women’, ‘Transsexual woman’, ‘two-spirited’ (x2), ‘girl’, ‘</w:t>
      </w:r>
      <w:proofErr w:type="spellStart"/>
      <w:r w:rsidRPr="00951B5A">
        <w:t>femboi</w:t>
      </w:r>
      <w:proofErr w:type="spellEnd"/>
      <w:r w:rsidRPr="00951B5A">
        <w:t xml:space="preserve">, </w:t>
      </w:r>
      <w:proofErr w:type="spellStart"/>
      <w:r w:rsidRPr="00951B5A">
        <w:t>girlyboy</w:t>
      </w:r>
      <w:proofErr w:type="spellEnd"/>
      <w:r w:rsidRPr="00951B5A">
        <w:t xml:space="preserve">, </w:t>
      </w:r>
      <w:proofErr w:type="spellStart"/>
      <w:r w:rsidRPr="00951B5A">
        <w:t>etc</w:t>
      </w:r>
      <w:proofErr w:type="spellEnd"/>
      <w:r w:rsidRPr="00951B5A">
        <w:t>’, ‘</w:t>
      </w:r>
      <w:proofErr w:type="spellStart"/>
      <w:r w:rsidRPr="00951B5A">
        <w:t>FemMale</w:t>
      </w:r>
      <w:proofErr w:type="spellEnd"/>
      <w:r w:rsidRPr="00951B5A">
        <w:t>’, ‘</w:t>
      </w:r>
      <w:proofErr w:type="spellStart"/>
      <w:r w:rsidRPr="00951B5A">
        <w:t>intersexed</w:t>
      </w:r>
      <w:proofErr w:type="spellEnd"/>
      <w:r w:rsidRPr="00951B5A">
        <w:t> &amp; tran</w:t>
      </w:r>
      <w:r w:rsidR="001002C0" w:rsidRPr="00951B5A">
        <w:t>s</w:t>
      </w:r>
      <w:r w:rsidRPr="00951B5A">
        <w:t>sexual’, ‘bad girl’, ‘CD’, ‘Individual’, ‘TG’, ‘woman/girl’, ‘pre op transsexual’, ‘bitch’, ‘gender variant’, ‘female’</w:t>
      </w:r>
    </w:p>
    <w:p w14:paraId="1EC2F9F2" w14:textId="5873E123" w:rsidR="00947D1B" w:rsidRPr="00951B5A" w:rsidRDefault="00947D1B" w:rsidP="00847851">
      <w:pPr>
        <w:spacing w:line="480" w:lineRule="auto"/>
        <w:ind w:firstLine="720"/>
        <w:contextualSpacing/>
      </w:pPr>
      <w:r w:rsidRPr="00951B5A">
        <w:t xml:space="preserve">‘Queer’ is not a term referred to by any of these respondents.  </w:t>
      </w:r>
      <w:r w:rsidR="00BE646F" w:rsidRPr="00951B5A">
        <w:t>The</w:t>
      </w:r>
      <w:r w:rsidR="005B73C2" w:rsidRPr="00951B5A">
        <w:t xml:space="preserve"> above</w:t>
      </w:r>
      <w:r w:rsidR="00AE4B97" w:rsidRPr="00951B5A">
        <w:t xml:space="preserve"> </w:t>
      </w:r>
      <w:r w:rsidR="003F6732" w:rsidRPr="00951B5A">
        <w:t xml:space="preserve">partially </w:t>
      </w:r>
      <w:r w:rsidR="00AE4B97" w:rsidRPr="00951B5A">
        <w:t>comparable</w:t>
      </w:r>
      <w:r w:rsidR="005B73C2" w:rsidRPr="00951B5A">
        <w:t xml:space="preserve"> phrase ‘gender variant’</w:t>
      </w:r>
      <w:r w:rsidR="00BE646F" w:rsidRPr="00951B5A">
        <w:t xml:space="preserve"> and the</w:t>
      </w:r>
      <w:r w:rsidR="005B73C2" w:rsidRPr="00951B5A">
        <w:t xml:space="preserve"> identifying</w:t>
      </w:r>
      <w:r w:rsidR="00BE646F" w:rsidRPr="00951B5A">
        <w:t xml:space="preserve"> ‘trans*’</w:t>
      </w:r>
      <w:r w:rsidRPr="00951B5A">
        <w:t xml:space="preserve"> </w:t>
      </w:r>
      <w:r w:rsidR="00132179">
        <w:t>term</w:t>
      </w:r>
      <w:r w:rsidR="00132179" w:rsidRPr="00951B5A">
        <w:t xml:space="preserve"> </w:t>
      </w:r>
      <w:r w:rsidRPr="00951B5A">
        <w:t xml:space="preserve">is increasingly applied in the UK, referring to the diversity of </w:t>
      </w:r>
      <w:r w:rsidR="00476DCA" w:rsidRPr="00951B5A">
        <w:t>trans</w:t>
      </w:r>
      <w:r w:rsidR="00BE646F" w:rsidRPr="00951B5A">
        <w:t>gender</w:t>
      </w:r>
      <w:r w:rsidR="00476DCA" w:rsidRPr="00951B5A">
        <w:t xml:space="preserve"> </w:t>
      </w:r>
      <w:r w:rsidRPr="00951B5A">
        <w:t>identities.  Jenny-Anne often uses th</w:t>
      </w:r>
      <w:r w:rsidR="00BE646F" w:rsidRPr="00951B5A">
        <w:t>ese</w:t>
      </w:r>
      <w:r w:rsidRPr="00951B5A">
        <w:t xml:space="preserve"> expression</w:t>
      </w:r>
      <w:r w:rsidR="00BE646F" w:rsidRPr="00951B5A">
        <w:t>s</w:t>
      </w:r>
      <w:r w:rsidRPr="00951B5A">
        <w:t xml:space="preserve"> during her campaigns for </w:t>
      </w:r>
      <w:r w:rsidR="00476DCA" w:rsidRPr="00951B5A">
        <w:t xml:space="preserve">trans* </w:t>
      </w:r>
      <w:r w:rsidRPr="00951B5A">
        <w:t>rights</w:t>
      </w:r>
      <w:r w:rsidR="0089033C" w:rsidRPr="00951B5A">
        <w:t xml:space="preserve"> (</w:t>
      </w:r>
      <w:r w:rsidR="0089033C" w:rsidRPr="00951B5A">
        <w:rPr>
          <w:rFonts w:eastAsia="Times New Roman"/>
        </w:rPr>
        <w:t>TransForum-Manchester, 2013)</w:t>
      </w:r>
      <w:r w:rsidRPr="00951B5A">
        <w:t xml:space="preserve">.  </w:t>
      </w:r>
      <w:r w:rsidR="0089033C" w:rsidRPr="00951B5A">
        <w:t>‘Gender variant’</w:t>
      </w:r>
      <w:r w:rsidRPr="00951B5A">
        <w:t xml:space="preserve"> is also recognised within psychotherapy (Lev, 2004).  </w:t>
      </w:r>
    </w:p>
    <w:p w14:paraId="38FB8B1C" w14:textId="0EB54FD7" w:rsidR="00947D1B" w:rsidRPr="00951B5A" w:rsidRDefault="00947D1B" w:rsidP="00847851">
      <w:pPr>
        <w:spacing w:line="480" w:lineRule="auto"/>
        <w:ind w:firstLine="720"/>
        <w:contextualSpacing/>
      </w:pPr>
      <w:r w:rsidRPr="00951B5A">
        <w:t xml:space="preserve">An additional occasionally applied word, which refers to a </w:t>
      </w:r>
      <w:r w:rsidR="00476DCA" w:rsidRPr="00951B5A">
        <w:t xml:space="preserve">trans* </w:t>
      </w:r>
      <w:r w:rsidRPr="00951B5A">
        <w:t>woman, is ‘</w:t>
      </w:r>
      <w:proofErr w:type="spellStart"/>
      <w:r w:rsidRPr="00951B5A">
        <w:t>gurl</w:t>
      </w:r>
      <w:proofErr w:type="spellEnd"/>
      <w:r w:rsidRPr="00951B5A">
        <w:t xml:space="preserve">’.  An online American </w:t>
      </w:r>
      <w:r w:rsidR="00476DCA" w:rsidRPr="00951B5A">
        <w:t xml:space="preserve">trans* </w:t>
      </w:r>
      <w:r w:rsidRPr="00951B5A">
        <w:t xml:space="preserve">friend has used this term in discourses </w:t>
      </w:r>
      <w:r w:rsidR="001578C2">
        <w:t>through</w:t>
      </w:r>
      <w:r w:rsidRPr="00951B5A">
        <w:t xml:space="preserve"> the ‘MSN Live Messenger’ computer program and refers to me as ‘</w:t>
      </w:r>
      <w:proofErr w:type="spellStart"/>
      <w:r w:rsidRPr="00951B5A">
        <w:t>gurlfriend</w:t>
      </w:r>
      <w:proofErr w:type="spellEnd"/>
      <w:r w:rsidRPr="00951B5A">
        <w:t xml:space="preserve">’.  A couple of </w:t>
      </w:r>
      <w:r w:rsidR="00476DCA" w:rsidRPr="00951B5A">
        <w:t xml:space="preserve">trans* </w:t>
      </w:r>
      <w:r w:rsidRPr="00951B5A">
        <w:t xml:space="preserve">women in the </w:t>
      </w:r>
      <w:r w:rsidR="00391067" w:rsidRPr="00951B5A">
        <w:t>Village</w:t>
      </w:r>
      <w:r w:rsidRPr="00951B5A">
        <w:t xml:space="preserve"> are aware of this expression as well.</w:t>
      </w:r>
    </w:p>
    <w:p w14:paraId="251494FA" w14:textId="77777777" w:rsidR="00947D1B" w:rsidRPr="00951B5A" w:rsidRDefault="00947D1B" w:rsidP="00847851">
      <w:pPr>
        <w:spacing w:line="480" w:lineRule="auto"/>
        <w:ind w:firstLine="720"/>
        <w:contextualSpacing/>
      </w:pPr>
    </w:p>
    <w:p w14:paraId="21A41290" w14:textId="77777777" w:rsidR="00947D1B" w:rsidRPr="00951B5A" w:rsidRDefault="00947D1B" w:rsidP="00847851">
      <w:pPr>
        <w:spacing w:line="480" w:lineRule="auto"/>
        <w:contextualSpacing/>
      </w:pPr>
      <w:r w:rsidRPr="00951B5A">
        <w:rPr>
          <w:u w:val="single"/>
        </w:rPr>
        <w:t>Cissexual and Cisgender</w:t>
      </w:r>
    </w:p>
    <w:p w14:paraId="2E68ECB0" w14:textId="77777777" w:rsidR="00947D1B" w:rsidRPr="00951B5A" w:rsidRDefault="00947D1B" w:rsidP="00847851">
      <w:pPr>
        <w:spacing w:line="480" w:lineRule="auto"/>
        <w:contextualSpacing/>
      </w:pPr>
    </w:p>
    <w:p w14:paraId="4577E539" w14:textId="1E5A2C6E" w:rsidR="00947D1B" w:rsidRPr="00951B5A" w:rsidRDefault="00947D1B" w:rsidP="00847851">
      <w:pPr>
        <w:spacing w:line="480" w:lineRule="auto"/>
        <w:contextualSpacing/>
        <w:rPr>
          <w:sz w:val="22"/>
        </w:rPr>
      </w:pPr>
      <w:r w:rsidRPr="00951B5A">
        <w:t>There is academic confusion about the terms ‘cissexual’ and ‘cisgender’, including inconsistency regarding how these two terms originated.  Volkmar (Feb. 1998) is credited with creating the former identification.  It is often used in Serano (2007) and refers to a person whose birth sex and gender identities are concordant.  ‘Cisgender’ was allegedly first used by Defosse (25</w:t>
      </w:r>
      <w:r w:rsidRPr="00951B5A">
        <w:rPr>
          <w:vertAlign w:val="superscript"/>
        </w:rPr>
        <w:t>th</w:t>
      </w:r>
      <w:r w:rsidRPr="00951B5A">
        <w:t xml:space="preserve"> May 1994) and is described as "the set of unearned advantages that individuals who identify as the gender they were assigned at birth accrue solely due to having a cisgender identity" (Wallis and Costello, 2010:83).  However, Boyd (2009), who is a natal, heterosexual woman, outlines this term’s inconsistencies:</w:t>
      </w:r>
    </w:p>
    <w:p w14:paraId="23A19D57" w14:textId="580FAAA0" w:rsidR="00947D1B" w:rsidRPr="00951B5A" w:rsidRDefault="00947D1B" w:rsidP="00847851">
      <w:pPr>
        <w:ind w:left="1418"/>
        <w:contextualSpacing/>
        <w:rPr>
          <w:sz w:val="22"/>
        </w:rPr>
      </w:pPr>
      <w:r w:rsidRPr="00951B5A">
        <w:rPr>
          <w:sz w:val="22"/>
        </w:rPr>
        <w:t xml:space="preserve">So your average butch woman, who is not trans, or is, depending on how she feels about it …, is now somehow cisgender. So is someone like me. So is a femme-y gay man who maybe performs a more gender normative masculinity for his job. That is, those of us who have variable genders, who maybe are gender fluid or gender neutral but who don’t identify as trans, are now somehow cisgender. </w:t>
      </w:r>
      <w:r w:rsidRPr="00951B5A">
        <w:rPr>
          <w:sz w:val="22"/>
        </w:rPr>
        <w:tab/>
      </w:r>
      <w:r w:rsidRPr="00951B5A">
        <w:rPr>
          <w:sz w:val="22"/>
        </w:rPr>
        <w:tab/>
      </w:r>
      <w:r w:rsidRPr="00951B5A">
        <w:rPr>
          <w:sz w:val="22"/>
        </w:rPr>
        <w:tab/>
        <w:t xml:space="preserve">  </w:t>
      </w:r>
    </w:p>
    <w:p w14:paraId="0A1DE016" w14:textId="77777777" w:rsidR="00947D1B" w:rsidRPr="00951B5A" w:rsidRDefault="00947D1B" w:rsidP="00847851">
      <w:pPr>
        <w:ind w:left="1418"/>
        <w:contextualSpacing/>
        <w:jc w:val="right"/>
        <w:rPr>
          <w:sz w:val="22"/>
        </w:rPr>
      </w:pPr>
      <w:r w:rsidRPr="00951B5A">
        <w:rPr>
          <w:sz w:val="22"/>
        </w:rPr>
        <w:t>(1)</w:t>
      </w:r>
    </w:p>
    <w:p w14:paraId="372A586D" w14:textId="77777777" w:rsidR="00947D1B" w:rsidRPr="00951B5A" w:rsidRDefault="00947D1B" w:rsidP="00847851">
      <w:pPr>
        <w:ind w:left="1418"/>
        <w:contextualSpacing/>
        <w:rPr>
          <w:sz w:val="22"/>
        </w:rPr>
      </w:pPr>
    </w:p>
    <w:p w14:paraId="6E8F1C6B" w14:textId="77777777" w:rsidR="00947D1B" w:rsidRPr="00951B5A" w:rsidRDefault="00947D1B" w:rsidP="00847851">
      <w:pPr>
        <w:spacing w:line="480" w:lineRule="auto"/>
        <w:ind w:firstLine="720"/>
        <w:contextualSpacing/>
      </w:pPr>
    </w:p>
    <w:p w14:paraId="03423860" w14:textId="4AA11D06" w:rsidR="00947D1B" w:rsidRPr="00951B5A" w:rsidRDefault="00947D1B" w:rsidP="00847851">
      <w:pPr>
        <w:spacing w:line="480" w:lineRule="auto"/>
        <w:ind w:firstLine="720"/>
        <w:contextualSpacing/>
      </w:pPr>
      <w:r w:rsidRPr="00951B5A">
        <w:t xml:space="preserve">Considering this perspective it should be expressed how these terms are consistently used in this thesis.  Someone who is ‘cissexual’ is someone who is not permanently or </w:t>
      </w:r>
      <w:r w:rsidR="006F077F" w:rsidRPr="00951B5A">
        <w:t xml:space="preserve">intermittently </w:t>
      </w:r>
      <w:r w:rsidRPr="00951B5A">
        <w:t>trans</w:t>
      </w:r>
      <w:r w:rsidR="006F077F" w:rsidRPr="00951B5A">
        <w:t>gendered</w:t>
      </w:r>
      <w:r w:rsidRPr="00951B5A">
        <w:t>.  Someone who is ‘cisgender’ conforms to gender stereotypes in Western society (and most human societies).  Consequently, a cisgender woman is one who is ‘feminine’ and a cisgender man is one who is ‘masculine’.  This view remains consistent within varied national stereotypes of gender.  Thus, a Scottish man wearing a kilt is not cross</w:t>
      </w:r>
      <w:r w:rsidRPr="00951B5A">
        <w:noBreakHyphen/>
        <w:t xml:space="preserve">dressing as he is cisgender.  Additionally a </w:t>
      </w:r>
      <w:r w:rsidR="00476DCA" w:rsidRPr="00951B5A">
        <w:t xml:space="preserve">trans* </w:t>
      </w:r>
      <w:r w:rsidRPr="00951B5A">
        <w:t xml:space="preserve">woman is not cissexual but she </w:t>
      </w:r>
      <w:r w:rsidRPr="00951B5A">
        <w:rPr>
          <w:u w:val="single"/>
        </w:rPr>
        <w:t>may</w:t>
      </w:r>
      <w:r w:rsidRPr="00951B5A">
        <w:t xml:space="preserve"> be cisgender.  A ‘butch’/‘masculine’ acting woman can be cissexual but not (always) cisgender.</w:t>
      </w:r>
    </w:p>
    <w:p w14:paraId="1E7965F6" w14:textId="6F254F58" w:rsidR="00947D1B" w:rsidRPr="00951B5A" w:rsidRDefault="00947D1B" w:rsidP="00847851">
      <w:pPr>
        <w:spacing w:line="480" w:lineRule="auto"/>
        <w:ind w:firstLine="720"/>
        <w:contextualSpacing/>
      </w:pPr>
      <w:r w:rsidRPr="00951B5A">
        <w:t>These definitions may create confusion about the term ‘transgender’.  Perhaps this could be regarded as compatible with Derrida’s determinations to deconstruct language</w:t>
      </w:r>
      <w:r w:rsidR="00393AF8" w:rsidRPr="00951B5A">
        <w:t xml:space="preserve"> (</w:t>
      </w:r>
      <w:r w:rsidR="00393AF8" w:rsidRPr="00951B5A">
        <w:rPr>
          <w:rFonts w:eastAsia="ＭＳ 明朝"/>
        </w:rPr>
        <w:t>Appignanesi</w:t>
      </w:r>
      <w:r w:rsidR="00BE0F6E" w:rsidRPr="00951B5A">
        <w:rPr>
          <w:rFonts w:eastAsia="ＭＳ 明朝"/>
        </w:rPr>
        <w:t xml:space="preserve"> </w:t>
      </w:r>
      <w:r w:rsidR="0023345F" w:rsidRPr="00951B5A">
        <w:rPr>
          <w:rFonts w:eastAsia="ＭＳ 明朝"/>
          <w:i/>
        </w:rPr>
        <w:t>et al</w:t>
      </w:r>
      <w:r w:rsidR="00BE0F6E" w:rsidRPr="00951B5A">
        <w:rPr>
          <w:rFonts w:eastAsia="ＭＳ 明朝"/>
        </w:rPr>
        <w:t>.,</w:t>
      </w:r>
      <w:r w:rsidR="00393AF8" w:rsidRPr="00951B5A">
        <w:rPr>
          <w:rFonts w:eastAsia="ＭＳ 明朝"/>
        </w:rPr>
        <w:t xml:space="preserve"> </w:t>
      </w:r>
      <w:r w:rsidR="00393AF8" w:rsidRPr="00951B5A">
        <w:rPr>
          <w:lang w:eastAsia="en-GB"/>
        </w:rPr>
        <w:t>1995)</w:t>
      </w:r>
      <w:r w:rsidRPr="00951B5A">
        <w:t>:</w:t>
      </w:r>
    </w:p>
    <w:p w14:paraId="078D5D6B" w14:textId="77777777" w:rsidR="00E4226E" w:rsidRPr="00951B5A" w:rsidRDefault="00E4226E" w:rsidP="00847851">
      <w:pPr>
        <w:ind w:left="1418"/>
        <w:contextualSpacing/>
        <w:rPr>
          <w:sz w:val="22"/>
        </w:rPr>
      </w:pPr>
    </w:p>
    <w:p w14:paraId="324952DB" w14:textId="77777777" w:rsidR="00947D1B" w:rsidRPr="00951B5A" w:rsidRDefault="00947D1B" w:rsidP="00847851">
      <w:pPr>
        <w:ind w:left="1418"/>
        <w:contextualSpacing/>
        <w:rPr>
          <w:sz w:val="22"/>
        </w:rPr>
      </w:pPr>
      <w:r w:rsidRPr="00951B5A">
        <w:rPr>
          <w:sz w:val="22"/>
        </w:rPr>
        <w:t xml:space="preserve">Transgender people – whether they are crossdressing truck drivers, gay employees who refuse to “butch it up”, women who wear suits, or transitioning transsexuals – are becoming more visible and outspoken, and they are witnessing a dramatic expansion of the legal discourse on gender stereotypes. </w:t>
      </w:r>
      <w:r w:rsidRPr="00951B5A">
        <w:rPr>
          <w:sz w:val="22"/>
        </w:rPr>
        <w:tab/>
      </w:r>
      <w:r w:rsidRPr="00951B5A">
        <w:rPr>
          <w:sz w:val="22"/>
        </w:rPr>
        <w:tab/>
      </w:r>
      <w:r w:rsidRPr="00951B5A">
        <w:rPr>
          <w:sz w:val="22"/>
        </w:rPr>
        <w:tab/>
      </w:r>
      <w:r w:rsidRPr="00951B5A">
        <w:rPr>
          <w:sz w:val="22"/>
        </w:rPr>
        <w:tab/>
        <w:t xml:space="preserve">             </w:t>
      </w:r>
    </w:p>
    <w:p w14:paraId="41FC66C9" w14:textId="77777777" w:rsidR="00947D1B" w:rsidRPr="00951B5A" w:rsidRDefault="00947D1B" w:rsidP="00847851">
      <w:pPr>
        <w:ind w:left="1418"/>
        <w:contextualSpacing/>
        <w:jc w:val="right"/>
      </w:pPr>
      <w:r w:rsidRPr="00951B5A">
        <w:rPr>
          <w:sz w:val="22"/>
        </w:rPr>
        <w:t>(Wilchins, 2004:60)</w:t>
      </w:r>
    </w:p>
    <w:p w14:paraId="0B0014F3" w14:textId="77777777" w:rsidR="00947D1B" w:rsidRPr="00951B5A" w:rsidRDefault="00947D1B" w:rsidP="00847851">
      <w:pPr>
        <w:ind w:left="851" w:right="804"/>
        <w:contextualSpacing/>
      </w:pPr>
    </w:p>
    <w:p w14:paraId="1D305F48" w14:textId="77777777" w:rsidR="00947D1B" w:rsidRPr="00951B5A" w:rsidRDefault="00947D1B" w:rsidP="00847851">
      <w:pPr>
        <w:spacing w:line="480" w:lineRule="auto"/>
        <w:ind w:firstLine="720"/>
        <w:contextualSpacing/>
      </w:pPr>
    </w:p>
    <w:p w14:paraId="503F3C1C" w14:textId="77777777" w:rsidR="00251B9D" w:rsidRPr="00951B5A" w:rsidRDefault="00947D1B" w:rsidP="00847851">
      <w:pPr>
        <w:spacing w:line="480" w:lineRule="auto"/>
        <w:contextualSpacing/>
      </w:pPr>
      <w:r w:rsidRPr="00951B5A">
        <w:t xml:space="preserve">In this context ‘transgender’ can mean more than someone expressing the gender that contrasts hir </w:t>
      </w:r>
      <w:r w:rsidR="00BE0F6E" w:rsidRPr="00951B5A">
        <w:t xml:space="preserve">sex, </w:t>
      </w:r>
      <w:r w:rsidRPr="00951B5A">
        <w:t xml:space="preserve">defined at birth.  However, to assist effective clarity within this thesis, the structural linguistic restrictions of ‘transgender’ will be adhered to in order to facilitate comprehending the deconstruction of the limiting terms within ‘transgenderism’.  Consequently, someone may be described as, for example, “being transgender but </w:t>
      </w:r>
      <w:r w:rsidRPr="00951B5A">
        <w:rPr>
          <w:u w:val="single"/>
        </w:rPr>
        <w:t>acting</w:t>
      </w:r>
      <w:r w:rsidRPr="00951B5A">
        <w:t xml:space="preserve"> cisgender”.  Discourses have been exchanged with a post-operative transsexual woman who is proud to be a ‘tomboy’, that is, a ‘masculine’ woman.  Therefore she could be seen as not ‘cissexual’ but not consistently ‘cisgender’ either. </w:t>
      </w:r>
    </w:p>
    <w:p w14:paraId="6DB3945A" w14:textId="77777777" w:rsidR="00251B9D" w:rsidRPr="00951B5A" w:rsidRDefault="00251B9D" w:rsidP="00847851">
      <w:pPr>
        <w:spacing w:line="480" w:lineRule="auto"/>
        <w:contextualSpacing/>
      </w:pPr>
    </w:p>
    <w:p w14:paraId="65BA95AD" w14:textId="24F1DCE2" w:rsidR="00947D1B" w:rsidRPr="00951B5A" w:rsidRDefault="00947D1B" w:rsidP="00847851">
      <w:pPr>
        <w:spacing w:line="480" w:lineRule="auto"/>
        <w:contextualSpacing/>
      </w:pPr>
      <w:r w:rsidRPr="00951B5A">
        <w:rPr>
          <w:u w:val="single"/>
        </w:rPr>
        <w:t>Conclusion</w:t>
      </w:r>
    </w:p>
    <w:p w14:paraId="420D012A" w14:textId="77777777" w:rsidR="00947D1B" w:rsidRPr="00951B5A" w:rsidRDefault="00947D1B" w:rsidP="00847851">
      <w:pPr>
        <w:spacing w:line="480" w:lineRule="auto"/>
        <w:contextualSpacing/>
      </w:pPr>
    </w:p>
    <w:p w14:paraId="07F270A4" w14:textId="21E3468C" w:rsidR="00947D1B" w:rsidRPr="00951B5A" w:rsidRDefault="00947D1B" w:rsidP="00847851">
      <w:pPr>
        <w:spacing w:line="480" w:lineRule="auto"/>
        <w:contextualSpacing/>
      </w:pPr>
      <w:r w:rsidRPr="00951B5A">
        <w:t>This chapter examined the variations and contradictions of (trans)gender terminologies used in texts by several organisations.  There have been critical investigations of texts</w:t>
      </w:r>
      <w:r w:rsidR="00251B9D" w:rsidRPr="00951B5A">
        <w:t xml:space="preserve"> </w:t>
      </w:r>
      <w:r w:rsidRPr="00951B5A">
        <w:t xml:space="preserve">by members of the Beaumont Society and Manchester Concord.  There have been qualitative and quantitative analyses of </w:t>
      </w:r>
      <w:r w:rsidR="00476DCA" w:rsidRPr="00951B5A">
        <w:t>trans</w:t>
      </w:r>
      <w:r w:rsidR="00251B9D" w:rsidRPr="00951B5A">
        <w:t>gender</w:t>
      </w:r>
      <w:r w:rsidR="00476DCA" w:rsidRPr="00951B5A">
        <w:t xml:space="preserve"> </w:t>
      </w:r>
      <w:r w:rsidRPr="00951B5A">
        <w:t>expressions actually used by non-academic transsexual and transvestic women.  Within these examinations there were analyses of the term</w:t>
      </w:r>
      <w:r w:rsidR="00251B9D" w:rsidRPr="00951B5A">
        <w:t>s</w:t>
      </w:r>
      <w:r w:rsidRPr="00951B5A">
        <w:t xml:space="preserve"> ‘queer’</w:t>
      </w:r>
      <w:r w:rsidR="00251B9D" w:rsidRPr="00951B5A">
        <w:t xml:space="preserve"> and ‘trans*’</w:t>
      </w:r>
      <w:r w:rsidRPr="00951B5A">
        <w:t xml:space="preserve"> as well as reinterpretation</w:t>
      </w:r>
      <w:r w:rsidR="006F077F" w:rsidRPr="00951B5A">
        <w:t>s</w:t>
      </w:r>
      <w:r w:rsidRPr="00951B5A">
        <w:t xml:space="preserve"> of phrases that are applied by gay people.</w:t>
      </w:r>
    </w:p>
    <w:p w14:paraId="7AD808E2" w14:textId="44D5ACFF" w:rsidR="00947D1B" w:rsidRPr="00951B5A" w:rsidRDefault="00947D1B" w:rsidP="00847851">
      <w:pPr>
        <w:spacing w:line="480" w:lineRule="auto"/>
        <w:ind w:firstLine="720"/>
        <w:contextualSpacing/>
      </w:pPr>
      <w:r w:rsidRPr="00951B5A">
        <w:t xml:space="preserve">It was suggested that some controversial, present-day, UK descriptions and opinions about ‘transvestism’ have been shaped by American perceptions.  This includes related mainstream dictionary definitions.  It was proposed that impacts from these contentious identifications might have harmed the self-regard of cross-dressers.  Several of my </w:t>
      </w:r>
      <w:r w:rsidR="00476DCA" w:rsidRPr="00951B5A">
        <w:t xml:space="preserve">trans* </w:t>
      </w:r>
      <w:r w:rsidRPr="00951B5A">
        <w:t xml:space="preserve">supportive undertakings as a participatory action researcher were analysed.  </w:t>
      </w:r>
    </w:p>
    <w:p w14:paraId="4CD9C6FA" w14:textId="384B19CA" w:rsidR="00947D1B" w:rsidRPr="00951B5A" w:rsidRDefault="00947D1B" w:rsidP="00847851">
      <w:pPr>
        <w:spacing w:line="480" w:lineRule="auto"/>
        <w:ind w:firstLine="720"/>
        <w:contextualSpacing/>
      </w:pPr>
      <w:r w:rsidRPr="00951B5A">
        <w:t xml:space="preserve">The variations in </w:t>
      </w:r>
      <w:r w:rsidR="00476DCA" w:rsidRPr="00951B5A">
        <w:t>trans</w:t>
      </w:r>
      <w:r w:rsidR="00D4366C" w:rsidRPr="00951B5A">
        <w:t>gender</w:t>
      </w:r>
      <w:r w:rsidR="00476DCA" w:rsidRPr="00951B5A">
        <w:t xml:space="preserve"> </w:t>
      </w:r>
      <w:r w:rsidRPr="00951B5A">
        <w:t>terminologies may suggest that present-day expressions of transgenderism enhance deconstructing modernist attempts to classify ‘identity’.   Resultantly, academic definitions of ‘queer’ personalities and those within the ‘</w:t>
      </w:r>
      <w:proofErr w:type="spellStart"/>
      <w:r w:rsidRPr="00951B5A">
        <w:t>cis</w:t>
      </w:r>
      <w:proofErr w:type="spellEnd"/>
      <w:r w:rsidRPr="00951B5A">
        <w:t>’ terminologies are perhaps attempts to categorise postmodern gender and sexuality characteristics that resist modernist identifications.  This resistance to unambiguous gender classifications is further explored in the following chapter, which deconstructs gender identities and presents alternative theoretical perceptions.</w:t>
      </w:r>
    </w:p>
    <w:p w14:paraId="143008BF" w14:textId="77777777" w:rsidR="002149AD" w:rsidRPr="00951B5A" w:rsidRDefault="002149AD" w:rsidP="00847851">
      <w:pPr>
        <w:spacing w:line="480" w:lineRule="auto"/>
        <w:ind w:firstLine="720"/>
        <w:contextualSpacing/>
      </w:pPr>
    </w:p>
    <w:p w14:paraId="6CF5CF9F" w14:textId="50EBBF98" w:rsidR="00947D1B" w:rsidRPr="00951B5A" w:rsidRDefault="002149AD" w:rsidP="00847851">
      <w:pPr>
        <w:pageBreakBefore/>
        <w:contextualSpacing/>
      </w:pPr>
      <w:r w:rsidRPr="00951B5A">
        <w:t xml:space="preserve"> </w:t>
      </w:r>
    </w:p>
    <w:p w14:paraId="2D2B047E" w14:textId="77777777" w:rsidR="00947D1B" w:rsidRPr="00951B5A" w:rsidRDefault="00902FE3" w:rsidP="00847851">
      <w:pPr>
        <w:contextualSpacing/>
        <w:jc w:val="center"/>
      </w:pPr>
      <w:r>
        <w:pict w14:anchorId="4CA709E2">
          <v:shape id="_x0000_s4448" type="#_x0000_t202" style="position:absolute;left:0;text-align:left;margin-left:368.9pt;margin-top:-40.85pt;width:54.15pt;height:54.15pt;z-index:251769856;mso-wrap-distance-left:9.05pt;mso-wrap-distance-right:9.05pt" strokeweight=".5pt">
            <v:fill opacity="0" color2="black"/>
            <v:textbox style="mso-next-textbox:#_x0000_s4448" inset="7.45pt,3.85pt,7.45pt,3.85pt">
              <w:txbxContent>
                <w:p w14:paraId="3F32F719" w14:textId="77777777" w:rsidR="00902FE3" w:rsidRDefault="00902FE3" w:rsidP="00947D1B">
                  <w:pPr>
                    <w:jc w:val="center"/>
                    <w:rPr>
                      <w:sz w:val="18"/>
                      <w:szCs w:val="50"/>
                    </w:rPr>
                  </w:pPr>
                </w:p>
                <w:p w14:paraId="213E4550" w14:textId="77777777" w:rsidR="00902FE3" w:rsidRDefault="00902FE3" w:rsidP="00947D1B">
                  <w:pPr>
                    <w:jc w:val="center"/>
                  </w:pPr>
                  <w:r>
                    <w:rPr>
                      <w:sz w:val="40"/>
                      <w:szCs w:val="56"/>
                    </w:rPr>
                    <w:t>6</w:t>
                  </w:r>
                </w:p>
              </w:txbxContent>
            </v:textbox>
          </v:shape>
        </w:pict>
      </w:r>
      <w:r w:rsidR="00947D1B" w:rsidRPr="00951B5A">
        <w:rPr>
          <w:b/>
          <w:sz w:val="28"/>
        </w:rPr>
        <w:t>‘GEN(D)ERALISED’ PERCEPTIONS</w:t>
      </w:r>
    </w:p>
    <w:p w14:paraId="665827D1" w14:textId="77777777" w:rsidR="00947D1B" w:rsidRPr="00951B5A" w:rsidRDefault="00947D1B" w:rsidP="00847851">
      <w:pPr>
        <w:spacing w:line="480" w:lineRule="auto"/>
        <w:contextualSpacing/>
      </w:pPr>
    </w:p>
    <w:p w14:paraId="5EFC7928" w14:textId="00640482" w:rsidR="00947D1B" w:rsidRPr="00951B5A" w:rsidRDefault="00947D1B" w:rsidP="00847851">
      <w:pPr>
        <w:ind w:left="851" w:right="851"/>
        <w:contextualSpacing/>
        <w:jc w:val="center"/>
        <w:rPr>
          <w:sz w:val="6"/>
          <w:szCs w:val="6"/>
        </w:rPr>
      </w:pPr>
      <w:r w:rsidRPr="00951B5A">
        <w:rPr>
          <w:sz w:val="22"/>
        </w:rPr>
        <w:t>Your gender is</w:t>
      </w:r>
      <w:r w:rsidR="00DE19C3" w:rsidRPr="00951B5A">
        <w:rPr>
          <w:sz w:val="22"/>
        </w:rPr>
        <w:t>n’t beauty or ugliness.  I mean -</w:t>
      </w:r>
      <w:r w:rsidRPr="00951B5A">
        <w:rPr>
          <w:sz w:val="22"/>
        </w:rPr>
        <w:t xml:space="preserve"> that’s all your ideas.</w:t>
      </w:r>
    </w:p>
    <w:p w14:paraId="16C0D384" w14:textId="77777777" w:rsidR="00947D1B" w:rsidRPr="00951B5A" w:rsidRDefault="00947D1B" w:rsidP="00847851">
      <w:pPr>
        <w:ind w:left="851" w:right="851"/>
        <w:contextualSpacing/>
        <w:rPr>
          <w:sz w:val="6"/>
          <w:szCs w:val="6"/>
        </w:rPr>
      </w:pPr>
    </w:p>
    <w:p w14:paraId="7E7F3C93" w14:textId="77777777" w:rsidR="00947D1B" w:rsidRPr="00951B5A" w:rsidRDefault="00947D1B" w:rsidP="00847851">
      <w:pPr>
        <w:ind w:left="851" w:right="851"/>
        <w:contextualSpacing/>
        <w:jc w:val="right"/>
        <w:rPr>
          <w:sz w:val="22"/>
        </w:rPr>
      </w:pPr>
      <w:r w:rsidRPr="00951B5A">
        <w:rPr>
          <w:sz w:val="22"/>
        </w:rPr>
        <w:t>(Boy-George, 1995:2)</w:t>
      </w:r>
    </w:p>
    <w:p w14:paraId="7243DA7F" w14:textId="77777777" w:rsidR="00947D1B" w:rsidRPr="00951B5A" w:rsidRDefault="00947D1B" w:rsidP="00847851">
      <w:pPr>
        <w:ind w:left="851" w:right="851"/>
        <w:contextualSpacing/>
        <w:rPr>
          <w:sz w:val="22"/>
        </w:rPr>
      </w:pPr>
    </w:p>
    <w:p w14:paraId="30222729" w14:textId="77777777" w:rsidR="00947D1B" w:rsidRPr="00951B5A" w:rsidRDefault="00947D1B" w:rsidP="00847851">
      <w:pPr>
        <w:spacing w:line="480" w:lineRule="auto"/>
        <w:contextualSpacing/>
      </w:pPr>
    </w:p>
    <w:p w14:paraId="29450E76" w14:textId="11FEB6AB" w:rsidR="00947D1B" w:rsidRPr="00951B5A" w:rsidRDefault="00947D1B" w:rsidP="00847851">
      <w:pPr>
        <w:spacing w:line="480" w:lineRule="auto"/>
        <w:contextualSpacing/>
      </w:pPr>
      <w:r w:rsidRPr="00951B5A">
        <w:t xml:space="preserve">This chapter presents theoretical viewpoints about transgenderism that derive from postmodern investigations of the gathered data.  Previous analyses relating to the motivations of </w:t>
      </w:r>
      <w:r w:rsidR="00476DCA" w:rsidRPr="00951B5A">
        <w:t xml:space="preserve">trans* </w:t>
      </w:r>
      <w:r w:rsidRPr="00951B5A">
        <w:t xml:space="preserve">people will be deconstructed within standpoints that stem from analysing the actual experiences of </w:t>
      </w:r>
      <w:r w:rsidR="00476DCA" w:rsidRPr="00951B5A">
        <w:t xml:space="preserve">trans* </w:t>
      </w:r>
      <w:r w:rsidRPr="00951B5A">
        <w:t>communities socialising in Manchester’s Gay Village.</w:t>
      </w:r>
    </w:p>
    <w:p w14:paraId="5948920B" w14:textId="61BEA93E" w:rsidR="00947D1B" w:rsidRPr="00951B5A" w:rsidRDefault="00947D1B" w:rsidP="00847851">
      <w:pPr>
        <w:spacing w:line="480" w:lineRule="auto"/>
        <w:ind w:firstLine="720"/>
        <w:contextualSpacing/>
      </w:pPr>
      <w:r w:rsidRPr="00951B5A">
        <w:t>This chapter includes deconstructing the statements by de </w:t>
      </w:r>
      <w:r w:rsidR="007576F5" w:rsidRPr="00951B5A">
        <w:t>Beauvoir</w:t>
      </w:r>
      <w:r w:rsidRPr="00951B5A">
        <w:t xml:space="preserve"> (2010</w:t>
      </w:r>
      <w:r w:rsidR="00CF6B5F" w:rsidRPr="00951B5A">
        <w:t xml:space="preserve"> [1949]</w:t>
      </w:r>
      <w:r w:rsidRPr="00951B5A">
        <w:t>) within Queer Theory and alleged masculine insecurities.  There will also be investigations of the preoccupations of people to ‘pass’ within stereotypical gender normativity.  During this, there shall be critical evaluations of various theories, including those by Lacan (</w:t>
      </w:r>
      <w:r w:rsidR="00F27DA7" w:rsidRPr="00951B5A">
        <w:t>1949</w:t>
      </w:r>
      <w:r w:rsidRPr="00951B5A">
        <w:t>) and Butler (1999), which encompass deconstructing psychoanalytic hypotheses.</w:t>
      </w:r>
    </w:p>
    <w:p w14:paraId="50178D48" w14:textId="2069447F" w:rsidR="00947D1B" w:rsidRPr="00951B5A" w:rsidRDefault="00947D1B" w:rsidP="00847851">
      <w:pPr>
        <w:spacing w:line="480" w:lineRule="auto"/>
        <w:ind w:firstLine="720"/>
        <w:contextualSpacing/>
      </w:pPr>
      <w:r w:rsidRPr="00951B5A">
        <w:t xml:space="preserve">Adverse impacts upon transvestic identities are examined, which include deconstructing connections between transvestism and fetishism.  Within this position, the intense emotional needs to cross-dress shall be analysed.  There will be investigations of the alleged hierarchy of </w:t>
      </w:r>
      <w:r w:rsidR="00476DCA" w:rsidRPr="00951B5A">
        <w:t xml:space="preserve">trans* </w:t>
      </w:r>
      <w:r w:rsidRPr="00951B5A">
        <w:t>identities that may be an impact deriving from several previous assessments of transgenderism.</w:t>
      </w:r>
      <w:r w:rsidRPr="00951B5A">
        <w:rPr>
          <w:color w:val="E36C0A"/>
        </w:rPr>
        <w:t xml:space="preserve">  </w:t>
      </w:r>
      <w:r w:rsidRPr="00951B5A">
        <w:t>There will also be cynical examinations of societal preoccupations with ‘binary’ concepts.</w:t>
      </w:r>
    </w:p>
    <w:p w14:paraId="3293E277" w14:textId="77777777" w:rsidR="00947D1B" w:rsidRPr="00951B5A" w:rsidRDefault="00947D1B" w:rsidP="00847851">
      <w:pPr>
        <w:spacing w:line="480" w:lineRule="auto"/>
        <w:contextualSpacing/>
      </w:pPr>
    </w:p>
    <w:p w14:paraId="6E63CADE" w14:textId="77777777" w:rsidR="00947D1B" w:rsidRPr="00951B5A" w:rsidRDefault="00947D1B" w:rsidP="00847851">
      <w:pPr>
        <w:pageBreakBefore/>
        <w:spacing w:line="480" w:lineRule="auto"/>
        <w:contextualSpacing/>
      </w:pPr>
      <w:r w:rsidRPr="00951B5A">
        <w:rPr>
          <w:u w:val="single"/>
        </w:rPr>
        <w:t>False Perceptions</w:t>
      </w:r>
    </w:p>
    <w:p w14:paraId="056A861C" w14:textId="77777777" w:rsidR="00947D1B" w:rsidRPr="00951B5A" w:rsidRDefault="00947D1B" w:rsidP="00847851">
      <w:pPr>
        <w:spacing w:line="480" w:lineRule="auto"/>
        <w:contextualSpacing/>
      </w:pPr>
    </w:p>
    <w:p w14:paraId="62A7A388" w14:textId="77777777" w:rsidR="00947D1B" w:rsidRPr="00951B5A" w:rsidRDefault="00947D1B" w:rsidP="00847851">
      <w:pPr>
        <w:spacing w:line="480" w:lineRule="auto"/>
        <w:contextualSpacing/>
      </w:pPr>
      <w:r w:rsidRPr="00951B5A">
        <w:t xml:space="preserve">In the Metropolitan Museum of Art in New York, USA, there is an abstract painting by Jackson Pollock called </w:t>
      </w:r>
      <w:r w:rsidRPr="00951B5A">
        <w:rPr>
          <w:i/>
        </w:rPr>
        <w:t>Autumn Rhythm (Number 30)</w:t>
      </w:r>
      <w:r w:rsidRPr="00951B5A">
        <w:t xml:space="preserve">.  When I saw it in 2004, I overheard a museum guide describing this painting to a group of young people.  She instructed everyone looking at it not to make meaning from what is seen but rather from what is </w:t>
      </w:r>
      <w:r w:rsidRPr="00951B5A">
        <w:rPr>
          <w:u w:val="single"/>
        </w:rPr>
        <w:t>felt</w:t>
      </w:r>
      <w:r w:rsidRPr="00951B5A">
        <w:t>.</w:t>
      </w:r>
    </w:p>
    <w:p w14:paraId="54397D8F" w14:textId="08600C64" w:rsidR="00947D1B" w:rsidRPr="00951B5A" w:rsidRDefault="00947D1B" w:rsidP="00847851">
      <w:pPr>
        <w:spacing w:line="480" w:lineRule="auto"/>
        <w:contextualSpacing/>
      </w:pPr>
      <w:r w:rsidRPr="00951B5A">
        <w:tab/>
        <w:t xml:space="preserve">Similarly, in order to attempt to understand a </w:t>
      </w:r>
      <w:r w:rsidR="00476DCA" w:rsidRPr="00951B5A">
        <w:t xml:space="preserve">trans* </w:t>
      </w:r>
      <w:r w:rsidR="00140617" w:rsidRPr="00951B5A">
        <w:t>person</w:t>
      </w:r>
      <w:r w:rsidRPr="00951B5A">
        <w:t xml:space="preserve">’s existence, one must deconstruct traditional ways of perceiving.  Many medical and social science examinations of cross-dressing have attempted to comprehend the phenomenon by objective fixed perceptions (Bullough and Bullough, 1993). These observations originate from patriarchal – male controlling – indoctrinations with attempts to define ‘reality’ and separations of ‘fact’ from ‘fantasy’.  This separation is illusory.  It is ‘gospel truth’ – barely questioned mythological biases that have shaped and repeatedly reshaped societies for thousands of years (Barthes, </w:t>
      </w:r>
      <w:r w:rsidR="00F27DA7" w:rsidRPr="00951B5A">
        <w:t>1957</w:t>
      </w:r>
      <w:r w:rsidRPr="00951B5A">
        <w:t>; Levi-Strauss, 1958).</w:t>
      </w:r>
    </w:p>
    <w:p w14:paraId="3C92B908" w14:textId="3547FE21" w:rsidR="00947D1B" w:rsidRPr="00951B5A" w:rsidRDefault="00947D1B" w:rsidP="00847851">
      <w:pPr>
        <w:spacing w:line="480" w:lineRule="auto"/>
        <w:contextualSpacing/>
        <w:rPr>
          <w:u w:val="single"/>
        </w:rPr>
      </w:pPr>
      <w:r w:rsidRPr="00951B5A">
        <w:tab/>
      </w:r>
      <w:r w:rsidR="0098431A" w:rsidRPr="00951B5A">
        <w:t xml:space="preserve">Trans* </w:t>
      </w:r>
      <w:r w:rsidRPr="00951B5A">
        <w:t xml:space="preserve">people (and others not conforming to patriarchal normativity) socialising in Manchester’s Gay Village define perceptions in their minds and then shape the social spaces of this area.  The </w:t>
      </w:r>
      <w:r w:rsidR="00391067" w:rsidRPr="00951B5A">
        <w:t>Village</w:t>
      </w:r>
      <w:r w:rsidRPr="00951B5A">
        <w:t xml:space="preserve"> is mainly a protective refuge that provides alternatives from what is perceived ‘outside’ as mainstream ‘reality’.</w:t>
      </w:r>
    </w:p>
    <w:p w14:paraId="63D138D4" w14:textId="77777777" w:rsidR="00947D1B" w:rsidRPr="00951B5A" w:rsidRDefault="00947D1B" w:rsidP="00847851">
      <w:pPr>
        <w:pageBreakBefore/>
        <w:spacing w:line="480" w:lineRule="auto"/>
        <w:contextualSpacing/>
      </w:pPr>
      <w:r w:rsidRPr="00951B5A">
        <w:rPr>
          <w:u w:val="single"/>
        </w:rPr>
        <w:t>Gender Insecurities</w:t>
      </w:r>
    </w:p>
    <w:p w14:paraId="6C7DFD72" w14:textId="77777777" w:rsidR="00947D1B" w:rsidRPr="00951B5A" w:rsidRDefault="00947D1B" w:rsidP="00847851">
      <w:pPr>
        <w:spacing w:line="480" w:lineRule="auto"/>
        <w:contextualSpacing/>
      </w:pPr>
    </w:p>
    <w:p w14:paraId="3870F5DA" w14:textId="6A355AA5" w:rsidR="00947D1B" w:rsidRPr="00951B5A" w:rsidRDefault="00947D1B" w:rsidP="00847851">
      <w:pPr>
        <w:spacing w:line="480" w:lineRule="auto"/>
        <w:contextualSpacing/>
      </w:pPr>
      <w:r w:rsidRPr="00951B5A">
        <w:t>Tyler (2003) discusses theories of the philosopher Luce Irigaray who asserts that, by being a ‘mimic’, a woman challenges patriarchally designed feminine stereotypes</w:t>
      </w:r>
      <w:r w:rsidR="000D7FC4" w:rsidRPr="00951B5A">
        <w:t>.  The objective is to suggest</w:t>
      </w:r>
      <w:r w:rsidR="002820A0" w:rsidRPr="00951B5A">
        <w:t xml:space="preserve"> a concept of</w:t>
      </w:r>
      <w:r w:rsidRPr="00951B5A">
        <w:t xml:space="preserve"> femininity, which is not dependent upon the gender binary concept with masculinity.  However, Tyler expresses that the imitation emphasises masculine hegemony rather than destabilising it.  Furthermore, ‘queer theorists’ contest the assertion of a ‘true’ or ‘fundamental’ femininity.  Indeed de</w:t>
      </w:r>
      <w:r w:rsidR="00F95C22" w:rsidRPr="00951B5A">
        <w:t> </w:t>
      </w:r>
      <w:r w:rsidRPr="00951B5A">
        <w:t>Beauvoir writes, “one is not born, but rather, becomes a woman” (</w:t>
      </w:r>
      <w:r w:rsidR="007576F5" w:rsidRPr="00951B5A">
        <w:t>Beauvoir</w:t>
      </w:r>
      <w:r w:rsidRPr="00951B5A">
        <w:t>, 2010:x</w:t>
      </w:r>
      <w:r w:rsidR="00CF6B5F" w:rsidRPr="00951B5A">
        <w:t xml:space="preserve"> [1949]</w:t>
      </w:r>
      <w:r w:rsidRPr="00951B5A">
        <w:t>).  Therefore, the ‘mimicry’ is a false construction of a false construction of femininity.  Consequently, there is cynicism about this ironic multifaceted falsity being able to deconstruct de Beauvoir’s definitions of ‘woman’ as the ‘Other’ of ‘man’.</w:t>
      </w:r>
    </w:p>
    <w:p w14:paraId="60947459" w14:textId="56719DCF" w:rsidR="00947D1B" w:rsidRPr="00951B5A" w:rsidRDefault="00947D1B" w:rsidP="00847851">
      <w:pPr>
        <w:spacing w:line="480" w:lineRule="auto"/>
        <w:ind w:firstLine="720"/>
        <w:contextualSpacing/>
      </w:pPr>
      <w:r w:rsidRPr="00951B5A">
        <w:t xml:space="preserve">Nevertheless, these theories ignore a fundamental binary construction of </w:t>
      </w:r>
      <w:r w:rsidR="00620AC4" w:rsidRPr="00951B5A">
        <w:rPr>
          <w:rFonts w:eastAsia="ＭＳ 明朝"/>
        </w:rPr>
        <w:t xml:space="preserve">‘masculinity’ performed/adhered to by many men within most patriarchal societies. </w:t>
      </w:r>
      <w:r w:rsidR="00620AC4" w:rsidRPr="00951B5A">
        <w:t>M</w:t>
      </w:r>
      <w:r w:rsidRPr="00951B5A">
        <w:t xml:space="preserve">asculine identity can often be defined as being ‘not women’ (McElvaine, 2001).  Several religious teachings emphasise numerous ways to separate ‘man’ from ‘woman’.  Some stress, for instance, a man should never shave his beard to avoid looking like a woman.  Religious teachings often stipulate distinctively gendered clothing and prohibit countering normative gender identifications.  Within western societies, particularly after World War II, there developed a frequent dislike by heterosexual males of the colour ‘pink’, commonly defined as ‘feminine’ and as a signifier when worn by homosexual men (Garber, 1992).  There is the ‘basic’ definition of men as being connected to death as opposite to women being connected to life through childbirth (Laqueur, 1990).  These gender insistences may suggest ‘man’ being jealous of ‘woman’, defined by the psychoanalyst Horney (1939) as ‘womb envy’.  It has been suggested that ‘breast envy’ can also be a connected factor (Beiter, </w:t>
      </w:r>
      <w:r w:rsidR="005C3FAD" w:rsidRPr="00951B5A">
        <w:t>11</w:t>
      </w:r>
      <w:r w:rsidR="005C3FAD" w:rsidRPr="00951B5A">
        <w:rPr>
          <w:vertAlign w:val="superscript"/>
        </w:rPr>
        <w:t>th</w:t>
      </w:r>
      <w:r w:rsidR="005C3FAD" w:rsidRPr="00951B5A">
        <w:t xml:space="preserve"> May 2010</w:t>
      </w:r>
      <w:r w:rsidRPr="00951B5A">
        <w:t xml:space="preserve">). </w:t>
      </w:r>
    </w:p>
    <w:p w14:paraId="3A407777" w14:textId="3FACB604" w:rsidR="00947D1B" w:rsidRPr="00951B5A" w:rsidRDefault="0016010B" w:rsidP="00847851">
      <w:pPr>
        <w:spacing w:line="480" w:lineRule="auto"/>
        <w:ind w:firstLine="720"/>
        <w:contextualSpacing/>
      </w:pPr>
      <w:r w:rsidRPr="00951B5A">
        <w:rPr>
          <w:rFonts w:eastAsia="ＭＳ 明朝"/>
        </w:rPr>
        <w:t xml:space="preserve">Thus, the regard of women as being the ‘Other’ of men within patriarchy may </w:t>
      </w:r>
      <w:r w:rsidR="00947D1B" w:rsidRPr="00951B5A">
        <w:t>rest upon a disguised insecurity that many men could actually regard themselves as the ‘Other’.  Consequently, sexism, which may be violent and maliciously expressed, can be viewed as being based upon patriarchy’s central anxiety of the status of ‘man’, not as being fundamental to the formation of life but of being an ‘accessory’.</w:t>
      </w:r>
    </w:p>
    <w:p w14:paraId="5633D0BE" w14:textId="77777777" w:rsidR="00947D1B" w:rsidRPr="00951B5A" w:rsidRDefault="00947D1B" w:rsidP="00847851">
      <w:pPr>
        <w:spacing w:line="480" w:lineRule="auto"/>
        <w:ind w:firstLine="720"/>
        <w:contextualSpacing/>
      </w:pPr>
      <w:r w:rsidRPr="00951B5A">
        <w:t xml:space="preserve">Women are then deceived into constructing a false image that is the reflection of the fabricated masculinity that derives from an unconscious instability.  An ironic parody that is not recognised as irony, indeed it </w:t>
      </w:r>
      <w:r w:rsidRPr="00951B5A">
        <w:rPr>
          <w:u w:val="single"/>
        </w:rPr>
        <w:t>cannot</w:t>
      </w:r>
      <w:r w:rsidRPr="00951B5A">
        <w:t xml:space="preserve"> be so recognised because it is not allowed to deconstruct.  Thus the mimicry is not an ironic deconstruction but an assurance against masculine anxiety.  Central to this is the ‘male ‘gaze’, which Mulvey (1975) critically analyses concerning the objectification of women in cinema (and in reality).  Resultantly, conforming to this ‘gaze’ can shape the actual appearances of many contemporary women.  </w:t>
      </w:r>
    </w:p>
    <w:p w14:paraId="1CDBF1ED" w14:textId="1289D5F2" w:rsidR="00947D1B" w:rsidRPr="00951B5A" w:rsidRDefault="00947D1B" w:rsidP="00847851">
      <w:pPr>
        <w:spacing w:line="480" w:lineRule="auto"/>
        <w:ind w:firstLine="720"/>
        <w:contextualSpacing/>
      </w:pPr>
      <w:r w:rsidRPr="00951B5A">
        <w:t xml:space="preserve">So where do </w:t>
      </w:r>
      <w:r w:rsidR="00476DCA" w:rsidRPr="00951B5A">
        <w:t xml:space="preserve">trans* </w:t>
      </w:r>
      <w:r w:rsidRPr="00951B5A">
        <w:t>people feature in this?</w:t>
      </w:r>
    </w:p>
    <w:p w14:paraId="3CDCCFF7" w14:textId="0F2C4392" w:rsidR="00947D1B" w:rsidRPr="00951B5A" w:rsidRDefault="00947D1B" w:rsidP="00847851">
      <w:pPr>
        <w:spacing w:line="480" w:lineRule="auto"/>
        <w:ind w:firstLine="720"/>
        <w:contextualSpacing/>
      </w:pPr>
      <w:r w:rsidRPr="00951B5A">
        <w:t xml:space="preserve">An MTF </w:t>
      </w:r>
      <w:r w:rsidR="00476DCA" w:rsidRPr="00951B5A">
        <w:t xml:space="preserve">trans* </w:t>
      </w:r>
      <w:r w:rsidRPr="00951B5A">
        <w:t xml:space="preserve">person occupies numerous preconceptions and presuppositions.  Is the </w:t>
      </w:r>
      <w:r w:rsidR="00476DCA" w:rsidRPr="00951B5A">
        <w:t xml:space="preserve">trans* </w:t>
      </w:r>
      <w:r w:rsidRPr="00951B5A">
        <w:t xml:space="preserve">woman shaping her female </w:t>
      </w:r>
      <w:r w:rsidR="00F95C22" w:rsidRPr="00951B5A">
        <w:t>identity</w:t>
      </w:r>
      <w:r w:rsidRPr="00951B5A">
        <w:t xml:space="preserve"> as to masculine visual presumptions about femininity?  Is she conforming to the preconceptions of femininity as many women?  Is she deconstructing those presuppositions about gender identity, especially if she knows she will not ‘pass’?   </w:t>
      </w:r>
    </w:p>
    <w:p w14:paraId="7E22F96A" w14:textId="77777777" w:rsidR="00947D1B" w:rsidRPr="00951B5A" w:rsidRDefault="00947D1B" w:rsidP="00847851">
      <w:pPr>
        <w:spacing w:line="480" w:lineRule="auto"/>
        <w:contextualSpacing/>
      </w:pPr>
    </w:p>
    <w:p w14:paraId="1EC74AAD" w14:textId="77777777" w:rsidR="00947D1B" w:rsidRPr="00951B5A" w:rsidRDefault="00947D1B" w:rsidP="00847851">
      <w:pPr>
        <w:spacing w:line="480" w:lineRule="auto"/>
        <w:contextualSpacing/>
      </w:pPr>
    </w:p>
    <w:p w14:paraId="5E88895D" w14:textId="77777777" w:rsidR="00947D1B" w:rsidRPr="00951B5A" w:rsidRDefault="00947D1B" w:rsidP="00847851">
      <w:pPr>
        <w:spacing w:line="480" w:lineRule="auto"/>
        <w:contextualSpacing/>
      </w:pPr>
    </w:p>
    <w:p w14:paraId="370AAFAB" w14:textId="77777777" w:rsidR="00947D1B" w:rsidRPr="00951B5A" w:rsidRDefault="00947D1B" w:rsidP="00847851">
      <w:pPr>
        <w:spacing w:line="480" w:lineRule="auto"/>
        <w:contextualSpacing/>
      </w:pPr>
      <w:r w:rsidRPr="00951B5A">
        <w:rPr>
          <w:u w:val="single"/>
        </w:rPr>
        <w:br w:type="page"/>
        <w:t>Passing</w:t>
      </w:r>
    </w:p>
    <w:p w14:paraId="300208C4" w14:textId="77777777" w:rsidR="00947D1B" w:rsidRPr="00951B5A" w:rsidRDefault="00947D1B" w:rsidP="00847851">
      <w:pPr>
        <w:spacing w:line="480" w:lineRule="auto"/>
        <w:contextualSpacing/>
      </w:pPr>
    </w:p>
    <w:p w14:paraId="59171248" w14:textId="76F1CA44" w:rsidR="00947D1B" w:rsidRPr="00951B5A" w:rsidRDefault="00947D1B" w:rsidP="00847851">
      <w:pPr>
        <w:spacing w:line="480" w:lineRule="auto"/>
        <w:contextualSpacing/>
      </w:pPr>
      <w:r w:rsidRPr="00951B5A">
        <w:t xml:space="preserve">Serano (2007) details the contradictory concept of ‘passing’ for gay men and lesbians.  Here to ‘pass’ is to be visually assumed to be heterosexual, a desire that is wrought by heteronormative patriarchy.  In a similar vein, Serano writes that her ‘passing’ was ‘pretending’ to be a male.  However, ‘passing’, before her permanent </w:t>
      </w:r>
      <w:r w:rsidR="00EB4DD4">
        <w:t>gender</w:t>
      </w:r>
      <w:r w:rsidRPr="00951B5A">
        <w:t xml:space="preserve"> transition, also meant that in her cross</w:t>
      </w:r>
      <w:r w:rsidRPr="00951B5A">
        <w:noBreakHyphen/>
        <w:t xml:space="preserve">dressed ‘guise’ she would be visually taken for being a woman.  However 'passing' can also be divorced from the </w:t>
      </w:r>
      <w:r w:rsidR="00476DCA" w:rsidRPr="00951B5A">
        <w:t xml:space="preserve">trans* </w:t>
      </w:r>
      <w:r w:rsidRPr="00951B5A">
        <w:t xml:space="preserve">person's active preoccupation.  Mainstream cisgender societies police the gender consistency of everyone seen.  Thus the concept of 'passing' is a preoccupation enforced upon most people.  There could be a multiple aspect to a </w:t>
      </w:r>
      <w:r w:rsidR="00476DCA" w:rsidRPr="00951B5A">
        <w:t xml:space="preserve">trans* </w:t>
      </w:r>
      <w:r w:rsidRPr="00951B5A">
        <w:t xml:space="preserve">person 'passing'.  She/He may be effective in 'passing', effectively becoming cisgender.   </w:t>
      </w:r>
    </w:p>
    <w:p w14:paraId="65252E25" w14:textId="77777777" w:rsidR="00947D1B" w:rsidRPr="00951B5A" w:rsidRDefault="00947D1B" w:rsidP="00847851">
      <w:pPr>
        <w:spacing w:line="480" w:lineRule="auto"/>
        <w:ind w:firstLine="720"/>
        <w:contextualSpacing/>
      </w:pPr>
      <w:r w:rsidRPr="00951B5A">
        <w:t>In Manchester several transvestic women have been observed who have no intention to ‘pass’ as conforming to gender normativity.  They are not always overtly political nor are some even consciously aware.  However, their deconstruction of stereotypes is notable in that it counters the patriarchal 'gaze'.  Their visual deconstruction cannot completely divorce itself from patriarchal control.  Rebellion, which can be unknowing, can only exist if it has something to rebel against.  Irigaray's contention of an alternative existence that is not dependent upon difference becomes more interesting from that perspective.</w:t>
      </w:r>
    </w:p>
    <w:p w14:paraId="5E68210C" w14:textId="77777777" w:rsidR="00947D1B" w:rsidRPr="00951B5A" w:rsidRDefault="00947D1B" w:rsidP="00847851">
      <w:pPr>
        <w:spacing w:line="480" w:lineRule="auto"/>
        <w:ind w:firstLine="720"/>
        <w:contextualSpacing/>
      </w:pPr>
      <w:r w:rsidRPr="00951B5A">
        <w:t>Tyler refers to a woman's identification that is not a reflection but as her ‘</w:t>
      </w:r>
      <w:r w:rsidRPr="00951B5A">
        <w:rPr>
          <w:iCs/>
        </w:rPr>
        <w:t>jouissance’</w:t>
      </w:r>
      <w:r w:rsidRPr="00951B5A">
        <w:rPr>
          <w:i/>
          <w:iCs/>
        </w:rPr>
        <w:t xml:space="preserve">, </w:t>
      </w:r>
      <w:r w:rsidRPr="00951B5A">
        <w:rPr>
          <w:iCs/>
        </w:rPr>
        <w:t>which apparently concerns</w:t>
      </w:r>
      <w:r w:rsidRPr="00951B5A">
        <w:t xml:space="preserve"> a woman having a sense of her internal sexualised ‘gender identified’ being in a way that a man may not.  Perhaps this arises from women being defined as central to the creation of new life, whether they reproduce or not.  This internalised and expressed power can sometimes be expressed as, in Lacanian terms, possessing the 'maternal phallus'.  This is Lacan’s Caucasian, middle class, patriarchally defined heterosexual signifier for the mother’s various desires leading to control over the (male) child (Stratton, 1996; Bailly, 2009).  A possible alternative viewpoint could be dualistic within a female position as being a maternal being and, separately, as a sexual being (Chodorow, 1989; Spillers, 1987).  Perhaps the power over the child, that is either an actual child or one who is the object of her non-sexual influence, could be referred to as ‘matric’ power whereas the power that is the femininely sexually propelled influence over someone or something might be named ‘</w:t>
      </w:r>
      <w:r w:rsidRPr="00951B5A">
        <w:rPr>
          <w:bCs/>
          <w:szCs w:val="11"/>
        </w:rPr>
        <w:t>connubialic’</w:t>
      </w:r>
      <w:r w:rsidRPr="00951B5A">
        <w:t xml:space="preserve"> power.  This is not the active sexual interactions with anyone but can involve manipulating the patriarchally shaped ‘gaze’ of men upon a woman (Mulvey, 1975; Foucault, 1977).</w:t>
      </w:r>
    </w:p>
    <w:p w14:paraId="5BC8C0DE" w14:textId="77777777" w:rsidR="00947D1B" w:rsidRPr="00951B5A" w:rsidRDefault="00947D1B" w:rsidP="00847851">
      <w:pPr>
        <w:pStyle w:val="BodyTextIndent2"/>
        <w:spacing w:after="0"/>
        <w:ind w:left="0" w:firstLine="720"/>
        <w:contextualSpacing/>
      </w:pPr>
      <w:r w:rsidRPr="00951B5A">
        <w:t>So it could be suggested that a male child can be the object of ‘matric’ power and she teaches him, implicitly and explicitly, that he is not like her.  Perhaps this leads to his need to compensate for his lack of identification through interpreting and developing ‘phallic’ power, particularly during his teens.  Consequently, ‘phallic’ power becomes expressed as the less complicated metaphor used by some academics such as Tyler.  A female child may identify with her mother but the child’s ‘connubialic’ power, developing through her puberty, might give her a need to become more clearly distinct from her mother.</w:t>
      </w:r>
    </w:p>
    <w:p w14:paraId="3F9BF9FD" w14:textId="77777777" w:rsidR="00947D1B" w:rsidRPr="00951B5A" w:rsidRDefault="00947D1B" w:rsidP="00847851">
      <w:pPr>
        <w:spacing w:line="480" w:lineRule="auto"/>
        <w:ind w:firstLine="720"/>
        <w:contextualSpacing/>
      </w:pPr>
      <w:r w:rsidRPr="00951B5A">
        <w:t>This is not suggesting a reversal of power interpretations, leading to a suggestion of male inferiority, but rather different viewpoints to unearth the sources of some male insecurity and female self</w:t>
      </w:r>
      <w:r w:rsidRPr="00951B5A">
        <w:noBreakHyphen/>
        <w:t>doubt arising from the uncertainty generating ('gen(d)</w:t>
      </w:r>
      <w:proofErr w:type="spellStart"/>
      <w:r w:rsidRPr="00951B5A">
        <w:t>erating</w:t>
      </w:r>
      <w:proofErr w:type="spellEnd"/>
      <w:r w:rsidRPr="00951B5A">
        <w:t xml:space="preserve">'?) diktats of binary interpretations.  </w:t>
      </w:r>
    </w:p>
    <w:p w14:paraId="5DD2239E" w14:textId="26458BC9" w:rsidR="00947D1B" w:rsidRPr="00951B5A" w:rsidRDefault="00947D1B" w:rsidP="00847851">
      <w:pPr>
        <w:spacing w:line="480" w:lineRule="auto"/>
        <w:ind w:firstLine="720"/>
        <w:contextualSpacing/>
      </w:pPr>
      <w:r w:rsidRPr="00951B5A">
        <w:t xml:space="preserve">From these above theoretical suggestions a </w:t>
      </w:r>
      <w:r w:rsidR="00476DCA" w:rsidRPr="00951B5A">
        <w:t xml:space="preserve">trans* </w:t>
      </w:r>
      <w:r w:rsidRPr="00951B5A">
        <w:t xml:space="preserve">person’s development could be expressed differently.  An MTF </w:t>
      </w:r>
      <w:r w:rsidR="00476DCA" w:rsidRPr="00951B5A">
        <w:t xml:space="preserve">trans* </w:t>
      </w:r>
      <w:r w:rsidRPr="00951B5A">
        <w:t xml:space="preserve">child may be puzzled by hir mother’s instructions that (s)he is not like her when (s)he wishes to replicate hir mother’s ‘matric’ power rather than fully embracing ‘phallic’ power.  A FTM </w:t>
      </w:r>
      <w:r w:rsidR="00476DCA" w:rsidRPr="00951B5A">
        <w:t xml:space="preserve">trans* </w:t>
      </w:r>
      <w:r w:rsidRPr="00951B5A">
        <w:t xml:space="preserve">child may be confused by hir mother’s suggestions that they are alike when the child feels they are not.  This may lead the female child to identify with ‘phallic’ power.  As much as anyone theorises about alternative definitions, these meanings are intrinsically connected to gender binaries in some way.  All that can be achieved are alternative </w:t>
      </w:r>
      <w:r w:rsidRPr="00951B5A">
        <w:rPr>
          <w:u w:val="single"/>
        </w:rPr>
        <w:t>perceptions</w:t>
      </w:r>
      <w:r w:rsidRPr="00951B5A">
        <w:t xml:space="preserve"> for the ‘gen(d)</w:t>
      </w:r>
      <w:proofErr w:type="spellStart"/>
      <w:r w:rsidRPr="00951B5A">
        <w:t>eralised</w:t>
      </w:r>
      <w:proofErr w:type="spellEnd"/>
      <w:r w:rsidRPr="00951B5A">
        <w:t>’ binaries.  This is where transvestic identities may give further different viewpoints.</w:t>
      </w:r>
    </w:p>
    <w:p w14:paraId="61AD53E4" w14:textId="77777777" w:rsidR="00947D1B" w:rsidRPr="00951B5A" w:rsidRDefault="00947D1B" w:rsidP="00847851">
      <w:pPr>
        <w:spacing w:line="480" w:lineRule="auto"/>
        <w:contextualSpacing/>
      </w:pPr>
    </w:p>
    <w:p w14:paraId="51783675" w14:textId="77777777" w:rsidR="00947D1B" w:rsidRPr="00951B5A" w:rsidRDefault="00947D1B" w:rsidP="00847851">
      <w:pPr>
        <w:spacing w:line="480" w:lineRule="auto"/>
        <w:contextualSpacing/>
        <w:rPr>
          <w:b/>
          <w:u w:val="single"/>
        </w:rPr>
      </w:pPr>
      <w:r w:rsidRPr="00951B5A">
        <w:rPr>
          <w:u w:val="single"/>
        </w:rPr>
        <w:t>Transvestic Fetishism and Fétichisme</w:t>
      </w:r>
    </w:p>
    <w:p w14:paraId="0BCDFE2C" w14:textId="77777777" w:rsidR="00947D1B" w:rsidRPr="00951B5A" w:rsidRDefault="00947D1B" w:rsidP="00847851">
      <w:pPr>
        <w:spacing w:line="480" w:lineRule="auto"/>
        <w:contextualSpacing/>
        <w:rPr>
          <w:b/>
          <w:u w:val="single"/>
        </w:rPr>
      </w:pPr>
    </w:p>
    <w:p w14:paraId="789CA563" w14:textId="3B826D68" w:rsidR="00947D1B" w:rsidRPr="00951B5A" w:rsidRDefault="00947D1B" w:rsidP="00847851">
      <w:pPr>
        <w:spacing w:line="480" w:lineRule="auto"/>
        <w:contextualSpacing/>
      </w:pPr>
      <w:r w:rsidRPr="00951B5A">
        <w:t>Transvestites have been psychoanalysed as attempting to be ‘phallic women’</w:t>
      </w:r>
      <w:r w:rsidR="001A61B8" w:rsidRPr="00951B5A">
        <w:t xml:space="preserve"> (Bullough and Bullough, 1993)</w:t>
      </w:r>
      <w:r w:rsidRPr="00951B5A">
        <w:t xml:space="preserve">.  Transvestism is often contentiously dismissed as a fetish (Johnson, 2003; Ekins and King, 2006).  </w:t>
      </w:r>
      <w:r w:rsidR="003A4917">
        <w:t>Several</w:t>
      </w:r>
      <w:r w:rsidRPr="00951B5A">
        <w:t xml:space="preserve"> researchers contradict this assumption (Woodhouse, 1989; Boyd, 2003, 2007; Serano, 2007).  The psychologist Fenichel (19</w:t>
      </w:r>
      <w:r w:rsidR="007F0AD2" w:rsidRPr="00951B5A">
        <w:t>4</w:t>
      </w:r>
      <w:r w:rsidRPr="00951B5A">
        <w:t>6) postulates that the transvestite both fetishes hir ‘phallic mother’ and wishes to replicate her.  However, Tyler describes how in contemporary society “both masculinity and femininity are signified fetishistically, and love itself, for both sexes is fetishistic” (2003:52).  This replicates assertions by Gosselin (1980) although they only seem to discuss these theories in a heterosexual context.  Tyler reflects a normative heterosexual mutual desire for completeness postulated by Lacan (Bailly</w:t>
      </w:r>
      <w:r w:rsidR="001A25B9" w:rsidRPr="00951B5A">
        <w:t>,</w:t>
      </w:r>
      <w:r w:rsidRPr="00951B5A">
        <w:t> 2009:142-144) and mixes the patriarchally defined word ‘phallic’ with her previous detailing of the feminine ‘jouissance’.</w:t>
      </w:r>
    </w:p>
    <w:p w14:paraId="2C81CB24" w14:textId="7495EFD5" w:rsidR="00947D1B" w:rsidRPr="00951B5A" w:rsidRDefault="00947D1B" w:rsidP="00847851">
      <w:pPr>
        <w:spacing w:line="480" w:lineRule="auto"/>
        <w:ind w:firstLine="720"/>
        <w:contextualSpacing/>
      </w:pPr>
      <w:r w:rsidRPr="00951B5A">
        <w:t>A central aspect of a person’s fetishism may be hir seeking ‘completeness’, whatever this individual’s gender identity and sexuality.  A cross</w:t>
      </w:r>
      <w:r w:rsidRPr="00951B5A">
        <w:noBreakHyphen/>
        <w:t>dresser can seek a sexual desire additionally to emotionally needing to cross</w:t>
      </w:r>
      <w:r w:rsidRPr="00951B5A">
        <w:noBreakHyphen/>
        <w:t>dress.  That sexual desire may be expressed differently or similarly, depending upon whether or not the transvestite is cross</w:t>
      </w:r>
      <w:r w:rsidRPr="00951B5A">
        <w:noBreakHyphen/>
        <w:t xml:space="preserve">dressed.  This could suggest that the need to be </w:t>
      </w:r>
      <w:r w:rsidR="00476DCA" w:rsidRPr="00951B5A">
        <w:t xml:space="preserve">trans* </w:t>
      </w:r>
      <w:r w:rsidRPr="00951B5A">
        <w:t xml:space="preserve">might not be directly connected to a sexual motivation.  Consequently, I apply the word ‘fétichisme’ to indicate the strong </w:t>
      </w:r>
      <w:r w:rsidRPr="00951B5A">
        <w:rPr>
          <w:u w:val="single"/>
        </w:rPr>
        <w:t>emotional</w:t>
      </w:r>
      <w:r w:rsidRPr="00951B5A">
        <w:t xml:space="preserve"> desire for expressing a </w:t>
      </w:r>
      <w:r w:rsidR="00476DCA" w:rsidRPr="00951B5A">
        <w:t xml:space="preserve">trans* </w:t>
      </w:r>
      <w:r w:rsidRPr="00951B5A">
        <w:t xml:space="preserve">identity.  Thus, the female outfits can signify the MTF </w:t>
      </w:r>
      <w:r w:rsidR="00476DCA" w:rsidRPr="00951B5A">
        <w:t xml:space="preserve">trans* </w:t>
      </w:r>
      <w:r w:rsidRPr="00951B5A">
        <w:t xml:space="preserve">person’s internal ‘fétichisme’ (Chandler, 2007). </w:t>
      </w:r>
    </w:p>
    <w:p w14:paraId="0A5AE771" w14:textId="77777777" w:rsidR="00947D1B" w:rsidRPr="00951B5A" w:rsidRDefault="00947D1B" w:rsidP="00847851">
      <w:pPr>
        <w:spacing w:line="480" w:lineRule="auto"/>
        <w:ind w:firstLine="720"/>
        <w:contextualSpacing/>
      </w:pPr>
      <w:r w:rsidRPr="00951B5A">
        <w:t>Serano (2007) details her progress as a cross</w:t>
      </w:r>
      <w:r w:rsidRPr="00951B5A">
        <w:noBreakHyphen/>
        <w:t>dresser to her permanent gender transition.  Her autobiographic details outline not only her progression but also how cross</w:t>
      </w:r>
      <w:r w:rsidRPr="00951B5A">
        <w:noBreakHyphen/>
        <w:t xml:space="preserve">dressers are perceived and how they regard themselves and their relationship with sexual feelings.  Serano desired to be female when she was a child but was taught, as many young male children are, that femininity was inferior to masculinity and so, consequently, women were marginalised within society (Hooks, 1984).  This marginalisation, or ignorance, of women can lead many men to objectifying women.  Studies suggest that some boys who are very strongly gender instructed develop powerful misogynistic attitudes (Ducat, 2004).  However, as Serano writes, even within their sexist views, many men do have a powerful curiosity about this mystifying gender.    </w:t>
      </w:r>
    </w:p>
    <w:p w14:paraId="5C6D98D7" w14:textId="03984D54" w:rsidR="00947D1B" w:rsidRPr="00951B5A" w:rsidRDefault="00947D1B" w:rsidP="00847851">
      <w:pPr>
        <w:spacing w:line="480" w:lineRule="auto"/>
        <w:ind w:firstLine="720"/>
        <w:contextualSpacing/>
        <w:rPr>
          <w:sz w:val="22"/>
        </w:rPr>
      </w:pPr>
      <w:r w:rsidRPr="00951B5A">
        <w:t>Those boys/men who are cross</w:t>
      </w:r>
      <w:r w:rsidRPr="00951B5A">
        <w:noBreakHyphen/>
        <w:t>dressers may feel this curiosity stronger than many other boys/men.  Serano</w:t>
      </w:r>
      <w:r w:rsidR="00467A31" w:rsidRPr="00951B5A">
        <w:t xml:space="preserve"> </w:t>
      </w:r>
      <w:r w:rsidR="00702A7D" w:rsidRPr="00951B5A">
        <w:t xml:space="preserve">(2007) </w:t>
      </w:r>
      <w:r w:rsidRPr="00951B5A">
        <w:t>describes cross</w:t>
      </w:r>
      <w:r w:rsidRPr="00951B5A">
        <w:noBreakHyphen/>
        <w:t xml:space="preserve">dressers </w:t>
      </w:r>
    </w:p>
    <w:p w14:paraId="738D522F" w14:textId="77777777" w:rsidR="00947D1B" w:rsidRPr="00951B5A" w:rsidRDefault="00947D1B" w:rsidP="00847851">
      <w:pPr>
        <w:ind w:left="1418"/>
        <w:contextualSpacing/>
        <w:rPr>
          <w:sz w:val="22"/>
        </w:rPr>
      </w:pPr>
    </w:p>
    <w:p w14:paraId="0F96CC5D" w14:textId="77777777" w:rsidR="00947D1B" w:rsidRPr="00951B5A" w:rsidRDefault="00947D1B" w:rsidP="00847851">
      <w:pPr>
        <w:ind w:left="1418"/>
        <w:contextualSpacing/>
        <w:rPr>
          <w:sz w:val="6"/>
          <w:szCs w:val="6"/>
        </w:rPr>
      </w:pPr>
      <w:r w:rsidRPr="00951B5A">
        <w:rPr>
          <w:sz w:val="22"/>
        </w:rPr>
        <w:t xml:space="preserve">are likely to be a heterogynous groups, encompassing a spectrum of individuals who have a feminine gender expression and/or a female subconscious sex, and who experience those inclinations at varying intensities.  This explains why some crossdressers never transition, while others eventually do, and why some view crossdressing as a way to express a feminine side of their personalities, while others see it as an opportunity to experience themselves as female as much as a male bodied person possibly can. </w:t>
      </w:r>
    </w:p>
    <w:p w14:paraId="272AC5DB" w14:textId="4D93F624" w:rsidR="00947D1B" w:rsidRPr="00951B5A" w:rsidRDefault="00947D1B" w:rsidP="00847851">
      <w:pPr>
        <w:ind w:left="1418"/>
        <w:contextualSpacing/>
        <w:rPr>
          <w:sz w:val="22"/>
        </w:rPr>
      </w:pPr>
      <w:r w:rsidRPr="00951B5A">
        <w:rPr>
          <w:sz w:val="6"/>
          <w:szCs w:val="6"/>
        </w:rPr>
        <w:tab/>
      </w:r>
      <w:r w:rsidR="001A25B9" w:rsidRPr="00951B5A">
        <w:rPr>
          <w:sz w:val="6"/>
          <w:szCs w:val="6"/>
        </w:rPr>
        <w:t>\</w:t>
      </w:r>
    </w:p>
    <w:p w14:paraId="2EF533A2" w14:textId="57017A21" w:rsidR="00947D1B" w:rsidRPr="00951B5A" w:rsidRDefault="00947D1B" w:rsidP="00847851">
      <w:pPr>
        <w:ind w:left="1418"/>
        <w:contextualSpacing/>
        <w:jc w:val="right"/>
      </w:pPr>
      <w:r w:rsidRPr="00951B5A">
        <w:rPr>
          <w:sz w:val="22"/>
        </w:rPr>
        <w:t>(294)</w:t>
      </w:r>
    </w:p>
    <w:p w14:paraId="0FCA95DC" w14:textId="77777777" w:rsidR="00947D1B" w:rsidRPr="00951B5A" w:rsidRDefault="00947D1B" w:rsidP="00847851">
      <w:pPr>
        <w:spacing w:line="480" w:lineRule="auto"/>
        <w:contextualSpacing/>
      </w:pPr>
    </w:p>
    <w:p w14:paraId="69E3E1C0" w14:textId="141EC5B9" w:rsidR="00947D1B" w:rsidRPr="00951B5A" w:rsidRDefault="00947D1B" w:rsidP="00F92528">
      <w:pPr>
        <w:spacing w:line="480" w:lineRule="auto"/>
        <w:contextualSpacing/>
      </w:pPr>
      <w:r w:rsidRPr="00951B5A">
        <w:t xml:space="preserve">Serano details that this marginalisation of femininity assists the understanding of how MTF and FTM </w:t>
      </w:r>
      <w:r w:rsidR="00476DCA" w:rsidRPr="00951B5A">
        <w:t xml:space="preserve">trans* </w:t>
      </w:r>
      <w:r w:rsidRPr="00951B5A">
        <w:t>people differ in the progressions of their gender identities.</w:t>
      </w:r>
      <w:r w:rsidRPr="00951B5A">
        <w:rPr>
          <w:rStyle w:val="WW-FootnoteCharacters"/>
        </w:rPr>
        <w:t xml:space="preserve">  </w:t>
      </w:r>
      <w:r w:rsidRPr="00951B5A">
        <w:t>She writes that children can identify their gender identity early in life but learn between four and seven years old that gender is fixed – referred to as ‘gender constancy’ (Ruble </w:t>
      </w:r>
      <w:r w:rsidR="0023345F" w:rsidRPr="00951B5A">
        <w:rPr>
          <w:i/>
        </w:rPr>
        <w:t>et al</w:t>
      </w:r>
      <w:r w:rsidRPr="00951B5A">
        <w:t>., 2007).  Serano opines that boys who recognise their feminine aspects prior to ‘gender constancy’ never see femininity as puzzling.  Some of these boys then become ‘primary’ transsexuals, transitioning in their teens or twenties.</w:t>
      </w:r>
    </w:p>
    <w:p w14:paraId="665871DE" w14:textId="086715A2" w:rsidR="00947D1B" w:rsidRPr="00951B5A" w:rsidRDefault="00947D1B" w:rsidP="00847851">
      <w:pPr>
        <w:spacing w:line="480" w:lineRule="auto"/>
        <w:ind w:firstLine="720"/>
        <w:contextualSpacing/>
      </w:pPr>
      <w:r w:rsidRPr="00951B5A">
        <w:t xml:space="preserve">Serano describes how boys who have become aware of their self-identified (partial) feminine character then, by some process, integrate this into their patriarchally taught viewpoint that femaleness is ‘alien’.  Thus, their intense emotional ‘need’ - their ‘fétichisme’ - to express their perceived inner femininity, may be compartmentalised </w:t>
      </w:r>
      <w:r w:rsidR="004079D0">
        <w:t>through</w:t>
      </w:r>
      <w:r w:rsidRPr="00951B5A">
        <w:t xml:space="preserve"> intermittent cross</w:t>
      </w:r>
      <w:r w:rsidRPr="00951B5A">
        <w:noBreakHyphen/>
        <w:t>dressing.</w:t>
      </w:r>
    </w:p>
    <w:p w14:paraId="6A1539CC" w14:textId="77777777" w:rsidR="00947D1B" w:rsidRPr="00951B5A" w:rsidRDefault="00947D1B" w:rsidP="00847851">
      <w:pPr>
        <w:spacing w:line="480" w:lineRule="auto"/>
        <w:ind w:firstLine="720"/>
        <w:contextualSpacing/>
      </w:pPr>
    </w:p>
    <w:p w14:paraId="4B573361" w14:textId="77777777" w:rsidR="00947D1B" w:rsidRPr="00951B5A" w:rsidRDefault="00947D1B" w:rsidP="00847851">
      <w:pPr>
        <w:spacing w:line="480" w:lineRule="auto"/>
        <w:contextualSpacing/>
      </w:pPr>
      <w:r w:rsidRPr="00951B5A">
        <w:rPr>
          <w:u w:val="single"/>
        </w:rPr>
        <w:t>A Cross</w:t>
      </w:r>
      <w:r w:rsidRPr="00951B5A">
        <w:rPr>
          <w:u w:val="single"/>
        </w:rPr>
        <w:noBreakHyphen/>
        <w:t>dresser’s Self-perceptions</w:t>
      </w:r>
    </w:p>
    <w:p w14:paraId="6B5AFC22" w14:textId="77777777" w:rsidR="00947D1B" w:rsidRPr="00951B5A" w:rsidRDefault="00947D1B" w:rsidP="00847851">
      <w:pPr>
        <w:spacing w:line="480" w:lineRule="auto"/>
        <w:contextualSpacing/>
      </w:pPr>
    </w:p>
    <w:p w14:paraId="1C8793C6" w14:textId="7B388451" w:rsidR="00947D1B" w:rsidRPr="00951B5A" w:rsidRDefault="00947D1B" w:rsidP="00847851">
      <w:pPr>
        <w:spacing w:line="480" w:lineRule="auto"/>
        <w:contextualSpacing/>
      </w:pPr>
      <w:r w:rsidRPr="00951B5A">
        <w:t xml:space="preserve">The term ‘cross-dresser’ is used here because it may be regarded that, initially, nearly all </w:t>
      </w:r>
      <w:r w:rsidR="00476DCA" w:rsidRPr="00951B5A">
        <w:t>trans</w:t>
      </w:r>
      <w:r w:rsidR="00A307BC" w:rsidRPr="00951B5A">
        <w:t>gender</w:t>
      </w:r>
      <w:r w:rsidR="00476DCA" w:rsidRPr="00951B5A">
        <w:t xml:space="preserve"> </w:t>
      </w:r>
      <w:r w:rsidRPr="00951B5A">
        <w:t>people could be perceived as cross-dressers.  Most remain as cross</w:t>
      </w:r>
      <w:r w:rsidRPr="00951B5A">
        <w:noBreakHyphen/>
        <w:t>dressers while some go on to permanently transition.  Within that brief sentence are a multitude of variations.  Some always wanted to transition from a very young age but not every transsexual person knew when s/he was a child that s/he</w:t>
      </w:r>
      <w:r w:rsidRPr="00951B5A">
        <w:rPr>
          <w:sz w:val="12"/>
        </w:rPr>
        <w:t xml:space="preserve"> </w:t>
      </w:r>
      <w:r w:rsidRPr="00951B5A">
        <w:t>was going to transition.  There are also those who fit many transsexual criteria but choose not to transition.</w:t>
      </w:r>
    </w:p>
    <w:p w14:paraId="183CCA4E" w14:textId="218EC135" w:rsidR="00947D1B" w:rsidRPr="00951B5A" w:rsidRDefault="00947D1B" w:rsidP="00847851">
      <w:pPr>
        <w:spacing w:line="480" w:lineRule="auto"/>
        <w:contextualSpacing/>
      </w:pPr>
      <w:r w:rsidRPr="00951B5A">
        <w:tab/>
        <w:t>Several begin cross</w:t>
      </w:r>
      <w:r w:rsidRPr="00951B5A">
        <w:noBreakHyphen/>
        <w:t>dressing before puberty whereas others cross-dress from their teens.  The pubescent period is confusing for nearly all people with the development of their sexual feelings, triggered by the hormone testosterone present in both sexes (Burke, 1996).  Social effects shape a person’s conceptions of sexual desire(s).  Tyler details how fetishistic perceptions of gender are signified within numerous present-day societies, where the designs of many clothes for women appear to emphasise sexual allure (Boyd, 2003).  Consequently, cross</w:t>
      </w:r>
      <w:r w:rsidRPr="00951B5A">
        <w:noBreakHyphen/>
        <w:t xml:space="preserve">dressing often (confusingly) becomes tied into this growing sexual awareness and so a </w:t>
      </w:r>
      <w:r w:rsidR="00476DCA" w:rsidRPr="00951B5A">
        <w:t>trans</w:t>
      </w:r>
      <w:r w:rsidR="00A307BC" w:rsidRPr="00951B5A">
        <w:t>gender</w:t>
      </w:r>
      <w:r w:rsidR="00476DCA" w:rsidRPr="00951B5A">
        <w:t xml:space="preserve"> </w:t>
      </w:r>
      <w:r w:rsidRPr="00951B5A">
        <w:t>person’s sexual desires can become linked to their emotional fétichisme.  However, some researchers examining transgenderism do not account for these situations, including ignoring that numerous contemporary women dress in sexually alluring clothing (Brown and Rounsley, 2003; Johnson, 2003).  These researchers may be indoctrinated by patriarchal societies’ insistences about stereotypical femininity.  Many cross</w:t>
      </w:r>
      <w:r w:rsidRPr="00951B5A">
        <w:noBreakHyphen/>
        <w:t>dressers/transvestites move beyond their initial perceptions but, like numerous cissexual women, are still mildly (often unconsciously) sexually aroused by certain feminine clothing. Some items, such as corsets, are more intensively erotic both for cissexual women and for cross</w:t>
      </w:r>
      <w:r w:rsidRPr="00951B5A">
        <w:noBreakHyphen/>
        <w:t>dressers.  This effect is often unavoidable as corsets are often used by many cross</w:t>
      </w:r>
      <w:r w:rsidRPr="00951B5A">
        <w:noBreakHyphen/>
        <w:t>dressers/transvestites who want to express what they perceive as a more ‘feminine’ figure.</w:t>
      </w:r>
    </w:p>
    <w:p w14:paraId="6F29CEBA" w14:textId="113880BE" w:rsidR="00947D1B" w:rsidRPr="00951B5A" w:rsidRDefault="00947D1B" w:rsidP="00847851">
      <w:pPr>
        <w:spacing w:line="480" w:lineRule="auto"/>
        <w:contextualSpacing/>
        <w:rPr>
          <w:sz w:val="22"/>
        </w:rPr>
      </w:pPr>
      <w:r w:rsidRPr="00951B5A">
        <w:tab/>
        <w:t>Just as the process that young women go through, cross</w:t>
      </w:r>
      <w:r w:rsidRPr="00951B5A">
        <w:noBreakHyphen/>
        <w:t xml:space="preserve">dressers travel along paths of learning what female clothing reflects the woman they want to be.  For many MTF </w:t>
      </w:r>
      <w:r w:rsidR="00476DCA" w:rsidRPr="00951B5A">
        <w:t>trans</w:t>
      </w:r>
      <w:r w:rsidR="0095423E" w:rsidRPr="00951B5A">
        <w:t>gender</w:t>
      </w:r>
      <w:r w:rsidR="00476DCA" w:rsidRPr="00951B5A">
        <w:t xml:space="preserve"> </w:t>
      </w:r>
      <w:r w:rsidRPr="00951B5A">
        <w:t>people, their perceived masculine physicality ‘inhibits’</w:t>
      </w:r>
      <w:r w:rsidR="0095423E" w:rsidRPr="00951B5A">
        <w:t xml:space="preserve"> </w:t>
      </w:r>
      <w:r w:rsidRPr="00951B5A">
        <w:t xml:space="preserve">their feminine appearance.  However, their self-perception is not completely reliant upon stereotypical masculine defined realities (Mulvey, 1975).  The graphic novel </w:t>
      </w:r>
      <w:r w:rsidRPr="00951B5A">
        <w:rPr>
          <w:i/>
        </w:rPr>
        <w:t>How Loathsome</w:t>
      </w:r>
      <w:r w:rsidRPr="00951B5A">
        <w:t xml:space="preserve"> by Naifeh and Crane (2004) deconstructs present-day concepts of sex and sexual conduct (Derrida, 1976; Foucault, 1979).  It features Chloe, a </w:t>
      </w:r>
      <w:r w:rsidR="00476DCA" w:rsidRPr="00951B5A">
        <w:t xml:space="preserve">trans* </w:t>
      </w:r>
      <w:r w:rsidRPr="00951B5A">
        <w:t xml:space="preserve">woman, who, at one point, privately discusses her self-perception while looking at her reflection in a mirror: </w:t>
      </w:r>
    </w:p>
    <w:p w14:paraId="31EC9ED9" w14:textId="77777777" w:rsidR="00947D1B" w:rsidRPr="00951B5A" w:rsidRDefault="00947D1B" w:rsidP="00847851">
      <w:pPr>
        <w:tabs>
          <w:tab w:val="left" w:pos="1701"/>
        </w:tabs>
        <w:ind w:left="1418"/>
        <w:contextualSpacing/>
        <w:rPr>
          <w:sz w:val="6"/>
          <w:szCs w:val="6"/>
        </w:rPr>
      </w:pPr>
      <w:r w:rsidRPr="00951B5A">
        <w:rPr>
          <w:sz w:val="22"/>
        </w:rPr>
        <w:br w:type="page"/>
        <w:t>Drowning in you.  The cold-eyed reflection of the secret self reflected in the mirror.  Sights unseen.  Hopes undreamed.</w:t>
      </w:r>
    </w:p>
    <w:p w14:paraId="5D96A640" w14:textId="77777777" w:rsidR="00947D1B" w:rsidRPr="00951B5A" w:rsidRDefault="00947D1B" w:rsidP="00847851">
      <w:pPr>
        <w:tabs>
          <w:tab w:val="left" w:pos="1701"/>
        </w:tabs>
        <w:ind w:left="1418"/>
        <w:contextualSpacing/>
        <w:rPr>
          <w:sz w:val="6"/>
          <w:szCs w:val="6"/>
        </w:rPr>
      </w:pPr>
    </w:p>
    <w:p w14:paraId="7774C0A9" w14:textId="77777777" w:rsidR="00947D1B" w:rsidRPr="00951B5A" w:rsidRDefault="00947D1B" w:rsidP="00847851">
      <w:pPr>
        <w:tabs>
          <w:tab w:val="left" w:pos="1701"/>
        </w:tabs>
        <w:ind w:left="1418"/>
        <w:contextualSpacing/>
        <w:rPr>
          <w:sz w:val="6"/>
          <w:szCs w:val="6"/>
        </w:rPr>
      </w:pPr>
      <w:r w:rsidRPr="00951B5A">
        <w:rPr>
          <w:sz w:val="22"/>
        </w:rPr>
        <w:t xml:space="preserve">“What would you say to yourself, myself, my projection, the perfect image of ‘me’ without dichotomy? I am- more perfect than I will ever be.  My eyes deceive me. </w:t>
      </w:r>
    </w:p>
    <w:p w14:paraId="5510044F" w14:textId="77777777" w:rsidR="00947D1B" w:rsidRPr="00951B5A" w:rsidRDefault="00947D1B" w:rsidP="00847851">
      <w:pPr>
        <w:tabs>
          <w:tab w:val="left" w:pos="1701"/>
        </w:tabs>
        <w:ind w:left="1418"/>
        <w:contextualSpacing/>
        <w:rPr>
          <w:sz w:val="6"/>
          <w:szCs w:val="6"/>
        </w:rPr>
      </w:pPr>
    </w:p>
    <w:p w14:paraId="628240B6" w14:textId="77777777" w:rsidR="00947D1B" w:rsidRPr="00951B5A" w:rsidRDefault="00947D1B" w:rsidP="00847851">
      <w:pPr>
        <w:tabs>
          <w:tab w:val="left" w:pos="1701"/>
        </w:tabs>
        <w:ind w:left="1418"/>
        <w:contextualSpacing/>
        <w:rPr>
          <w:sz w:val="22"/>
        </w:rPr>
      </w:pPr>
      <w:r w:rsidRPr="00951B5A">
        <w:rPr>
          <w:sz w:val="22"/>
        </w:rPr>
        <w:t>“I refuse to live afraid of my own shadow.”</w:t>
      </w:r>
    </w:p>
    <w:p w14:paraId="39F9632E" w14:textId="77777777" w:rsidR="00947D1B" w:rsidRPr="00951B5A" w:rsidRDefault="00947D1B" w:rsidP="00847851">
      <w:pPr>
        <w:tabs>
          <w:tab w:val="left" w:pos="1701"/>
        </w:tabs>
        <w:ind w:left="1418"/>
        <w:contextualSpacing/>
        <w:rPr>
          <w:sz w:val="22"/>
        </w:rPr>
      </w:pPr>
      <w:r w:rsidRPr="00951B5A">
        <w:rPr>
          <w:sz w:val="22"/>
        </w:rPr>
        <w:t xml:space="preserve">… </w:t>
      </w:r>
    </w:p>
    <w:p w14:paraId="2F5EA61E" w14:textId="77777777" w:rsidR="00947D1B" w:rsidRPr="00951B5A" w:rsidRDefault="00947D1B" w:rsidP="00847851">
      <w:pPr>
        <w:tabs>
          <w:tab w:val="left" w:pos="1701"/>
        </w:tabs>
        <w:ind w:left="1418"/>
        <w:contextualSpacing/>
        <w:rPr>
          <w:sz w:val="22"/>
        </w:rPr>
      </w:pPr>
      <w:r w:rsidRPr="00951B5A">
        <w:rPr>
          <w:sz w:val="22"/>
        </w:rPr>
        <w:t xml:space="preserve">A fantasy version of reality Vs. the real me.  </w:t>
      </w:r>
      <w:r w:rsidRPr="00951B5A">
        <w:t xml:space="preserve"> </w:t>
      </w:r>
    </w:p>
    <w:p w14:paraId="5D178E89" w14:textId="77777777" w:rsidR="00947D1B" w:rsidRPr="00951B5A" w:rsidRDefault="00947D1B" w:rsidP="00847851">
      <w:pPr>
        <w:ind w:left="1418"/>
        <w:contextualSpacing/>
        <w:jc w:val="right"/>
        <w:rPr>
          <w:sz w:val="22"/>
        </w:rPr>
      </w:pPr>
      <w:r w:rsidRPr="00951B5A">
        <w:rPr>
          <w:sz w:val="22"/>
        </w:rPr>
        <w:t>(100)</w:t>
      </w:r>
    </w:p>
    <w:p w14:paraId="6BC3FC1A" w14:textId="77777777" w:rsidR="00947D1B" w:rsidRPr="00951B5A" w:rsidRDefault="00947D1B" w:rsidP="00847851">
      <w:pPr>
        <w:ind w:left="1418"/>
        <w:contextualSpacing/>
        <w:rPr>
          <w:sz w:val="22"/>
        </w:rPr>
      </w:pPr>
    </w:p>
    <w:p w14:paraId="58AB6595" w14:textId="77777777" w:rsidR="00947D1B" w:rsidRPr="00951B5A" w:rsidRDefault="00947D1B" w:rsidP="00847851">
      <w:pPr>
        <w:spacing w:line="480" w:lineRule="auto"/>
        <w:ind w:firstLine="720"/>
        <w:contextualSpacing/>
      </w:pPr>
    </w:p>
    <w:p w14:paraId="4264F3F3" w14:textId="579218D0" w:rsidR="00947D1B" w:rsidRPr="00951B5A" w:rsidRDefault="00947D1B" w:rsidP="00847851">
      <w:pPr>
        <w:spacing w:line="480" w:lineRule="auto"/>
        <w:ind w:firstLine="720"/>
        <w:contextualSpacing/>
      </w:pPr>
      <w:r w:rsidRPr="00951B5A">
        <w:t xml:space="preserve">Thus, we reconceive perceptions of ‘fantasy’ and ‘reality’.  If human concepts of gender have been repeatedly altered over the past centuries, then, through postmodern concepts, one can be compelled to deconstruct perceptions of reality and resultantly question the ‘validity’ or ‘falsity’ of a </w:t>
      </w:r>
      <w:r w:rsidR="00476DCA" w:rsidRPr="00951B5A">
        <w:t xml:space="preserve">trans* </w:t>
      </w:r>
      <w:r w:rsidRPr="00951B5A">
        <w:t xml:space="preserve">person’s perceptions.  Gender ‘reality’ in the quote above is a person’s perspective against the collective conditioning of people conforming to mainstream versions of gender ‘reality’.  The mirror’s reflection is not merely an image of one ‘reality’.  It may change according to the watcher’s mind.  The mirror can present a private </w:t>
      </w:r>
      <w:r w:rsidR="00476DCA" w:rsidRPr="00951B5A">
        <w:t xml:space="preserve">trans* </w:t>
      </w:r>
      <w:r w:rsidRPr="00951B5A">
        <w:t>perception, which could be visually interpreted as an idealised form of their fétichisme, divorced from the constraints of ‘unwelcome’ masculine stereotypes.</w:t>
      </w:r>
    </w:p>
    <w:p w14:paraId="35EF7D8E" w14:textId="0B755C5E" w:rsidR="00947D1B" w:rsidRPr="00951B5A" w:rsidRDefault="00947D1B" w:rsidP="00847851">
      <w:pPr>
        <w:spacing w:line="480" w:lineRule="auto"/>
        <w:ind w:firstLine="720"/>
        <w:contextualSpacing/>
      </w:pPr>
      <w:r w:rsidRPr="00951B5A">
        <w:t xml:space="preserve">Inevitably a </w:t>
      </w:r>
      <w:r w:rsidR="00476DCA" w:rsidRPr="00951B5A">
        <w:t xml:space="preserve">trans* </w:t>
      </w:r>
      <w:r w:rsidRPr="00951B5A">
        <w:t xml:space="preserve">person’s obsession with hir reflection brings up references to concepts of ‘narcissism’ (Freud, 1914) and the ‘mirror phase’ (Lacan, 1949).  A reflected person is recognised as both hirself and immediately </w:t>
      </w:r>
      <w:r w:rsidRPr="00951B5A">
        <w:rPr>
          <w:u w:val="single"/>
        </w:rPr>
        <w:t>not</w:t>
      </w:r>
      <w:r w:rsidRPr="00951B5A">
        <w:t xml:space="preserve"> hirself (Bailly, 2009).  As Lacan describes it, the reflection is the ‘Ideal-I’.  This narcissistic idealisation is expressed with the knowledge that the image seen is not what others may perceive but it can also reinforce the desire to become that ideal.  </w:t>
      </w:r>
    </w:p>
    <w:p w14:paraId="3FB086FB" w14:textId="691EED88" w:rsidR="00947D1B" w:rsidRPr="00951B5A" w:rsidRDefault="00947D1B" w:rsidP="00847851">
      <w:pPr>
        <w:spacing w:line="480" w:lineRule="auto"/>
        <w:ind w:firstLine="720"/>
        <w:contextualSpacing/>
        <w:rPr>
          <w:sz w:val="22"/>
        </w:rPr>
      </w:pPr>
      <w:r w:rsidRPr="00951B5A">
        <w:t xml:space="preserve">Serano </w:t>
      </w:r>
      <w:r w:rsidR="00702A7D" w:rsidRPr="00951B5A">
        <w:t xml:space="preserve">(2007) </w:t>
      </w:r>
      <w:r w:rsidRPr="00951B5A">
        <w:t xml:space="preserve">writes: </w:t>
      </w:r>
    </w:p>
    <w:p w14:paraId="72370F37" w14:textId="77777777" w:rsidR="00947D1B" w:rsidRPr="00951B5A" w:rsidRDefault="00947D1B" w:rsidP="00847851">
      <w:pPr>
        <w:pageBreakBefore/>
        <w:ind w:left="1418"/>
        <w:contextualSpacing/>
        <w:rPr>
          <w:sz w:val="6"/>
          <w:szCs w:val="6"/>
        </w:rPr>
      </w:pPr>
      <w:r w:rsidRPr="00951B5A">
        <w:rPr>
          <w:sz w:val="22"/>
        </w:rPr>
        <w:t>Eventually, I reached the point where I could fairly consistently appear female to myself when I looked in the mirror.  This “mirror moment” was always the highlight of any crossdressing session for me, as I found it strangely comforting to be able to see my female reflection staring back at me.</w:t>
      </w:r>
    </w:p>
    <w:p w14:paraId="454FAE7C" w14:textId="77777777" w:rsidR="00947D1B" w:rsidRPr="00951B5A" w:rsidRDefault="00947D1B" w:rsidP="00847851">
      <w:pPr>
        <w:ind w:left="1418"/>
        <w:contextualSpacing/>
        <w:rPr>
          <w:sz w:val="6"/>
          <w:szCs w:val="6"/>
        </w:rPr>
      </w:pPr>
    </w:p>
    <w:p w14:paraId="1CE5AE7B" w14:textId="628B6B2C" w:rsidR="00947D1B" w:rsidRPr="00951B5A" w:rsidRDefault="00947D1B" w:rsidP="00847851">
      <w:pPr>
        <w:ind w:left="1418"/>
        <w:contextualSpacing/>
        <w:jc w:val="right"/>
        <w:rPr>
          <w:sz w:val="22"/>
        </w:rPr>
      </w:pPr>
      <w:r w:rsidRPr="00951B5A">
        <w:rPr>
          <w:sz w:val="22"/>
        </w:rPr>
        <w:t>(300)</w:t>
      </w:r>
    </w:p>
    <w:p w14:paraId="32635996" w14:textId="77777777" w:rsidR="00947D1B" w:rsidRPr="00951B5A" w:rsidRDefault="00947D1B" w:rsidP="00847851">
      <w:pPr>
        <w:ind w:left="1418"/>
        <w:contextualSpacing/>
        <w:jc w:val="right"/>
        <w:rPr>
          <w:sz w:val="22"/>
        </w:rPr>
      </w:pPr>
    </w:p>
    <w:p w14:paraId="28708C1C" w14:textId="77777777" w:rsidR="00947D1B" w:rsidRPr="00951B5A" w:rsidRDefault="00947D1B" w:rsidP="00847851">
      <w:pPr>
        <w:spacing w:line="480" w:lineRule="auto"/>
        <w:ind w:firstLine="720"/>
        <w:contextualSpacing/>
      </w:pPr>
    </w:p>
    <w:p w14:paraId="00BBE5FE" w14:textId="4A52BC69" w:rsidR="00947D1B" w:rsidRPr="00951B5A" w:rsidRDefault="00947D1B" w:rsidP="00847851">
      <w:pPr>
        <w:spacing w:line="480" w:lineRule="auto"/>
        <w:contextualSpacing/>
      </w:pPr>
      <w:r w:rsidRPr="00951B5A">
        <w:t>She also details that in her passage towards transsexuality she began to cultivate “relationships with people who primarily or solely knew me when I was in girl mode” (303/4).  This led to her being perceived differently.  She was less viewed as a heterosexual man or even occasionally not as a man at all.  The spaces she existed in during this time were different from the spaces she had previously attended.  She began to perceive herself not as a cisgendered male but as bi-gendered person and then ultimately as a transsexual woman.</w:t>
      </w:r>
    </w:p>
    <w:p w14:paraId="4372F041" w14:textId="77777777" w:rsidR="00947D1B" w:rsidRPr="00951B5A" w:rsidRDefault="00947D1B" w:rsidP="00847851">
      <w:pPr>
        <w:spacing w:line="480" w:lineRule="auto"/>
        <w:ind w:firstLine="720"/>
        <w:contextualSpacing/>
      </w:pPr>
    </w:p>
    <w:p w14:paraId="2B77C32F" w14:textId="401AF665" w:rsidR="00947D1B" w:rsidRPr="00951B5A" w:rsidRDefault="00947D1B" w:rsidP="00847851">
      <w:pPr>
        <w:spacing w:line="480" w:lineRule="auto"/>
        <w:contextualSpacing/>
      </w:pPr>
      <w:r w:rsidRPr="00951B5A">
        <w:rPr>
          <w:u w:val="single"/>
        </w:rPr>
        <w:t xml:space="preserve">The </w:t>
      </w:r>
      <w:r w:rsidR="00391067" w:rsidRPr="00951B5A">
        <w:rPr>
          <w:u w:val="single"/>
        </w:rPr>
        <w:t>Village</w:t>
      </w:r>
      <w:r w:rsidRPr="00951B5A">
        <w:rPr>
          <w:u w:val="single"/>
        </w:rPr>
        <w:t xml:space="preserve"> in Space</w:t>
      </w:r>
    </w:p>
    <w:p w14:paraId="2C87B1A6" w14:textId="77777777" w:rsidR="00947D1B" w:rsidRPr="00951B5A" w:rsidRDefault="00947D1B" w:rsidP="00847851">
      <w:pPr>
        <w:spacing w:line="480" w:lineRule="auto"/>
        <w:contextualSpacing/>
      </w:pPr>
    </w:p>
    <w:p w14:paraId="6CB70365" w14:textId="372E5CA2" w:rsidR="00947D1B" w:rsidRPr="00951B5A" w:rsidRDefault="00947D1B" w:rsidP="00847851">
      <w:pPr>
        <w:spacing w:line="480" w:lineRule="auto"/>
        <w:contextualSpacing/>
        <w:rPr>
          <w:sz w:val="22"/>
        </w:rPr>
      </w:pPr>
      <w:r w:rsidRPr="00951B5A">
        <w:t xml:space="preserve">The </w:t>
      </w:r>
      <w:r w:rsidR="00391067" w:rsidRPr="00951B5A">
        <w:t>Village</w:t>
      </w:r>
      <w:r w:rsidRPr="00951B5A">
        <w:t xml:space="preserve"> is both a partial reflection as well an alternative to this narcissism.  It provides social spaces that are attended by many </w:t>
      </w:r>
      <w:r w:rsidR="00476DCA" w:rsidRPr="00951B5A">
        <w:t xml:space="preserve">trans* </w:t>
      </w:r>
      <w:r w:rsidRPr="00951B5A">
        <w:t>people regardless of their sexualities.  Serano’s personal positive experiences of the social spaces she attended while cross</w:t>
      </w:r>
      <w:r w:rsidRPr="00951B5A">
        <w:noBreakHyphen/>
        <w:t xml:space="preserve">dressed can be partially replicated in the </w:t>
      </w:r>
      <w:r w:rsidR="00391067" w:rsidRPr="00951B5A">
        <w:t>Village</w:t>
      </w:r>
      <w:r w:rsidRPr="00951B5A">
        <w:t xml:space="preserve">.  She expresses: </w:t>
      </w:r>
    </w:p>
    <w:p w14:paraId="440A2E94" w14:textId="77777777" w:rsidR="00947D1B" w:rsidRPr="00951B5A" w:rsidRDefault="00947D1B" w:rsidP="00847851">
      <w:pPr>
        <w:ind w:left="1418"/>
        <w:contextualSpacing/>
        <w:rPr>
          <w:sz w:val="22"/>
        </w:rPr>
      </w:pPr>
    </w:p>
    <w:p w14:paraId="55A9CB64" w14:textId="77777777" w:rsidR="00947D1B" w:rsidRPr="00951B5A" w:rsidRDefault="00947D1B" w:rsidP="00847851">
      <w:pPr>
        <w:ind w:left="1418"/>
        <w:contextualSpacing/>
        <w:rPr>
          <w:sz w:val="22"/>
        </w:rPr>
      </w:pPr>
      <w:r w:rsidRPr="00951B5A">
        <w:rPr>
          <w:sz w:val="22"/>
        </w:rPr>
        <w:t xml:space="preserve">While I certainly do not believe that crossdressing is phase that eventually leads to becoming a transsexual woman, I do believe that many crossdressers experience similar phases of demystifying femaleness/femininity and unlearning maleness/masculinity over the course of their lives. </w:t>
      </w:r>
      <w:r w:rsidRPr="00951B5A">
        <w:rPr>
          <w:sz w:val="22"/>
        </w:rPr>
        <w:tab/>
        <w:t xml:space="preserve"> </w:t>
      </w:r>
    </w:p>
    <w:p w14:paraId="6DEC9D2F" w14:textId="77777777" w:rsidR="00947D1B" w:rsidRPr="00951B5A" w:rsidRDefault="00947D1B" w:rsidP="00847851">
      <w:pPr>
        <w:ind w:left="1418"/>
        <w:contextualSpacing/>
        <w:jc w:val="right"/>
        <w:rPr>
          <w:sz w:val="22"/>
        </w:rPr>
      </w:pPr>
      <w:r w:rsidRPr="00951B5A">
        <w:rPr>
          <w:sz w:val="22"/>
        </w:rPr>
        <w:t>(306)</w:t>
      </w:r>
    </w:p>
    <w:p w14:paraId="2956F675" w14:textId="77777777" w:rsidR="00947D1B" w:rsidRPr="00951B5A" w:rsidRDefault="00947D1B" w:rsidP="00847851">
      <w:pPr>
        <w:ind w:left="1418"/>
        <w:contextualSpacing/>
        <w:rPr>
          <w:sz w:val="22"/>
        </w:rPr>
      </w:pPr>
    </w:p>
    <w:p w14:paraId="0839AD04" w14:textId="77777777" w:rsidR="00947D1B" w:rsidRPr="00951B5A" w:rsidRDefault="00947D1B" w:rsidP="00847851">
      <w:pPr>
        <w:spacing w:line="480" w:lineRule="auto"/>
        <w:ind w:firstLine="720"/>
        <w:contextualSpacing/>
      </w:pPr>
    </w:p>
    <w:p w14:paraId="04DED22E" w14:textId="02079ADB" w:rsidR="00947D1B" w:rsidRPr="00951B5A" w:rsidRDefault="00947D1B" w:rsidP="00847851">
      <w:pPr>
        <w:spacing w:line="480" w:lineRule="auto"/>
        <w:ind w:firstLine="720"/>
        <w:contextualSpacing/>
      </w:pPr>
      <w:r w:rsidRPr="00951B5A">
        <w:t xml:space="preserve">The </w:t>
      </w:r>
      <w:r w:rsidR="00391067" w:rsidRPr="00951B5A">
        <w:t>Village</w:t>
      </w:r>
      <w:r w:rsidRPr="00951B5A">
        <w:t xml:space="preserve"> is an area at discursive margins.  In this place, perceptions are different from mainstream society.  Separated from patriarchal gender normativity, perspicacities of gender roles and expressions are diverse in this geographical area.  The alternative nature of this area’s social spaces is shown during annual events hosted in the </w:t>
      </w:r>
      <w:r w:rsidR="00391067" w:rsidRPr="00951B5A">
        <w:t>Village</w:t>
      </w:r>
      <w:r w:rsidRPr="00951B5A">
        <w:t xml:space="preserve"> such as the international </w:t>
      </w:r>
      <w:r w:rsidR="00476DCA" w:rsidRPr="00951B5A">
        <w:t xml:space="preserve">trans* </w:t>
      </w:r>
      <w:r w:rsidRPr="00951B5A">
        <w:t xml:space="preserve">celebration Sparkle.  During Sparkle, the </w:t>
      </w:r>
      <w:r w:rsidR="00391067" w:rsidRPr="00951B5A">
        <w:t>Village</w:t>
      </w:r>
      <w:r w:rsidRPr="00951B5A">
        <w:t xml:space="preserve"> becomes, reinterpreting Bakhtin</w:t>
      </w:r>
      <w:r w:rsidRPr="00951B5A">
        <w:rPr>
          <w:color w:val="FFCC00"/>
        </w:rPr>
        <w:t xml:space="preserve"> </w:t>
      </w:r>
      <w:r w:rsidRPr="00951B5A">
        <w:t>(1968</w:t>
      </w:r>
      <w:r w:rsidR="00330D79" w:rsidRPr="00951B5A">
        <w:t>, 1984 [1929]</w:t>
      </w:r>
      <w:r w:rsidRPr="00951B5A">
        <w:t xml:space="preserve">), ‘carnivalesque’.  Bakhtin makes a distinction between contemporary carnivals and those from medieval times, saying that the former are merely displayed performances whereas the latter enable potent personal re-interpreting events for the participants.   The Sparkle festivals enable large numbers of </w:t>
      </w:r>
      <w:r w:rsidR="00476DCA" w:rsidRPr="00951B5A">
        <w:t xml:space="preserve">trans* </w:t>
      </w:r>
      <w:r w:rsidRPr="00951B5A">
        <w:t xml:space="preserve">people to visually express their </w:t>
      </w:r>
      <w:r w:rsidR="00476DCA" w:rsidRPr="00951B5A">
        <w:t xml:space="preserve">trans* </w:t>
      </w:r>
      <w:r w:rsidRPr="00951B5A">
        <w:t xml:space="preserve">identity with constructive support.  For some, it leads them to publicly expressing their </w:t>
      </w:r>
      <w:r w:rsidR="001639C6" w:rsidRPr="00951B5A">
        <w:t xml:space="preserve">gender divergent </w:t>
      </w:r>
      <w:r w:rsidRPr="00951B5A">
        <w:t xml:space="preserve">identity in mainstream social spaces.  That largely safe public expression allows them to learn about their personal position along the line from intermittent to permanent transgender identity.  </w:t>
      </w:r>
    </w:p>
    <w:p w14:paraId="5CC4B157" w14:textId="3C58AAB7" w:rsidR="00947D1B" w:rsidRPr="00951B5A" w:rsidRDefault="00947D1B" w:rsidP="00847851">
      <w:pPr>
        <w:tabs>
          <w:tab w:val="left" w:pos="3828"/>
        </w:tabs>
        <w:spacing w:line="480" w:lineRule="auto"/>
        <w:ind w:firstLine="720"/>
        <w:contextualSpacing/>
      </w:pPr>
      <w:r w:rsidRPr="00951B5A">
        <w:t xml:space="preserve">A person can express non-cross-dressed representations outside the </w:t>
      </w:r>
      <w:r w:rsidR="00391067" w:rsidRPr="00951B5A">
        <w:t>Village</w:t>
      </w:r>
      <w:r w:rsidRPr="00951B5A">
        <w:t xml:space="preserve"> that may replicate stereotypical gender normativity but, when cross-dressed in the </w:t>
      </w:r>
      <w:r w:rsidR="00391067" w:rsidRPr="00951B5A">
        <w:t>Village</w:t>
      </w:r>
      <w:r w:rsidRPr="00951B5A">
        <w:t xml:space="preserve">, this person is able to express different verbal and physical expressions.  Here, a </w:t>
      </w:r>
      <w:r w:rsidR="00412570" w:rsidRPr="00951B5A">
        <w:t>cross-dresser</w:t>
      </w:r>
      <w:r w:rsidRPr="00951B5A">
        <w:t xml:space="preserve"> negotiates what can be named as an internal ‘Foucauldian Pendulum’.  This is a combination of ideas from the philosopher Michel Foucault and the physicist Jean Foucault (Foucault, 1972; Murdin, 2009).  The latter was credited with the invention of ‘Foucault’s Pendulum’, which is a tall pendulum allowed to swing in any direction.  Its movement is visible evidence of the rotation of the Earth.  If I reinterpret this concept with </w:t>
      </w:r>
      <w:r w:rsidRPr="00951B5A">
        <w:rPr>
          <w:u w:val="single"/>
        </w:rPr>
        <w:t>Michel</w:t>
      </w:r>
      <w:r w:rsidRPr="00951B5A">
        <w:t> Foucault, then a ‘Foucauldian Pendulum’ swings internally to the cross</w:t>
      </w:r>
      <w:r w:rsidRPr="00951B5A">
        <w:noBreakHyphen/>
        <w:t>dresser’s varying expressions (and perceptions) of hir body, according to the contradictory discourses (s)he has to repeatedly negotiate.  Throughout hir various expressions, hir fétichisme never disappears.  It may (intermittently) fade, it may stabilise or it may intensify to such a distracting extent that (s)he needs to dismantle hir ‘Foucauldian Pendulum’, perhaps surgically.</w:t>
      </w:r>
    </w:p>
    <w:p w14:paraId="00D438B1" w14:textId="77777777" w:rsidR="00947D1B" w:rsidRPr="00951B5A" w:rsidRDefault="00947D1B" w:rsidP="00847851">
      <w:pPr>
        <w:tabs>
          <w:tab w:val="left" w:pos="3828"/>
        </w:tabs>
        <w:spacing w:line="480" w:lineRule="auto"/>
        <w:contextualSpacing/>
      </w:pPr>
      <w:r w:rsidRPr="00951B5A">
        <w:rPr>
          <w:u w:val="single"/>
        </w:rPr>
        <w:t>Transsexualism Vs. Transvestism</w:t>
      </w:r>
    </w:p>
    <w:p w14:paraId="688F88DC" w14:textId="77777777" w:rsidR="00947D1B" w:rsidRPr="00951B5A" w:rsidRDefault="00947D1B" w:rsidP="00847851">
      <w:pPr>
        <w:tabs>
          <w:tab w:val="left" w:pos="3828"/>
        </w:tabs>
        <w:spacing w:line="480" w:lineRule="auto"/>
        <w:contextualSpacing/>
      </w:pPr>
    </w:p>
    <w:p w14:paraId="6582405B" w14:textId="654CD4FE" w:rsidR="00947D1B" w:rsidRPr="00951B5A" w:rsidRDefault="00947D1B" w:rsidP="00847851">
      <w:pPr>
        <w:tabs>
          <w:tab w:val="left" w:pos="3828"/>
        </w:tabs>
        <w:spacing w:line="480" w:lineRule="auto"/>
        <w:contextualSpacing/>
      </w:pPr>
      <w:r w:rsidRPr="00951B5A">
        <w:t xml:space="preserve">Apparently, some transsexual women ‘look down’ upon cross-dressers or even less ‘dedicated’ transsexual women (Buhrich, </w:t>
      </w:r>
      <w:r w:rsidR="00437C9E">
        <w:t>1996 [1976]</w:t>
      </w:r>
      <w:r w:rsidRPr="00951B5A">
        <w:t xml:space="preserve">; Whittle, 2001).  Within poststructural standpoints, these hierarchical perceptions of ‘in-groups’ and ‘out-groups’ can be reinterpreted as Marxian class definitions (Marx, </w:t>
      </w:r>
      <w:r w:rsidR="0097153B" w:rsidRPr="00951B5A">
        <w:t>1998 [</w:t>
      </w:r>
      <w:r w:rsidRPr="00951B5A">
        <w:t>1848</w:t>
      </w:r>
      <w:r w:rsidR="0097153B" w:rsidRPr="00951B5A">
        <w:t>]</w:t>
      </w:r>
      <w:r w:rsidRPr="00951B5A">
        <w:t>; Tajfel, 1978; Bechhofer</w:t>
      </w:r>
      <w:r w:rsidR="00793862" w:rsidRPr="00951B5A">
        <w:t xml:space="preserve"> </w:t>
      </w:r>
      <w:r w:rsidRPr="00951B5A">
        <w:t xml:space="preserve">and Elliott, 1981; McLeod, 2008).  Therefore, the medical and social ‘definers’ of transgenderism could be regarded as the ‘bourgeoisie’.  The MTF and FTM </w:t>
      </w:r>
      <w:r w:rsidR="00793862" w:rsidRPr="00951B5A">
        <w:t>transgender</w:t>
      </w:r>
      <w:r w:rsidR="00476DCA" w:rsidRPr="00951B5A">
        <w:t xml:space="preserve"> </w:t>
      </w:r>
      <w:r w:rsidRPr="00951B5A">
        <w:t>people who have transitioned permanently to their preferred gender may be defined as the ‘petit(e) bourgeoisie’.  The ‘petit(e) bourgeoisie’ also includes people who, when cross-dressed, ‘pass’ as, patriarchally defined, ‘glamorous’ women and, resultantly, they possess ‘connubialic’ power.  The transvestites/cross-dressers who are ‘out of the closet’ can be classified as the ‘proletariat’.  ‘In the closet’ transvestites/cross-dressers might be controversially described as the ‘lumpenproletariat’ or ‘underclass’ (Blunden, 2008).   These categ</w:t>
      </w:r>
      <w:r w:rsidR="00332D63" w:rsidRPr="00951B5A">
        <w:t>ories are viewed in Figure 6.1</w:t>
      </w:r>
      <w:r w:rsidRPr="00951B5A">
        <w:t>.</w:t>
      </w:r>
    </w:p>
    <w:p w14:paraId="3EB386B6" w14:textId="20C8A678" w:rsidR="002149AD" w:rsidRPr="00951B5A" w:rsidRDefault="002149AD" w:rsidP="00847851">
      <w:pPr>
        <w:contextualSpacing/>
      </w:pPr>
      <w:r w:rsidRPr="00951B5A">
        <w:t>.</w:t>
      </w:r>
    </w:p>
    <w:p w14:paraId="0843C0C6" w14:textId="77777777" w:rsidR="002149AD" w:rsidRPr="00951B5A" w:rsidRDefault="00902FE3" w:rsidP="00847851">
      <w:pPr>
        <w:keepNext/>
        <w:tabs>
          <w:tab w:val="left" w:pos="3828"/>
        </w:tabs>
        <w:contextualSpacing/>
        <w:rPr>
          <w:lang w:eastAsia="en-GB"/>
        </w:rPr>
      </w:pPr>
      <w:r>
        <w:pict w14:anchorId="21544E71">
          <v:roundrect id="AutoShape 15" o:spid="_x0000_s4228" style="position:absolute;left:0;text-align:left;margin-left:.5pt;margin-top:2.95pt;width:431pt;height:413.5pt;z-index:-251632640;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" fillcolor="#666" strokecolor="#666" strokeweight="1pt">
            <v:fill color2="#ccc" angle="-45" focus="-50%" type="gradient"/>
            <v:shadow on="t" color="#7f7f7f" opacity="1" offset="1pt"/>
          </v:roundrect>
        </w:pict>
      </w:r>
    </w:p>
    <w:p w14:paraId="2A471870" w14:textId="77777777" w:rsidR="002149AD" w:rsidRPr="00951B5A" w:rsidRDefault="00902FE3" w:rsidP="00847851">
      <w:pPr>
        <w:keepNext/>
        <w:tabs>
          <w:tab w:val="left" w:pos="3828"/>
        </w:tabs>
        <w:spacing w:line="480" w:lineRule="auto"/>
        <w:ind w:firstLine="153"/>
        <w:contextualSpacing/>
        <w:rPr>
          <w:sz w:val="2"/>
        </w:rPr>
      </w:pPr>
      <w:r>
        <w:pict w14:anchorId="3633DAD3">
          <v:shape id="Picture 3" o:spid="_x0000_i1031" type="#_x0000_t75" style="width:416pt;height:366pt;visibility:visible" o:gfxdata="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">
            <v:imagedata r:id="rId11" o:title=""/>
            <v:shadow opacity="1"/>
            <o:lock v:ext="edit" aspectratio="f"/>
          </v:shape>
        </w:pict>
      </w:r>
    </w:p>
    <w:p w14:paraId="0481567C" w14:textId="77777777" w:rsidR="002149AD" w:rsidRPr="00951B5A" w:rsidRDefault="002149AD" w:rsidP="00847851">
      <w:pPr>
        <w:pStyle w:val="Caption"/>
        <w:tabs>
          <w:tab w:val="left" w:pos="3828"/>
        </w:tabs>
        <w:contextualSpacing/>
        <w:jc w:val="center"/>
        <w:outlineLvl w:val="0"/>
        <w:rPr>
          <w:b w:val="0"/>
          <w:i/>
        </w:rPr>
      </w:pPr>
      <w:r w:rsidRPr="00951B5A">
        <w:t>Figure 6.1:</w:t>
      </w:r>
    </w:p>
    <w:p w14:paraId="70DF85B2" w14:textId="77777777" w:rsidR="002149AD" w:rsidRPr="00951B5A" w:rsidRDefault="002149AD" w:rsidP="00847851">
      <w:pPr>
        <w:pStyle w:val="Caption"/>
        <w:tabs>
          <w:tab w:val="left" w:pos="3828"/>
        </w:tabs>
        <w:contextualSpacing/>
        <w:jc w:val="center"/>
        <w:rPr>
          <w:b w:val="0"/>
          <w:i/>
          <w:lang w:eastAsia="en-GB"/>
        </w:rPr>
      </w:pPr>
      <w:r w:rsidRPr="00951B5A">
        <w:t>The Hierarchy of Transgenderism</w:t>
      </w:r>
    </w:p>
    <w:p w14:paraId="4A18F5C6" w14:textId="77777777" w:rsidR="002149AD" w:rsidRPr="00951B5A" w:rsidRDefault="002149AD" w:rsidP="00847851">
      <w:pPr>
        <w:tabs>
          <w:tab w:val="left" w:pos="3828"/>
        </w:tabs>
        <w:spacing w:line="480" w:lineRule="auto"/>
        <w:ind w:firstLine="720"/>
        <w:contextualSpacing/>
      </w:pPr>
    </w:p>
    <w:p w14:paraId="3A998D5D" w14:textId="77777777" w:rsidR="002149AD" w:rsidRPr="00951B5A" w:rsidRDefault="002149AD" w:rsidP="00847851">
      <w:pPr>
        <w:tabs>
          <w:tab w:val="left" w:pos="3828"/>
        </w:tabs>
        <w:spacing w:line="480" w:lineRule="auto"/>
        <w:ind w:firstLine="720"/>
        <w:contextualSpacing/>
      </w:pPr>
    </w:p>
    <w:p w14:paraId="582BF531" w14:textId="026D96C2" w:rsidR="00A8182B" w:rsidRPr="00951B5A" w:rsidRDefault="00A8182B" w:rsidP="00847851">
      <w:pPr>
        <w:tabs>
          <w:tab w:val="left" w:pos="3828"/>
        </w:tabs>
        <w:spacing w:line="480" w:lineRule="auto"/>
        <w:ind w:firstLine="720"/>
        <w:contextualSpacing/>
      </w:pPr>
      <w:r w:rsidRPr="00951B5A">
        <w:t>The triangular stratified class str</w:t>
      </w:r>
      <w:r w:rsidR="00332D63" w:rsidRPr="00951B5A">
        <w:t>ucture presented in Figure 6.1</w:t>
      </w:r>
      <w:r w:rsidRPr="00951B5A">
        <w:t xml:space="preserve"> </w:t>
      </w:r>
      <w:r w:rsidR="00697430" w:rsidRPr="00951B5A">
        <w:t>can</w:t>
      </w:r>
      <w:r w:rsidRPr="00951B5A">
        <w:t xml:space="preserve"> visually suggest the sizes of these groups.  This structure connects with the assertions of power defining knowledge (Foucault, 1972</w:t>
      </w:r>
      <w:r w:rsidR="00E815BD" w:rsidRPr="00951B5A">
        <w:t>,</w:t>
      </w:r>
      <w:r w:rsidRPr="00951B5A">
        <w:t xml:space="preserve"> 1977), which is reflected by those in the </w:t>
      </w:r>
      <w:r w:rsidR="00E815BD" w:rsidRPr="00951B5A">
        <w:t>transgender</w:t>
      </w:r>
      <w:r w:rsidR="00476DCA" w:rsidRPr="00951B5A">
        <w:t xml:space="preserve"> </w:t>
      </w:r>
      <w:r w:rsidRPr="00951B5A">
        <w:t xml:space="preserve">‘petit(e) bourgeoisie’ who may assert their attained ‘status’ with increased </w:t>
      </w:r>
      <w:r w:rsidR="00476DCA" w:rsidRPr="00951B5A">
        <w:t>trans</w:t>
      </w:r>
      <w:r w:rsidR="00E815BD" w:rsidRPr="00951B5A">
        <w:t>gender</w:t>
      </w:r>
      <w:r w:rsidR="00476DCA" w:rsidRPr="00951B5A">
        <w:t xml:space="preserve"> </w:t>
      </w:r>
      <w:r w:rsidRPr="00951B5A">
        <w:t xml:space="preserve">knowledge/power upon the perceived ‘lesser’ </w:t>
      </w:r>
      <w:r w:rsidR="00E815BD" w:rsidRPr="00951B5A">
        <w:t>transgender</w:t>
      </w:r>
      <w:r w:rsidR="00476DCA" w:rsidRPr="00951B5A">
        <w:t xml:space="preserve"> </w:t>
      </w:r>
      <w:r w:rsidRPr="00951B5A">
        <w:t xml:space="preserve">people.  The </w:t>
      </w:r>
      <w:r w:rsidR="00476DCA" w:rsidRPr="00951B5A">
        <w:t>trans</w:t>
      </w:r>
      <w:r w:rsidR="00E815BD" w:rsidRPr="00951B5A">
        <w:t>gender</w:t>
      </w:r>
      <w:r w:rsidR="00476DCA" w:rsidRPr="00951B5A">
        <w:t xml:space="preserve"> </w:t>
      </w:r>
      <w:r w:rsidRPr="00951B5A">
        <w:t xml:space="preserve">‘proletariat’ and ‘lumpenproletariat’ are conflicted between (mostly) accepting their ‘subverted’ status and the few who seek ‘political’ changes. </w:t>
      </w:r>
    </w:p>
    <w:p w14:paraId="296A4393" w14:textId="1FB51704" w:rsidR="00A8182B" w:rsidRPr="00951B5A" w:rsidRDefault="00A8182B" w:rsidP="00847851">
      <w:pPr>
        <w:tabs>
          <w:tab w:val="left" w:pos="3828"/>
        </w:tabs>
        <w:spacing w:line="480" w:lineRule="auto"/>
        <w:ind w:firstLine="720"/>
        <w:contextualSpacing/>
      </w:pPr>
      <w:r w:rsidRPr="00951B5A">
        <w:t xml:space="preserve">This hierarchical structure is perhaps a consequence of past medical objectification of </w:t>
      </w:r>
      <w:r w:rsidR="00476DCA" w:rsidRPr="00951B5A">
        <w:t xml:space="preserve">trans* </w:t>
      </w:r>
      <w:r w:rsidRPr="00951B5A">
        <w:t xml:space="preserve">people, particularly those who are transvestic.  Medical, legal, and academic discourses appear to collaborate in the indoctrination of many </w:t>
      </w:r>
      <w:r w:rsidR="00476DCA" w:rsidRPr="00951B5A">
        <w:t xml:space="preserve">trans* </w:t>
      </w:r>
      <w:r w:rsidRPr="00951B5A">
        <w:t>people to reflect societal gender normativity.  It could be regarded that this has produced an impact where</w:t>
      </w:r>
      <w:r w:rsidR="004B2F80" w:rsidRPr="00951B5A">
        <w:t xml:space="preserve"> some</w:t>
      </w:r>
      <w:r w:rsidRPr="00951B5A">
        <w:t xml:space="preserve"> </w:t>
      </w:r>
      <w:r w:rsidR="00476DCA" w:rsidRPr="00951B5A">
        <w:t>trans</w:t>
      </w:r>
      <w:r w:rsidR="004B2F80" w:rsidRPr="00951B5A">
        <w:t>gender</w:t>
      </w:r>
      <w:r w:rsidR="00476DCA" w:rsidRPr="00951B5A">
        <w:t xml:space="preserve"> </w:t>
      </w:r>
      <w:r w:rsidRPr="00951B5A">
        <w:t xml:space="preserve">people may attempt to attain delusional superiorities upon other </w:t>
      </w:r>
      <w:r w:rsidR="00476DCA" w:rsidRPr="00951B5A">
        <w:t xml:space="preserve">trans* </w:t>
      </w:r>
      <w:r w:rsidRPr="00951B5A">
        <w:t xml:space="preserve">identities and, thus, are perhaps developing a </w:t>
      </w:r>
      <w:r w:rsidR="00476DCA" w:rsidRPr="00951B5A">
        <w:t xml:space="preserve">trans* </w:t>
      </w:r>
      <w:r w:rsidRPr="00951B5A">
        <w:t xml:space="preserve">hegemony, rather than regarding the varied expressions of </w:t>
      </w:r>
      <w:r w:rsidR="004B2F80" w:rsidRPr="00951B5A">
        <w:t>gender diversity</w:t>
      </w:r>
      <w:r w:rsidRPr="00951B5A">
        <w:t xml:space="preserve"> as equally valid. </w:t>
      </w:r>
    </w:p>
    <w:p w14:paraId="6CAF3205" w14:textId="77777777" w:rsidR="00A8182B" w:rsidRPr="00951B5A" w:rsidRDefault="00A8182B" w:rsidP="00847851">
      <w:pPr>
        <w:tabs>
          <w:tab w:val="left" w:pos="3828"/>
        </w:tabs>
        <w:spacing w:line="480" w:lineRule="auto"/>
        <w:contextualSpacing/>
      </w:pPr>
    </w:p>
    <w:p w14:paraId="181EDEEF" w14:textId="77777777" w:rsidR="00A8182B" w:rsidRPr="00951B5A" w:rsidRDefault="00A8182B" w:rsidP="00847851">
      <w:pPr>
        <w:tabs>
          <w:tab w:val="left" w:pos="3828"/>
        </w:tabs>
        <w:spacing w:line="480" w:lineRule="auto"/>
        <w:contextualSpacing/>
      </w:pPr>
      <w:r w:rsidRPr="00951B5A">
        <w:rPr>
          <w:u w:val="single"/>
        </w:rPr>
        <w:t>Binaries</w:t>
      </w:r>
    </w:p>
    <w:p w14:paraId="735B26B3" w14:textId="77777777" w:rsidR="00A8182B" w:rsidRPr="00951B5A" w:rsidRDefault="00A8182B" w:rsidP="00847851">
      <w:pPr>
        <w:tabs>
          <w:tab w:val="left" w:pos="3828"/>
        </w:tabs>
        <w:spacing w:line="480" w:lineRule="auto"/>
        <w:contextualSpacing/>
      </w:pPr>
    </w:p>
    <w:p w14:paraId="0AE8A3DB" w14:textId="7E76233A" w:rsidR="00A8182B" w:rsidRPr="00951B5A" w:rsidRDefault="00A8182B" w:rsidP="00847851">
      <w:pPr>
        <w:tabs>
          <w:tab w:val="left" w:pos="3828"/>
        </w:tabs>
        <w:spacing w:line="480" w:lineRule="auto"/>
        <w:contextualSpacing/>
      </w:pPr>
      <w:r w:rsidRPr="00951B5A">
        <w:t xml:space="preserve">There are repeated references to binary conceptions within societies’ structures (Cixous, </w:t>
      </w:r>
      <w:r w:rsidR="00DB1E9A" w:rsidRPr="00951B5A">
        <w:t>1975</w:t>
      </w:r>
      <w:r w:rsidRPr="00951B5A">
        <w:t xml:space="preserve">; Whittle, 1996).  Many heteronormative misogynistic prejudices assert that ‘male’ is ‘superior’ and ‘female’ - the ‘Other’ - is ‘inferior’ (de </w:t>
      </w:r>
      <w:r w:rsidR="00CF6B01" w:rsidRPr="00951B5A">
        <w:t>Beauvoir, 2010 [1949]</w:t>
      </w:r>
      <w:r w:rsidRPr="00951B5A">
        <w:t>; Suthrell, 2004; Serano, 2007).  This seems to be similarly expressed within other binaries.</w:t>
      </w:r>
    </w:p>
    <w:p w14:paraId="19E2C1BB" w14:textId="4AD2A2B2" w:rsidR="00A8182B" w:rsidRPr="00951B5A" w:rsidRDefault="00A8182B" w:rsidP="00847851">
      <w:pPr>
        <w:tabs>
          <w:tab w:val="left" w:pos="3828"/>
        </w:tabs>
        <w:spacing w:line="480" w:lineRule="auto"/>
        <w:ind w:firstLine="720"/>
        <w:contextualSpacing/>
      </w:pPr>
      <w:r w:rsidRPr="00951B5A">
        <w:t>Within Manchester’s Gay Village interpretations of these hierarchical prejudices can be observed within the multiple layers of binary definitions of LGB&amp;T communities.  Some gay men are prejudiced against lesbians, which can evoke concepts of misogyny (Geoghegan, 28</w:t>
      </w:r>
      <w:r w:rsidRPr="00951B5A">
        <w:rPr>
          <w:vertAlign w:val="superscript"/>
        </w:rPr>
        <w:t>th</w:t>
      </w:r>
      <w:r w:rsidRPr="00951B5A">
        <w:t> Sept. 2009).  There are dualistic prejudices actioned by both heterosexual and homosexual people, which include the bias against bisexual people as they deconstruct the sexuality binary.  ‘Biphobia’ is dubiously claimed to be “the last bastion of prejudice” (Nunn, 14</w:t>
      </w:r>
      <w:r w:rsidRPr="00951B5A">
        <w:rPr>
          <w:vertAlign w:val="superscript"/>
        </w:rPr>
        <w:t>th</w:t>
      </w:r>
      <w:r w:rsidRPr="00951B5A">
        <w:t xml:space="preserve"> </w:t>
      </w:r>
      <w:r w:rsidR="003D5F8C" w:rsidRPr="00951B5A">
        <w:t xml:space="preserve">Jul. </w:t>
      </w:r>
      <w:r w:rsidRPr="00951B5A">
        <w:t xml:space="preserve">2009:1), which seems to ignore the hierarchical prejudices against </w:t>
      </w:r>
      <w:r w:rsidR="00476DCA" w:rsidRPr="00951B5A">
        <w:t xml:space="preserve">trans* </w:t>
      </w:r>
      <w:r w:rsidRPr="00951B5A">
        <w:t>people as they deconstruct the gender binary.  Therefore, transvestic people can be the recipients of adverse duality prejudices by some heterosexual, homosexual and transsexual people.</w:t>
      </w:r>
    </w:p>
    <w:p w14:paraId="424B44A1" w14:textId="77777777" w:rsidR="00A8182B" w:rsidRPr="00951B5A" w:rsidRDefault="00A8182B" w:rsidP="00847851">
      <w:pPr>
        <w:tabs>
          <w:tab w:val="left" w:pos="3828"/>
        </w:tabs>
        <w:spacing w:line="480" w:lineRule="auto"/>
        <w:contextualSpacing/>
      </w:pPr>
    </w:p>
    <w:p w14:paraId="5C94BF2F" w14:textId="77777777" w:rsidR="00A8182B" w:rsidRPr="00951B5A" w:rsidRDefault="00A8182B" w:rsidP="00847851">
      <w:pPr>
        <w:tabs>
          <w:tab w:val="left" w:pos="3828"/>
        </w:tabs>
        <w:spacing w:line="480" w:lineRule="auto"/>
        <w:contextualSpacing/>
      </w:pPr>
      <w:r w:rsidRPr="00951B5A">
        <w:rPr>
          <w:u w:val="single"/>
        </w:rPr>
        <w:t>Conclusion</w:t>
      </w:r>
    </w:p>
    <w:p w14:paraId="51776117" w14:textId="77777777" w:rsidR="00A8182B" w:rsidRPr="00951B5A" w:rsidRDefault="00A8182B" w:rsidP="00847851">
      <w:pPr>
        <w:tabs>
          <w:tab w:val="left" w:pos="3828"/>
        </w:tabs>
        <w:spacing w:line="480" w:lineRule="auto"/>
        <w:contextualSpacing/>
      </w:pPr>
    </w:p>
    <w:p w14:paraId="6BD48239" w14:textId="545635C3" w:rsidR="00A8182B" w:rsidRPr="00951B5A" w:rsidRDefault="00A8182B" w:rsidP="00847851">
      <w:pPr>
        <w:tabs>
          <w:tab w:val="left" w:pos="3828"/>
        </w:tabs>
        <w:spacing w:line="480" w:lineRule="auto"/>
        <w:contextualSpacing/>
      </w:pPr>
      <w:r w:rsidRPr="00951B5A">
        <w:t xml:space="preserve">This chapter has presented several hypotheses, which assist in the deconstruction of visual assessments of </w:t>
      </w:r>
      <w:r w:rsidR="00476DCA" w:rsidRPr="00951B5A">
        <w:t xml:space="preserve">trans* </w:t>
      </w:r>
      <w:r w:rsidRPr="00951B5A">
        <w:t xml:space="preserve">women, divorced </w:t>
      </w:r>
      <w:r w:rsidR="00A46863" w:rsidRPr="00951B5A">
        <w:t>from the patriarchal insistence</w:t>
      </w:r>
      <w:r w:rsidRPr="00951B5A">
        <w:t xml:space="preserve"> of stereotypical gender presentations.  There were examinations of masculine insecurities with suggestions that they could lead to the objectification of women.  As a result, </w:t>
      </w:r>
      <w:r w:rsidR="00476DCA" w:rsidRPr="00951B5A">
        <w:t xml:space="preserve">trans* </w:t>
      </w:r>
      <w:r w:rsidRPr="00951B5A">
        <w:t xml:space="preserve">women may reflect this objectification and seek to ‘pass’ as natal women in order to conform to patriarchally shaped gender normativity. </w:t>
      </w:r>
    </w:p>
    <w:p w14:paraId="5294C0DD" w14:textId="77777777" w:rsidR="00A8182B" w:rsidRPr="00951B5A" w:rsidRDefault="00A8182B" w:rsidP="00847851">
      <w:pPr>
        <w:tabs>
          <w:tab w:val="left" w:pos="3828"/>
        </w:tabs>
        <w:spacing w:line="480" w:lineRule="auto"/>
        <w:ind w:firstLine="720"/>
        <w:contextualSpacing/>
      </w:pPr>
      <w:r w:rsidRPr="00951B5A">
        <w:t xml:space="preserve">The Caucasian middle-class heteronormative Lacanian hypothesis of the ‘phallic mother’ is critically analysed.  Alternative theories of ‘matric’ and ‘connubialic’ power are proposed to support the development of transgenderism.  There are sceptical investigations of the claimed opinions that transvestism is a fetish.  It is suggested to define the intense </w:t>
      </w:r>
      <w:r w:rsidRPr="00951B5A">
        <w:rPr>
          <w:u w:val="single"/>
        </w:rPr>
        <w:t>emotional</w:t>
      </w:r>
      <w:r w:rsidRPr="00951B5A">
        <w:t xml:space="preserve"> need to cross-dress as a ‘fétichisme’.  </w:t>
      </w:r>
    </w:p>
    <w:p w14:paraId="2FB7B760" w14:textId="64029389" w:rsidR="00A8182B" w:rsidRPr="00951B5A" w:rsidRDefault="00A8182B" w:rsidP="00847851">
      <w:pPr>
        <w:tabs>
          <w:tab w:val="left" w:pos="3828"/>
        </w:tabs>
        <w:spacing w:line="480" w:lineRule="auto"/>
        <w:ind w:firstLine="720"/>
        <w:contextualSpacing/>
      </w:pPr>
      <w:r w:rsidRPr="00951B5A">
        <w:t xml:space="preserve">It is proposed that Manchester’s Gay Village enables </w:t>
      </w:r>
      <w:r w:rsidR="0040119C" w:rsidRPr="00951B5A">
        <w:t>transgender</w:t>
      </w:r>
      <w:r w:rsidR="00476DCA" w:rsidRPr="00951B5A">
        <w:t xml:space="preserve"> </w:t>
      </w:r>
      <w:r w:rsidRPr="00951B5A">
        <w:t xml:space="preserve">women to learn internally and externally about their feminine personae with their ‘fétichisme’.  This theorised emotional ‘need’ is in all </w:t>
      </w:r>
      <w:r w:rsidR="00476DCA" w:rsidRPr="00951B5A">
        <w:t xml:space="preserve">trans* </w:t>
      </w:r>
      <w:r w:rsidRPr="00951B5A">
        <w:t>identities and the hypothesised ‘Foucauldian Pendulum’ is a visual metaphor to aid understanding the different intensities of ‘fétichisme’.</w:t>
      </w:r>
    </w:p>
    <w:p w14:paraId="3602B697" w14:textId="06332F15" w:rsidR="00A8182B" w:rsidRPr="00951B5A" w:rsidRDefault="00A8182B" w:rsidP="00847851">
      <w:pPr>
        <w:tabs>
          <w:tab w:val="left" w:pos="3828"/>
        </w:tabs>
        <w:spacing w:line="480" w:lineRule="auto"/>
        <w:ind w:firstLine="720"/>
        <w:contextualSpacing/>
      </w:pPr>
      <w:r w:rsidRPr="00951B5A">
        <w:t xml:space="preserve">It is proposed that the contemporary hierarchy of </w:t>
      </w:r>
      <w:r w:rsidR="0040119C" w:rsidRPr="00951B5A">
        <w:t>transgender</w:t>
      </w:r>
      <w:r w:rsidR="00476DCA" w:rsidRPr="00951B5A">
        <w:t xml:space="preserve"> </w:t>
      </w:r>
      <w:r w:rsidRPr="00951B5A">
        <w:t xml:space="preserve">identities could be an impact from previous studies of </w:t>
      </w:r>
      <w:r w:rsidR="0040119C" w:rsidRPr="00951B5A">
        <w:t>gender diversity</w:t>
      </w:r>
      <w:r w:rsidRPr="00951B5A">
        <w:t xml:space="preserve">.  These claimed levels of transgenderism, within a </w:t>
      </w:r>
      <w:r w:rsidR="00476DCA" w:rsidRPr="00951B5A">
        <w:t>trans</w:t>
      </w:r>
      <w:r w:rsidR="0040119C" w:rsidRPr="00951B5A">
        <w:t>gender</w:t>
      </w:r>
      <w:r w:rsidR="00476DCA" w:rsidRPr="00951B5A">
        <w:t xml:space="preserve"> </w:t>
      </w:r>
      <w:r w:rsidRPr="00951B5A">
        <w:t xml:space="preserve">hegemony, may have had negative effects upon the self-regard of some transvestic women and related </w:t>
      </w:r>
      <w:r w:rsidR="00476DCA" w:rsidRPr="00951B5A">
        <w:t xml:space="preserve">trans* </w:t>
      </w:r>
      <w:r w:rsidRPr="00951B5A">
        <w:t>supportive political actions.  These adverse effects are coupled with multiple prejudices against cross-dressers, which derive from transvestic people opposing the deconstructions of binary normativities.</w:t>
      </w:r>
    </w:p>
    <w:p w14:paraId="21239B18" w14:textId="71183BD0" w:rsidR="00A8182B" w:rsidRPr="00951B5A" w:rsidRDefault="00A8182B" w:rsidP="00847851">
      <w:pPr>
        <w:tabs>
          <w:tab w:val="left" w:pos="3828"/>
        </w:tabs>
        <w:spacing w:line="480" w:lineRule="auto"/>
        <w:ind w:firstLine="720"/>
        <w:contextualSpacing/>
      </w:pPr>
      <w:r w:rsidRPr="00951B5A">
        <w:t xml:space="preserve">The next chapter will examine Internet </w:t>
      </w:r>
      <w:r w:rsidR="00476DCA" w:rsidRPr="00951B5A">
        <w:t xml:space="preserve">trans* </w:t>
      </w:r>
      <w:r w:rsidRPr="00951B5A">
        <w:t xml:space="preserve">discourses with indications that these discussions inspire </w:t>
      </w:r>
      <w:r w:rsidR="00476DCA" w:rsidRPr="00951B5A">
        <w:t xml:space="preserve">trans* </w:t>
      </w:r>
      <w:r w:rsidRPr="00951B5A">
        <w:t xml:space="preserve">women to express themselves within the </w:t>
      </w:r>
      <w:r w:rsidR="00391067" w:rsidRPr="00951B5A">
        <w:t>Village</w:t>
      </w:r>
      <w:r w:rsidRPr="00951B5A">
        <w:t xml:space="preserve">.  This chapter will also examine present online deconstructions of </w:t>
      </w:r>
      <w:r w:rsidR="00476DCA" w:rsidRPr="00951B5A">
        <w:t xml:space="preserve">trans* </w:t>
      </w:r>
      <w:r w:rsidRPr="00951B5A">
        <w:t>concepts.</w:t>
      </w:r>
    </w:p>
    <w:p w14:paraId="1E000994" w14:textId="77777777" w:rsidR="002149AD" w:rsidRPr="00951B5A" w:rsidRDefault="002149AD" w:rsidP="00847851">
      <w:pPr>
        <w:tabs>
          <w:tab w:val="left" w:pos="3828"/>
        </w:tabs>
        <w:spacing w:line="480" w:lineRule="auto"/>
        <w:ind w:firstLine="720"/>
        <w:contextualSpacing/>
      </w:pPr>
    </w:p>
    <w:p w14:paraId="027C415F" w14:textId="77777777" w:rsidR="002149AD" w:rsidRPr="00951B5A" w:rsidRDefault="002149AD" w:rsidP="00847851">
      <w:pPr>
        <w:tabs>
          <w:tab w:val="left" w:pos="3828"/>
        </w:tabs>
        <w:spacing w:line="480" w:lineRule="auto"/>
        <w:ind w:firstLine="720"/>
        <w:contextualSpacing/>
      </w:pPr>
    </w:p>
    <w:p w14:paraId="73E47B60" w14:textId="77777777" w:rsidR="002149AD" w:rsidRPr="00951B5A" w:rsidRDefault="002149AD" w:rsidP="00847851">
      <w:pPr>
        <w:tabs>
          <w:tab w:val="left" w:pos="3828"/>
        </w:tabs>
        <w:contextualSpacing/>
        <w:rPr>
          <w:color w:val="E36C0A"/>
        </w:rPr>
      </w:pPr>
      <w:r w:rsidRPr="00951B5A">
        <w:br w:type="page"/>
      </w:r>
    </w:p>
    <w:p w14:paraId="1F5E15FA" w14:textId="77777777" w:rsidR="002149AD" w:rsidRPr="00951B5A" w:rsidRDefault="00902FE3" w:rsidP="00847851">
      <w:pPr>
        <w:tabs>
          <w:tab w:val="left" w:pos="3828"/>
        </w:tabs>
        <w:contextualSpacing/>
        <w:jc w:val="center"/>
        <w:rPr>
          <w:b/>
          <w:sz w:val="20"/>
        </w:rPr>
      </w:pPr>
      <w:r>
        <w:pict w14:anchorId="3A5210CE">
          <v:shape id="Text Box 7" o:spid="_x0000_s4226" type="#_x0000_t202" style="position:absolute;left:0;text-align:left;margin-left:369pt;margin-top:-40.75pt;width:54pt;height:54pt;z-index:2516756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" filled="f">
            <v:textbox>
              <w:txbxContent>
                <w:p w14:paraId="5A9244E2" w14:textId="77777777" w:rsidR="00902FE3" w:rsidRPr="0018769E" w:rsidRDefault="00902FE3" w:rsidP="002149AD">
                  <w:pPr>
                    <w:rPr>
                      <w:sz w:val="18"/>
                    </w:rPr>
                  </w:pPr>
                </w:p>
                <w:p w14:paraId="3869832B" w14:textId="77777777" w:rsidR="00902FE3" w:rsidRPr="00C26829" w:rsidRDefault="00902FE3" w:rsidP="002149AD">
                  <w:pPr>
                    <w:jc w:val="center"/>
                    <w:rPr>
                      <w:sz w:val="22"/>
                      <w:szCs w:val="28"/>
                    </w:rPr>
                  </w:pPr>
                  <w:r w:rsidRPr="00663173">
                    <w:rPr>
                      <w:sz w:val="40"/>
                      <w:szCs w:val="60"/>
                    </w:rPr>
                    <w:t>7</w:t>
                  </w:r>
                </w:p>
              </w:txbxContent>
            </v:textbox>
          </v:shape>
        </w:pict>
      </w:r>
      <w:r w:rsidR="002149AD" w:rsidRPr="00951B5A">
        <w:rPr>
          <w:b/>
          <w:sz w:val="28"/>
        </w:rPr>
        <w:t>ONLINE SUPPORT</w:t>
      </w:r>
    </w:p>
    <w:p w14:paraId="777DEB36" w14:textId="77777777" w:rsidR="002149AD" w:rsidRPr="00951B5A" w:rsidRDefault="002149AD" w:rsidP="00847851">
      <w:pPr>
        <w:tabs>
          <w:tab w:val="left" w:pos="3828"/>
        </w:tabs>
        <w:spacing w:line="480" w:lineRule="auto"/>
        <w:contextualSpacing/>
        <w:rPr>
          <w:u w:val="single"/>
        </w:rPr>
      </w:pPr>
    </w:p>
    <w:p w14:paraId="34B57D30" w14:textId="3717B9A4" w:rsidR="002149AD" w:rsidRPr="00951B5A" w:rsidRDefault="002149AD" w:rsidP="00847851">
      <w:pPr>
        <w:pStyle w:val="BodyText"/>
        <w:tabs>
          <w:tab w:val="left" w:pos="3828"/>
        </w:tabs>
        <w:spacing w:line="240" w:lineRule="auto"/>
        <w:ind w:left="851" w:right="851"/>
        <w:contextualSpacing/>
        <w:rPr>
          <w:rFonts w:ascii="Times New Roman" w:hAnsi="Times New Roman"/>
          <w:sz w:val="22"/>
        </w:rPr>
      </w:pPr>
      <w:r w:rsidRPr="00951B5A">
        <w:rPr>
          <w:rFonts w:ascii="Times New Roman" w:hAnsi="Times New Roman"/>
          <w:sz w:val="22"/>
        </w:rPr>
        <w:t>Without the Internet, I’m 100% sure I would not be going clubbing [cross</w:t>
      </w:r>
      <w:r w:rsidRPr="00951B5A">
        <w:rPr>
          <w:rFonts w:ascii="Times New Roman" w:hAnsi="Times New Roman"/>
          <w:sz w:val="22"/>
        </w:rPr>
        <w:noBreakHyphen/>
        <w:t xml:space="preserve">dressed] or even gone out in the first place.  It was the Internet and the links it gave … that allowed me to make contact with other </w:t>
      </w:r>
      <w:r w:rsidR="007411DE" w:rsidRPr="00951B5A">
        <w:rPr>
          <w:rFonts w:ascii="Times New Roman" w:hAnsi="Times New Roman"/>
          <w:sz w:val="22"/>
        </w:rPr>
        <w:t>girls/groups</w:t>
      </w:r>
      <w:r w:rsidRPr="00951B5A">
        <w:rPr>
          <w:rFonts w:ascii="Times New Roman" w:hAnsi="Times New Roman"/>
          <w:sz w:val="22"/>
        </w:rPr>
        <w:t>.  I use the ’net to keep in contact with my many TV friends around the country, it’s mostly chat-rooms that I use … but I belong to a number of TV groups which I use if I need information on a TV related subject. … [T]he Internet has now developed into a kind of underground network for TVs, meaning we can pass information to individuals and groups very fast.</w:t>
      </w:r>
    </w:p>
    <w:p w14:paraId="0F170A77" w14:textId="77777777" w:rsidR="002149AD" w:rsidRPr="00951B5A" w:rsidRDefault="002149AD" w:rsidP="00847851">
      <w:pPr>
        <w:pStyle w:val="BodyText"/>
        <w:tabs>
          <w:tab w:val="left" w:pos="3828"/>
        </w:tabs>
        <w:spacing w:line="240" w:lineRule="auto"/>
        <w:ind w:left="851" w:right="851"/>
        <w:contextualSpacing/>
        <w:jc w:val="right"/>
        <w:rPr>
          <w:rFonts w:ascii="Times New Roman" w:hAnsi="Times New Roman"/>
          <w:sz w:val="22"/>
        </w:rPr>
      </w:pPr>
      <w:r w:rsidRPr="00951B5A">
        <w:rPr>
          <w:rFonts w:ascii="Times New Roman" w:hAnsi="Times New Roman"/>
          <w:sz w:val="22"/>
        </w:rPr>
        <w:t>Julie – transvestite (from Middlehurst, 2005:22/23)</w:t>
      </w:r>
    </w:p>
    <w:p w14:paraId="01F93EF1" w14:textId="77777777" w:rsidR="002149AD" w:rsidRPr="00951B5A" w:rsidRDefault="002149AD" w:rsidP="00847851">
      <w:pPr>
        <w:pStyle w:val="BodyText"/>
        <w:tabs>
          <w:tab w:val="left" w:pos="3828"/>
        </w:tabs>
        <w:spacing w:line="240" w:lineRule="auto"/>
        <w:ind w:left="851" w:right="851"/>
        <w:contextualSpacing/>
        <w:jc w:val="right"/>
        <w:rPr>
          <w:rFonts w:ascii="Times New Roman" w:hAnsi="Times New Roman"/>
          <w:sz w:val="22"/>
        </w:rPr>
      </w:pPr>
    </w:p>
    <w:p w14:paraId="51F05082" w14:textId="77777777" w:rsidR="002149AD" w:rsidRPr="00951B5A" w:rsidRDefault="002149AD" w:rsidP="00847851">
      <w:pPr>
        <w:tabs>
          <w:tab w:val="left" w:pos="3828"/>
        </w:tabs>
        <w:spacing w:line="480" w:lineRule="auto"/>
        <w:contextualSpacing/>
        <w:rPr>
          <w:u w:val="single"/>
        </w:rPr>
      </w:pPr>
    </w:p>
    <w:p w14:paraId="0B4D6479" w14:textId="2C612655" w:rsidR="002149AD" w:rsidRPr="00951B5A" w:rsidRDefault="002149AD" w:rsidP="00847851">
      <w:pPr>
        <w:tabs>
          <w:tab w:val="left" w:pos="3828"/>
        </w:tabs>
        <w:spacing w:line="480" w:lineRule="auto"/>
        <w:contextualSpacing/>
      </w:pPr>
      <w:r w:rsidRPr="00951B5A">
        <w:t xml:space="preserve">Continuing reconceiving perceptions about transgenderism, this chapter concerns the development of the Internet discourses that deconstruct geographical separations of varying </w:t>
      </w:r>
      <w:r w:rsidR="00476DCA" w:rsidRPr="00951B5A">
        <w:t xml:space="preserve">trans* </w:t>
      </w:r>
      <w:r w:rsidRPr="00951B5A">
        <w:t xml:space="preserve">communities.  It will be suggested that online interactions effect and affect </w:t>
      </w:r>
      <w:r w:rsidR="00476DCA" w:rsidRPr="00951B5A">
        <w:t xml:space="preserve">trans* </w:t>
      </w:r>
      <w:r w:rsidRPr="00951B5A">
        <w:t xml:space="preserve">expressions in the social ‘reality’ of the </w:t>
      </w:r>
      <w:r w:rsidR="00BB0D70" w:rsidRPr="00951B5A">
        <w:t>Gay Village</w:t>
      </w:r>
      <w:r w:rsidRPr="00951B5A">
        <w:t xml:space="preserve">.  It shall be proposed that contemporary </w:t>
      </w:r>
      <w:r w:rsidR="00476DCA" w:rsidRPr="00951B5A">
        <w:t xml:space="preserve">trans* </w:t>
      </w:r>
      <w:r w:rsidRPr="00951B5A">
        <w:t xml:space="preserve">female personae, re-presented in the </w:t>
      </w:r>
      <w:r w:rsidR="00391067" w:rsidRPr="00951B5A">
        <w:t>Village</w:t>
      </w:r>
      <w:r w:rsidRPr="00951B5A">
        <w:t>, are outcomes of postmodern reproductive acts deriving from online interactions of self-aware ‘</w:t>
      </w:r>
      <w:r w:rsidR="00476DCA" w:rsidRPr="00951B5A">
        <w:t xml:space="preserve">trans* </w:t>
      </w:r>
      <w:r w:rsidRPr="00951B5A">
        <w:t xml:space="preserve">cyborgs’ (Haraway, 1999; Stone, 1999). </w:t>
      </w:r>
    </w:p>
    <w:p w14:paraId="331426E3" w14:textId="58C36559" w:rsidR="002149AD" w:rsidRPr="00951B5A" w:rsidRDefault="002149AD" w:rsidP="00847851">
      <w:pPr>
        <w:tabs>
          <w:tab w:val="left" w:pos="3828"/>
        </w:tabs>
        <w:spacing w:line="480" w:lineRule="auto"/>
        <w:ind w:firstLine="720"/>
        <w:contextualSpacing/>
      </w:pPr>
      <w:r w:rsidRPr="00951B5A">
        <w:t xml:space="preserve">The symbiotic links of online expressions of </w:t>
      </w:r>
      <w:r w:rsidR="00476DCA" w:rsidRPr="00951B5A">
        <w:t xml:space="preserve">trans* </w:t>
      </w:r>
      <w:r w:rsidRPr="00951B5A">
        <w:t xml:space="preserve">people and their expressions within the </w:t>
      </w:r>
      <w:r w:rsidR="00391067" w:rsidRPr="00951B5A">
        <w:t>Village</w:t>
      </w:r>
      <w:r w:rsidRPr="00951B5A">
        <w:t xml:space="preserve"> shall be examined.  There will be explorations of online postmodern challenges to patriarchal gender normativity, which include analysing social unifications of </w:t>
      </w:r>
      <w:r w:rsidR="00476DCA" w:rsidRPr="00951B5A">
        <w:t xml:space="preserve">trans* </w:t>
      </w:r>
      <w:r w:rsidRPr="00951B5A">
        <w:t>and natal female ‘proletariats’ and their possible unconscious adherences to “‘Cyborg Feminism’” (</w:t>
      </w:r>
      <w:r w:rsidRPr="00951B5A">
        <w:rPr>
          <w:lang w:eastAsia="en-GB"/>
        </w:rPr>
        <w:t>Sandoval, 1999:248</w:t>
      </w:r>
      <w:r w:rsidRPr="00951B5A">
        <w:t xml:space="preserve">). </w:t>
      </w:r>
    </w:p>
    <w:p w14:paraId="27249D65" w14:textId="28529CE3" w:rsidR="002149AD" w:rsidRPr="00951B5A" w:rsidRDefault="002149AD" w:rsidP="00847851">
      <w:pPr>
        <w:tabs>
          <w:tab w:val="left" w:pos="3828"/>
        </w:tabs>
        <w:spacing w:line="480" w:lineRule="auto"/>
        <w:ind w:firstLine="720"/>
        <w:contextualSpacing/>
      </w:pPr>
      <w:r w:rsidRPr="00951B5A">
        <w:t xml:space="preserve">The alleged detrimental impacts from previous limited research shall be examined.  There will be critically analyses of Internet </w:t>
      </w:r>
      <w:r w:rsidR="00476DCA" w:rsidRPr="00951B5A">
        <w:t xml:space="preserve">trans* </w:t>
      </w:r>
      <w:r w:rsidRPr="00951B5A">
        <w:t xml:space="preserve">discourses resisting the medical, legal and academic assumptions that transvestism is motivated by fetishism.  There shall be studies of political actions expressed online by transvestic individuals, including resisting transphobic hate crimes.  Examinations will suggest that these online discourses may be assisting the developing co-operative assertiveness of transsexual and transvestic women in central Manchester. </w:t>
      </w:r>
    </w:p>
    <w:p w14:paraId="42B6F7BE" w14:textId="77777777" w:rsidR="002149AD" w:rsidRPr="00951B5A" w:rsidRDefault="002149AD" w:rsidP="00847851">
      <w:pPr>
        <w:tabs>
          <w:tab w:val="left" w:pos="3828"/>
        </w:tabs>
        <w:spacing w:line="480" w:lineRule="auto"/>
        <w:contextualSpacing/>
      </w:pPr>
    </w:p>
    <w:p w14:paraId="004B1BE1" w14:textId="0F1A4E7F" w:rsidR="002149AD" w:rsidRPr="00951B5A" w:rsidRDefault="0098431A" w:rsidP="00847851">
      <w:pPr>
        <w:tabs>
          <w:tab w:val="left" w:pos="3828"/>
        </w:tabs>
        <w:spacing w:line="480" w:lineRule="auto"/>
        <w:contextualSpacing/>
        <w:rPr>
          <w:u w:val="single"/>
        </w:rPr>
      </w:pPr>
      <w:r w:rsidRPr="00951B5A">
        <w:rPr>
          <w:u w:val="single"/>
        </w:rPr>
        <w:t xml:space="preserve">Trans* </w:t>
      </w:r>
      <w:r w:rsidR="002149AD" w:rsidRPr="00951B5A">
        <w:rPr>
          <w:u w:val="single"/>
        </w:rPr>
        <w:t xml:space="preserve">Support and the </w:t>
      </w:r>
      <w:r w:rsidR="00391067" w:rsidRPr="00951B5A">
        <w:rPr>
          <w:u w:val="single"/>
        </w:rPr>
        <w:t>Village</w:t>
      </w:r>
      <w:r w:rsidR="002149AD" w:rsidRPr="00951B5A">
        <w:rPr>
          <w:u w:val="single"/>
        </w:rPr>
        <w:t xml:space="preserve"> Before the Internet</w:t>
      </w:r>
    </w:p>
    <w:p w14:paraId="5C7930C6" w14:textId="77777777" w:rsidR="002149AD" w:rsidRPr="00951B5A" w:rsidRDefault="002149AD" w:rsidP="00847851">
      <w:pPr>
        <w:tabs>
          <w:tab w:val="left" w:pos="3828"/>
        </w:tabs>
        <w:spacing w:line="480" w:lineRule="auto"/>
        <w:contextualSpacing/>
      </w:pPr>
    </w:p>
    <w:p w14:paraId="3050F1F3" w14:textId="77777777" w:rsidR="002149AD" w:rsidRPr="00951B5A" w:rsidRDefault="002149AD" w:rsidP="00847851">
      <w:pPr>
        <w:tabs>
          <w:tab w:val="left" w:pos="3828"/>
        </w:tabs>
        <w:spacing w:line="480" w:lineRule="auto"/>
        <w:contextualSpacing/>
      </w:pPr>
      <w:r w:rsidRPr="00951B5A">
        <w:t>Mary describes her progression to an ‘out of the closet’ transvestite:</w:t>
      </w:r>
    </w:p>
    <w:p w14:paraId="2C5ECD39" w14:textId="77777777" w:rsidR="002149AD" w:rsidRPr="00951B5A" w:rsidRDefault="002149AD" w:rsidP="00847851">
      <w:pPr>
        <w:tabs>
          <w:tab w:val="left" w:pos="3828"/>
        </w:tabs>
        <w:ind w:left="1418"/>
        <w:contextualSpacing/>
        <w:rPr>
          <w:sz w:val="22"/>
        </w:rPr>
      </w:pPr>
    </w:p>
    <w:p w14:paraId="4BF3C44B" w14:textId="1C54EBC8" w:rsidR="002149AD" w:rsidRPr="00951B5A" w:rsidRDefault="002149AD" w:rsidP="00847851">
      <w:pPr>
        <w:tabs>
          <w:tab w:val="left" w:pos="3828"/>
        </w:tabs>
        <w:ind w:left="1418"/>
        <w:contextualSpacing/>
        <w:rPr>
          <w:sz w:val="22"/>
        </w:rPr>
      </w:pPr>
      <w:r w:rsidRPr="00951B5A">
        <w:rPr>
          <w:sz w:val="22"/>
        </w:rPr>
        <w:t>I got married in 1962 so I waited until [</w:t>
      </w:r>
      <w:r w:rsidRPr="00951B5A">
        <w:rPr>
          <w:i/>
          <w:sz w:val="22"/>
        </w:rPr>
        <w:t>pause</w:t>
      </w:r>
      <w:r w:rsidRPr="00951B5A">
        <w:rPr>
          <w:sz w:val="22"/>
        </w:rPr>
        <w:t xml:space="preserve">] 1986 - 24 years ... The kids had gone to university and you start thinking, “Now it’s </w:t>
      </w:r>
      <w:r w:rsidRPr="00951B5A">
        <w:rPr>
          <w:sz w:val="22"/>
          <w:u w:val="single"/>
        </w:rPr>
        <w:t>my</w:t>
      </w:r>
      <w:r w:rsidRPr="00951B5A">
        <w:rPr>
          <w:sz w:val="22"/>
        </w:rPr>
        <w:t xml:space="preserve"> time.”  I’ve always wanted to do this kind of thing ... I went … where [to the dressing service] ‘Transformation’ was. Went actually ... round to Stephanie Anne Lloyd that day.</w:t>
      </w:r>
      <w:r w:rsidRPr="00951B5A">
        <w:rPr>
          <w:rStyle w:val="FootnoteReference"/>
          <w:sz w:val="22"/>
        </w:rPr>
        <w:footnoteReference w:id="35"/>
      </w:r>
      <w:r w:rsidRPr="00951B5A">
        <w:rPr>
          <w:sz w:val="22"/>
        </w:rPr>
        <w:t xml:space="preserve">  Her house and stayed for the evening meal as well.  Cost me 70 quid for that but where do I start? [</w:t>
      </w:r>
      <w:r w:rsidRPr="00951B5A">
        <w:rPr>
          <w:i/>
          <w:sz w:val="22"/>
        </w:rPr>
        <w:t>laughs</w:t>
      </w:r>
      <w:r w:rsidRPr="00951B5A">
        <w:rPr>
          <w:sz w:val="22"/>
        </w:rPr>
        <w:t>] … After that ... I asked them, “Is there anywhere we can go?” [They said,] “We can take you down to ‘Dickens Club’.” But they didn’t tell us that [</w:t>
      </w:r>
      <w:r w:rsidR="00BB0D70" w:rsidRPr="00951B5A">
        <w:rPr>
          <w:sz w:val="22"/>
        </w:rPr>
        <w:t>Northern Concord</w:t>
      </w:r>
      <w:r w:rsidRPr="00951B5A">
        <w:rPr>
          <w:sz w:val="22"/>
        </w:rPr>
        <w:t>] was [also] there on a Wednesday night.</w:t>
      </w:r>
    </w:p>
    <w:p w14:paraId="61BE611D" w14:textId="77777777" w:rsidR="002149AD" w:rsidRPr="00951B5A" w:rsidRDefault="002149AD" w:rsidP="00847851">
      <w:pPr>
        <w:tabs>
          <w:tab w:val="left" w:pos="3828"/>
        </w:tabs>
        <w:ind w:left="1418"/>
        <w:contextualSpacing/>
        <w:jc w:val="right"/>
        <w:rPr>
          <w:sz w:val="22"/>
        </w:rPr>
      </w:pPr>
      <w:r w:rsidRPr="00951B5A">
        <w:rPr>
          <w:sz w:val="22"/>
        </w:rPr>
        <w:t>Mary – transvestite (08.12.09)</w:t>
      </w:r>
    </w:p>
    <w:p w14:paraId="5FA076A4" w14:textId="77777777" w:rsidR="002149AD" w:rsidRPr="00951B5A" w:rsidRDefault="002149AD" w:rsidP="00847851">
      <w:pPr>
        <w:tabs>
          <w:tab w:val="left" w:pos="3828"/>
        </w:tabs>
        <w:ind w:left="1418"/>
        <w:contextualSpacing/>
        <w:rPr>
          <w:sz w:val="22"/>
        </w:rPr>
      </w:pPr>
    </w:p>
    <w:p w14:paraId="29F45B01" w14:textId="77777777" w:rsidR="002149AD" w:rsidRPr="00951B5A" w:rsidRDefault="002149AD" w:rsidP="00847851">
      <w:pPr>
        <w:tabs>
          <w:tab w:val="left" w:pos="3828"/>
        </w:tabs>
        <w:spacing w:line="480" w:lineRule="auto"/>
        <w:ind w:firstLine="720"/>
        <w:contextualSpacing/>
      </w:pPr>
    </w:p>
    <w:p w14:paraId="1E53FEA5" w14:textId="04A5EEA7" w:rsidR="002149AD" w:rsidRPr="00951B5A" w:rsidRDefault="002149AD" w:rsidP="00240932">
      <w:pPr>
        <w:tabs>
          <w:tab w:val="left" w:pos="3828"/>
        </w:tabs>
        <w:spacing w:line="480" w:lineRule="auto"/>
        <w:contextualSpacing/>
      </w:pPr>
      <w:r w:rsidRPr="00951B5A">
        <w:t>Her language and her visual expression</w:t>
      </w:r>
      <w:r w:rsidR="00126A09" w:rsidRPr="00951B5A">
        <w:t>s during the interview suggest</w:t>
      </w:r>
      <w:r w:rsidRPr="00951B5A">
        <w:t xml:space="preserve"> that her transvestic desire is not significantly motivated by fetishism.  Mary was either uncertain or reluctant to discuss exactly how she found about the location for the Transformation dressing service organisation.  However, Katy also discusses Transformation and states that, before Internet advertising, this organisation and its location was detailed in telephone directories and various publications.</w:t>
      </w:r>
    </w:p>
    <w:p w14:paraId="175CCC25" w14:textId="00B907B1" w:rsidR="002149AD" w:rsidRPr="00951B5A" w:rsidRDefault="002149AD" w:rsidP="00847851">
      <w:pPr>
        <w:tabs>
          <w:tab w:val="left" w:pos="3828"/>
        </w:tabs>
        <w:spacing w:line="480" w:lineRule="auto"/>
        <w:ind w:firstLine="720"/>
        <w:contextualSpacing/>
      </w:pPr>
      <w:r w:rsidRPr="00951B5A">
        <w:t xml:space="preserve">Several </w:t>
      </w:r>
      <w:r w:rsidR="00476DCA" w:rsidRPr="00951B5A">
        <w:t xml:space="preserve">trans* </w:t>
      </w:r>
      <w:r w:rsidRPr="00951B5A">
        <w:t xml:space="preserve">people socialising in the </w:t>
      </w:r>
      <w:r w:rsidR="00391067" w:rsidRPr="00951B5A">
        <w:t>Village</w:t>
      </w:r>
      <w:r w:rsidRPr="00951B5A">
        <w:t xml:space="preserve"> have critically discussed this dressing service.  Comments frequently regard Lloyd being transsexual but that her company allegedly ‘manipulates’ transvestic customers.  This may be suggested by Mary’s claim concerning staff at Transformation not informing their clients of the </w:t>
      </w:r>
      <w:r w:rsidR="00476DCA" w:rsidRPr="00951B5A">
        <w:t xml:space="preserve">trans* </w:t>
      </w:r>
      <w:r w:rsidRPr="00951B5A">
        <w:t xml:space="preserve">support organisation </w:t>
      </w:r>
      <w:r w:rsidR="00BB0D70" w:rsidRPr="00951B5A">
        <w:t>Northern Concord</w:t>
      </w:r>
      <w:r w:rsidRPr="00951B5A">
        <w:t xml:space="preserve"> (Baker, 2010</w:t>
      </w:r>
      <w:r w:rsidR="00E41D66" w:rsidRPr="00951B5A">
        <w:t>a</w:t>
      </w:r>
      <w:r w:rsidRPr="00951B5A">
        <w:t xml:space="preserve">; </w:t>
      </w:r>
      <w:r w:rsidRPr="00951B5A">
        <w:rPr>
          <w:lang w:eastAsia="en-GB"/>
        </w:rPr>
        <w:t>Keith, Mar. 2012</w:t>
      </w:r>
      <w:r w:rsidRPr="00951B5A">
        <w:t>).</w:t>
      </w:r>
    </w:p>
    <w:p w14:paraId="38ACEACE" w14:textId="5B7CE071" w:rsidR="002149AD" w:rsidRPr="00951B5A" w:rsidRDefault="002149AD" w:rsidP="00847851">
      <w:pPr>
        <w:tabs>
          <w:tab w:val="left" w:pos="3828"/>
        </w:tabs>
        <w:spacing w:line="480" w:lineRule="auto"/>
        <w:ind w:firstLine="720"/>
        <w:contextualSpacing/>
      </w:pPr>
      <w:r w:rsidRPr="00951B5A">
        <w:t xml:space="preserve">As Mary was unable to discover </w:t>
      </w:r>
      <w:r w:rsidR="00476DCA" w:rsidRPr="00951B5A">
        <w:t xml:space="preserve">trans* </w:t>
      </w:r>
      <w:r w:rsidRPr="00951B5A">
        <w:t xml:space="preserve">support groups within Manchester, she found out about the </w:t>
      </w:r>
      <w:r w:rsidR="00194C27" w:rsidRPr="00951B5A">
        <w:t>Concord</w:t>
      </w:r>
      <w:r w:rsidRPr="00951B5A">
        <w:t xml:space="preserve"> </w:t>
      </w:r>
      <w:r w:rsidR="004079D0">
        <w:t>from</w:t>
      </w:r>
      <w:r w:rsidRPr="00951B5A">
        <w:t xml:space="preserve"> a transvestic woman in a Birmingham </w:t>
      </w:r>
      <w:r w:rsidR="00476DCA" w:rsidRPr="00951B5A">
        <w:t xml:space="preserve">trans* </w:t>
      </w:r>
      <w:r w:rsidRPr="00951B5A">
        <w:t xml:space="preserve">support organisation.  She gave Mary the telephone number for a central Manchester based </w:t>
      </w:r>
      <w:r w:rsidR="00A77045" w:rsidRPr="00951B5A">
        <w:t>transgender</w:t>
      </w:r>
      <w:r w:rsidR="00476DCA" w:rsidRPr="00951B5A">
        <w:t xml:space="preserve"> </w:t>
      </w:r>
      <w:r w:rsidRPr="00951B5A">
        <w:t xml:space="preserve">helpline, which was managed by another </w:t>
      </w:r>
      <w:r w:rsidR="00476DCA" w:rsidRPr="00951B5A">
        <w:t xml:space="preserve">trans* </w:t>
      </w:r>
      <w:r w:rsidRPr="00951B5A">
        <w:t>woman called Barbara:</w:t>
      </w:r>
    </w:p>
    <w:p w14:paraId="558C50F2" w14:textId="77777777" w:rsidR="003638F9" w:rsidRPr="00951B5A" w:rsidRDefault="003638F9" w:rsidP="00847851">
      <w:pPr>
        <w:tabs>
          <w:tab w:val="left" w:pos="1701"/>
          <w:tab w:val="left" w:pos="3828"/>
        </w:tabs>
        <w:ind w:left="1418"/>
        <w:contextualSpacing/>
        <w:rPr>
          <w:sz w:val="22"/>
        </w:rPr>
      </w:pPr>
    </w:p>
    <w:p w14:paraId="5CB8B79A" w14:textId="6DD96BD8" w:rsidR="002149AD" w:rsidRPr="00951B5A" w:rsidRDefault="002149AD" w:rsidP="00847851">
      <w:pPr>
        <w:tabs>
          <w:tab w:val="left" w:pos="1701"/>
          <w:tab w:val="left" w:pos="3828"/>
        </w:tabs>
        <w:ind w:left="1418"/>
        <w:contextualSpacing/>
        <w:rPr>
          <w:sz w:val="22"/>
        </w:rPr>
      </w:pPr>
      <w:r w:rsidRPr="00951B5A">
        <w:rPr>
          <w:sz w:val="22"/>
        </w:rPr>
        <w:t>No Internet. … How do you find out?  Turns out, apparently, there was a reference to the helpline in the Thompson [</w:t>
      </w:r>
      <w:r w:rsidRPr="00951B5A">
        <w:rPr>
          <w:i/>
          <w:sz w:val="22"/>
        </w:rPr>
        <w:t>pause</w:t>
      </w:r>
      <w:r w:rsidRPr="00951B5A">
        <w:rPr>
          <w:sz w:val="22"/>
        </w:rPr>
        <w:t xml:space="preserve">] Directory.  ...  Won’t be there now.  I don’t think there are helplines anymore.  It was very effective.  Barbara did that helpline for over 25 years.  ‘Cause she used to go to the TV/TS Group.  She was part of that.  So did Stephen Whittle.  ...  He was part of it.    </w:t>
      </w:r>
    </w:p>
    <w:p w14:paraId="356875D3" w14:textId="77777777" w:rsidR="002149AD" w:rsidRPr="00951B5A" w:rsidRDefault="002149AD" w:rsidP="00847851">
      <w:pPr>
        <w:tabs>
          <w:tab w:val="left" w:pos="3828"/>
        </w:tabs>
        <w:ind w:left="1418"/>
        <w:contextualSpacing/>
        <w:jc w:val="right"/>
        <w:rPr>
          <w:sz w:val="22"/>
        </w:rPr>
      </w:pPr>
      <w:r w:rsidRPr="00951B5A">
        <w:rPr>
          <w:sz w:val="22"/>
        </w:rPr>
        <w:t>Mary – transvestite (08.12.09)</w:t>
      </w:r>
    </w:p>
    <w:p w14:paraId="037CE231" w14:textId="77777777" w:rsidR="002149AD" w:rsidRPr="00951B5A" w:rsidRDefault="002149AD" w:rsidP="00847851">
      <w:pPr>
        <w:tabs>
          <w:tab w:val="left" w:pos="3828"/>
        </w:tabs>
        <w:ind w:left="1418"/>
        <w:contextualSpacing/>
        <w:rPr>
          <w:sz w:val="22"/>
        </w:rPr>
      </w:pPr>
    </w:p>
    <w:p w14:paraId="68FE30AA" w14:textId="77777777" w:rsidR="002149AD" w:rsidRPr="00951B5A" w:rsidRDefault="002149AD" w:rsidP="00847851">
      <w:pPr>
        <w:tabs>
          <w:tab w:val="left" w:pos="3828"/>
        </w:tabs>
        <w:spacing w:line="480" w:lineRule="auto"/>
        <w:contextualSpacing/>
      </w:pPr>
    </w:p>
    <w:p w14:paraId="7A9DD2CE" w14:textId="05435070" w:rsidR="002149AD" w:rsidRPr="00951B5A" w:rsidRDefault="002149AD" w:rsidP="00240932">
      <w:pPr>
        <w:tabs>
          <w:tab w:val="left" w:pos="3828"/>
        </w:tabs>
        <w:spacing w:line="480" w:lineRule="auto"/>
        <w:contextualSpacing/>
      </w:pPr>
      <w:r w:rsidRPr="00951B5A">
        <w:t xml:space="preserve">Leah also discusses the difficulties of finding </w:t>
      </w:r>
      <w:r w:rsidR="00476DCA" w:rsidRPr="00951B5A">
        <w:t xml:space="preserve">trans* </w:t>
      </w:r>
      <w:r w:rsidRPr="00951B5A">
        <w:t>supportive groups before the advent of Internet communications:</w:t>
      </w:r>
    </w:p>
    <w:p w14:paraId="13AD1C01" w14:textId="77777777" w:rsidR="002149AD" w:rsidRPr="00951B5A" w:rsidRDefault="002149AD" w:rsidP="00847851">
      <w:pPr>
        <w:tabs>
          <w:tab w:val="left" w:pos="3828"/>
        </w:tabs>
        <w:ind w:left="1440" w:hanging="1440"/>
        <w:contextualSpacing/>
        <w:rPr>
          <w:sz w:val="22"/>
        </w:rPr>
      </w:pPr>
    </w:p>
    <w:p w14:paraId="73180CE1" w14:textId="56F0624B" w:rsidR="002149AD" w:rsidRPr="00951B5A" w:rsidRDefault="002149AD" w:rsidP="00847851">
      <w:pPr>
        <w:tabs>
          <w:tab w:val="left" w:pos="3828"/>
        </w:tabs>
        <w:ind w:left="1440" w:hanging="1440"/>
        <w:contextualSpacing/>
        <w:rPr>
          <w:sz w:val="22"/>
        </w:rPr>
      </w:pPr>
      <w:r w:rsidRPr="00951B5A">
        <w:rPr>
          <w:sz w:val="22"/>
        </w:rPr>
        <w:tab/>
        <w:t xml:space="preserve">Now when you look at people like Mary … you think without people like </w:t>
      </w:r>
      <w:r w:rsidRPr="00951B5A">
        <w:rPr>
          <w:sz w:val="22"/>
          <w:u w:val="single"/>
        </w:rPr>
        <w:t>her</w:t>
      </w:r>
      <w:r w:rsidRPr="00951B5A">
        <w:rPr>
          <w:sz w:val="22"/>
        </w:rPr>
        <w:t xml:space="preserve"> and the people down in London – Way Out Club – the people that run Napoleons … and [other people] that have got a lot to do with </w:t>
      </w:r>
      <w:r w:rsidR="00BB0D70" w:rsidRPr="00951B5A">
        <w:rPr>
          <w:sz w:val="22"/>
        </w:rPr>
        <w:t>Manchester Concord</w:t>
      </w:r>
      <w:r w:rsidRPr="00951B5A">
        <w:rPr>
          <w:sz w:val="22"/>
        </w:rPr>
        <w:t>, ... they’ve paved the way for me [</w:t>
      </w:r>
      <w:r w:rsidRPr="00951B5A">
        <w:rPr>
          <w:i/>
          <w:sz w:val="22"/>
        </w:rPr>
        <w:t>pause</w:t>
      </w:r>
      <w:r w:rsidRPr="00951B5A">
        <w:rPr>
          <w:sz w:val="22"/>
        </w:rPr>
        <w:t>] ...  My age group if you like.  They've been doing it for 20 odd years and they've ... [</w:t>
      </w:r>
      <w:r w:rsidRPr="00951B5A">
        <w:rPr>
          <w:i/>
          <w:sz w:val="22"/>
        </w:rPr>
        <w:t>pause</w:t>
      </w:r>
      <w:r w:rsidRPr="00951B5A">
        <w:rPr>
          <w:sz w:val="22"/>
        </w:rPr>
        <w:t xml:space="preserve">] </w:t>
      </w:r>
      <w:r w:rsidRPr="00951B5A">
        <w:rPr>
          <w:sz w:val="22"/>
          <w:u w:val="single"/>
        </w:rPr>
        <w:t>allowed</w:t>
      </w:r>
      <w:r w:rsidRPr="00951B5A">
        <w:rPr>
          <w:sz w:val="22"/>
        </w:rPr>
        <w:t>, if you like, me to be able to express myself and now I’m finding that I’m allowing people to express their selves at a younger age and, obviously, there is the Internet.  Whilst I was aware of the Internet there was no social groups like there are now ...</w:t>
      </w:r>
    </w:p>
    <w:p w14:paraId="7CB30E9E" w14:textId="77777777" w:rsidR="002149AD" w:rsidRPr="00951B5A" w:rsidRDefault="002149AD" w:rsidP="00847851">
      <w:pPr>
        <w:tabs>
          <w:tab w:val="left" w:pos="1701"/>
          <w:tab w:val="left" w:pos="3828"/>
        </w:tabs>
        <w:ind w:left="1440"/>
        <w:contextualSpacing/>
        <w:rPr>
          <w:sz w:val="6"/>
          <w:szCs w:val="6"/>
        </w:rPr>
      </w:pPr>
    </w:p>
    <w:p w14:paraId="7C44BF67" w14:textId="5E23983E" w:rsidR="002149AD" w:rsidRPr="00951B5A" w:rsidRDefault="002149AD" w:rsidP="00847851">
      <w:pPr>
        <w:tabs>
          <w:tab w:val="left" w:pos="1701"/>
          <w:tab w:val="left" w:pos="3828"/>
        </w:tabs>
        <w:ind w:left="1440"/>
        <w:contextualSpacing/>
        <w:rPr>
          <w:sz w:val="22"/>
        </w:rPr>
      </w:pPr>
      <w:r w:rsidRPr="00951B5A">
        <w:rPr>
          <w:sz w:val="22"/>
        </w:rPr>
        <w:t xml:space="preserve">This was in the 80s ... So the only way you found out about, in my case, Transformation because they advertised in the national newspapers and then ... </w:t>
      </w:r>
      <w:r w:rsidR="00BB0D70" w:rsidRPr="00951B5A">
        <w:rPr>
          <w:sz w:val="22"/>
        </w:rPr>
        <w:t>Northern Concord</w:t>
      </w:r>
      <w:r w:rsidRPr="00951B5A">
        <w:rPr>
          <w:sz w:val="22"/>
        </w:rPr>
        <w:t xml:space="preserve"> – that you suddenly find that there was a society that you could along and, lo and behold, there were all people there that, not necessarily the same as you but had [</w:t>
      </w:r>
      <w:r w:rsidRPr="00951B5A">
        <w:rPr>
          <w:i/>
          <w:sz w:val="22"/>
        </w:rPr>
        <w:t>pause</w:t>
      </w:r>
      <w:r w:rsidRPr="00951B5A">
        <w:rPr>
          <w:sz w:val="22"/>
        </w:rPr>
        <w:t xml:space="preserve">] gender issues.  </w:t>
      </w:r>
    </w:p>
    <w:p w14:paraId="746FC3EE" w14:textId="77777777" w:rsidR="002149AD" w:rsidRPr="00951B5A" w:rsidRDefault="002149AD" w:rsidP="00847851">
      <w:pPr>
        <w:tabs>
          <w:tab w:val="left" w:pos="1701"/>
          <w:tab w:val="left" w:pos="3828"/>
        </w:tabs>
        <w:ind w:left="1440" w:hanging="1440"/>
        <w:contextualSpacing/>
        <w:rPr>
          <w:sz w:val="6"/>
          <w:szCs w:val="6"/>
        </w:rPr>
      </w:pPr>
      <w:r w:rsidRPr="00951B5A">
        <w:rPr>
          <w:sz w:val="22"/>
        </w:rPr>
        <w:tab/>
      </w:r>
    </w:p>
    <w:p w14:paraId="7EBC88DA" w14:textId="77777777" w:rsidR="002149AD" w:rsidRPr="00951B5A" w:rsidRDefault="002149AD" w:rsidP="00847851">
      <w:pPr>
        <w:tabs>
          <w:tab w:val="left" w:pos="1701"/>
          <w:tab w:val="left" w:pos="3828"/>
        </w:tabs>
        <w:ind w:left="1440" w:hanging="1440"/>
        <w:contextualSpacing/>
        <w:rPr>
          <w:sz w:val="22"/>
        </w:rPr>
      </w:pPr>
      <w:r w:rsidRPr="00951B5A">
        <w:rPr>
          <w:sz w:val="22"/>
        </w:rPr>
        <w:tab/>
        <w:t xml:space="preserve">And then there was the explosion of the Internet – ‘Rose’s’; ‘TVChix’; ‘Angels’ – all round about 2002, 2003 sort of era. </w:t>
      </w:r>
    </w:p>
    <w:p w14:paraId="21DB1C17" w14:textId="77777777" w:rsidR="002149AD" w:rsidRPr="00951B5A" w:rsidRDefault="002149AD" w:rsidP="00847851">
      <w:pPr>
        <w:tabs>
          <w:tab w:val="left" w:pos="1701"/>
          <w:tab w:val="left" w:pos="3828"/>
        </w:tabs>
        <w:ind w:left="1440" w:hanging="1440"/>
        <w:contextualSpacing/>
        <w:rPr>
          <w:sz w:val="6"/>
          <w:szCs w:val="6"/>
        </w:rPr>
      </w:pPr>
    </w:p>
    <w:p w14:paraId="6DD172CC" w14:textId="77777777" w:rsidR="002149AD" w:rsidRPr="00951B5A" w:rsidRDefault="002149AD" w:rsidP="00847851">
      <w:pPr>
        <w:tabs>
          <w:tab w:val="left" w:pos="3828"/>
        </w:tabs>
        <w:ind w:left="1440" w:hanging="1440"/>
        <w:contextualSpacing/>
        <w:jc w:val="right"/>
        <w:rPr>
          <w:sz w:val="22"/>
        </w:rPr>
      </w:pPr>
      <w:r w:rsidRPr="00951B5A">
        <w:rPr>
          <w:sz w:val="22"/>
        </w:rPr>
        <w:t>Leah – transvestite (12/05/10)</w:t>
      </w:r>
    </w:p>
    <w:p w14:paraId="172DF126" w14:textId="77777777" w:rsidR="002149AD" w:rsidRPr="00951B5A" w:rsidRDefault="002149AD" w:rsidP="00847851">
      <w:pPr>
        <w:tabs>
          <w:tab w:val="left" w:pos="3828"/>
        </w:tabs>
        <w:ind w:left="1440" w:hanging="1440"/>
        <w:contextualSpacing/>
        <w:jc w:val="right"/>
        <w:rPr>
          <w:sz w:val="22"/>
        </w:rPr>
      </w:pPr>
    </w:p>
    <w:p w14:paraId="58890E27" w14:textId="77777777" w:rsidR="002149AD" w:rsidRPr="00951B5A" w:rsidRDefault="002149AD" w:rsidP="00847851">
      <w:pPr>
        <w:tabs>
          <w:tab w:val="left" w:pos="3828"/>
        </w:tabs>
        <w:spacing w:line="480" w:lineRule="auto"/>
        <w:contextualSpacing/>
      </w:pPr>
    </w:p>
    <w:p w14:paraId="1CF0D5B9" w14:textId="64B80331" w:rsidR="002149AD" w:rsidRPr="00951B5A" w:rsidRDefault="002149AD" w:rsidP="00C622E7">
      <w:pPr>
        <w:tabs>
          <w:tab w:val="left" w:pos="3828"/>
        </w:tabs>
        <w:spacing w:line="480" w:lineRule="auto"/>
        <w:contextualSpacing/>
        <w:rPr>
          <w:color w:val="E36C0A"/>
        </w:rPr>
      </w:pPr>
      <w:r w:rsidRPr="00951B5A">
        <w:t xml:space="preserve">Leah claims that contemporary support for </w:t>
      </w:r>
      <w:r w:rsidR="00476DCA" w:rsidRPr="00951B5A">
        <w:t xml:space="preserve">trans* </w:t>
      </w:r>
      <w:r w:rsidRPr="00951B5A">
        <w:t xml:space="preserve">people is more plentiful due to the expansion of online websites assisting </w:t>
      </w:r>
      <w:r w:rsidR="00476DCA" w:rsidRPr="00951B5A">
        <w:t xml:space="preserve">trans* </w:t>
      </w:r>
      <w:r w:rsidRPr="00951B5A">
        <w:t xml:space="preserve">individuals, their partners and admirers.  Several researchers have investigated some of this support (Suthrell, 2004; Ekins and King, 2006; Wolmark, 1999).  However, none seem to have analysed the international online discussion forums ‘Rose’s’, ‘Angels’ and ‘TVChix’.  These three websites have been frequently referred to during discourses with various </w:t>
      </w:r>
      <w:r w:rsidR="00476DCA" w:rsidRPr="00951B5A">
        <w:t xml:space="preserve">trans* </w:t>
      </w:r>
      <w:r w:rsidRPr="00951B5A">
        <w:t xml:space="preserve">women in the </w:t>
      </w:r>
      <w:r w:rsidR="00391067" w:rsidRPr="00951B5A">
        <w:t>Village</w:t>
      </w:r>
      <w:r w:rsidRPr="00951B5A">
        <w:t>.  Therefore, the online forums of these significant websites shall be critically explored.</w:t>
      </w:r>
    </w:p>
    <w:p w14:paraId="5E43CEBB" w14:textId="77777777" w:rsidR="002149AD" w:rsidRPr="00951B5A" w:rsidRDefault="002149AD" w:rsidP="00847851">
      <w:pPr>
        <w:tabs>
          <w:tab w:val="left" w:pos="3828"/>
        </w:tabs>
        <w:spacing w:line="480" w:lineRule="auto"/>
        <w:contextualSpacing/>
        <w:rPr>
          <w:color w:val="E36C0A"/>
        </w:rPr>
      </w:pPr>
    </w:p>
    <w:p w14:paraId="6A5EC26F" w14:textId="27CC81A0" w:rsidR="002149AD" w:rsidRPr="00951B5A" w:rsidRDefault="002149AD" w:rsidP="00847851">
      <w:pPr>
        <w:tabs>
          <w:tab w:val="left" w:pos="3828"/>
        </w:tabs>
        <w:spacing w:line="480" w:lineRule="auto"/>
        <w:contextualSpacing/>
        <w:rPr>
          <w:u w:val="single"/>
        </w:rPr>
      </w:pPr>
      <w:r w:rsidRPr="00951B5A">
        <w:rPr>
          <w:u w:val="single"/>
        </w:rPr>
        <w:t xml:space="preserve">Contemporary </w:t>
      </w:r>
      <w:r w:rsidR="0098431A" w:rsidRPr="00951B5A">
        <w:rPr>
          <w:u w:val="single"/>
        </w:rPr>
        <w:t xml:space="preserve">Trans* </w:t>
      </w:r>
      <w:r w:rsidRPr="00951B5A">
        <w:rPr>
          <w:u w:val="single"/>
        </w:rPr>
        <w:t>Support on the Internet</w:t>
      </w:r>
    </w:p>
    <w:p w14:paraId="505608BF" w14:textId="77777777" w:rsidR="002149AD" w:rsidRPr="00951B5A" w:rsidRDefault="002149AD" w:rsidP="00847851">
      <w:pPr>
        <w:spacing w:line="480" w:lineRule="auto"/>
        <w:contextualSpacing/>
      </w:pPr>
    </w:p>
    <w:p w14:paraId="0F9A5ADC" w14:textId="77777777" w:rsidR="002149AD" w:rsidRPr="00951B5A" w:rsidRDefault="002149AD" w:rsidP="00847851">
      <w:pPr>
        <w:numPr>
          <w:ilvl w:val="0"/>
          <w:numId w:val="32"/>
        </w:numPr>
        <w:tabs>
          <w:tab w:val="left" w:pos="426"/>
        </w:tabs>
        <w:spacing w:line="480" w:lineRule="auto"/>
        <w:ind w:left="425" w:hanging="425"/>
        <w:contextualSpacing/>
        <w:jc w:val="left"/>
      </w:pPr>
      <w:r w:rsidRPr="00951B5A">
        <w:t>‘UK Angels’</w:t>
      </w:r>
    </w:p>
    <w:p w14:paraId="2F9C6ABC" w14:textId="77777777" w:rsidR="002149AD" w:rsidRPr="00951B5A" w:rsidRDefault="002149AD" w:rsidP="00847851">
      <w:pPr>
        <w:spacing w:line="480" w:lineRule="auto"/>
        <w:contextualSpacing/>
      </w:pPr>
    </w:p>
    <w:p w14:paraId="1EB78CB5" w14:textId="64A6F197" w:rsidR="002149AD" w:rsidRPr="00951B5A" w:rsidRDefault="002149AD" w:rsidP="00847851">
      <w:pPr>
        <w:spacing w:line="480" w:lineRule="auto"/>
        <w:contextualSpacing/>
      </w:pPr>
      <w:r w:rsidRPr="00951B5A">
        <w:t xml:space="preserve">I have had varied discussions with Katy since about 2002 when she identified as a transvestite, calling herself ‘Tanya’.  Since 2008/9 she has identified as transsexual.  She expressed that she has difficulties in gaining employment so financial difficulties may be a reason why she rarely goes to the </w:t>
      </w:r>
      <w:r w:rsidR="00391067" w:rsidRPr="00951B5A">
        <w:t>Village</w:t>
      </w:r>
      <w:r w:rsidRPr="00951B5A">
        <w:t>.  She was interviewed at her home where discourses involved our interactions in its social spaces as cross-dressers:</w:t>
      </w:r>
    </w:p>
    <w:p w14:paraId="029DD080" w14:textId="77777777" w:rsidR="002149AD" w:rsidRPr="00951B5A" w:rsidRDefault="002149AD" w:rsidP="00847851">
      <w:pPr>
        <w:ind w:left="1418" w:hanging="1418"/>
        <w:contextualSpacing/>
        <w:rPr>
          <w:sz w:val="22"/>
        </w:rPr>
      </w:pPr>
    </w:p>
    <w:p w14:paraId="7B5482AE" w14:textId="77777777" w:rsidR="002149AD" w:rsidRPr="00951B5A" w:rsidRDefault="002149AD" w:rsidP="00847851">
      <w:pPr>
        <w:ind w:left="1418" w:hanging="1418"/>
        <w:contextualSpacing/>
        <w:rPr>
          <w:sz w:val="22"/>
        </w:rPr>
      </w:pPr>
      <w:r w:rsidRPr="00951B5A">
        <w:rPr>
          <w:sz w:val="22"/>
        </w:rPr>
        <w:t>Katy</w:t>
      </w:r>
      <w:r w:rsidRPr="00951B5A">
        <w:rPr>
          <w:sz w:val="22"/>
        </w:rPr>
        <w:tab/>
        <w:t>I don’t know if you've noticed it ... When we came out ... it was sort of on a crest of a wave.  I think it was because of the Internet. ... So you found out about these places and we all started searching them.</w:t>
      </w:r>
    </w:p>
    <w:p w14:paraId="742658A7" w14:textId="77777777" w:rsidR="002149AD" w:rsidRPr="00951B5A" w:rsidRDefault="002149AD" w:rsidP="00847851">
      <w:pPr>
        <w:ind w:left="698" w:firstLine="720"/>
        <w:contextualSpacing/>
      </w:pPr>
      <w:r w:rsidRPr="00951B5A">
        <w:t>...</w:t>
      </w:r>
    </w:p>
    <w:p w14:paraId="7E23F0C8" w14:textId="77777777" w:rsidR="002149AD" w:rsidRPr="00951B5A" w:rsidRDefault="002149AD" w:rsidP="00847851">
      <w:pPr>
        <w:ind w:left="1418" w:hanging="1418"/>
        <w:contextualSpacing/>
        <w:rPr>
          <w:sz w:val="22"/>
        </w:rPr>
      </w:pPr>
      <w:r w:rsidRPr="00951B5A">
        <w:rPr>
          <w:sz w:val="22"/>
        </w:rPr>
        <w:tab/>
        <w:t>I used to go on ‘Angels’ [website] more ... but ‘Angels’, I think, is south based.  You actually talk to people about what they’ve done [</w:t>
      </w:r>
      <w:r w:rsidRPr="00951B5A">
        <w:rPr>
          <w:i/>
          <w:sz w:val="22"/>
        </w:rPr>
        <w:t>pause</w:t>
      </w:r>
      <w:r w:rsidRPr="00951B5A">
        <w:rPr>
          <w:sz w:val="22"/>
        </w:rPr>
        <w:t>] ‘cause I remember reading people’s exploits thinking, “God, I wish I could do that.  Wish I was that brave – ‘She walked to the post box!’” [</w:t>
      </w:r>
      <w:r w:rsidRPr="00951B5A">
        <w:rPr>
          <w:i/>
          <w:sz w:val="22"/>
        </w:rPr>
        <w:t>Katy and Lee laugh</w:t>
      </w:r>
      <w:r w:rsidRPr="00951B5A">
        <w:rPr>
          <w:sz w:val="22"/>
        </w:rPr>
        <w:t>] And things like that. [</w:t>
      </w:r>
      <w:r w:rsidRPr="00951B5A">
        <w:rPr>
          <w:i/>
          <w:sz w:val="22"/>
        </w:rPr>
        <w:t>pause</w:t>
      </w:r>
      <w:r w:rsidRPr="00951B5A">
        <w:rPr>
          <w:sz w:val="22"/>
        </w:rPr>
        <w:t xml:space="preserve">]  They do spark up friendships through that and then, occasionally, you meet some people in person.  Sometimes it works.  Sometimes it doesn’t.  </w:t>
      </w:r>
    </w:p>
    <w:p w14:paraId="43D91B12" w14:textId="51550744" w:rsidR="002149AD" w:rsidRPr="00951B5A" w:rsidRDefault="002149AD" w:rsidP="00847851">
      <w:pPr>
        <w:ind w:left="1418" w:hanging="1418"/>
        <w:contextualSpacing/>
        <w:rPr>
          <w:sz w:val="22"/>
        </w:rPr>
      </w:pPr>
      <w:r w:rsidRPr="00951B5A">
        <w:rPr>
          <w:sz w:val="22"/>
        </w:rPr>
        <w:t>Lee</w:t>
      </w:r>
      <w:r w:rsidRPr="00951B5A">
        <w:rPr>
          <w:sz w:val="22"/>
        </w:rPr>
        <w:tab/>
        <w:t>... When you say, “occasionally” meet, do you mean arrange, like, a get together in, [</w:t>
      </w:r>
      <w:r w:rsidRPr="00951B5A">
        <w:rPr>
          <w:i/>
          <w:sz w:val="22"/>
        </w:rPr>
        <w:t>pause</w:t>
      </w:r>
      <w:r w:rsidRPr="00951B5A">
        <w:rPr>
          <w:sz w:val="22"/>
        </w:rPr>
        <w:t xml:space="preserve">] like, the </w:t>
      </w:r>
      <w:r w:rsidR="00391067" w:rsidRPr="00951B5A">
        <w:rPr>
          <w:sz w:val="22"/>
        </w:rPr>
        <w:t>Village</w:t>
      </w:r>
      <w:r w:rsidRPr="00951B5A">
        <w:rPr>
          <w:sz w:val="22"/>
        </w:rPr>
        <w:t xml:space="preserve"> or something like that?</w:t>
      </w:r>
    </w:p>
    <w:p w14:paraId="7AF06976" w14:textId="52FADDA5" w:rsidR="002149AD" w:rsidRPr="00951B5A" w:rsidRDefault="002149AD" w:rsidP="00847851">
      <w:pPr>
        <w:ind w:left="1418" w:hanging="1418"/>
        <w:contextualSpacing/>
        <w:rPr>
          <w:sz w:val="22"/>
        </w:rPr>
      </w:pPr>
      <w:r w:rsidRPr="00951B5A">
        <w:rPr>
          <w:sz w:val="22"/>
        </w:rPr>
        <w:t>Katy</w:t>
      </w:r>
      <w:r w:rsidRPr="00951B5A">
        <w:rPr>
          <w:sz w:val="22"/>
        </w:rPr>
        <w:tab/>
        <w:t xml:space="preserve">Yeah ... It’s a good way of keeping in contact with people </w:t>
      </w:r>
      <w:proofErr w:type="spellStart"/>
      <w:r w:rsidRPr="00951B5A">
        <w:rPr>
          <w:sz w:val="22"/>
        </w:rPr>
        <w:t>intit</w:t>
      </w:r>
      <w:proofErr w:type="spellEnd"/>
      <w:r w:rsidRPr="00951B5A">
        <w:rPr>
          <w:sz w:val="22"/>
        </w:rPr>
        <w:t xml:space="preserve">? ... Especially when ... it’s a support network for us isn’t it?  Without it we’d just dissipate ... apart from going out to a regular [club] like </w:t>
      </w:r>
      <w:r w:rsidR="00194C27" w:rsidRPr="00951B5A">
        <w:rPr>
          <w:sz w:val="22"/>
        </w:rPr>
        <w:t>Concord</w:t>
      </w:r>
      <w:r w:rsidRPr="00951B5A">
        <w:rPr>
          <w:sz w:val="22"/>
        </w:rPr>
        <w:t xml:space="preserve"> you just wouldn’t meet people – make friendships and stuff.  </w:t>
      </w:r>
    </w:p>
    <w:p w14:paraId="740AD198" w14:textId="77777777" w:rsidR="002149AD" w:rsidRPr="00951B5A" w:rsidRDefault="002149AD" w:rsidP="00847851">
      <w:pPr>
        <w:ind w:left="1418" w:hanging="1418"/>
        <w:contextualSpacing/>
        <w:jc w:val="right"/>
        <w:rPr>
          <w:sz w:val="22"/>
        </w:rPr>
      </w:pPr>
      <w:r w:rsidRPr="00951B5A">
        <w:rPr>
          <w:sz w:val="22"/>
        </w:rPr>
        <w:t>Katy – transsexual woman (23/03/10)</w:t>
      </w:r>
    </w:p>
    <w:p w14:paraId="5E17ACA1" w14:textId="77777777" w:rsidR="002149AD" w:rsidRPr="00951B5A" w:rsidRDefault="002149AD" w:rsidP="00847851">
      <w:pPr>
        <w:ind w:left="1418" w:hanging="1418"/>
        <w:contextualSpacing/>
        <w:rPr>
          <w:sz w:val="22"/>
        </w:rPr>
      </w:pPr>
    </w:p>
    <w:p w14:paraId="4D46726E" w14:textId="77777777" w:rsidR="002149AD" w:rsidRPr="00951B5A" w:rsidRDefault="002149AD" w:rsidP="00847851">
      <w:pPr>
        <w:spacing w:line="480" w:lineRule="auto"/>
        <w:ind w:firstLine="720"/>
        <w:contextualSpacing/>
      </w:pPr>
    </w:p>
    <w:p w14:paraId="22A0CCEA" w14:textId="1C45DAB3" w:rsidR="002149AD" w:rsidRPr="00951B5A" w:rsidRDefault="002149AD" w:rsidP="00847851">
      <w:pPr>
        <w:spacing w:line="480" w:lineRule="auto"/>
        <w:ind w:firstLine="720"/>
        <w:contextualSpacing/>
      </w:pPr>
      <w:r w:rsidRPr="00951B5A">
        <w:t xml:space="preserve">Katy’s interview responses suggest that the outcome of her interactions with other </w:t>
      </w:r>
      <w:r w:rsidR="00476DCA" w:rsidRPr="00951B5A">
        <w:t xml:space="preserve">trans* </w:t>
      </w:r>
      <w:r w:rsidRPr="00951B5A">
        <w:t xml:space="preserve">people in such sites was gaining the confidence to publically express her </w:t>
      </w:r>
      <w:r w:rsidR="00476DCA" w:rsidRPr="00951B5A">
        <w:t xml:space="preserve">trans* </w:t>
      </w:r>
      <w:r w:rsidRPr="00951B5A">
        <w:t xml:space="preserve">identity in the </w:t>
      </w:r>
      <w:r w:rsidR="00391067" w:rsidRPr="00951B5A">
        <w:t>Village</w:t>
      </w:r>
      <w:r w:rsidRPr="00951B5A">
        <w:t xml:space="preserve">.  The impact of that confidence was coupled with positive responses she received from other </w:t>
      </w:r>
      <w:r w:rsidR="00476DCA" w:rsidRPr="00951B5A">
        <w:t xml:space="preserve">trans* </w:t>
      </w:r>
      <w:r w:rsidRPr="00951B5A">
        <w:t xml:space="preserve">people online and in the </w:t>
      </w:r>
      <w:r w:rsidR="00391067" w:rsidRPr="00951B5A">
        <w:t>Village</w:t>
      </w:r>
      <w:r w:rsidRPr="00951B5A">
        <w:t xml:space="preserve">.  These social interactions included observations that she ‘passed’ as a natal woman, which assisted her transition towards transsexuality. </w:t>
      </w:r>
    </w:p>
    <w:p w14:paraId="0DE1F684" w14:textId="4171DB4D" w:rsidR="002149AD" w:rsidRPr="00951B5A" w:rsidRDefault="002149AD" w:rsidP="00847851">
      <w:pPr>
        <w:spacing w:line="480" w:lineRule="auto"/>
        <w:ind w:firstLine="720"/>
        <w:contextualSpacing/>
      </w:pPr>
      <w:r w:rsidRPr="00951B5A">
        <w:t xml:space="preserve">Leah, Arista, Marianne, Joan, Josy, Eleanor and Sharon also refer to the websites ‘UK Angels’ (‘Angels’) and ‘Rose’s Forum’.  This includes interacting with other </w:t>
      </w:r>
      <w:r w:rsidR="00476DCA" w:rsidRPr="00951B5A">
        <w:t xml:space="preserve">trans* </w:t>
      </w:r>
      <w:r w:rsidRPr="00951B5A">
        <w:t>women online and then in ‘reality’ such as the resulting friendship between Eleanor and Sharon, apparently following meeting at the ‘Angel’s’ 10</w:t>
      </w:r>
      <w:r w:rsidRPr="00951B5A">
        <w:rPr>
          <w:vertAlign w:val="superscript"/>
        </w:rPr>
        <w:t>th</w:t>
      </w:r>
      <w:r w:rsidRPr="00951B5A">
        <w:t xml:space="preserve"> birthday party at the Pink Punters nightclub in Milton Keynes.  </w:t>
      </w:r>
    </w:p>
    <w:p w14:paraId="30BAE0B3" w14:textId="0B35F7C2" w:rsidR="002149AD" w:rsidRPr="00951B5A" w:rsidRDefault="002149AD" w:rsidP="00847851">
      <w:pPr>
        <w:spacing w:line="480" w:lineRule="auto"/>
        <w:ind w:firstLine="720"/>
        <w:contextualSpacing/>
      </w:pPr>
      <w:r w:rsidRPr="00951B5A">
        <w:t>On 11</w:t>
      </w:r>
      <w:r w:rsidRPr="00951B5A">
        <w:rPr>
          <w:vertAlign w:val="superscript"/>
        </w:rPr>
        <w:t>th</w:t>
      </w:r>
      <w:r w:rsidRPr="00951B5A">
        <w:t xml:space="preserve"> </w:t>
      </w:r>
      <w:r w:rsidR="005E5D56" w:rsidRPr="00951B5A">
        <w:t>August</w:t>
      </w:r>
      <w:r w:rsidRPr="00951B5A">
        <w:t xml:space="preserve"> 2012, the ‘Angels’ discussion forum site allegedly had 6131 members who have participated in this online forum, which has hosted 18,095 discussion topics with 303,705 entries since it was formed (UKA-Systems, 2012:1).  The dialogues expressed on this site suggest mutual support for transsexual and transvestic people, encompassing different sexualities.  One discussion was instigated by a bisexual </w:t>
      </w:r>
      <w:r w:rsidR="00476DCA" w:rsidRPr="00951B5A">
        <w:t xml:space="preserve">trans* </w:t>
      </w:r>
      <w:r w:rsidRPr="00951B5A">
        <w:t xml:space="preserve">woman and is entitled “Hi, I’m new, scared and alone”, which resulted in sympathetic and empathic responses expressed by other </w:t>
      </w:r>
      <w:r w:rsidR="00476DCA" w:rsidRPr="00951B5A">
        <w:t xml:space="preserve">trans* </w:t>
      </w:r>
      <w:r w:rsidRPr="00951B5A">
        <w:t>individuals on this website (</w:t>
      </w:r>
      <w:r w:rsidRPr="00951B5A">
        <w:rPr>
          <w:lang w:eastAsia="en-GB"/>
        </w:rPr>
        <w:t>lonely-vamp</w:t>
      </w:r>
      <w:r w:rsidR="00882ECE" w:rsidRPr="00951B5A">
        <w:rPr>
          <w:lang w:eastAsia="en-GB"/>
        </w:rPr>
        <w:t xml:space="preserve"> and </w:t>
      </w:r>
      <w:r w:rsidRPr="00951B5A">
        <w:rPr>
          <w:lang w:eastAsia="en-GB"/>
        </w:rPr>
        <w:t>chilli</w:t>
      </w:r>
      <w:r w:rsidR="00CD6938" w:rsidRPr="00951B5A">
        <w:rPr>
          <w:lang w:eastAsia="en-GB"/>
        </w:rPr>
        <w:t>,</w:t>
      </w:r>
      <w:r w:rsidR="00C32180" w:rsidRPr="00951B5A">
        <w:rPr>
          <w:lang w:eastAsia="en-GB"/>
        </w:rPr>
        <w:t xml:space="preserve"> </w:t>
      </w:r>
      <w:r w:rsidRPr="00951B5A">
        <w:rPr>
          <w:lang w:eastAsia="en-GB"/>
        </w:rPr>
        <w:t>29</w:t>
      </w:r>
      <w:r w:rsidRPr="00951B5A">
        <w:rPr>
          <w:vertAlign w:val="superscript"/>
          <w:lang w:eastAsia="en-GB"/>
        </w:rPr>
        <w:t>th</w:t>
      </w:r>
      <w:r w:rsidRPr="00951B5A">
        <w:rPr>
          <w:lang w:eastAsia="en-GB"/>
        </w:rPr>
        <w:t> May 2012).</w:t>
      </w:r>
      <w:r w:rsidRPr="00951B5A">
        <w:t xml:space="preserve">  This </w:t>
      </w:r>
      <w:r w:rsidR="00476DCA" w:rsidRPr="00951B5A">
        <w:t xml:space="preserve">trans* </w:t>
      </w:r>
      <w:r w:rsidRPr="00951B5A">
        <w:t xml:space="preserve">woman receives assistance in liaising with her medical General Practioner and approaching a dressing service in order to give her assistance concerning her </w:t>
      </w:r>
      <w:r w:rsidR="00476DCA" w:rsidRPr="00951B5A">
        <w:t xml:space="preserve">trans* </w:t>
      </w:r>
      <w:r w:rsidRPr="00951B5A">
        <w:t xml:space="preserve">presentations.  Supportive venues are also suggested, including those in the </w:t>
      </w:r>
      <w:r w:rsidR="00391067" w:rsidRPr="00951B5A">
        <w:t>Village</w:t>
      </w:r>
      <w:r w:rsidRPr="00951B5A">
        <w:t xml:space="preserve">, as well as references to the annual </w:t>
      </w:r>
      <w:r w:rsidR="00C05C9A" w:rsidRPr="00951B5A">
        <w:t>Sparkle</w:t>
      </w:r>
      <w:r w:rsidRPr="00951B5A">
        <w:t xml:space="preserve"> </w:t>
      </w:r>
      <w:r w:rsidR="00476DCA" w:rsidRPr="00951B5A">
        <w:t xml:space="preserve">trans* </w:t>
      </w:r>
      <w:r w:rsidRPr="00951B5A">
        <w:t xml:space="preserve">celebrations.  </w:t>
      </w:r>
    </w:p>
    <w:p w14:paraId="0C4AF617" w14:textId="7812A73C" w:rsidR="002149AD" w:rsidRPr="00951B5A" w:rsidRDefault="002149AD" w:rsidP="00847851">
      <w:pPr>
        <w:spacing w:line="480" w:lineRule="auto"/>
        <w:ind w:firstLine="720"/>
        <w:contextualSpacing/>
      </w:pPr>
      <w:r w:rsidRPr="00951B5A">
        <w:t xml:space="preserve">‘Angels’ has hosted discussion topics concerning the </w:t>
      </w:r>
      <w:r w:rsidR="00391067" w:rsidRPr="00951B5A">
        <w:t>Village</w:t>
      </w:r>
      <w:r w:rsidRPr="00951B5A">
        <w:t xml:space="preserve"> and </w:t>
      </w:r>
      <w:r w:rsidR="00C05C9A" w:rsidRPr="00951B5A">
        <w:t>Sparkle</w:t>
      </w:r>
      <w:r w:rsidRPr="00951B5A">
        <w:t xml:space="preserve"> events, despite it being “south based” as Katy supposes.  Although, her claim may be reinforced by the existence of a social group within the ‘Angel’ website, which is named Northern Angels.  They organise get-togethers in various venues in northern locations of England.  Nevertheless, </w:t>
      </w:r>
      <w:r w:rsidR="00476DCA" w:rsidRPr="00951B5A">
        <w:t xml:space="preserve">trans* </w:t>
      </w:r>
      <w:r w:rsidRPr="00951B5A">
        <w:t xml:space="preserve">individuals, such as Sharon, often attend such gatherings, despite living in London.  Hence, she was interviewed with Eleanor in the </w:t>
      </w:r>
      <w:r w:rsidR="00391067" w:rsidRPr="00951B5A">
        <w:t>Village</w:t>
      </w:r>
      <w:r w:rsidRPr="00951B5A">
        <w:t xml:space="preserve"> (13</w:t>
      </w:r>
      <w:r w:rsidRPr="00951B5A">
        <w:rPr>
          <w:vertAlign w:val="superscript"/>
        </w:rPr>
        <w:t>th</w:t>
      </w:r>
      <w:r w:rsidRPr="00951B5A">
        <w:t xml:space="preserve"> Oct. 2010) and there were discourses with her during </w:t>
      </w:r>
      <w:r w:rsidR="00342C11" w:rsidRPr="00951B5A">
        <w:t>Sparkle 2012</w:t>
      </w:r>
      <w:r w:rsidRPr="00951B5A">
        <w:t xml:space="preserve"> (13</w:t>
      </w:r>
      <w:r w:rsidRPr="00951B5A">
        <w:rPr>
          <w:vertAlign w:val="superscript"/>
        </w:rPr>
        <w:t>th</w:t>
      </w:r>
      <w:r w:rsidRPr="00951B5A">
        <w:t xml:space="preserve"> – 15</w:t>
      </w:r>
      <w:r w:rsidRPr="00951B5A">
        <w:rPr>
          <w:vertAlign w:val="superscript"/>
        </w:rPr>
        <w:t>th</w:t>
      </w:r>
      <w:r w:rsidRPr="00951B5A">
        <w:t xml:space="preserve"> </w:t>
      </w:r>
      <w:r w:rsidR="003D5F8C" w:rsidRPr="00951B5A">
        <w:t xml:space="preserve">Jul. </w:t>
      </w:r>
      <w:r w:rsidRPr="00951B5A">
        <w:t>2012).</w:t>
      </w:r>
    </w:p>
    <w:p w14:paraId="32CF99A3" w14:textId="77F9FCB0" w:rsidR="002149AD" w:rsidRPr="00951B5A" w:rsidRDefault="002149AD" w:rsidP="00847851">
      <w:pPr>
        <w:spacing w:line="480" w:lineRule="auto"/>
        <w:ind w:firstLine="720"/>
        <w:contextualSpacing/>
      </w:pPr>
      <w:r w:rsidRPr="00951B5A">
        <w:t xml:space="preserve">There are discussions on the ‘Angels’ forum website which suggest constructive connections between several </w:t>
      </w:r>
      <w:r w:rsidR="00476DCA" w:rsidRPr="00951B5A">
        <w:t xml:space="preserve">trans* </w:t>
      </w:r>
      <w:r w:rsidRPr="00951B5A">
        <w:t xml:space="preserve">and natal women.  Sharon, who is presently transvestic, took part in several such discourses, including a topic entitled ‘Feeling Girly’, in which </w:t>
      </w:r>
      <w:r w:rsidR="00476DCA" w:rsidRPr="00951B5A">
        <w:t xml:space="preserve">trans* </w:t>
      </w:r>
      <w:r w:rsidRPr="00951B5A">
        <w:t xml:space="preserve">women assert their perceived inner concepts of feminine identity.  She wrote: </w:t>
      </w:r>
    </w:p>
    <w:p w14:paraId="6145CE6A" w14:textId="77777777" w:rsidR="002149AD" w:rsidRPr="00951B5A" w:rsidRDefault="002149AD" w:rsidP="00847851">
      <w:pPr>
        <w:ind w:left="1440"/>
        <w:contextualSpacing/>
        <w:rPr>
          <w:sz w:val="22"/>
        </w:rPr>
      </w:pPr>
    </w:p>
    <w:p w14:paraId="4E0CAE4B" w14:textId="77777777" w:rsidR="002149AD" w:rsidRPr="00951B5A" w:rsidRDefault="002149AD" w:rsidP="00847851">
      <w:pPr>
        <w:ind w:left="1440"/>
        <w:contextualSpacing/>
        <w:rPr>
          <w:sz w:val="22"/>
          <w:szCs w:val="22"/>
        </w:rPr>
      </w:pPr>
      <w:r w:rsidRPr="00951B5A">
        <w:rPr>
          <w:sz w:val="22"/>
        </w:rPr>
        <w:t>The dressing seems to me to be a response to an innate femininity rather than a catalyst for feminine feelings. My outer woman is made to match my inner one, as it</w:t>
      </w:r>
      <w:r w:rsidRPr="00951B5A">
        <w:rPr>
          <w:sz w:val="22"/>
          <w:szCs w:val="22"/>
        </w:rPr>
        <w:t xml:space="preserve"> were. </w:t>
      </w:r>
    </w:p>
    <w:p w14:paraId="578761C4" w14:textId="76D9DB5B" w:rsidR="002149AD" w:rsidRPr="00951B5A" w:rsidRDefault="002149AD" w:rsidP="00847851">
      <w:pPr>
        <w:ind w:left="1440"/>
        <w:contextualSpacing/>
        <w:jc w:val="right"/>
        <w:rPr>
          <w:sz w:val="22"/>
          <w:szCs w:val="22"/>
        </w:rPr>
      </w:pPr>
      <w:r w:rsidRPr="00951B5A">
        <w:rPr>
          <w:sz w:val="22"/>
          <w:szCs w:val="22"/>
        </w:rPr>
        <w:t>(Grace</w:t>
      </w:r>
      <w:r w:rsidR="00CD6938" w:rsidRPr="00951B5A">
        <w:rPr>
          <w:sz w:val="22"/>
          <w:szCs w:val="22"/>
        </w:rPr>
        <w:t xml:space="preserve"> </w:t>
      </w:r>
      <w:r w:rsidR="0023345F" w:rsidRPr="00951B5A">
        <w:rPr>
          <w:i/>
          <w:sz w:val="22"/>
          <w:szCs w:val="22"/>
        </w:rPr>
        <w:t>et al</w:t>
      </w:r>
      <w:r w:rsidR="00CD6938" w:rsidRPr="00951B5A">
        <w:rPr>
          <w:sz w:val="22"/>
          <w:szCs w:val="22"/>
        </w:rPr>
        <w:t>.,</w:t>
      </w:r>
      <w:r w:rsidR="00C32180" w:rsidRPr="00951B5A">
        <w:rPr>
          <w:sz w:val="22"/>
          <w:szCs w:val="22"/>
        </w:rPr>
        <w:t xml:space="preserve"> </w:t>
      </w:r>
      <w:r w:rsidRPr="00951B5A">
        <w:rPr>
          <w:sz w:val="22"/>
          <w:szCs w:val="22"/>
        </w:rPr>
        <w:t>12</w:t>
      </w:r>
      <w:r w:rsidRPr="00951B5A">
        <w:rPr>
          <w:sz w:val="22"/>
          <w:szCs w:val="22"/>
          <w:vertAlign w:val="superscript"/>
        </w:rPr>
        <w:t>th</w:t>
      </w:r>
      <w:r w:rsidRPr="00951B5A">
        <w:rPr>
          <w:sz w:val="22"/>
          <w:szCs w:val="22"/>
        </w:rPr>
        <w:t>-13</w:t>
      </w:r>
      <w:r w:rsidRPr="00951B5A">
        <w:rPr>
          <w:sz w:val="22"/>
          <w:szCs w:val="22"/>
          <w:vertAlign w:val="superscript"/>
        </w:rPr>
        <w:t>th</w:t>
      </w:r>
      <w:r w:rsidRPr="00951B5A">
        <w:rPr>
          <w:sz w:val="22"/>
          <w:szCs w:val="22"/>
        </w:rPr>
        <w:t xml:space="preserve"> Aug. 2011:1)</w:t>
      </w:r>
    </w:p>
    <w:p w14:paraId="7FBE72F7" w14:textId="77777777" w:rsidR="002149AD" w:rsidRPr="00951B5A" w:rsidRDefault="002149AD" w:rsidP="00847851">
      <w:pPr>
        <w:ind w:left="1440"/>
        <w:contextualSpacing/>
        <w:rPr>
          <w:sz w:val="22"/>
        </w:rPr>
      </w:pPr>
    </w:p>
    <w:p w14:paraId="484D7AF8" w14:textId="77777777" w:rsidR="002149AD" w:rsidRPr="00951B5A" w:rsidRDefault="002149AD" w:rsidP="00847851">
      <w:pPr>
        <w:spacing w:line="480" w:lineRule="auto"/>
        <w:ind w:firstLine="720"/>
        <w:contextualSpacing/>
      </w:pPr>
    </w:p>
    <w:p w14:paraId="5F736511" w14:textId="77F182FF" w:rsidR="002149AD" w:rsidRPr="00951B5A" w:rsidRDefault="002149AD" w:rsidP="00873E5B">
      <w:pPr>
        <w:spacing w:line="480" w:lineRule="auto"/>
        <w:contextualSpacing/>
      </w:pPr>
      <w:r w:rsidRPr="00951B5A">
        <w:t xml:space="preserve">One of the people in this discussion, Sheilah, describes herself as “an </w:t>
      </w:r>
      <w:proofErr w:type="spellStart"/>
      <w:r w:rsidRPr="00951B5A">
        <w:t>rg</w:t>
      </w:r>
      <w:proofErr w:type="spellEnd"/>
      <w:r w:rsidRPr="00951B5A">
        <w:t xml:space="preserve">” (ibid), which means that she is a ‘real girl’.  This term refers to a natal woman.  Sheilah expresses that ‘real girls’ identify with the feelings expressed by the </w:t>
      </w:r>
      <w:r w:rsidR="00476DCA" w:rsidRPr="00951B5A">
        <w:t xml:space="preserve">trans* </w:t>
      </w:r>
      <w:r w:rsidR="008F19A0" w:rsidRPr="00951B5A">
        <w:t>women</w:t>
      </w:r>
      <w:r w:rsidRPr="00951B5A">
        <w:t xml:space="preserve"> in this discussion.  As a result, these and other expressed online discourses by </w:t>
      </w:r>
      <w:r w:rsidR="00476DCA" w:rsidRPr="00951B5A">
        <w:t xml:space="preserve">trans* </w:t>
      </w:r>
      <w:r w:rsidRPr="00951B5A">
        <w:t xml:space="preserve">women suggest that they </w:t>
      </w:r>
      <w:r w:rsidR="009D40CC" w:rsidRPr="00951B5A">
        <w:t xml:space="preserve">often </w:t>
      </w:r>
      <w:r w:rsidRPr="00951B5A">
        <w:t xml:space="preserve">apply written signifiers, which are also apparently expressed by cissexual women.  These discourses may suggest that some natal women are aware of connections between transphobia and misogyny.  The ‘Angels’ website hosts discussions concerning experiences of transphobic harassment and recommendations of reporting such incidents to police officers as </w:t>
      </w:r>
      <w:r w:rsidR="00F96BA0" w:rsidRPr="00951B5A">
        <w:t>hate crimes</w:t>
      </w:r>
      <w:r w:rsidRPr="00951B5A">
        <w:t xml:space="preserve"> (</w:t>
      </w:r>
      <w:r w:rsidR="00095A07" w:rsidRPr="00951B5A">
        <w:rPr>
          <w:lang w:eastAsia="en-GB"/>
        </w:rPr>
        <w:t>Wixxxa and Helen_Wilson_37</w:t>
      </w:r>
      <w:r w:rsidR="00CD6938" w:rsidRPr="00951B5A">
        <w:rPr>
          <w:lang w:eastAsia="en-GB"/>
        </w:rPr>
        <w:t>,</w:t>
      </w:r>
      <w:r w:rsidR="00C32180" w:rsidRPr="00951B5A">
        <w:rPr>
          <w:lang w:eastAsia="en-GB"/>
        </w:rPr>
        <w:t xml:space="preserve"> </w:t>
      </w:r>
      <w:r w:rsidRPr="00951B5A">
        <w:rPr>
          <w:lang w:eastAsia="en-GB"/>
        </w:rPr>
        <w:t>29</w:t>
      </w:r>
      <w:r w:rsidRPr="00951B5A">
        <w:rPr>
          <w:vertAlign w:val="superscript"/>
          <w:lang w:eastAsia="en-GB"/>
        </w:rPr>
        <w:t>th</w:t>
      </w:r>
      <w:r w:rsidRPr="00951B5A">
        <w:rPr>
          <w:lang w:eastAsia="en-GB"/>
        </w:rPr>
        <w:t xml:space="preserve"> Jun. 2011; </w:t>
      </w:r>
      <w:r w:rsidR="00095A07" w:rsidRPr="00951B5A">
        <w:rPr>
          <w:lang w:eastAsia="en-GB"/>
        </w:rPr>
        <w:t xml:space="preserve">Wixxxa and </w:t>
      </w:r>
      <w:proofErr w:type="spellStart"/>
      <w:r w:rsidR="00095A07" w:rsidRPr="00951B5A">
        <w:rPr>
          <w:lang w:eastAsia="en-GB"/>
        </w:rPr>
        <w:t>PaulaJaneThomas</w:t>
      </w:r>
      <w:proofErr w:type="spellEnd"/>
      <w:r w:rsidR="00CD6938" w:rsidRPr="00951B5A">
        <w:rPr>
          <w:lang w:eastAsia="en-GB"/>
        </w:rPr>
        <w:t>,</w:t>
      </w:r>
      <w:r w:rsidR="00C32180" w:rsidRPr="00951B5A">
        <w:rPr>
          <w:lang w:eastAsia="en-GB"/>
        </w:rPr>
        <w:t xml:space="preserve"> </w:t>
      </w:r>
      <w:r w:rsidRPr="00951B5A">
        <w:rPr>
          <w:lang w:eastAsia="en-GB"/>
        </w:rPr>
        <w:t>26</w:t>
      </w:r>
      <w:r w:rsidRPr="00951B5A">
        <w:rPr>
          <w:vertAlign w:val="superscript"/>
          <w:lang w:eastAsia="en-GB"/>
        </w:rPr>
        <w:t>th</w:t>
      </w:r>
      <w:r w:rsidRPr="00951B5A">
        <w:rPr>
          <w:lang w:eastAsia="en-GB"/>
        </w:rPr>
        <w:t> Dec. 2011)</w:t>
      </w:r>
      <w:r w:rsidRPr="00951B5A">
        <w:t xml:space="preserve">.  </w:t>
      </w:r>
    </w:p>
    <w:p w14:paraId="68F9295F" w14:textId="741C8CCF" w:rsidR="002149AD" w:rsidRPr="00951B5A" w:rsidRDefault="002149AD" w:rsidP="00847851">
      <w:pPr>
        <w:spacing w:line="480" w:lineRule="auto"/>
        <w:ind w:firstLine="720"/>
        <w:contextualSpacing/>
      </w:pPr>
      <w:r w:rsidRPr="00951B5A">
        <w:t xml:space="preserve">On the ‘Angels’ website, there are discourses regarding transphobia actioned by gay men.  Apparently, some incidents have occurred in the </w:t>
      </w:r>
      <w:r w:rsidR="00391067" w:rsidRPr="00951B5A">
        <w:t>Village</w:t>
      </w:r>
      <w:r w:rsidRPr="00951B5A">
        <w:t xml:space="preserve"> with homosexual men allegedly prohibiting </w:t>
      </w:r>
      <w:r w:rsidR="00476DCA" w:rsidRPr="00951B5A">
        <w:t>trans</w:t>
      </w:r>
      <w:r w:rsidR="005F7CDD" w:rsidRPr="00951B5A">
        <w:t>gender</w:t>
      </w:r>
      <w:r w:rsidR="00476DCA" w:rsidRPr="00951B5A">
        <w:t xml:space="preserve"> </w:t>
      </w:r>
      <w:r w:rsidR="005F7CDD" w:rsidRPr="00951B5A">
        <w:t>women</w:t>
      </w:r>
      <w:r w:rsidRPr="00951B5A">
        <w:t xml:space="preserve"> from entering certain gay venues</w:t>
      </w:r>
      <w:r w:rsidRPr="00951B5A">
        <w:rPr>
          <w:lang w:eastAsia="en-GB"/>
        </w:rPr>
        <w:t xml:space="preserve"> (Lucylloyd</w:t>
      </w:r>
      <w:r w:rsidR="00882ECE" w:rsidRPr="00951B5A">
        <w:rPr>
          <w:lang w:eastAsia="en-GB"/>
        </w:rPr>
        <w:t xml:space="preserve"> and </w:t>
      </w:r>
      <w:r w:rsidRPr="00951B5A">
        <w:rPr>
          <w:lang w:eastAsia="en-GB"/>
        </w:rPr>
        <w:t>Sunbird</w:t>
      </w:r>
      <w:r w:rsidR="00CD6938" w:rsidRPr="00951B5A">
        <w:rPr>
          <w:lang w:eastAsia="en-GB"/>
        </w:rPr>
        <w:t>,</w:t>
      </w:r>
      <w:r w:rsidR="00C32180" w:rsidRPr="00951B5A">
        <w:rPr>
          <w:lang w:eastAsia="en-GB"/>
        </w:rPr>
        <w:t xml:space="preserve"> </w:t>
      </w:r>
      <w:r w:rsidRPr="00951B5A">
        <w:rPr>
          <w:lang w:eastAsia="en-GB"/>
        </w:rPr>
        <w:t>11</w:t>
      </w:r>
      <w:r w:rsidRPr="00951B5A">
        <w:rPr>
          <w:vertAlign w:val="superscript"/>
          <w:lang w:eastAsia="en-GB"/>
        </w:rPr>
        <w:t>th</w:t>
      </w:r>
      <w:r w:rsidRPr="00951B5A">
        <w:rPr>
          <w:lang w:eastAsia="en-GB"/>
        </w:rPr>
        <w:t> Dec. 2011)</w:t>
      </w:r>
      <w:r w:rsidRPr="00951B5A">
        <w:t xml:space="preserve">.  Several </w:t>
      </w:r>
      <w:r w:rsidR="00476DCA" w:rsidRPr="00951B5A">
        <w:t xml:space="preserve">trans* </w:t>
      </w:r>
      <w:r w:rsidRPr="00951B5A">
        <w:t>individuals compare these claimed incidents with historical racist prohibitions.  However, it was alleged that a number of transvestic women did not want to instigate political protests against these apparent prejudices.  This resistance may suggest aspects of ‘internalised transphobia’ (</w:t>
      </w:r>
      <w:r w:rsidR="00867D4A" w:rsidRPr="00951B5A">
        <w:t xml:space="preserve">TREC </w:t>
      </w:r>
      <w:r w:rsidR="0023345F" w:rsidRPr="00951B5A">
        <w:rPr>
          <w:i/>
        </w:rPr>
        <w:t>et al</w:t>
      </w:r>
      <w:r w:rsidR="00867D4A" w:rsidRPr="00951B5A">
        <w:t>.</w:t>
      </w:r>
      <w:r w:rsidRPr="00951B5A">
        <w:t>, 2011:4).  This could perhaps be an impact from the, previously discussed, biased and/or deficient earlier research where the concept of transvestism has been dismissively defined as a fetish and not an expression of gender dysphoria.  Consequently, cross-dressers may become ashamed and, therefore, secretive about their transvestic identities.</w:t>
      </w:r>
    </w:p>
    <w:p w14:paraId="39B50671" w14:textId="35353E57" w:rsidR="002149AD" w:rsidRPr="00951B5A" w:rsidRDefault="002149AD" w:rsidP="00847851">
      <w:pPr>
        <w:spacing w:line="480" w:lineRule="auto"/>
        <w:ind w:firstLine="720"/>
        <w:contextualSpacing/>
      </w:pPr>
      <w:r w:rsidRPr="00951B5A">
        <w:t xml:space="preserve">Nonetheless, several transvestic women participate on this website concerning political discourses on </w:t>
      </w:r>
      <w:r w:rsidR="00C63B7F" w:rsidRPr="00951B5A">
        <w:t>hate crime</w:t>
      </w:r>
      <w:r w:rsidRPr="00951B5A">
        <w:t>, and some such discussions appear to have been instigated shortly after these above claims of transphobia (</w:t>
      </w:r>
      <w:r w:rsidRPr="00951B5A">
        <w:rPr>
          <w:lang w:eastAsia="en-GB"/>
        </w:rPr>
        <w:t>danielle_tg</w:t>
      </w:r>
      <w:r w:rsidR="00BD79E0" w:rsidRPr="00951B5A">
        <w:rPr>
          <w:lang w:eastAsia="en-GB"/>
        </w:rPr>
        <w:t xml:space="preserve"> and</w:t>
      </w:r>
      <w:r w:rsidRPr="00951B5A">
        <w:rPr>
          <w:lang w:eastAsia="en-GB"/>
        </w:rPr>
        <w:t xml:space="preserve"> Sunbird</w:t>
      </w:r>
      <w:r w:rsidR="00CD6938" w:rsidRPr="00951B5A">
        <w:rPr>
          <w:lang w:eastAsia="en-GB"/>
        </w:rPr>
        <w:t>,</w:t>
      </w:r>
      <w:r w:rsidR="00C32180" w:rsidRPr="00951B5A">
        <w:rPr>
          <w:lang w:eastAsia="en-GB"/>
        </w:rPr>
        <w:t xml:space="preserve"> </w:t>
      </w:r>
      <w:r w:rsidRPr="00951B5A">
        <w:rPr>
          <w:lang w:eastAsia="en-GB"/>
        </w:rPr>
        <w:t>19</w:t>
      </w:r>
      <w:r w:rsidRPr="00951B5A">
        <w:rPr>
          <w:vertAlign w:val="superscript"/>
          <w:lang w:eastAsia="en-GB"/>
        </w:rPr>
        <w:t>th</w:t>
      </w:r>
      <w:r w:rsidRPr="00951B5A">
        <w:rPr>
          <w:lang w:eastAsia="en-GB"/>
        </w:rPr>
        <w:t> Jan. 2012)</w:t>
      </w:r>
      <w:r w:rsidRPr="00951B5A">
        <w:t xml:space="preserve">.  These include critical analyses of alleged transphobic </w:t>
      </w:r>
      <w:r w:rsidR="00C63B7F" w:rsidRPr="00951B5A">
        <w:t>hate crime</w:t>
      </w:r>
      <w:r w:rsidRPr="00951B5A">
        <w:t xml:space="preserve"> data accompanied by information quoted by official organisations including the Crown Prosecution Service (CPS).  Resultantly, on the 5</w:t>
      </w:r>
      <w:r w:rsidRPr="00951B5A">
        <w:rPr>
          <w:vertAlign w:val="superscript"/>
        </w:rPr>
        <w:t>th</w:t>
      </w:r>
      <w:r w:rsidRPr="00951B5A">
        <w:t> </w:t>
      </w:r>
      <w:r w:rsidR="005E5D56" w:rsidRPr="00951B5A">
        <w:t>August</w:t>
      </w:r>
      <w:r w:rsidRPr="00951B5A">
        <w:t> 2012, online data expressed on the CPS website was examined.  Transphobic crimes are identified (</w:t>
      </w:r>
      <w:r w:rsidRPr="00951B5A">
        <w:rPr>
          <w:lang w:eastAsia="en-GB"/>
        </w:rPr>
        <w:t xml:space="preserve">Crown-Prosecution-Service, 2012a) but there are no further informative details except within the descriptions concerning “Homophobic crime” (Crown-Prosecution-Service, 2012b).  It is uncertain as to why this omission occurs, particularly when considering the analysed data regarding the similar estimated ranges of </w:t>
      </w:r>
      <w:r w:rsidR="00476DCA" w:rsidRPr="00951B5A">
        <w:rPr>
          <w:lang w:eastAsia="en-GB"/>
        </w:rPr>
        <w:t xml:space="preserve">trans* </w:t>
      </w:r>
      <w:r w:rsidRPr="00951B5A">
        <w:rPr>
          <w:lang w:eastAsia="en-GB"/>
        </w:rPr>
        <w:t>and homosexual identities within Western societies.  However, on 10</w:t>
      </w:r>
      <w:r w:rsidRPr="00951B5A">
        <w:rPr>
          <w:vertAlign w:val="superscript"/>
          <w:lang w:eastAsia="en-GB"/>
        </w:rPr>
        <w:t>th</w:t>
      </w:r>
      <w:r w:rsidRPr="00951B5A">
        <w:rPr>
          <w:lang w:eastAsia="en-GB"/>
        </w:rPr>
        <w:t xml:space="preserve"> </w:t>
      </w:r>
      <w:r w:rsidR="005E5D56" w:rsidRPr="00951B5A">
        <w:rPr>
          <w:lang w:eastAsia="en-GB"/>
        </w:rPr>
        <w:t>August</w:t>
      </w:r>
      <w:r w:rsidRPr="00951B5A">
        <w:rPr>
          <w:lang w:eastAsia="en-GB"/>
        </w:rPr>
        <w:t xml:space="preserve"> 2012, Jenny-Anne informed me that this issue has been allegedly recognised by the CPS with the resulting objective to correct this deficiency at some undetermined point in the future.</w:t>
      </w:r>
    </w:p>
    <w:p w14:paraId="70C4EA39" w14:textId="7C5F28F0" w:rsidR="002149AD" w:rsidRPr="00951B5A" w:rsidRDefault="002149AD" w:rsidP="00847851">
      <w:pPr>
        <w:spacing w:line="480" w:lineRule="auto"/>
        <w:ind w:firstLine="720"/>
        <w:contextualSpacing/>
      </w:pPr>
      <w:r w:rsidRPr="00951B5A">
        <w:t xml:space="preserve">There are discourses on the ‘Angels’ website regarding rejecting hiding a person’s </w:t>
      </w:r>
      <w:r w:rsidR="00476DCA" w:rsidRPr="00951B5A">
        <w:t xml:space="preserve">trans* </w:t>
      </w:r>
      <w:r w:rsidRPr="00951B5A">
        <w:t xml:space="preserve">identity, in order to assist countering transphobia.  However, </w:t>
      </w:r>
      <w:r w:rsidR="00476DCA" w:rsidRPr="00951B5A">
        <w:t xml:space="preserve">trans* </w:t>
      </w:r>
      <w:r w:rsidRPr="00951B5A">
        <w:t>women discussing this are aware of transphobic violence arising from not ‘passing’.  Nonetheless, there are cynical views about mainstream assertions:</w:t>
      </w:r>
    </w:p>
    <w:p w14:paraId="4D5A905B" w14:textId="77777777" w:rsidR="002149AD" w:rsidRPr="00951B5A" w:rsidRDefault="002149AD" w:rsidP="00847851">
      <w:pPr>
        <w:ind w:left="1418"/>
        <w:contextualSpacing/>
        <w:rPr>
          <w:sz w:val="22"/>
          <w:lang w:eastAsia="en-GB"/>
        </w:rPr>
      </w:pPr>
    </w:p>
    <w:p w14:paraId="2660D272" w14:textId="77777777" w:rsidR="002149AD" w:rsidRPr="00951B5A" w:rsidRDefault="002149AD" w:rsidP="00847851">
      <w:pPr>
        <w:ind w:left="1418"/>
        <w:contextualSpacing/>
        <w:rPr>
          <w:sz w:val="22"/>
          <w:lang w:eastAsia="en-GB"/>
        </w:rPr>
      </w:pPr>
      <w:r w:rsidRPr="00951B5A">
        <w:rPr>
          <w:sz w:val="22"/>
          <w:lang w:eastAsia="en-GB"/>
        </w:rPr>
        <w:t>If gender had an innate binary nature (or an innate non-binary nature) ... this forum wouldn't exist and nor would we... It would be impossible to modify any aspect of our physical appearance.</w:t>
      </w:r>
    </w:p>
    <w:p w14:paraId="6B761BA7" w14:textId="526BAD6A" w:rsidR="002149AD" w:rsidRPr="00951B5A" w:rsidRDefault="002149AD" w:rsidP="00847851">
      <w:pPr>
        <w:ind w:left="1418"/>
        <w:contextualSpacing/>
        <w:jc w:val="right"/>
        <w:rPr>
          <w:sz w:val="22"/>
          <w:lang w:eastAsia="en-GB"/>
        </w:rPr>
      </w:pPr>
      <w:r w:rsidRPr="00951B5A">
        <w:rPr>
          <w:sz w:val="6"/>
          <w:szCs w:val="6"/>
          <w:lang w:eastAsia="en-GB"/>
        </w:rPr>
        <w:br/>
      </w:r>
      <w:r w:rsidRPr="00951B5A">
        <w:rPr>
          <w:sz w:val="22"/>
          <w:lang w:eastAsia="en-GB"/>
        </w:rPr>
        <w:t>(danielle_tg</w:t>
      </w:r>
      <w:r w:rsidR="00DF6879" w:rsidRPr="00951B5A">
        <w:rPr>
          <w:sz w:val="22"/>
          <w:lang w:eastAsia="en-GB"/>
        </w:rPr>
        <w:t xml:space="preserve"> and</w:t>
      </w:r>
      <w:r w:rsidRPr="00951B5A">
        <w:rPr>
          <w:sz w:val="22"/>
          <w:lang w:eastAsia="en-GB"/>
        </w:rPr>
        <w:t xml:space="preserve"> Sunbird</w:t>
      </w:r>
      <w:r w:rsidR="00DF6879" w:rsidRPr="00951B5A">
        <w:rPr>
          <w:sz w:val="22"/>
          <w:lang w:eastAsia="en-GB"/>
        </w:rPr>
        <w:t>,</w:t>
      </w:r>
      <w:r w:rsidR="00C32180" w:rsidRPr="00951B5A">
        <w:rPr>
          <w:sz w:val="22"/>
          <w:lang w:eastAsia="en-GB"/>
        </w:rPr>
        <w:t xml:space="preserve"> </w:t>
      </w:r>
      <w:r w:rsidRPr="00951B5A">
        <w:rPr>
          <w:sz w:val="22"/>
          <w:lang w:eastAsia="en-GB"/>
        </w:rPr>
        <w:t>19</w:t>
      </w:r>
      <w:r w:rsidRPr="00951B5A">
        <w:rPr>
          <w:sz w:val="22"/>
          <w:vertAlign w:val="superscript"/>
          <w:lang w:eastAsia="en-GB"/>
        </w:rPr>
        <w:t>th</w:t>
      </w:r>
      <w:r w:rsidRPr="00951B5A">
        <w:rPr>
          <w:sz w:val="22"/>
          <w:lang w:eastAsia="en-GB"/>
        </w:rPr>
        <w:t xml:space="preserve"> Jan. 2012:4)</w:t>
      </w:r>
    </w:p>
    <w:p w14:paraId="2D0FD75F" w14:textId="77777777" w:rsidR="002149AD" w:rsidRPr="00951B5A" w:rsidRDefault="002149AD" w:rsidP="00847851">
      <w:pPr>
        <w:ind w:left="1418"/>
        <w:contextualSpacing/>
        <w:jc w:val="right"/>
        <w:rPr>
          <w:sz w:val="22"/>
          <w:lang w:eastAsia="en-GB"/>
        </w:rPr>
      </w:pPr>
    </w:p>
    <w:p w14:paraId="53C61B2C" w14:textId="77777777" w:rsidR="002149AD" w:rsidRPr="00951B5A" w:rsidRDefault="002149AD" w:rsidP="00847851">
      <w:pPr>
        <w:spacing w:line="480" w:lineRule="auto"/>
        <w:contextualSpacing/>
      </w:pPr>
    </w:p>
    <w:p w14:paraId="720D41A5" w14:textId="77777777" w:rsidR="002149AD" w:rsidRPr="00951B5A" w:rsidRDefault="002149AD" w:rsidP="00847851">
      <w:pPr>
        <w:spacing w:line="480" w:lineRule="auto"/>
        <w:contextualSpacing/>
      </w:pPr>
      <w:r w:rsidRPr="00951B5A">
        <w:t>As a result, it could be regarded that these online discourses assist in the deconstruction of gender identities.  This is further discussed on the ‘Rose’s Forum’ website.</w:t>
      </w:r>
    </w:p>
    <w:p w14:paraId="019C4EE8" w14:textId="77777777" w:rsidR="002149AD" w:rsidRPr="00951B5A" w:rsidRDefault="002149AD" w:rsidP="00847851">
      <w:pPr>
        <w:spacing w:line="480" w:lineRule="auto"/>
        <w:contextualSpacing/>
      </w:pPr>
    </w:p>
    <w:p w14:paraId="648BC66A" w14:textId="77777777" w:rsidR="002149AD" w:rsidRPr="00951B5A" w:rsidRDefault="002149AD" w:rsidP="00847851">
      <w:pPr>
        <w:numPr>
          <w:ilvl w:val="0"/>
          <w:numId w:val="32"/>
        </w:numPr>
        <w:spacing w:line="480" w:lineRule="auto"/>
        <w:ind w:left="425" w:hanging="425"/>
        <w:contextualSpacing/>
      </w:pPr>
      <w:r w:rsidRPr="00951B5A">
        <w:t>‘Rose’s Forum’</w:t>
      </w:r>
    </w:p>
    <w:p w14:paraId="6147A9D2" w14:textId="77777777" w:rsidR="002149AD" w:rsidRPr="00951B5A" w:rsidRDefault="002149AD" w:rsidP="00847851">
      <w:pPr>
        <w:spacing w:line="480" w:lineRule="auto"/>
        <w:contextualSpacing/>
      </w:pPr>
    </w:p>
    <w:p w14:paraId="154AD660" w14:textId="2035E9D5" w:rsidR="002149AD" w:rsidRPr="00951B5A" w:rsidRDefault="002149AD" w:rsidP="00847851">
      <w:pPr>
        <w:spacing w:line="480" w:lineRule="auto"/>
        <w:contextualSpacing/>
      </w:pPr>
      <w:r w:rsidRPr="00951B5A">
        <w:t>Discussions featured on the online ‘Rose’s Forum’ are similar to those analysed on the ‘Angels’ website.  On 11</w:t>
      </w:r>
      <w:r w:rsidRPr="00951B5A">
        <w:rPr>
          <w:vertAlign w:val="superscript"/>
        </w:rPr>
        <w:t>th</w:t>
      </w:r>
      <w:r w:rsidRPr="00951B5A">
        <w:t xml:space="preserve"> </w:t>
      </w:r>
      <w:r w:rsidR="005E5D56" w:rsidRPr="00951B5A">
        <w:t>August</w:t>
      </w:r>
      <w:r w:rsidRPr="00951B5A">
        <w:t xml:space="preserve"> 2012, it was claimed on the ‘Rose’s Forum’ that this website had 4,406 members with 42,981 hosted discussion topics and 961,764 entries since this site was formed (</w:t>
      </w:r>
      <w:r w:rsidRPr="00951B5A">
        <w:rPr>
          <w:lang w:eastAsia="en-GB"/>
        </w:rPr>
        <w:t>Roses-Forum, 2012:1)</w:t>
      </w:r>
      <w:r w:rsidRPr="00951B5A">
        <w:t xml:space="preserve">.  ‘Rose’s’ participants also seem to be supportive of all </w:t>
      </w:r>
      <w:r w:rsidR="00476DCA" w:rsidRPr="00951B5A">
        <w:t xml:space="preserve">trans* </w:t>
      </w:r>
      <w:r w:rsidRPr="00951B5A">
        <w:t xml:space="preserve">identities.  Similar to ‘Angels’, the website hosts discourses regarding the </w:t>
      </w:r>
      <w:r w:rsidR="00391067" w:rsidRPr="00951B5A">
        <w:t>Village</w:t>
      </w:r>
      <w:r w:rsidRPr="00951B5A">
        <w:t xml:space="preserve"> and, apparently more prominently than ‘Angels’, numerous discussions about the annual </w:t>
      </w:r>
      <w:r w:rsidR="00C05C9A" w:rsidRPr="00951B5A">
        <w:t>Sparkle</w:t>
      </w:r>
      <w:r w:rsidRPr="00951B5A">
        <w:t xml:space="preserve"> festivals.  This is despite that the transsexual woman who is the co-founder of </w:t>
      </w:r>
      <w:r w:rsidR="00C05C9A" w:rsidRPr="00951B5A">
        <w:t>Sparkle</w:t>
      </w:r>
      <w:r w:rsidRPr="00951B5A">
        <w:t xml:space="preserve"> also co-developed the ‘Angels Forum’ website.  However, the current primary transvestic organiser of the </w:t>
      </w:r>
      <w:r w:rsidR="00C05C9A" w:rsidRPr="00951B5A">
        <w:t>Sparkle</w:t>
      </w:r>
      <w:r w:rsidRPr="00951B5A">
        <w:t xml:space="preserve"> events, Brianna, is also the editor of the ‘Rose’s’ </w:t>
      </w:r>
      <w:r w:rsidRPr="00951B5A">
        <w:rPr>
          <w:i/>
        </w:rPr>
        <w:t>International Repartee</w:t>
      </w:r>
      <w:r w:rsidRPr="00951B5A">
        <w:t xml:space="preserve"> magazine, which is associated with the ‘Rose’s Forum’ website (</w:t>
      </w:r>
      <w:r w:rsidRPr="00951B5A">
        <w:rPr>
          <w:lang w:eastAsia="en-GB"/>
        </w:rPr>
        <w:t>Middlehurst, 7</w:t>
      </w:r>
      <w:r w:rsidRPr="00951B5A">
        <w:rPr>
          <w:vertAlign w:val="superscript"/>
          <w:lang w:eastAsia="en-GB"/>
        </w:rPr>
        <w:t>th</w:t>
      </w:r>
      <w:r w:rsidRPr="00951B5A">
        <w:rPr>
          <w:lang w:eastAsia="en-GB"/>
        </w:rPr>
        <w:t xml:space="preserve"> May 2010; True, Feb. 2011)</w:t>
      </w:r>
      <w:r w:rsidRPr="00951B5A">
        <w:t>.</w:t>
      </w:r>
    </w:p>
    <w:p w14:paraId="730EE8BA" w14:textId="5B2DD079" w:rsidR="002149AD" w:rsidRPr="00951B5A" w:rsidRDefault="002149AD" w:rsidP="00847851">
      <w:pPr>
        <w:spacing w:line="480" w:lineRule="auto"/>
        <w:ind w:firstLine="720"/>
        <w:contextualSpacing/>
      </w:pPr>
      <w:r w:rsidRPr="00951B5A">
        <w:t>On this website there are dialogues which concern performativity (</w:t>
      </w:r>
      <w:r w:rsidR="009F29BE" w:rsidRPr="00951B5A">
        <w:t>Butler, 1999</w:t>
      </w:r>
      <w:r w:rsidRPr="00951B5A">
        <w:t>).  In one discussed topic, several transvestic individuals critically compare different stereotypical gendered expressions of physical actions, such as walking styles, exhibited within their male and female personae (</w:t>
      </w:r>
      <w:r w:rsidRPr="00951B5A">
        <w:rPr>
          <w:lang w:eastAsia="en-GB"/>
        </w:rPr>
        <w:t>Rebecca-H</w:t>
      </w:r>
      <w:r w:rsidR="00CD6938" w:rsidRPr="00951B5A">
        <w:rPr>
          <w:lang w:eastAsia="en-GB"/>
        </w:rPr>
        <w:t xml:space="preserve"> </w:t>
      </w:r>
      <w:r w:rsidR="0023345F" w:rsidRPr="00951B5A">
        <w:rPr>
          <w:i/>
          <w:lang w:eastAsia="en-GB"/>
        </w:rPr>
        <w:t>et al</w:t>
      </w:r>
      <w:r w:rsidR="00CD6938" w:rsidRPr="00951B5A">
        <w:rPr>
          <w:lang w:eastAsia="en-GB"/>
        </w:rPr>
        <w:t>.,</w:t>
      </w:r>
      <w:r w:rsidR="00C32180" w:rsidRPr="00951B5A">
        <w:rPr>
          <w:lang w:eastAsia="en-GB"/>
        </w:rPr>
        <w:t xml:space="preserve"> </w:t>
      </w:r>
      <w:r w:rsidRPr="00951B5A">
        <w:rPr>
          <w:lang w:eastAsia="en-GB"/>
        </w:rPr>
        <w:t>10</w:t>
      </w:r>
      <w:r w:rsidRPr="00951B5A">
        <w:rPr>
          <w:vertAlign w:val="superscript"/>
          <w:lang w:eastAsia="en-GB"/>
        </w:rPr>
        <w:t>th</w:t>
      </w:r>
      <w:r w:rsidRPr="00951B5A">
        <w:rPr>
          <w:lang w:eastAsia="en-GB"/>
        </w:rPr>
        <w:t xml:space="preserve"> Jul. 2012)</w:t>
      </w:r>
      <w:r w:rsidRPr="00951B5A">
        <w:t xml:space="preserve">.  Several of these individuals stated that they unconsciously perform dissimilar behaviours according to their exhibited gendered identity.  One transvestic woman theorised that they were expressing </w:t>
      </w:r>
      <w:r w:rsidR="00C210F8">
        <w:t>‘</w:t>
      </w:r>
      <w:r w:rsidRPr="00951B5A">
        <w:rPr>
          <w:lang w:eastAsia="en-GB"/>
        </w:rPr>
        <w:t>associative coherence</w:t>
      </w:r>
      <w:r w:rsidR="00C210F8">
        <w:rPr>
          <w:lang w:eastAsia="en-GB"/>
        </w:rPr>
        <w:t>’</w:t>
      </w:r>
      <w:r w:rsidRPr="00951B5A">
        <w:rPr>
          <w:lang w:eastAsia="en-GB"/>
        </w:rPr>
        <w:t>, where the worn clothing influences the wearer’s actions (Morewedge and Kahneman, Oct. 2010; blog.ethicworld.net, 23</w:t>
      </w:r>
      <w:r w:rsidRPr="00951B5A">
        <w:rPr>
          <w:vertAlign w:val="superscript"/>
          <w:lang w:eastAsia="en-GB"/>
        </w:rPr>
        <w:t>rd</w:t>
      </w:r>
      <w:r w:rsidRPr="00951B5A">
        <w:rPr>
          <w:lang w:eastAsia="en-GB"/>
        </w:rPr>
        <w:t xml:space="preserve"> Jul. 2012).  Nevertheless, this psychological theorem does not appear to explain any </w:t>
      </w:r>
      <w:r w:rsidR="00476DCA" w:rsidRPr="00951B5A">
        <w:rPr>
          <w:lang w:eastAsia="en-GB"/>
        </w:rPr>
        <w:t xml:space="preserve">trans* </w:t>
      </w:r>
      <w:r w:rsidRPr="00951B5A">
        <w:rPr>
          <w:lang w:eastAsia="en-GB"/>
        </w:rPr>
        <w:t>person’s motivation to wear gendered clothing which is not stereotypically associated with their identified natal sex.</w:t>
      </w:r>
    </w:p>
    <w:p w14:paraId="1E032F31" w14:textId="0F83FCD7" w:rsidR="002149AD" w:rsidRPr="00951B5A" w:rsidRDefault="002149AD" w:rsidP="00847851">
      <w:pPr>
        <w:spacing w:line="480" w:lineRule="auto"/>
        <w:ind w:firstLine="720"/>
        <w:contextualSpacing/>
      </w:pPr>
      <w:r w:rsidRPr="00951B5A">
        <w:t>There is a topic concerning uncertainties by some non-</w:t>
      </w:r>
      <w:r w:rsidR="00476DCA" w:rsidRPr="00951B5A">
        <w:t xml:space="preserve">trans* </w:t>
      </w:r>
      <w:r w:rsidRPr="00951B5A">
        <w:t xml:space="preserve">people of correctly identifying a </w:t>
      </w:r>
      <w:r w:rsidR="00476DCA" w:rsidRPr="00951B5A">
        <w:t>trans</w:t>
      </w:r>
      <w:r w:rsidR="00713B34" w:rsidRPr="00951B5A">
        <w:t>gender</w:t>
      </w:r>
      <w:r w:rsidR="00476DCA" w:rsidRPr="00951B5A">
        <w:t xml:space="preserve"> </w:t>
      </w:r>
      <w:r w:rsidRPr="00951B5A">
        <w:t>woman’s preferred gend</w:t>
      </w:r>
      <w:r w:rsidR="0034192B">
        <w:t>er identity, which may suggest associative coherence</w:t>
      </w:r>
      <w:r w:rsidRPr="00951B5A">
        <w:t xml:space="preserve"> (</w:t>
      </w:r>
      <w:r w:rsidRPr="00951B5A">
        <w:rPr>
          <w:lang w:eastAsia="en-GB"/>
        </w:rPr>
        <w:t xml:space="preserve">Tina_notts4 </w:t>
      </w:r>
      <w:r w:rsidR="0023345F" w:rsidRPr="00951B5A">
        <w:rPr>
          <w:i/>
          <w:lang w:eastAsia="en-GB"/>
        </w:rPr>
        <w:t>et al</w:t>
      </w:r>
      <w:r w:rsidR="00C32180" w:rsidRPr="00951B5A">
        <w:rPr>
          <w:lang w:eastAsia="en-GB"/>
        </w:rPr>
        <w:t xml:space="preserve">., </w:t>
      </w:r>
      <w:r w:rsidRPr="00951B5A">
        <w:rPr>
          <w:lang w:eastAsia="en-GB"/>
        </w:rPr>
        <w:t>27</w:t>
      </w:r>
      <w:r w:rsidRPr="00951B5A">
        <w:rPr>
          <w:vertAlign w:val="superscript"/>
          <w:lang w:eastAsia="en-GB"/>
        </w:rPr>
        <w:t>th</w:t>
      </w:r>
      <w:r w:rsidRPr="00951B5A">
        <w:rPr>
          <w:lang w:eastAsia="en-GB"/>
        </w:rPr>
        <w:t xml:space="preserve"> Jun. 2012)</w:t>
      </w:r>
      <w:r w:rsidRPr="00951B5A">
        <w:t>.  The individuals participating in this discussion seem to regard such mistakes within organisations as not necessarily transphobic but rather a symptom of deficient company training about diversity awareness.</w:t>
      </w:r>
    </w:p>
    <w:p w14:paraId="7B363BF2" w14:textId="23F348CC" w:rsidR="002149AD" w:rsidRPr="00951B5A" w:rsidRDefault="002149AD" w:rsidP="00847851">
      <w:pPr>
        <w:spacing w:line="480" w:lineRule="auto"/>
        <w:ind w:firstLine="720"/>
        <w:contextualSpacing/>
      </w:pPr>
      <w:r w:rsidRPr="00951B5A">
        <w:t xml:space="preserve">On this website, there are discussions concerning the alleged greater contemporary acceptance of homosexual people within mainstream cultures compared to </w:t>
      </w:r>
      <w:r w:rsidR="00476DCA" w:rsidRPr="00951B5A">
        <w:t xml:space="preserve">trans* </w:t>
      </w:r>
      <w:r w:rsidRPr="00951B5A">
        <w:t>people (</w:t>
      </w:r>
      <w:r w:rsidRPr="00951B5A">
        <w:rPr>
          <w:lang w:eastAsia="en-GB"/>
        </w:rPr>
        <w:t xml:space="preserve">T_V_Sammy </w:t>
      </w:r>
      <w:r w:rsidR="0023345F" w:rsidRPr="00951B5A">
        <w:rPr>
          <w:i/>
          <w:lang w:eastAsia="en-GB"/>
        </w:rPr>
        <w:t>et al</w:t>
      </w:r>
      <w:r w:rsidR="00C32180" w:rsidRPr="00951B5A">
        <w:rPr>
          <w:lang w:eastAsia="en-GB"/>
        </w:rPr>
        <w:t xml:space="preserve">., </w:t>
      </w:r>
      <w:r w:rsidRPr="00951B5A">
        <w:rPr>
          <w:lang w:eastAsia="en-GB"/>
        </w:rPr>
        <w:t>25</w:t>
      </w:r>
      <w:r w:rsidRPr="00951B5A">
        <w:rPr>
          <w:vertAlign w:val="superscript"/>
          <w:lang w:eastAsia="en-GB"/>
        </w:rPr>
        <w:t>th</w:t>
      </w:r>
      <w:r w:rsidRPr="00951B5A">
        <w:rPr>
          <w:lang w:eastAsia="en-GB"/>
        </w:rPr>
        <w:t xml:space="preserve"> Jul. 2012)</w:t>
      </w:r>
      <w:r w:rsidRPr="00951B5A">
        <w:t xml:space="preserve">.  These discussions concern transphobia exhibited by </w:t>
      </w:r>
      <w:r w:rsidR="00713B34" w:rsidRPr="00951B5A">
        <w:t xml:space="preserve">some </w:t>
      </w:r>
      <w:r w:rsidRPr="00951B5A">
        <w:t>heterosexual people as well as by</w:t>
      </w:r>
      <w:r w:rsidR="00713B34" w:rsidRPr="00951B5A">
        <w:t xml:space="preserve"> certain</w:t>
      </w:r>
      <w:r w:rsidRPr="00951B5A">
        <w:t xml:space="preserve"> gay men.  They discuss the frequent explicit presentation of gay characters and presenters in current mainstream television programmes.  While several </w:t>
      </w:r>
      <w:r w:rsidR="00476DCA" w:rsidRPr="00951B5A">
        <w:t xml:space="preserve">trans* </w:t>
      </w:r>
      <w:r w:rsidRPr="00951B5A">
        <w:t xml:space="preserve">individuals disagree with the proposed ‘greater acceptance of homosexuality’, implying the expressions of homophobic prejudices, it was recognised that there seem to be no overt transvestic characters/presenters regularly featuring on contemporary mainstream television. </w:t>
      </w:r>
    </w:p>
    <w:p w14:paraId="6AA6A840" w14:textId="56B2AEB1" w:rsidR="002149AD" w:rsidRPr="00951B5A" w:rsidRDefault="00FC3F91" w:rsidP="00847851">
      <w:pPr>
        <w:spacing w:line="480" w:lineRule="auto"/>
        <w:ind w:firstLine="720"/>
        <w:contextualSpacing/>
        <w:rPr>
          <w:lang w:eastAsia="en-GB"/>
        </w:rPr>
      </w:pPr>
      <w:r>
        <w:t>Debates</w:t>
      </w:r>
      <w:r w:rsidR="002149AD" w:rsidRPr="00951B5A">
        <w:t xml:space="preserve"> regarding the alleged greater status of transsexual people over transvestic people are discussed and implied on this website (and on ‘Angels’).  Concerns are also expressed regarding the ‘</w:t>
      </w:r>
      <w:proofErr w:type="spellStart"/>
      <w:r w:rsidR="002149AD" w:rsidRPr="00951B5A">
        <w:t>cogiati</w:t>
      </w:r>
      <w:proofErr w:type="spellEnd"/>
      <w:r w:rsidR="002149AD" w:rsidRPr="00951B5A">
        <w:t xml:space="preserve"> test’ (</w:t>
      </w:r>
      <w:r w:rsidR="002149AD" w:rsidRPr="00951B5A">
        <w:rPr>
          <w:lang w:eastAsia="en-GB"/>
        </w:rPr>
        <w:t>Reitz, 23</w:t>
      </w:r>
      <w:r w:rsidR="002149AD" w:rsidRPr="00951B5A">
        <w:rPr>
          <w:vertAlign w:val="superscript"/>
          <w:lang w:eastAsia="en-GB"/>
        </w:rPr>
        <w:t>rd</w:t>
      </w:r>
      <w:r w:rsidR="002149AD" w:rsidRPr="00951B5A">
        <w:rPr>
          <w:lang w:eastAsia="en-GB"/>
        </w:rPr>
        <w:t xml:space="preserve"> Mar. 2009).  This test allegedly identifies the participant’s </w:t>
      </w:r>
      <w:r w:rsidR="00476DCA" w:rsidRPr="00951B5A">
        <w:rPr>
          <w:lang w:eastAsia="en-GB"/>
        </w:rPr>
        <w:t xml:space="preserve">trans* </w:t>
      </w:r>
      <w:r w:rsidR="002149AD" w:rsidRPr="00951B5A">
        <w:rPr>
          <w:lang w:eastAsia="en-GB"/>
        </w:rPr>
        <w:t xml:space="preserve">character (Rebecca-H </w:t>
      </w:r>
      <w:r w:rsidR="0023345F" w:rsidRPr="00951B5A">
        <w:rPr>
          <w:i/>
          <w:lang w:eastAsia="en-GB"/>
        </w:rPr>
        <w:t>et al</w:t>
      </w:r>
      <w:r w:rsidR="00C32180" w:rsidRPr="00951B5A">
        <w:rPr>
          <w:lang w:eastAsia="en-GB"/>
        </w:rPr>
        <w:t xml:space="preserve">., </w:t>
      </w:r>
      <w:r w:rsidR="002149AD" w:rsidRPr="00951B5A">
        <w:rPr>
          <w:lang w:eastAsia="en-GB"/>
        </w:rPr>
        <w:t>13</w:t>
      </w:r>
      <w:r w:rsidR="002149AD" w:rsidRPr="00951B5A">
        <w:rPr>
          <w:vertAlign w:val="superscript"/>
          <w:lang w:eastAsia="en-GB"/>
        </w:rPr>
        <w:t>th</w:t>
      </w:r>
      <w:r w:rsidR="002149AD" w:rsidRPr="00951B5A">
        <w:rPr>
          <w:lang w:eastAsia="en-GB"/>
        </w:rPr>
        <w:t xml:space="preserve"> Apr. 2011).  This discourse involves </w:t>
      </w:r>
      <w:r w:rsidR="00EE4CB1" w:rsidRPr="00951B5A">
        <w:rPr>
          <w:lang w:eastAsia="en-GB"/>
        </w:rPr>
        <w:t>MTF</w:t>
      </w:r>
      <w:r w:rsidR="002149AD" w:rsidRPr="00951B5A">
        <w:rPr>
          <w:lang w:eastAsia="en-GB"/>
        </w:rPr>
        <w:t xml:space="preserve"> and </w:t>
      </w:r>
      <w:r w:rsidR="00EE4CB1" w:rsidRPr="00951B5A">
        <w:rPr>
          <w:lang w:eastAsia="en-GB"/>
        </w:rPr>
        <w:t>FTM</w:t>
      </w:r>
      <w:r w:rsidR="002149AD" w:rsidRPr="00951B5A">
        <w:rPr>
          <w:lang w:eastAsia="en-GB"/>
        </w:rPr>
        <w:t xml:space="preserve"> </w:t>
      </w:r>
      <w:r w:rsidR="00476DCA" w:rsidRPr="00951B5A">
        <w:rPr>
          <w:lang w:eastAsia="en-GB"/>
        </w:rPr>
        <w:t xml:space="preserve">trans* </w:t>
      </w:r>
      <w:r w:rsidR="002149AD" w:rsidRPr="00951B5A">
        <w:rPr>
          <w:lang w:eastAsia="en-GB"/>
        </w:rPr>
        <w:t>people co</w:t>
      </w:r>
      <w:r w:rsidR="002149AD" w:rsidRPr="00951B5A">
        <w:rPr>
          <w:lang w:eastAsia="en-GB"/>
        </w:rPr>
        <w:noBreakHyphen/>
        <w:t xml:space="preserve">operatively exchanging cynical assessments about the claimed validity of such tests.  </w:t>
      </w:r>
    </w:p>
    <w:p w14:paraId="16918A7A" w14:textId="57CBD06A" w:rsidR="002149AD" w:rsidRPr="00951B5A" w:rsidRDefault="002149AD" w:rsidP="00847851">
      <w:pPr>
        <w:spacing w:line="480" w:lineRule="auto"/>
        <w:ind w:firstLine="720"/>
        <w:contextualSpacing/>
        <w:rPr>
          <w:lang w:eastAsia="en-GB"/>
        </w:rPr>
      </w:pPr>
      <w:r w:rsidRPr="00951B5A">
        <w:rPr>
          <w:lang w:eastAsia="en-GB"/>
        </w:rPr>
        <w:t xml:space="preserve">‘Rose’s Forum’ website includes discussions regarding the emotional vulnerability of </w:t>
      </w:r>
      <w:r w:rsidR="00476DCA" w:rsidRPr="00951B5A">
        <w:rPr>
          <w:lang w:eastAsia="en-GB"/>
        </w:rPr>
        <w:t xml:space="preserve">trans* </w:t>
      </w:r>
      <w:r w:rsidRPr="00951B5A">
        <w:rPr>
          <w:lang w:eastAsia="en-GB"/>
        </w:rPr>
        <w:t>individuals and uncertainties about the extents of their gender dysphoria.  This may suggest the erratic availability of competent counselling for transvestic people, which can be another possible impact from the prior insufficient research into transvestism.  One online discussion concerns a transvestic woman who was unsure if she was transsexual after experiencing enjoyable events ‘en femme’ (Heather</w:t>
      </w:r>
      <w:r w:rsidR="00555D35" w:rsidRPr="00951B5A">
        <w:rPr>
          <w:lang w:eastAsia="en-GB"/>
        </w:rPr>
        <w:t>-B</w:t>
      </w:r>
      <w:r w:rsidRPr="00951B5A">
        <w:rPr>
          <w:lang w:eastAsia="en-GB"/>
        </w:rPr>
        <w:t xml:space="preserve"> </w:t>
      </w:r>
      <w:r w:rsidR="0023345F" w:rsidRPr="00951B5A">
        <w:rPr>
          <w:i/>
          <w:lang w:eastAsia="en-GB"/>
        </w:rPr>
        <w:t>et al</w:t>
      </w:r>
      <w:r w:rsidR="00C32180" w:rsidRPr="00951B5A">
        <w:rPr>
          <w:lang w:eastAsia="en-GB"/>
        </w:rPr>
        <w:t xml:space="preserve">., </w:t>
      </w:r>
      <w:r w:rsidRPr="00951B5A">
        <w:rPr>
          <w:lang w:eastAsia="en-GB"/>
        </w:rPr>
        <w:t>24</w:t>
      </w:r>
      <w:r w:rsidRPr="00951B5A">
        <w:rPr>
          <w:vertAlign w:val="superscript"/>
          <w:lang w:eastAsia="en-GB"/>
        </w:rPr>
        <w:t>th</w:t>
      </w:r>
      <w:r w:rsidRPr="00951B5A">
        <w:rPr>
          <w:lang w:eastAsia="en-GB"/>
        </w:rPr>
        <w:t xml:space="preserve"> Jul. 2012:1).  Another transvestic woman warned her:</w:t>
      </w:r>
    </w:p>
    <w:p w14:paraId="0847E1A4" w14:textId="77777777" w:rsidR="00E65AAD" w:rsidRPr="00951B5A" w:rsidRDefault="00E65AAD" w:rsidP="00847851">
      <w:pPr>
        <w:ind w:left="1418"/>
        <w:contextualSpacing/>
        <w:rPr>
          <w:sz w:val="22"/>
          <w:szCs w:val="22"/>
          <w:lang w:eastAsia="en-GB"/>
        </w:rPr>
      </w:pPr>
    </w:p>
    <w:p w14:paraId="687A1B06" w14:textId="77777777" w:rsidR="002149AD" w:rsidRPr="00951B5A" w:rsidRDefault="002149AD" w:rsidP="00847851">
      <w:pPr>
        <w:ind w:left="1418"/>
        <w:contextualSpacing/>
        <w:rPr>
          <w:sz w:val="22"/>
          <w:szCs w:val="22"/>
          <w:lang w:eastAsia="en-GB"/>
        </w:rPr>
      </w:pPr>
      <w:r w:rsidRPr="00951B5A">
        <w:rPr>
          <w:sz w:val="22"/>
          <w:szCs w:val="22"/>
          <w:lang w:eastAsia="en-GB"/>
        </w:rPr>
        <w:t>Beware the pink mist.</w:t>
      </w:r>
    </w:p>
    <w:p w14:paraId="2F6B9191" w14:textId="77777777" w:rsidR="002149AD" w:rsidRPr="00951B5A" w:rsidRDefault="002149AD" w:rsidP="00847851">
      <w:pPr>
        <w:ind w:left="1418"/>
        <w:contextualSpacing/>
        <w:rPr>
          <w:sz w:val="6"/>
          <w:szCs w:val="6"/>
          <w:lang w:eastAsia="en-GB"/>
        </w:rPr>
      </w:pPr>
    </w:p>
    <w:p w14:paraId="4CBC4017" w14:textId="77777777" w:rsidR="002149AD" w:rsidRPr="00951B5A" w:rsidRDefault="002149AD" w:rsidP="00847851">
      <w:pPr>
        <w:ind w:left="1418"/>
        <w:contextualSpacing/>
        <w:rPr>
          <w:sz w:val="22"/>
          <w:szCs w:val="22"/>
          <w:lang w:eastAsia="en-GB"/>
        </w:rPr>
      </w:pPr>
      <w:r w:rsidRPr="00951B5A">
        <w:rPr>
          <w:sz w:val="22"/>
          <w:szCs w:val="22"/>
          <w:lang w:eastAsia="en-GB"/>
        </w:rPr>
        <w:t>All that’s happening is that you’re making up for lost time.</w:t>
      </w:r>
    </w:p>
    <w:p w14:paraId="6CF39914" w14:textId="77777777" w:rsidR="002149AD" w:rsidRPr="00951B5A" w:rsidRDefault="002149AD" w:rsidP="00847851">
      <w:pPr>
        <w:ind w:left="1418"/>
        <w:contextualSpacing/>
        <w:jc w:val="right"/>
        <w:rPr>
          <w:sz w:val="22"/>
          <w:szCs w:val="22"/>
          <w:lang w:eastAsia="en-GB"/>
        </w:rPr>
      </w:pPr>
      <w:r w:rsidRPr="00951B5A">
        <w:rPr>
          <w:sz w:val="22"/>
          <w:szCs w:val="22"/>
          <w:lang w:eastAsia="en-GB"/>
        </w:rPr>
        <w:t>(ibid)</w:t>
      </w:r>
    </w:p>
    <w:p w14:paraId="58449597" w14:textId="77777777" w:rsidR="002149AD" w:rsidRPr="00951B5A" w:rsidRDefault="002149AD" w:rsidP="00847851">
      <w:pPr>
        <w:ind w:left="1418"/>
        <w:contextualSpacing/>
        <w:rPr>
          <w:sz w:val="22"/>
          <w:szCs w:val="22"/>
          <w:lang w:eastAsia="en-GB"/>
        </w:rPr>
      </w:pPr>
    </w:p>
    <w:p w14:paraId="5A2BAF79" w14:textId="77777777" w:rsidR="002149AD" w:rsidRPr="00951B5A" w:rsidRDefault="002149AD" w:rsidP="00847851">
      <w:pPr>
        <w:spacing w:line="480" w:lineRule="auto"/>
        <w:ind w:firstLine="720"/>
        <w:contextualSpacing/>
      </w:pPr>
    </w:p>
    <w:p w14:paraId="58F7AB31" w14:textId="77777777" w:rsidR="002149AD" w:rsidRPr="00951B5A" w:rsidRDefault="002149AD" w:rsidP="00847851">
      <w:pPr>
        <w:spacing w:line="480" w:lineRule="auto"/>
        <w:contextualSpacing/>
      </w:pPr>
      <w:r w:rsidRPr="00951B5A">
        <w:t>This quote seems to deconstruct the binary presumptions that the non-sexual enjoyment of being ‘en femme’ can be an indicator of transsexuality.</w:t>
      </w:r>
    </w:p>
    <w:p w14:paraId="306F68C5" w14:textId="77777777" w:rsidR="002149AD" w:rsidRPr="00951B5A" w:rsidRDefault="002149AD" w:rsidP="00847851">
      <w:pPr>
        <w:spacing w:line="480" w:lineRule="auto"/>
        <w:ind w:firstLine="720"/>
        <w:contextualSpacing/>
      </w:pPr>
    </w:p>
    <w:p w14:paraId="61EF994D" w14:textId="77777777" w:rsidR="00657918" w:rsidRPr="00951B5A" w:rsidRDefault="00657918" w:rsidP="00847851">
      <w:pPr>
        <w:spacing w:line="480" w:lineRule="auto"/>
        <w:contextualSpacing/>
      </w:pPr>
    </w:p>
    <w:p w14:paraId="1EB1226F" w14:textId="333636E4" w:rsidR="002149AD" w:rsidRPr="00951B5A" w:rsidRDefault="00BC3A88" w:rsidP="00847851">
      <w:pPr>
        <w:numPr>
          <w:ilvl w:val="0"/>
          <w:numId w:val="32"/>
        </w:numPr>
        <w:spacing w:line="480" w:lineRule="auto"/>
        <w:ind w:left="426" w:hanging="426"/>
        <w:contextualSpacing/>
      </w:pPr>
      <w:r w:rsidRPr="00951B5A">
        <w:br w:type="page"/>
      </w:r>
      <w:r w:rsidR="002149AD" w:rsidRPr="00951B5A">
        <w:t>‘TVChix’</w:t>
      </w:r>
    </w:p>
    <w:p w14:paraId="0C82D019" w14:textId="77777777" w:rsidR="002149AD" w:rsidRPr="00951B5A" w:rsidRDefault="002149AD" w:rsidP="00847851">
      <w:pPr>
        <w:spacing w:line="480" w:lineRule="auto"/>
        <w:contextualSpacing/>
      </w:pPr>
    </w:p>
    <w:p w14:paraId="11760569" w14:textId="0C2F4C32" w:rsidR="002149AD" w:rsidRPr="00951B5A" w:rsidRDefault="005B1C71" w:rsidP="00847851">
      <w:pPr>
        <w:spacing w:line="480" w:lineRule="auto"/>
        <w:contextualSpacing/>
      </w:pPr>
      <w:r w:rsidRPr="00951B5A">
        <w:t>O</w:t>
      </w:r>
      <w:r w:rsidR="002149AD" w:rsidRPr="00951B5A">
        <w:t>n 11</w:t>
      </w:r>
      <w:r w:rsidR="002149AD" w:rsidRPr="00951B5A">
        <w:rPr>
          <w:vertAlign w:val="superscript"/>
        </w:rPr>
        <w:t>th</w:t>
      </w:r>
      <w:r w:rsidR="002149AD" w:rsidRPr="00951B5A">
        <w:t xml:space="preserve"> </w:t>
      </w:r>
      <w:r w:rsidR="005E5D56" w:rsidRPr="00951B5A">
        <w:t>August</w:t>
      </w:r>
      <w:r w:rsidR="002149AD" w:rsidRPr="00951B5A">
        <w:t xml:space="preserve"> 2012, the forum discussion page for ‘TVChix’ was examined.  </w:t>
      </w:r>
      <w:r w:rsidRPr="00951B5A">
        <w:t>There are critical discourses on the ‘Angels’ and ‘Rose’s Forum’ websites alleging openly sexual topics are discussed on this website.  However, i</w:t>
      </w:r>
      <w:r w:rsidR="002149AD" w:rsidRPr="00951B5A">
        <w:t>t was recognised that o</w:t>
      </w:r>
      <w:r w:rsidR="002149AD" w:rsidRPr="00951B5A">
        <w:rPr>
          <w:lang w:eastAsia="en-GB"/>
        </w:rPr>
        <w:t>nly one of the 15 discussion categories explicitly concerns sexual discourses</w:t>
      </w:r>
      <w:r w:rsidR="002149AD" w:rsidRPr="00951B5A">
        <w:t xml:space="preserve">.  </w:t>
      </w:r>
      <w:r w:rsidRPr="00951B5A">
        <w:t>It</w:t>
      </w:r>
      <w:r w:rsidR="002149AD" w:rsidRPr="00951B5A">
        <w:t xml:space="preserve"> is claimed</w:t>
      </w:r>
      <w:r w:rsidRPr="00951B5A">
        <w:t xml:space="preserve"> on this site</w:t>
      </w:r>
      <w:r w:rsidR="002149AD" w:rsidRPr="00951B5A">
        <w:t xml:space="preserve"> that </w:t>
      </w:r>
      <w:r w:rsidRPr="00951B5A">
        <w:t>it</w:t>
      </w:r>
      <w:r w:rsidR="002149AD" w:rsidRPr="00951B5A">
        <w:t xml:space="preserve"> has 117,008 members who have made 1,423,250 comments</w:t>
      </w:r>
      <w:r w:rsidR="002149AD" w:rsidRPr="00951B5A">
        <w:rPr>
          <w:lang w:eastAsia="en-GB"/>
        </w:rPr>
        <w:t xml:space="preserve"> </w:t>
      </w:r>
      <w:r w:rsidR="002149AD" w:rsidRPr="00951B5A">
        <w:t>(</w:t>
      </w:r>
      <w:proofErr w:type="spellStart"/>
      <w:r w:rsidR="002149AD" w:rsidRPr="00951B5A">
        <w:rPr>
          <w:lang w:eastAsia="en-GB"/>
        </w:rPr>
        <w:t>tvChix</w:t>
      </w:r>
      <w:proofErr w:type="spellEnd"/>
      <w:r w:rsidR="002149AD" w:rsidRPr="00951B5A">
        <w:rPr>
          <w:lang w:eastAsia="en-GB"/>
        </w:rPr>
        <w:t>, 2012a)</w:t>
      </w:r>
      <w:r w:rsidR="002149AD" w:rsidRPr="00951B5A">
        <w:t>.</w:t>
      </w:r>
    </w:p>
    <w:p w14:paraId="77BA34B4" w14:textId="029E971A" w:rsidR="002149AD" w:rsidRPr="00951B5A" w:rsidRDefault="002149AD" w:rsidP="00847851">
      <w:pPr>
        <w:spacing w:line="480" w:lineRule="auto"/>
        <w:ind w:firstLine="720"/>
        <w:contextualSpacing/>
      </w:pPr>
      <w:r w:rsidRPr="00951B5A">
        <w:t xml:space="preserve">During my fieldwork, it was observed that members of this site have instigated celebratory events in venues in the </w:t>
      </w:r>
      <w:r w:rsidR="00391067" w:rsidRPr="00951B5A">
        <w:t>Village</w:t>
      </w:r>
      <w:r w:rsidRPr="00951B5A">
        <w:t xml:space="preserve"> during several of the annual </w:t>
      </w:r>
      <w:r w:rsidR="00C05C9A" w:rsidRPr="00951B5A">
        <w:t>Sparkle</w:t>
      </w:r>
      <w:r w:rsidRPr="00951B5A">
        <w:t> festivities.  Discourses on the ‘</w:t>
      </w:r>
      <w:r w:rsidR="00A271C9" w:rsidRPr="00951B5A">
        <w:t>TVChix</w:t>
      </w:r>
      <w:r w:rsidRPr="00951B5A">
        <w:t xml:space="preserve">’ website include reviewing </w:t>
      </w:r>
      <w:r w:rsidR="00476DCA" w:rsidRPr="00951B5A">
        <w:t xml:space="preserve">trans* </w:t>
      </w:r>
      <w:r w:rsidRPr="00951B5A">
        <w:t xml:space="preserve">supportive venues, notably those in the </w:t>
      </w:r>
      <w:r w:rsidR="00391067" w:rsidRPr="00951B5A">
        <w:t>Village</w:t>
      </w:r>
      <w:r w:rsidRPr="00951B5A">
        <w:t xml:space="preserve"> (</w:t>
      </w:r>
      <w:r w:rsidRPr="00951B5A">
        <w:rPr>
          <w:lang w:eastAsia="en-GB"/>
        </w:rPr>
        <w:t xml:space="preserve">KittyKatt </w:t>
      </w:r>
      <w:r w:rsidR="0023345F" w:rsidRPr="00951B5A">
        <w:rPr>
          <w:i/>
          <w:lang w:eastAsia="en-GB"/>
        </w:rPr>
        <w:t>et al</w:t>
      </w:r>
      <w:r w:rsidR="00C32180" w:rsidRPr="00951B5A">
        <w:rPr>
          <w:lang w:eastAsia="en-GB"/>
        </w:rPr>
        <w:t xml:space="preserve">., </w:t>
      </w:r>
      <w:r w:rsidRPr="00951B5A">
        <w:rPr>
          <w:lang w:eastAsia="en-GB"/>
        </w:rPr>
        <w:t>26</w:t>
      </w:r>
      <w:r w:rsidRPr="00951B5A">
        <w:rPr>
          <w:vertAlign w:val="superscript"/>
          <w:lang w:eastAsia="en-GB"/>
        </w:rPr>
        <w:t>th</w:t>
      </w:r>
      <w:r w:rsidRPr="00951B5A">
        <w:rPr>
          <w:lang w:eastAsia="en-GB"/>
        </w:rPr>
        <w:t> Oct. 2007</w:t>
      </w:r>
      <w:r w:rsidRPr="00951B5A">
        <w:t xml:space="preserve">).  Some discussions on this site are critical of the </w:t>
      </w:r>
      <w:r w:rsidR="00391067" w:rsidRPr="00951B5A">
        <w:t>Village</w:t>
      </w:r>
      <w:r w:rsidRPr="00951B5A">
        <w:t xml:space="preserve"> and allege adverse treatment of </w:t>
      </w:r>
      <w:r w:rsidR="00EE4CB1" w:rsidRPr="00951B5A">
        <w:t>MTF</w:t>
      </w:r>
      <w:r w:rsidRPr="00951B5A">
        <w:t xml:space="preserve"> </w:t>
      </w:r>
      <w:r w:rsidR="00476DCA" w:rsidRPr="00951B5A">
        <w:t xml:space="preserve">trans* </w:t>
      </w:r>
      <w:r w:rsidRPr="00951B5A">
        <w:t>people in the social spaces of this geographical area (</w:t>
      </w:r>
      <w:r w:rsidRPr="00951B5A">
        <w:rPr>
          <w:lang w:eastAsia="en-GB"/>
        </w:rPr>
        <w:t>MariaTgirl</w:t>
      </w:r>
      <w:r w:rsidR="00813262" w:rsidRPr="00951B5A">
        <w:rPr>
          <w:lang w:eastAsia="en-GB"/>
        </w:rPr>
        <w:t xml:space="preserve"> </w:t>
      </w:r>
      <w:r w:rsidR="0023345F" w:rsidRPr="00951B5A">
        <w:rPr>
          <w:i/>
          <w:lang w:eastAsia="en-GB"/>
        </w:rPr>
        <w:t>et al</w:t>
      </w:r>
      <w:r w:rsidR="00EA0CC6" w:rsidRPr="00951B5A">
        <w:rPr>
          <w:lang w:eastAsia="en-GB"/>
        </w:rPr>
        <w:t xml:space="preserve">., </w:t>
      </w:r>
      <w:r w:rsidRPr="00951B5A">
        <w:rPr>
          <w:lang w:eastAsia="en-GB"/>
        </w:rPr>
        <w:t>23</w:t>
      </w:r>
      <w:r w:rsidRPr="00951B5A">
        <w:rPr>
          <w:vertAlign w:val="superscript"/>
          <w:lang w:eastAsia="en-GB"/>
        </w:rPr>
        <w:t>rd</w:t>
      </w:r>
      <w:r w:rsidRPr="00951B5A">
        <w:rPr>
          <w:lang w:eastAsia="en-GB"/>
        </w:rPr>
        <w:t xml:space="preserve"> May 2006).  However, several participants in this online debate praise the </w:t>
      </w:r>
      <w:r w:rsidR="00391067" w:rsidRPr="00951B5A">
        <w:rPr>
          <w:lang w:eastAsia="en-GB"/>
        </w:rPr>
        <w:t>Village</w:t>
      </w:r>
      <w:r w:rsidRPr="00951B5A">
        <w:rPr>
          <w:lang w:eastAsia="en-GB"/>
        </w:rPr>
        <w:t xml:space="preserve"> as a protective area for </w:t>
      </w:r>
      <w:r w:rsidR="00476DCA" w:rsidRPr="00951B5A">
        <w:rPr>
          <w:lang w:eastAsia="en-GB"/>
        </w:rPr>
        <w:t xml:space="preserve">trans* </w:t>
      </w:r>
      <w:r w:rsidRPr="00951B5A">
        <w:rPr>
          <w:lang w:eastAsia="en-GB"/>
        </w:rPr>
        <w:t xml:space="preserve">people despite awareness that many of those socialising there cannot ‘pass’ as natal women, unlike other social spaces around central Manchester.  These observations by MariaTgirl </w:t>
      </w:r>
      <w:r w:rsidR="0023345F" w:rsidRPr="00951B5A">
        <w:rPr>
          <w:i/>
          <w:lang w:eastAsia="en-GB"/>
        </w:rPr>
        <w:t>et al</w:t>
      </w:r>
      <w:r w:rsidRPr="00951B5A">
        <w:rPr>
          <w:lang w:eastAsia="en-GB"/>
        </w:rPr>
        <w:t xml:space="preserve">. concerning the </w:t>
      </w:r>
      <w:r w:rsidR="00391067" w:rsidRPr="00951B5A">
        <w:rPr>
          <w:lang w:eastAsia="en-GB"/>
        </w:rPr>
        <w:t>Village</w:t>
      </w:r>
      <w:r w:rsidRPr="00951B5A">
        <w:rPr>
          <w:lang w:eastAsia="en-GB"/>
        </w:rPr>
        <w:t xml:space="preserve"> being largely a safe area for </w:t>
      </w:r>
      <w:r w:rsidR="005B1C71" w:rsidRPr="00951B5A">
        <w:rPr>
          <w:lang w:eastAsia="en-GB"/>
        </w:rPr>
        <w:t>trans*</w:t>
      </w:r>
      <w:r w:rsidR="00476DCA" w:rsidRPr="00951B5A">
        <w:rPr>
          <w:lang w:eastAsia="en-GB"/>
        </w:rPr>
        <w:t xml:space="preserve"> </w:t>
      </w:r>
      <w:r w:rsidRPr="00951B5A">
        <w:rPr>
          <w:lang w:eastAsia="en-GB"/>
        </w:rPr>
        <w:t xml:space="preserve">women seem to counter the previously alleged dangers to </w:t>
      </w:r>
      <w:r w:rsidR="00476DCA" w:rsidRPr="00951B5A">
        <w:rPr>
          <w:lang w:eastAsia="en-GB"/>
        </w:rPr>
        <w:t>trans</w:t>
      </w:r>
      <w:r w:rsidR="00A025C8" w:rsidRPr="00951B5A">
        <w:rPr>
          <w:lang w:eastAsia="en-GB"/>
        </w:rPr>
        <w:t>gender</w:t>
      </w:r>
      <w:r w:rsidR="00476DCA" w:rsidRPr="00951B5A">
        <w:rPr>
          <w:lang w:eastAsia="en-GB"/>
        </w:rPr>
        <w:t xml:space="preserve"> </w:t>
      </w:r>
      <w:r w:rsidRPr="00951B5A">
        <w:rPr>
          <w:lang w:eastAsia="en-GB"/>
        </w:rPr>
        <w:t>women within this geographical region (</w:t>
      </w:r>
      <w:r w:rsidR="00C317C7" w:rsidRPr="00951B5A">
        <w:t>Moran</w:t>
      </w:r>
      <w:r w:rsidR="00CD6938" w:rsidRPr="00951B5A">
        <w:t xml:space="preserve"> </w:t>
      </w:r>
      <w:r w:rsidR="0023345F" w:rsidRPr="00951B5A">
        <w:rPr>
          <w:i/>
        </w:rPr>
        <w:t>et al</w:t>
      </w:r>
      <w:r w:rsidR="00CD6938" w:rsidRPr="00951B5A">
        <w:t>.,</w:t>
      </w:r>
      <w:r w:rsidR="00EA0CC6" w:rsidRPr="00951B5A">
        <w:t xml:space="preserve"> </w:t>
      </w:r>
      <w:r w:rsidR="00C317C7" w:rsidRPr="00951B5A">
        <w:t>2004</w:t>
      </w:r>
      <w:r w:rsidRPr="00951B5A">
        <w:t>).</w:t>
      </w:r>
    </w:p>
    <w:p w14:paraId="3D84D9FF" w14:textId="4C23C41D" w:rsidR="002149AD" w:rsidRPr="00951B5A" w:rsidRDefault="002149AD" w:rsidP="00847851">
      <w:pPr>
        <w:tabs>
          <w:tab w:val="left" w:pos="2268"/>
        </w:tabs>
        <w:spacing w:line="480" w:lineRule="auto"/>
        <w:ind w:firstLine="720"/>
        <w:contextualSpacing/>
      </w:pPr>
      <w:r w:rsidRPr="00951B5A">
        <w:rPr>
          <w:lang w:eastAsia="en-GB"/>
        </w:rPr>
        <w:t xml:space="preserve">Transashian </w:t>
      </w:r>
      <w:r w:rsidR="0023345F" w:rsidRPr="00951B5A">
        <w:rPr>
          <w:i/>
          <w:lang w:eastAsia="en-GB"/>
        </w:rPr>
        <w:t>et al</w:t>
      </w:r>
      <w:r w:rsidRPr="00951B5A">
        <w:rPr>
          <w:lang w:eastAsia="en-GB"/>
        </w:rPr>
        <w:t>. (18</w:t>
      </w:r>
      <w:r w:rsidRPr="00951B5A">
        <w:rPr>
          <w:vertAlign w:val="superscript"/>
          <w:lang w:eastAsia="en-GB"/>
        </w:rPr>
        <w:t>th</w:t>
      </w:r>
      <w:r w:rsidRPr="00951B5A">
        <w:rPr>
          <w:lang w:eastAsia="en-GB"/>
        </w:rPr>
        <w:t xml:space="preserve"> Jul. 2012)</w:t>
      </w:r>
      <w:r w:rsidRPr="00951B5A">
        <w:t xml:space="preserve"> critically discuss transphobic homosexual men in the </w:t>
      </w:r>
      <w:r w:rsidR="00391067" w:rsidRPr="00951B5A">
        <w:t>Village</w:t>
      </w:r>
      <w:r w:rsidRPr="00951B5A">
        <w:t xml:space="preserve">.  It was conveyed by </w:t>
      </w:r>
      <w:r w:rsidR="00476DCA" w:rsidRPr="00951B5A">
        <w:t xml:space="preserve">trans* </w:t>
      </w:r>
      <w:r w:rsidRPr="00951B5A">
        <w:t>people of varied identities and sexualities who had experience of such transphobia, that gay men infrequently express prejudices against transgenderism.  However, discussions referred to the riots in New York on the 28</w:t>
      </w:r>
      <w:r w:rsidRPr="00951B5A">
        <w:rPr>
          <w:vertAlign w:val="superscript"/>
        </w:rPr>
        <w:t>th</w:t>
      </w:r>
      <w:r w:rsidRPr="00951B5A">
        <w:t> </w:t>
      </w:r>
      <w:r w:rsidR="005E5D56" w:rsidRPr="00951B5A">
        <w:t>June</w:t>
      </w:r>
      <w:r w:rsidRPr="00951B5A">
        <w:t xml:space="preserve"> 1969 arising from the police raid on the ‘Stonewall Inn’ (Duberman, 1993; Stryker, 2008).  Discourses included that although these riots apparently developed from </w:t>
      </w:r>
      <w:r w:rsidR="00476DCA" w:rsidRPr="00951B5A">
        <w:t xml:space="preserve">trans* </w:t>
      </w:r>
      <w:r w:rsidRPr="00951B5A">
        <w:t xml:space="preserve">women resisting transphobic violent actions by the police officers that day, the UK charity organisation, ‘Stonewall’, is </w:t>
      </w:r>
      <w:r w:rsidR="00630F06">
        <w:t xml:space="preserve">allegedly </w:t>
      </w:r>
      <w:r w:rsidRPr="00951B5A">
        <w:t xml:space="preserve">overtly </w:t>
      </w:r>
      <w:r w:rsidR="00FB50B6" w:rsidRPr="00951B5A">
        <w:t>LGB</w:t>
      </w:r>
      <w:r w:rsidRPr="00951B5A">
        <w:t xml:space="preserve"> and not </w:t>
      </w:r>
      <w:r w:rsidR="0098431A" w:rsidRPr="00951B5A">
        <w:t xml:space="preserve">Trans* </w:t>
      </w:r>
      <w:r w:rsidRPr="00951B5A">
        <w:t xml:space="preserve">supportive (Stonewall, 2012).  This </w:t>
      </w:r>
      <w:r w:rsidR="00630F06" w:rsidRPr="00951B5A">
        <w:t>claimed</w:t>
      </w:r>
      <w:r w:rsidRPr="00951B5A">
        <w:t xml:space="preserve"> omission may derive from homosexual transphobia, which is reflected by the apparently restricted admission of </w:t>
      </w:r>
      <w:r w:rsidR="00476DCA" w:rsidRPr="00951B5A">
        <w:t xml:space="preserve">trans* </w:t>
      </w:r>
      <w:r w:rsidRPr="00951B5A">
        <w:t>women within the Stonewall Inn when it existed (Duberman, 1993; Namaste, 2000).</w:t>
      </w:r>
    </w:p>
    <w:p w14:paraId="2CABE82D" w14:textId="1CF55D2B" w:rsidR="002149AD" w:rsidRPr="00951B5A" w:rsidRDefault="002149AD" w:rsidP="00847851">
      <w:pPr>
        <w:spacing w:line="480" w:lineRule="auto"/>
        <w:ind w:firstLine="720"/>
        <w:contextualSpacing/>
        <w:rPr>
          <w:lang w:eastAsia="en-GB"/>
        </w:rPr>
      </w:pPr>
      <w:r w:rsidRPr="00951B5A">
        <w:rPr>
          <w:lang w:eastAsia="en-GB"/>
        </w:rPr>
        <w:t xml:space="preserve">On the ‘TVChix’ website, there are critical discourses concerning </w:t>
      </w:r>
      <w:r w:rsidR="00C05C9A" w:rsidRPr="00951B5A">
        <w:rPr>
          <w:lang w:eastAsia="en-GB"/>
        </w:rPr>
        <w:t>Sparkle</w:t>
      </w:r>
      <w:r w:rsidRPr="00951B5A">
        <w:rPr>
          <w:lang w:eastAsia="en-GB"/>
        </w:rPr>
        <w:t xml:space="preserve"> celebrations in the </w:t>
      </w:r>
      <w:r w:rsidR="00391067" w:rsidRPr="00951B5A">
        <w:rPr>
          <w:lang w:eastAsia="en-GB"/>
        </w:rPr>
        <w:t>Village</w:t>
      </w:r>
      <w:r w:rsidRPr="00951B5A">
        <w:rPr>
          <w:lang w:eastAsia="en-GB"/>
        </w:rPr>
        <w:t xml:space="preserve">.  Some </w:t>
      </w:r>
      <w:r w:rsidR="00476DCA" w:rsidRPr="00951B5A">
        <w:rPr>
          <w:lang w:eastAsia="en-GB"/>
        </w:rPr>
        <w:t xml:space="preserve">trans* </w:t>
      </w:r>
      <w:r w:rsidRPr="00951B5A">
        <w:rPr>
          <w:lang w:eastAsia="en-GB"/>
        </w:rPr>
        <w:t xml:space="preserve">individuals write positively of the supportive aspects of these festivals, expressing that they provide safe social spaces for transsexual and transvestic people.  Contrastingly, others suggest that </w:t>
      </w:r>
      <w:r w:rsidR="00C05C9A" w:rsidRPr="00951B5A">
        <w:rPr>
          <w:lang w:eastAsia="en-GB"/>
        </w:rPr>
        <w:t>Sparkle</w:t>
      </w:r>
      <w:r w:rsidRPr="00951B5A">
        <w:rPr>
          <w:lang w:eastAsia="en-GB"/>
        </w:rPr>
        <w:t xml:space="preserve"> is insular, publically unacknowledged, and, therefore, ineffective in gaining the social acceptance of </w:t>
      </w:r>
      <w:r w:rsidR="00476DCA" w:rsidRPr="00951B5A">
        <w:rPr>
          <w:lang w:eastAsia="en-GB"/>
        </w:rPr>
        <w:t xml:space="preserve">trans* </w:t>
      </w:r>
      <w:r w:rsidRPr="00951B5A">
        <w:rPr>
          <w:lang w:eastAsia="en-GB"/>
        </w:rPr>
        <w:t xml:space="preserve">people within mainstream communities (DeeOliver </w:t>
      </w:r>
      <w:r w:rsidR="0023345F" w:rsidRPr="00951B5A">
        <w:rPr>
          <w:i/>
          <w:lang w:eastAsia="en-GB"/>
        </w:rPr>
        <w:t>et al</w:t>
      </w:r>
      <w:r w:rsidR="00EA0CC6" w:rsidRPr="00951B5A">
        <w:rPr>
          <w:lang w:eastAsia="en-GB"/>
        </w:rPr>
        <w:t xml:space="preserve">., </w:t>
      </w:r>
      <w:r w:rsidRPr="00951B5A">
        <w:rPr>
          <w:lang w:eastAsia="en-GB"/>
        </w:rPr>
        <w:t>13</w:t>
      </w:r>
      <w:r w:rsidRPr="00951B5A">
        <w:rPr>
          <w:vertAlign w:val="superscript"/>
          <w:lang w:eastAsia="en-GB"/>
        </w:rPr>
        <w:t>th</w:t>
      </w:r>
      <w:r w:rsidRPr="00951B5A">
        <w:rPr>
          <w:lang w:eastAsia="en-GB"/>
        </w:rPr>
        <w:t xml:space="preserve"> Jun. 2012).  However, these critical statements are countered by observations by some discourse participants that the </w:t>
      </w:r>
      <w:r w:rsidR="00391067" w:rsidRPr="00951B5A">
        <w:rPr>
          <w:lang w:eastAsia="en-GB"/>
        </w:rPr>
        <w:t>Village</w:t>
      </w:r>
      <w:r w:rsidRPr="00951B5A">
        <w:rPr>
          <w:lang w:eastAsia="en-GB"/>
        </w:rPr>
        <w:t xml:space="preserve"> is fenced off during the annual </w:t>
      </w:r>
      <w:r w:rsidR="00DF1288" w:rsidRPr="00951B5A">
        <w:rPr>
          <w:lang w:eastAsia="en-GB"/>
        </w:rPr>
        <w:t>Manchester Pride</w:t>
      </w:r>
      <w:r w:rsidRPr="00951B5A">
        <w:rPr>
          <w:lang w:eastAsia="en-GB"/>
        </w:rPr>
        <w:t xml:space="preserve"> events whereas the </w:t>
      </w:r>
      <w:r w:rsidR="00C05C9A" w:rsidRPr="00951B5A">
        <w:rPr>
          <w:lang w:eastAsia="en-GB"/>
        </w:rPr>
        <w:t>Sparkle</w:t>
      </w:r>
      <w:r w:rsidRPr="00951B5A">
        <w:rPr>
          <w:lang w:eastAsia="en-GB"/>
        </w:rPr>
        <w:t xml:space="preserve"> celebrations are open and, unlike Pride festivals, do not require visitors to pay for attending.  </w:t>
      </w:r>
    </w:p>
    <w:p w14:paraId="59F6C656" w14:textId="06FE4F1E" w:rsidR="002149AD" w:rsidRPr="00951B5A" w:rsidRDefault="002149AD" w:rsidP="00847851">
      <w:pPr>
        <w:spacing w:line="480" w:lineRule="auto"/>
        <w:ind w:firstLine="720"/>
        <w:contextualSpacing/>
        <w:rPr>
          <w:lang w:eastAsia="en-GB"/>
        </w:rPr>
      </w:pPr>
      <w:r w:rsidRPr="00951B5A">
        <w:rPr>
          <w:lang w:eastAsia="en-GB"/>
        </w:rPr>
        <w:t xml:space="preserve">Moreover, none of these discourse respondents were able assess the actions by the Manchester based organisers for </w:t>
      </w:r>
      <w:r w:rsidR="00342C11" w:rsidRPr="00951B5A">
        <w:rPr>
          <w:lang w:eastAsia="en-GB"/>
        </w:rPr>
        <w:t>Sparkle 2012</w:t>
      </w:r>
      <w:r w:rsidRPr="00951B5A">
        <w:rPr>
          <w:lang w:eastAsia="en-GB"/>
        </w:rPr>
        <w:t xml:space="preserve"> (12</w:t>
      </w:r>
      <w:r w:rsidRPr="00951B5A">
        <w:rPr>
          <w:vertAlign w:val="superscript"/>
          <w:lang w:eastAsia="en-GB"/>
        </w:rPr>
        <w:t>th</w:t>
      </w:r>
      <w:r w:rsidRPr="00951B5A">
        <w:rPr>
          <w:lang w:eastAsia="en-GB"/>
        </w:rPr>
        <w:t xml:space="preserve"> – 15</w:t>
      </w:r>
      <w:r w:rsidRPr="00951B5A">
        <w:rPr>
          <w:vertAlign w:val="superscript"/>
          <w:lang w:eastAsia="en-GB"/>
        </w:rPr>
        <w:t>th</w:t>
      </w:r>
      <w:r w:rsidRPr="00951B5A">
        <w:rPr>
          <w:lang w:eastAsia="en-GB"/>
        </w:rPr>
        <w:t xml:space="preserve"> Jul. 2012), who have initiated the explicit promotions of the </w:t>
      </w:r>
      <w:r w:rsidR="00C05C9A" w:rsidRPr="00951B5A">
        <w:rPr>
          <w:lang w:eastAsia="en-GB"/>
        </w:rPr>
        <w:t>Sparkle</w:t>
      </w:r>
      <w:r w:rsidRPr="00951B5A">
        <w:rPr>
          <w:lang w:eastAsia="en-GB"/>
        </w:rPr>
        <w:t xml:space="preserve"> celebrations, including multiple interactions with mainstream organisations in Manchester.  </w:t>
      </w:r>
    </w:p>
    <w:p w14:paraId="6B23AFB9" w14:textId="0FC07083" w:rsidR="002149AD" w:rsidRPr="00951B5A" w:rsidRDefault="002149AD" w:rsidP="00847851">
      <w:pPr>
        <w:spacing w:line="480" w:lineRule="auto"/>
        <w:ind w:firstLine="720"/>
        <w:contextualSpacing/>
      </w:pPr>
      <w:r w:rsidRPr="00951B5A">
        <w:t xml:space="preserve">Several discussions concerning </w:t>
      </w:r>
      <w:r w:rsidR="00C05C9A" w:rsidRPr="00951B5A">
        <w:t>Sparkle</w:t>
      </w:r>
      <w:r w:rsidRPr="00951B5A">
        <w:t xml:space="preserve"> events seem to be linked with controversial discourses attempting to define transvestic and transsexual identities as well as with political issues regarding the acceptance of </w:t>
      </w:r>
      <w:r w:rsidR="00476DCA" w:rsidRPr="00951B5A">
        <w:t xml:space="preserve">trans* </w:t>
      </w:r>
      <w:r w:rsidRPr="00951B5A">
        <w:t xml:space="preserve">people within normative communities.  It is claimed that the insular nature of the </w:t>
      </w:r>
      <w:r w:rsidR="00C05C9A" w:rsidRPr="00951B5A">
        <w:t>Sparkle</w:t>
      </w:r>
      <w:r w:rsidRPr="00951B5A">
        <w:t xml:space="preserve"> festival reflects the insular nature of transvestism.  In addition, it is alleged that transsexual people, contrastingly, integrate with mainstream society and thus assist political acceptance (</w:t>
      </w:r>
      <w:r w:rsidRPr="00951B5A">
        <w:rPr>
          <w:lang w:eastAsia="en-GB"/>
        </w:rPr>
        <w:t xml:space="preserve">DeeOliver </w:t>
      </w:r>
      <w:r w:rsidR="0023345F" w:rsidRPr="00951B5A">
        <w:rPr>
          <w:i/>
          <w:lang w:eastAsia="en-GB"/>
        </w:rPr>
        <w:t>et al</w:t>
      </w:r>
      <w:r w:rsidR="00EA0CC6" w:rsidRPr="00951B5A">
        <w:rPr>
          <w:lang w:eastAsia="en-GB"/>
        </w:rPr>
        <w:t xml:space="preserve">., </w:t>
      </w:r>
      <w:r w:rsidRPr="00951B5A">
        <w:rPr>
          <w:lang w:eastAsia="en-GB"/>
        </w:rPr>
        <w:t>13</w:t>
      </w:r>
      <w:r w:rsidRPr="00951B5A">
        <w:rPr>
          <w:vertAlign w:val="superscript"/>
          <w:lang w:eastAsia="en-GB"/>
        </w:rPr>
        <w:t>th</w:t>
      </w:r>
      <w:r w:rsidRPr="00951B5A">
        <w:rPr>
          <w:lang w:eastAsia="en-GB"/>
        </w:rPr>
        <w:t xml:space="preserve"> Jun. 2012)</w:t>
      </w:r>
      <w:r w:rsidRPr="00951B5A">
        <w:t xml:space="preserve">.  However, a transsexual woman co-founded </w:t>
      </w:r>
      <w:r w:rsidR="00C05C9A" w:rsidRPr="00951B5A">
        <w:t>Sparkle</w:t>
      </w:r>
      <w:r w:rsidRPr="00951B5A">
        <w:t xml:space="preserve"> and several transsexual women are active participants in the </w:t>
      </w:r>
      <w:r w:rsidR="00C05C9A" w:rsidRPr="00951B5A">
        <w:t>Sparkle</w:t>
      </w:r>
      <w:r w:rsidRPr="00951B5A">
        <w:t xml:space="preserve"> events such as the interviewees Jenny-Anne and Joan.</w:t>
      </w:r>
    </w:p>
    <w:p w14:paraId="53194E48" w14:textId="7E50BC59" w:rsidR="002149AD" w:rsidRPr="00951B5A" w:rsidRDefault="002149AD" w:rsidP="00847851">
      <w:pPr>
        <w:spacing w:line="480" w:lineRule="auto"/>
        <w:ind w:firstLine="720"/>
        <w:contextualSpacing/>
      </w:pPr>
      <w:r w:rsidRPr="00951B5A">
        <w:t xml:space="preserve">Additionally, I have observed and have been informed by interviewees that many transvestites attending the festival regularly use public transport, mainstream shops and restaurants in Manchester and many other cities in the UK (and internationally).  Furthermore, there are a number of overt politically motivated transvestites present in </w:t>
      </w:r>
      <w:r w:rsidR="00476DCA" w:rsidRPr="00951B5A">
        <w:t xml:space="preserve">trans* </w:t>
      </w:r>
      <w:r w:rsidRPr="00951B5A">
        <w:t>support organisations; on business websites; in counselling organisations; and as authors of contemporary texts, which present alternative conceptions of transvestism (</w:t>
      </w:r>
      <w:r w:rsidR="0022716E" w:rsidRPr="00951B5A">
        <w:rPr>
          <w:lang w:eastAsia="en-GB"/>
        </w:rPr>
        <w:t>Drummond, 2011</w:t>
      </w:r>
      <w:r w:rsidRPr="00951B5A">
        <w:t xml:space="preserve">; </w:t>
      </w:r>
      <w:r w:rsidRPr="00951B5A">
        <w:rPr>
          <w:lang w:eastAsia="en-GB"/>
        </w:rPr>
        <w:t>Pink-Therapy, 2012</w:t>
      </w:r>
      <w:r w:rsidR="0022716E" w:rsidRPr="00951B5A">
        <w:rPr>
          <w:lang w:eastAsia="en-GB"/>
        </w:rPr>
        <w:t xml:space="preserve">; </w:t>
      </w:r>
      <w:r w:rsidR="000A75C1" w:rsidRPr="00951B5A">
        <w:t xml:space="preserve">LinkedIn, 2013; </w:t>
      </w:r>
      <w:r w:rsidR="0022716E" w:rsidRPr="00951B5A">
        <w:rPr>
          <w:rFonts w:eastAsia="Times New Roman"/>
        </w:rPr>
        <w:t>TransForum-Manchester, 2013</w:t>
      </w:r>
      <w:r w:rsidRPr="00951B5A">
        <w:rPr>
          <w:lang w:eastAsia="en-GB"/>
        </w:rPr>
        <w:t>)</w:t>
      </w:r>
      <w:r w:rsidRPr="00951B5A">
        <w:t>.</w:t>
      </w:r>
    </w:p>
    <w:p w14:paraId="0CDD0696" w14:textId="08C49B3C" w:rsidR="002149AD" w:rsidRPr="00951B5A" w:rsidRDefault="002149AD" w:rsidP="00847851">
      <w:pPr>
        <w:spacing w:line="480" w:lineRule="auto"/>
        <w:ind w:firstLine="720"/>
        <w:contextualSpacing/>
      </w:pPr>
      <w:r w:rsidRPr="00951B5A">
        <w:t xml:space="preserve">Within these discourses on the ‘TVChix’ website are comments that the terms ‘transvestism’ and ‘cross-dressing’ encompass wide-ranging </w:t>
      </w:r>
      <w:r w:rsidR="00476DCA" w:rsidRPr="00951B5A">
        <w:t xml:space="preserve">trans* </w:t>
      </w:r>
      <w:r w:rsidRPr="00951B5A">
        <w:t>identities.  Moreover, there are discussions concerning the previously considered impact from imperfect research about ‘transvestism’ including the inaccurate assumptions by many non-</w:t>
      </w:r>
      <w:r w:rsidR="00476DCA" w:rsidRPr="00951B5A">
        <w:t xml:space="preserve">trans* </w:t>
      </w:r>
      <w:r w:rsidRPr="00951B5A">
        <w:t xml:space="preserve">people that ‘transgender’ is equivalent to ‘transsexual’ </w:t>
      </w:r>
      <w:r w:rsidRPr="00951B5A">
        <w:rPr>
          <w:lang w:eastAsia="en-GB"/>
        </w:rPr>
        <w:t xml:space="preserve">(DeeOliver </w:t>
      </w:r>
      <w:r w:rsidR="0023345F" w:rsidRPr="00951B5A">
        <w:rPr>
          <w:i/>
          <w:lang w:eastAsia="en-GB"/>
        </w:rPr>
        <w:t>et al</w:t>
      </w:r>
      <w:r w:rsidR="00EA0CC6" w:rsidRPr="00951B5A">
        <w:rPr>
          <w:lang w:eastAsia="en-GB"/>
        </w:rPr>
        <w:t xml:space="preserve">., </w:t>
      </w:r>
      <w:r w:rsidRPr="00951B5A">
        <w:rPr>
          <w:lang w:eastAsia="en-GB"/>
        </w:rPr>
        <w:t>13</w:t>
      </w:r>
      <w:r w:rsidRPr="00951B5A">
        <w:rPr>
          <w:vertAlign w:val="superscript"/>
          <w:lang w:eastAsia="en-GB"/>
        </w:rPr>
        <w:t>th</w:t>
      </w:r>
      <w:r w:rsidRPr="00951B5A">
        <w:rPr>
          <w:lang w:eastAsia="en-GB"/>
        </w:rPr>
        <w:t xml:space="preserve"> Jun. 2012; </w:t>
      </w:r>
      <w:proofErr w:type="spellStart"/>
      <w:r w:rsidRPr="00951B5A">
        <w:rPr>
          <w:lang w:eastAsia="en-GB"/>
        </w:rPr>
        <w:t>ambergoth</w:t>
      </w:r>
      <w:proofErr w:type="spellEnd"/>
      <w:r w:rsidR="00CD6938" w:rsidRPr="00951B5A">
        <w:rPr>
          <w:lang w:eastAsia="en-GB"/>
        </w:rPr>
        <w:t xml:space="preserve"> </w:t>
      </w:r>
      <w:r w:rsidR="0023345F" w:rsidRPr="00951B5A">
        <w:rPr>
          <w:i/>
          <w:lang w:eastAsia="en-GB"/>
        </w:rPr>
        <w:t>et al</w:t>
      </w:r>
      <w:r w:rsidR="00CD6938" w:rsidRPr="00951B5A">
        <w:rPr>
          <w:lang w:eastAsia="en-GB"/>
        </w:rPr>
        <w:t>.,</w:t>
      </w:r>
      <w:r w:rsidR="00EA0CC6" w:rsidRPr="00951B5A">
        <w:rPr>
          <w:lang w:eastAsia="en-GB"/>
        </w:rPr>
        <w:t xml:space="preserve"> </w:t>
      </w:r>
      <w:r w:rsidRPr="00951B5A">
        <w:rPr>
          <w:lang w:eastAsia="en-GB"/>
        </w:rPr>
        <w:t>18</w:t>
      </w:r>
      <w:r w:rsidRPr="00951B5A">
        <w:rPr>
          <w:vertAlign w:val="superscript"/>
          <w:lang w:eastAsia="en-GB"/>
        </w:rPr>
        <w:t>th</w:t>
      </w:r>
      <w:r w:rsidRPr="00951B5A">
        <w:rPr>
          <w:lang w:eastAsia="en-GB"/>
        </w:rPr>
        <w:t xml:space="preserve"> Jul. 2012; </w:t>
      </w:r>
      <w:proofErr w:type="spellStart"/>
      <w:r w:rsidRPr="00951B5A">
        <w:rPr>
          <w:lang w:eastAsia="en-GB"/>
        </w:rPr>
        <w:t>Nicky_tgLondon</w:t>
      </w:r>
      <w:proofErr w:type="spellEnd"/>
      <w:r w:rsidRPr="00951B5A">
        <w:rPr>
          <w:lang w:eastAsia="en-GB"/>
        </w:rPr>
        <w:t xml:space="preserve"> </w:t>
      </w:r>
      <w:r w:rsidR="0023345F" w:rsidRPr="00951B5A">
        <w:rPr>
          <w:i/>
          <w:lang w:eastAsia="en-GB"/>
        </w:rPr>
        <w:t>et al</w:t>
      </w:r>
      <w:r w:rsidR="00EA0CC6" w:rsidRPr="00951B5A">
        <w:rPr>
          <w:lang w:eastAsia="en-GB"/>
        </w:rPr>
        <w:t xml:space="preserve">., </w:t>
      </w:r>
      <w:r w:rsidRPr="00951B5A">
        <w:rPr>
          <w:lang w:eastAsia="en-GB"/>
        </w:rPr>
        <w:t>19</w:t>
      </w:r>
      <w:r w:rsidRPr="00951B5A">
        <w:rPr>
          <w:vertAlign w:val="superscript"/>
          <w:lang w:eastAsia="en-GB"/>
        </w:rPr>
        <w:t>th</w:t>
      </w:r>
      <w:r w:rsidRPr="00951B5A">
        <w:rPr>
          <w:lang w:eastAsia="en-GB"/>
        </w:rPr>
        <w:t xml:space="preserve"> Jul 2012)</w:t>
      </w:r>
      <w:r w:rsidRPr="00951B5A">
        <w:t xml:space="preserve">.  </w:t>
      </w:r>
    </w:p>
    <w:p w14:paraId="16526796" w14:textId="77777777" w:rsidR="002149AD" w:rsidRPr="00951B5A" w:rsidRDefault="002149AD" w:rsidP="00847851">
      <w:pPr>
        <w:spacing w:line="480" w:lineRule="auto"/>
        <w:ind w:firstLine="720"/>
        <w:contextualSpacing/>
        <w:rPr>
          <w:lang w:eastAsia="en-GB"/>
        </w:rPr>
      </w:pPr>
    </w:p>
    <w:p w14:paraId="539FBC19" w14:textId="68D235C8" w:rsidR="002149AD" w:rsidRPr="00951B5A" w:rsidRDefault="00994AE5" w:rsidP="00847851">
      <w:pPr>
        <w:numPr>
          <w:ilvl w:val="0"/>
          <w:numId w:val="32"/>
        </w:numPr>
        <w:spacing w:line="480" w:lineRule="auto"/>
        <w:ind w:left="426" w:hanging="426"/>
        <w:contextualSpacing/>
      </w:pPr>
      <w:r w:rsidRPr="00951B5A">
        <w:rPr>
          <w:lang w:eastAsia="en-GB"/>
        </w:rPr>
        <w:br w:type="page"/>
      </w:r>
      <w:r w:rsidR="002149AD" w:rsidRPr="00951B5A">
        <w:t>Mainstream Websites</w:t>
      </w:r>
    </w:p>
    <w:p w14:paraId="31FFDB68" w14:textId="77777777" w:rsidR="002149AD" w:rsidRPr="00951B5A" w:rsidRDefault="002149AD" w:rsidP="00847851">
      <w:pPr>
        <w:ind w:left="1440" w:hanging="1440"/>
        <w:contextualSpacing/>
        <w:rPr>
          <w:sz w:val="22"/>
        </w:rPr>
      </w:pPr>
    </w:p>
    <w:p w14:paraId="3F90F3D5" w14:textId="6BE9DC82" w:rsidR="002149AD" w:rsidRPr="00951B5A" w:rsidRDefault="002149AD" w:rsidP="00847851">
      <w:pPr>
        <w:ind w:left="1440" w:hanging="1440"/>
        <w:contextualSpacing/>
        <w:rPr>
          <w:sz w:val="22"/>
        </w:rPr>
      </w:pPr>
      <w:r w:rsidRPr="00951B5A">
        <w:rPr>
          <w:sz w:val="22"/>
        </w:rPr>
        <w:tab/>
        <w:t xml:space="preserve">The Internet is a great tool now.  These days I don’t know anybody who's not online.  We've got the mobile phone.  Everything’s online these days ... ‘Facebook’; ‘Twitter’.  You go on ‘Facebook’ and the pictures are plastered all over the ‘net.  And you're finding on the Internet forums </w:t>
      </w:r>
      <w:r w:rsidRPr="00951B5A">
        <w:rPr>
          <w:sz w:val="22"/>
          <w:u w:val="single"/>
        </w:rPr>
        <w:t>I</w:t>
      </w:r>
      <w:r w:rsidRPr="00951B5A">
        <w:rPr>
          <w:sz w:val="22"/>
        </w:rPr>
        <w:t xml:space="preserve"> visit it’s more like, “We’re organising a night out.”  I know some girls went to see [the play] </w:t>
      </w:r>
      <w:r w:rsidRPr="00951B5A">
        <w:rPr>
          <w:i/>
          <w:sz w:val="22"/>
        </w:rPr>
        <w:t>Priscilla</w:t>
      </w:r>
      <w:r w:rsidRPr="00951B5A">
        <w:rPr>
          <w:sz w:val="22"/>
        </w:rPr>
        <w:t xml:space="preserve"> [</w:t>
      </w:r>
      <w:r w:rsidRPr="00951B5A">
        <w:rPr>
          <w:i/>
          <w:sz w:val="22"/>
        </w:rPr>
        <w:t>Queen of the Desert</w:t>
      </w:r>
      <w:r w:rsidRPr="00951B5A">
        <w:rPr>
          <w:sz w:val="22"/>
        </w:rPr>
        <w:t>] in London twice this year … there’s about 32 girls</w:t>
      </w:r>
      <w:r w:rsidRPr="00951B5A">
        <w:rPr>
          <w:rStyle w:val="FootnoteReference"/>
          <w:sz w:val="22"/>
        </w:rPr>
        <w:footnoteReference w:id="36"/>
      </w:r>
      <w:r w:rsidRPr="00951B5A">
        <w:rPr>
          <w:sz w:val="22"/>
        </w:rPr>
        <w:t xml:space="preserve"> going to see </w:t>
      </w:r>
      <w:r w:rsidRPr="00951B5A">
        <w:rPr>
          <w:i/>
          <w:sz w:val="22"/>
        </w:rPr>
        <w:t>Priscilla</w:t>
      </w:r>
      <w:r w:rsidRPr="00951B5A">
        <w:rPr>
          <w:sz w:val="22"/>
        </w:rPr>
        <w:t xml:space="preserve"> and that’s right in with the public.  That’s not in the haven of the </w:t>
      </w:r>
      <w:r w:rsidR="00391067" w:rsidRPr="00951B5A">
        <w:rPr>
          <w:sz w:val="22"/>
        </w:rPr>
        <w:t>Village</w:t>
      </w:r>
      <w:r w:rsidRPr="00951B5A">
        <w:rPr>
          <w:sz w:val="22"/>
        </w:rPr>
        <w:t xml:space="preserve"> … right into the mainstream area of London to see the show.  And after they'll meet up in a bar.  They'll just walk in.  And that's what happening now.</w:t>
      </w:r>
    </w:p>
    <w:p w14:paraId="36E6FE0F" w14:textId="77777777" w:rsidR="002149AD" w:rsidRPr="00951B5A" w:rsidRDefault="002149AD" w:rsidP="00847851">
      <w:pPr>
        <w:ind w:left="1440" w:hanging="1440"/>
        <w:contextualSpacing/>
        <w:jc w:val="right"/>
        <w:rPr>
          <w:sz w:val="22"/>
        </w:rPr>
      </w:pPr>
      <w:r w:rsidRPr="00951B5A">
        <w:rPr>
          <w:sz w:val="22"/>
        </w:rPr>
        <w:t xml:space="preserve">Joan – transsexual woman (18/07/09)  </w:t>
      </w:r>
    </w:p>
    <w:p w14:paraId="56AD4A75" w14:textId="77777777" w:rsidR="002149AD" w:rsidRPr="00951B5A" w:rsidRDefault="002149AD" w:rsidP="00847851">
      <w:pPr>
        <w:ind w:left="1440" w:hanging="1440"/>
        <w:contextualSpacing/>
        <w:rPr>
          <w:sz w:val="22"/>
        </w:rPr>
      </w:pPr>
    </w:p>
    <w:p w14:paraId="510E4F82" w14:textId="77777777" w:rsidR="002149AD" w:rsidRPr="00951B5A" w:rsidRDefault="002149AD" w:rsidP="00847851">
      <w:pPr>
        <w:spacing w:line="480" w:lineRule="auto"/>
        <w:ind w:firstLine="720"/>
        <w:contextualSpacing/>
      </w:pPr>
    </w:p>
    <w:p w14:paraId="2D0D025F" w14:textId="2AD6FBCB" w:rsidR="002149AD" w:rsidRPr="00951B5A" w:rsidRDefault="002149AD" w:rsidP="0090226E">
      <w:pPr>
        <w:spacing w:line="480" w:lineRule="auto"/>
        <w:contextualSpacing/>
      </w:pPr>
      <w:r w:rsidRPr="00951B5A">
        <w:t xml:space="preserve">Joan is one of the primary Manchester based organisers for </w:t>
      </w:r>
      <w:r w:rsidR="00342C11" w:rsidRPr="00951B5A">
        <w:t>Sparkle 2012</w:t>
      </w:r>
      <w:r w:rsidRPr="00951B5A">
        <w:t xml:space="preserve"> and her responsibilities have included online promotions for this festival.  Most of my interviewees have Facebook accounts and several also have Twitter profiles, reflecting the mainstream popularity of these online social websites.  Several transvestic interviewees have Facebook profiles, which only concern their female personae.  Interviewees with Facebook accounts have initiated connections with my personal Facebook and Twitter profiles.  This possibly suggests the impact of my adherence to ethical researching and my empathic </w:t>
      </w:r>
      <w:r w:rsidR="00476DCA" w:rsidRPr="00951B5A">
        <w:t xml:space="preserve">trans* </w:t>
      </w:r>
      <w:r w:rsidRPr="00951B5A">
        <w:t xml:space="preserve">perceptions. </w:t>
      </w:r>
    </w:p>
    <w:p w14:paraId="6720CFAD" w14:textId="4F91F2BD" w:rsidR="002149AD" w:rsidRPr="00951B5A" w:rsidRDefault="002149AD" w:rsidP="00847851">
      <w:pPr>
        <w:spacing w:line="480" w:lineRule="auto"/>
        <w:ind w:firstLine="720"/>
        <w:contextualSpacing/>
      </w:pPr>
      <w:r w:rsidRPr="00951B5A">
        <w:t xml:space="preserve">Through Facebook accounts, there have been numerous discourses between </w:t>
      </w:r>
      <w:r w:rsidR="00476DCA" w:rsidRPr="00951B5A">
        <w:t xml:space="preserve">trans* </w:t>
      </w:r>
      <w:r w:rsidRPr="00951B5A">
        <w:t>and non-</w:t>
      </w:r>
      <w:r w:rsidR="00476DCA" w:rsidRPr="00951B5A">
        <w:t xml:space="preserve">trans* </w:t>
      </w:r>
      <w:r w:rsidRPr="00951B5A">
        <w:t>individuals, who are usually natal women, and those interactions have enabled social contacts between them in various mainstream venues.  This may suggest mutual support in resisting transphobic and misogynistic prejudices.</w:t>
      </w:r>
    </w:p>
    <w:p w14:paraId="70CBFF87" w14:textId="77777777" w:rsidR="002149AD" w:rsidRPr="00951B5A" w:rsidRDefault="002149AD" w:rsidP="00847851">
      <w:pPr>
        <w:spacing w:line="480" w:lineRule="auto"/>
        <w:ind w:firstLine="720"/>
        <w:contextualSpacing/>
      </w:pPr>
    </w:p>
    <w:p w14:paraId="5D16DC85" w14:textId="77777777" w:rsidR="002149AD" w:rsidRPr="00951B5A" w:rsidRDefault="002149AD" w:rsidP="00847851">
      <w:pPr>
        <w:spacing w:line="480" w:lineRule="auto"/>
        <w:ind w:firstLine="720"/>
        <w:contextualSpacing/>
      </w:pPr>
    </w:p>
    <w:p w14:paraId="5116CB88" w14:textId="77777777" w:rsidR="002149AD" w:rsidRPr="00951B5A" w:rsidRDefault="002149AD" w:rsidP="00847851">
      <w:pPr>
        <w:spacing w:line="480" w:lineRule="auto"/>
        <w:ind w:firstLine="720"/>
        <w:contextualSpacing/>
      </w:pPr>
    </w:p>
    <w:p w14:paraId="728B0BDA" w14:textId="77777777" w:rsidR="002149AD" w:rsidRPr="00951B5A" w:rsidRDefault="002149AD" w:rsidP="00847851">
      <w:pPr>
        <w:spacing w:line="480" w:lineRule="auto"/>
        <w:ind w:firstLine="720"/>
        <w:contextualSpacing/>
      </w:pPr>
    </w:p>
    <w:p w14:paraId="5B52962A" w14:textId="77777777" w:rsidR="002149AD" w:rsidRPr="00951B5A" w:rsidRDefault="002149AD" w:rsidP="00847851">
      <w:pPr>
        <w:spacing w:line="480" w:lineRule="auto"/>
        <w:contextualSpacing/>
        <w:rPr>
          <w:u w:val="single"/>
        </w:rPr>
      </w:pPr>
      <w:r w:rsidRPr="00951B5A">
        <w:rPr>
          <w:u w:val="single"/>
        </w:rPr>
        <w:t>Conclusion</w:t>
      </w:r>
    </w:p>
    <w:p w14:paraId="0A57BFB9" w14:textId="77777777" w:rsidR="002149AD" w:rsidRPr="00951B5A" w:rsidRDefault="002149AD" w:rsidP="00847851">
      <w:pPr>
        <w:spacing w:line="480" w:lineRule="auto"/>
        <w:contextualSpacing/>
      </w:pPr>
    </w:p>
    <w:p w14:paraId="6362D659" w14:textId="72E38531" w:rsidR="002149AD" w:rsidRPr="00951B5A" w:rsidRDefault="002149AD" w:rsidP="00847851">
      <w:pPr>
        <w:spacing w:line="480" w:lineRule="auto"/>
        <w:contextualSpacing/>
      </w:pPr>
      <w:r w:rsidRPr="00951B5A">
        <w:t xml:space="preserve">This chapter has examined </w:t>
      </w:r>
      <w:r w:rsidR="00476DCA" w:rsidRPr="00951B5A">
        <w:t xml:space="preserve">trans* </w:t>
      </w:r>
      <w:r w:rsidRPr="00951B5A">
        <w:t xml:space="preserve">support prior and after the development of Internet based </w:t>
      </w:r>
      <w:r w:rsidR="00476DCA" w:rsidRPr="00951B5A">
        <w:t xml:space="preserve">trans* </w:t>
      </w:r>
      <w:r w:rsidRPr="00951B5A">
        <w:t xml:space="preserve">assistance.  Critical analyses have been undertaken of the </w:t>
      </w:r>
      <w:r w:rsidR="00476DCA" w:rsidRPr="00951B5A">
        <w:t xml:space="preserve">trans* </w:t>
      </w:r>
      <w:r w:rsidRPr="00951B5A">
        <w:t xml:space="preserve">supportive discourses hosted on the ‘UK Angels’, ‘Rose’s’ and ‘TVChix’ forum websites, which allegedly have thousands of </w:t>
      </w:r>
      <w:r w:rsidR="00476DCA" w:rsidRPr="00951B5A">
        <w:t xml:space="preserve">trans* </w:t>
      </w:r>
      <w:r w:rsidRPr="00951B5A">
        <w:t xml:space="preserve">members.  This has included examining discussions regarding </w:t>
      </w:r>
      <w:r w:rsidR="00476DCA" w:rsidRPr="00951B5A">
        <w:t xml:space="preserve">trans* </w:t>
      </w:r>
      <w:r w:rsidRPr="00951B5A">
        <w:t xml:space="preserve">women publically exhibiting their </w:t>
      </w:r>
      <w:r w:rsidR="00476DCA" w:rsidRPr="00951B5A">
        <w:t xml:space="preserve">trans* </w:t>
      </w:r>
      <w:r w:rsidRPr="00951B5A">
        <w:t xml:space="preserve">identities in social spaces such as those in Manchester’s </w:t>
      </w:r>
      <w:r w:rsidR="00BB0D70" w:rsidRPr="00951B5A">
        <w:t>Gay Village</w:t>
      </w:r>
      <w:r w:rsidRPr="00951B5A">
        <w:t xml:space="preserve">. </w:t>
      </w:r>
    </w:p>
    <w:p w14:paraId="61C612BC" w14:textId="5EE54214" w:rsidR="002149AD" w:rsidRPr="00951B5A" w:rsidRDefault="002149AD" w:rsidP="00847851">
      <w:pPr>
        <w:spacing w:line="480" w:lineRule="auto"/>
        <w:ind w:firstLine="720"/>
        <w:contextualSpacing/>
      </w:pPr>
      <w:r w:rsidRPr="00951B5A">
        <w:t xml:space="preserve">There have been critical evaluations of Internet discourses regarding transvestic presentations with awareness of performativity and </w:t>
      </w:r>
      <w:r w:rsidRPr="00951B5A">
        <w:rPr>
          <w:lang w:eastAsia="en-GB"/>
        </w:rPr>
        <w:t xml:space="preserve">associative coherence.  </w:t>
      </w:r>
      <w:r w:rsidRPr="00951B5A">
        <w:t xml:space="preserve">There were explorations of discussions by </w:t>
      </w:r>
      <w:r w:rsidR="00476DCA" w:rsidRPr="00951B5A">
        <w:t xml:space="preserve">trans* </w:t>
      </w:r>
      <w:r w:rsidRPr="00951B5A">
        <w:t xml:space="preserve">women regarding inabilities to ‘pass’ as natal women, which is supposedly evident in the social spaces of the </w:t>
      </w:r>
      <w:r w:rsidR="00391067" w:rsidRPr="00951B5A">
        <w:t>Village</w:t>
      </w:r>
      <w:r w:rsidRPr="00951B5A">
        <w:t xml:space="preserve">.  There were investigations of online discourses concerning transphobic harassment.  There were analyses of claims that homosexual people more accepted within mainstream television than trans, particularly transvestic, women.   </w:t>
      </w:r>
    </w:p>
    <w:p w14:paraId="06C9A08D" w14:textId="4E7C518F" w:rsidR="002149AD" w:rsidRPr="00951B5A" w:rsidRDefault="002149AD" w:rsidP="00847851">
      <w:pPr>
        <w:tabs>
          <w:tab w:val="left" w:pos="3828"/>
        </w:tabs>
        <w:spacing w:line="480" w:lineRule="auto"/>
        <w:ind w:firstLine="720"/>
        <w:contextualSpacing/>
      </w:pPr>
      <w:r w:rsidRPr="00951B5A">
        <w:t xml:space="preserve">There were examinations of the regard of the annual </w:t>
      </w:r>
      <w:r w:rsidR="00476DCA" w:rsidRPr="00951B5A">
        <w:t xml:space="preserve">trans* </w:t>
      </w:r>
      <w:r w:rsidRPr="00951B5A">
        <w:t xml:space="preserve">supportive </w:t>
      </w:r>
      <w:r w:rsidR="00C05C9A" w:rsidRPr="00951B5A">
        <w:t>Sparkle</w:t>
      </w:r>
      <w:r w:rsidRPr="00951B5A">
        <w:t xml:space="preserve"> festivities.  Connected with the disapproval of these celebrations are the assertions by some transsexual women that transsexualism is superior to transvestism.  It was suggested that such hierarchical perceptions could be an impact from incomplete and prejudicial research, which alleges that transvestism is a fetish and not a</w:t>
      </w:r>
      <w:r w:rsidR="00F3761F">
        <w:t xml:space="preserve"> signifier</w:t>
      </w:r>
      <w:r w:rsidRPr="00951B5A">
        <w:t xml:space="preserve"> of gender dysphoria.  The analysed online discourses have proposed another impact stemming from this lacking research, which concerns a transvestic woman’s internalised transphobia with</w:t>
      </w:r>
      <w:r w:rsidR="00F17EE1">
        <w:t xml:space="preserve"> </w:t>
      </w:r>
      <w:r w:rsidRPr="00951B5A">
        <w:t>resultant secretiveness and reluctance to assert legal respect for socialising while cross-dressed.  Related to this is the alleged erratic availability of counselling for transvestic identities.</w:t>
      </w:r>
    </w:p>
    <w:p w14:paraId="0020E412" w14:textId="0A2F017E" w:rsidR="002149AD" w:rsidRPr="00951B5A" w:rsidRDefault="002149AD" w:rsidP="00847851">
      <w:pPr>
        <w:tabs>
          <w:tab w:val="left" w:pos="3828"/>
        </w:tabs>
        <w:spacing w:line="480" w:lineRule="auto"/>
        <w:ind w:firstLine="720"/>
        <w:contextualSpacing/>
      </w:pPr>
      <w:r w:rsidRPr="00951B5A">
        <w:t xml:space="preserve">Supportive Internet discourses between </w:t>
      </w:r>
      <w:r w:rsidR="00476DCA" w:rsidRPr="00951B5A">
        <w:t xml:space="preserve">trans* </w:t>
      </w:r>
      <w:r w:rsidRPr="00951B5A">
        <w:t xml:space="preserve">and natal women have been investigated.  Additionally, there have been analyses of the claimed awareness amongst transvestic and transsexual women concerning the legal assistance and deficiencies in countering transphobic hate crimes and incomplete </w:t>
      </w:r>
      <w:r w:rsidR="00476DCA" w:rsidRPr="00951B5A">
        <w:t xml:space="preserve">trans* </w:t>
      </w:r>
      <w:r w:rsidRPr="00951B5A">
        <w:t xml:space="preserve">awareness within some mainstream organisations. </w:t>
      </w:r>
    </w:p>
    <w:p w14:paraId="08DA256A" w14:textId="71FC201E" w:rsidR="002149AD" w:rsidRPr="00951B5A" w:rsidRDefault="002149AD" w:rsidP="00847851">
      <w:pPr>
        <w:tabs>
          <w:tab w:val="left" w:pos="3828"/>
        </w:tabs>
        <w:spacing w:line="480" w:lineRule="auto"/>
        <w:ind w:firstLine="720"/>
        <w:contextualSpacing/>
      </w:pPr>
      <w:r w:rsidRPr="00951B5A">
        <w:t xml:space="preserve">In the next chapter there will be critical explorations of social interactions in the </w:t>
      </w:r>
      <w:r w:rsidR="00391067" w:rsidRPr="00951B5A">
        <w:t>Village</w:t>
      </w:r>
      <w:r w:rsidRPr="00951B5A">
        <w:t xml:space="preserve">, which present-day transvestic and transsexual women experience following online encouragement.  As the social interactions in Manchester of many </w:t>
      </w:r>
      <w:r w:rsidR="00476DCA" w:rsidRPr="00951B5A">
        <w:t xml:space="preserve">trans* </w:t>
      </w:r>
      <w:r w:rsidRPr="00951B5A">
        <w:t xml:space="preserve">women initially derive from attending the </w:t>
      </w:r>
      <w:r w:rsidR="00476DCA" w:rsidRPr="00951B5A">
        <w:t xml:space="preserve">trans* </w:t>
      </w:r>
      <w:r w:rsidRPr="00951B5A">
        <w:t xml:space="preserve">supportive </w:t>
      </w:r>
      <w:r w:rsidR="00BB0D70" w:rsidRPr="00951B5A">
        <w:t>Northern Concord</w:t>
      </w:r>
      <w:r w:rsidRPr="00951B5A">
        <w:t xml:space="preserve">/Manchester Concord groups, these two organisations will be analysed. </w:t>
      </w:r>
    </w:p>
    <w:p w14:paraId="33DA00B1" w14:textId="77777777" w:rsidR="002149AD" w:rsidRPr="00951B5A" w:rsidRDefault="002149AD" w:rsidP="00847851">
      <w:pPr>
        <w:tabs>
          <w:tab w:val="left" w:pos="3828"/>
        </w:tabs>
        <w:contextualSpacing/>
        <w:rPr>
          <w:color w:val="E36C0A"/>
        </w:rPr>
      </w:pPr>
      <w:r w:rsidRPr="00951B5A">
        <w:rPr>
          <w:color w:val="E36C0A"/>
        </w:rPr>
        <w:br w:type="page"/>
      </w:r>
    </w:p>
    <w:p w14:paraId="4D595C75" w14:textId="77777777" w:rsidR="002149AD" w:rsidRPr="00951B5A" w:rsidRDefault="00902FE3" w:rsidP="00847851">
      <w:pPr>
        <w:tabs>
          <w:tab w:val="left" w:pos="3828"/>
        </w:tabs>
        <w:contextualSpacing/>
        <w:jc w:val="center"/>
        <w:rPr>
          <w:b/>
          <w:caps/>
          <w:szCs w:val="23"/>
        </w:rPr>
      </w:pPr>
      <w:r>
        <w:pict w14:anchorId="795B7ACF">
          <v:shape id="Text Box 8" o:spid="_x0000_s4225" type="#_x0000_t202" style="position:absolute;left:0;text-align:left;margin-left:369pt;margin-top:-40.75pt;width:54pt;height:54pt;z-index:2516766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" filled="f">
            <v:textbox>
              <w:txbxContent>
                <w:p w14:paraId="42D9E622" w14:textId="77777777" w:rsidR="00902FE3" w:rsidRPr="00AB12AB" w:rsidRDefault="00902FE3" w:rsidP="002149AD">
                  <w:pPr>
                    <w:contextualSpacing/>
                    <w:rPr>
                      <w:sz w:val="18"/>
                    </w:rPr>
                  </w:pPr>
                </w:p>
                <w:p w14:paraId="3C5E7434" w14:textId="77777777" w:rsidR="00902FE3" w:rsidRPr="00AB12AB" w:rsidRDefault="00902FE3" w:rsidP="002149AD">
                  <w:pPr>
                    <w:jc w:val="center"/>
                    <w:rPr>
                      <w:sz w:val="14"/>
                      <w:szCs w:val="28"/>
                    </w:rPr>
                  </w:pPr>
                  <w:r w:rsidRPr="00663173">
                    <w:rPr>
                      <w:sz w:val="36"/>
                      <w:szCs w:val="60"/>
                    </w:rPr>
                    <w:t>8</w:t>
                  </w:r>
                </w:p>
              </w:txbxContent>
            </v:textbox>
          </v:shape>
        </w:pict>
      </w:r>
      <w:r w:rsidR="002149AD" w:rsidRPr="00951B5A">
        <w:rPr>
          <w:b/>
          <w:sz w:val="28"/>
          <w:szCs w:val="23"/>
        </w:rPr>
        <w:t xml:space="preserve">SOCIAL </w:t>
      </w:r>
      <w:r w:rsidR="002149AD" w:rsidRPr="00951B5A">
        <w:rPr>
          <w:b/>
          <w:caps/>
          <w:sz w:val="28"/>
          <w:szCs w:val="23"/>
        </w:rPr>
        <w:t>SUPPORT</w:t>
      </w:r>
    </w:p>
    <w:p w14:paraId="783CE11C" w14:textId="77777777" w:rsidR="002149AD" w:rsidRPr="00951B5A" w:rsidRDefault="002149AD" w:rsidP="00847851">
      <w:pPr>
        <w:tabs>
          <w:tab w:val="left" w:pos="3828"/>
        </w:tabs>
        <w:spacing w:line="480" w:lineRule="auto"/>
        <w:contextualSpacing/>
      </w:pPr>
    </w:p>
    <w:p w14:paraId="5294E735" w14:textId="1F786C59" w:rsidR="002149AD" w:rsidRPr="00951B5A" w:rsidRDefault="002149AD" w:rsidP="00847851">
      <w:pPr>
        <w:tabs>
          <w:tab w:val="left" w:pos="3828"/>
        </w:tabs>
        <w:ind w:left="851" w:right="851"/>
        <w:contextualSpacing/>
        <w:rPr>
          <w:sz w:val="22"/>
        </w:rPr>
      </w:pPr>
      <w:r w:rsidRPr="00951B5A">
        <w:rPr>
          <w:sz w:val="22"/>
        </w:rPr>
        <w:t xml:space="preserve">One thing I like a lot about here is that – the first or second night I was ... in </w:t>
      </w:r>
      <w:r w:rsidR="00BB0D70" w:rsidRPr="00951B5A">
        <w:rPr>
          <w:sz w:val="22"/>
        </w:rPr>
        <w:t>Manchester Concord</w:t>
      </w:r>
      <w:r w:rsidRPr="00951B5A">
        <w:rPr>
          <w:sz w:val="22"/>
        </w:rPr>
        <w:t xml:space="preserve"> there was a policewoman talking ... about transgender issues to the transgendered.  I think Mexico’s really far away from that kind of stuff ...  Training ... police people to understand transgendered.  To interact with them ...  Also I saw ... a company policy about transgendered people ... “We encourage our people to accept LGBT.” ... I can go back to [Mexico] and start teaching them this stuff.  I hope I can do that.</w:t>
      </w:r>
    </w:p>
    <w:p w14:paraId="3576B5CB" w14:textId="0CCF4F21" w:rsidR="002149AD" w:rsidRPr="00951B5A" w:rsidRDefault="002149AD" w:rsidP="00847851">
      <w:pPr>
        <w:tabs>
          <w:tab w:val="left" w:pos="3828"/>
        </w:tabs>
        <w:ind w:left="851" w:right="851"/>
        <w:contextualSpacing/>
        <w:jc w:val="right"/>
        <w:rPr>
          <w:sz w:val="22"/>
        </w:rPr>
      </w:pPr>
      <w:r w:rsidRPr="00951B5A">
        <w:rPr>
          <w:sz w:val="22"/>
        </w:rPr>
        <w:t xml:space="preserve">Francesca – </w:t>
      </w:r>
      <w:r w:rsidR="00476DCA" w:rsidRPr="00951B5A">
        <w:rPr>
          <w:sz w:val="22"/>
        </w:rPr>
        <w:t xml:space="preserve">trans* </w:t>
      </w:r>
      <w:r w:rsidRPr="00951B5A">
        <w:rPr>
          <w:sz w:val="22"/>
        </w:rPr>
        <w:t>woman (13.12.11)</w:t>
      </w:r>
    </w:p>
    <w:p w14:paraId="262908E9" w14:textId="77777777" w:rsidR="002149AD" w:rsidRPr="00951B5A" w:rsidRDefault="002149AD" w:rsidP="00847851">
      <w:pPr>
        <w:tabs>
          <w:tab w:val="left" w:pos="3828"/>
        </w:tabs>
        <w:ind w:left="851" w:right="851"/>
        <w:contextualSpacing/>
        <w:rPr>
          <w:sz w:val="22"/>
        </w:rPr>
      </w:pPr>
    </w:p>
    <w:p w14:paraId="0F479629" w14:textId="77777777" w:rsidR="002149AD" w:rsidRPr="00951B5A" w:rsidRDefault="002149AD" w:rsidP="00847851">
      <w:pPr>
        <w:tabs>
          <w:tab w:val="left" w:pos="3828"/>
        </w:tabs>
        <w:spacing w:line="480" w:lineRule="auto"/>
        <w:contextualSpacing/>
      </w:pPr>
    </w:p>
    <w:p w14:paraId="7DFF42D0" w14:textId="3171EDCD" w:rsidR="002149AD" w:rsidRPr="0052695C" w:rsidRDefault="002149AD" w:rsidP="0052695C">
      <w:pPr>
        <w:tabs>
          <w:tab w:val="left" w:pos="3828"/>
        </w:tabs>
        <w:spacing w:line="480" w:lineRule="auto"/>
        <w:contextualSpacing/>
      </w:pPr>
      <w:r w:rsidRPr="00951B5A">
        <w:t xml:space="preserve">Following the analysed online discourses where supportive organisations were discussed, this chapter will feature investigations of the development of such groups in Manchester and, most prominently, in the </w:t>
      </w:r>
      <w:r w:rsidR="00BB0D70" w:rsidRPr="00951B5A">
        <w:t>Gay Village</w:t>
      </w:r>
      <w:r w:rsidRPr="00951B5A">
        <w:t>.</w:t>
      </w:r>
      <w:r w:rsidR="0052695C">
        <w:t xml:space="preserve">  </w:t>
      </w:r>
      <w:r w:rsidRPr="00951B5A">
        <w:t xml:space="preserve">It will be suggested that the present-day organisation, </w:t>
      </w:r>
      <w:r w:rsidR="00BB0D70" w:rsidRPr="00951B5A">
        <w:t>Manchester Concord</w:t>
      </w:r>
      <w:r w:rsidRPr="00951B5A">
        <w:t xml:space="preserve">, which assists </w:t>
      </w:r>
      <w:r w:rsidR="00476DCA" w:rsidRPr="00951B5A">
        <w:t xml:space="preserve">trans* </w:t>
      </w:r>
      <w:r w:rsidRPr="00951B5A">
        <w:t xml:space="preserve">individuals and has meetings in the </w:t>
      </w:r>
      <w:r w:rsidR="00BB0D70" w:rsidRPr="00951B5A">
        <w:t>Gay Village</w:t>
      </w:r>
      <w:r w:rsidRPr="00951B5A">
        <w:t xml:space="preserve"> every Wednesday, derives from the </w:t>
      </w:r>
      <w:r w:rsidR="00476DCA" w:rsidRPr="00951B5A">
        <w:t xml:space="preserve">trans* </w:t>
      </w:r>
      <w:r w:rsidRPr="00951B5A">
        <w:t xml:space="preserve">supportive TV/TS Group.  Investigations shall be undertaken of the weekly </w:t>
      </w:r>
      <w:r w:rsidR="00BB0D70" w:rsidRPr="00951B5A">
        <w:t>Northern Concord</w:t>
      </w:r>
      <w:r w:rsidRPr="00951B5A">
        <w:t xml:space="preserve"> and </w:t>
      </w:r>
      <w:r w:rsidR="00BB0D70" w:rsidRPr="00951B5A">
        <w:t>Manchester Concord</w:t>
      </w:r>
      <w:r w:rsidRPr="00951B5A">
        <w:t xml:space="preserve"> gatherings in the </w:t>
      </w:r>
      <w:r w:rsidR="00391067" w:rsidRPr="00951B5A">
        <w:t>Village</w:t>
      </w:r>
      <w:r w:rsidRPr="00951B5A">
        <w:t xml:space="preserve">.  It will be proposed that these organisations have explicitly assisted individuals of all </w:t>
      </w:r>
      <w:r w:rsidR="00476DCA" w:rsidRPr="00951B5A">
        <w:t xml:space="preserve">trans* </w:t>
      </w:r>
      <w:r w:rsidRPr="00951B5A">
        <w:t xml:space="preserve">identities.  </w:t>
      </w:r>
    </w:p>
    <w:p w14:paraId="44B31D99" w14:textId="49E66049" w:rsidR="002149AD" w:rsidRPr="00951B5A" w:rsidRDefault="002149AD" w:rsidP="00847851">
      <w:pPr>
        <w:tabs>
          <w:tab w:val="left" w:pos="3828"/>
        </w:tabs>
        <w:spacing w:line="480" w:lineRule="auto"/>
        <w:ind w:firstLine="720"/>
        <w:contextualSpacing/>
      </w:pPr>
      <w:r w:rsidRPr="00951B5A">
        <w:t xml:space="preserve">The contentions that these </w:t>
      </w:r>
      <w:r w:rsidR="00194C27" w:rsidRPr="00951B5A">
        <w:t>Concord</w:t>
      </w:r>
      <w:r w:rsidRPr="00951B5A">
        <w:t xml:space="preserve"> organisations are predominantly focussed upon transvestic identities will be explored with analysis of the supportive interactions between natal, transvestic and transsexual women in these groups.  It shall be suggested that these organisations have assisted cross-dressers who transition to become transsexual.</w:t>
      </w:r>
    </w:p>
    <w:p w14:paraId="26835020" w14:textId="0D2005E3" w:rsidR="002149AD" w:rsidRPr="00951B5A" w:rsidRDefault="002149AD" w:rsidP="00847851">
      <w:pPr>
        <w:tabs>
          <w:tab w:val="left" w:pos="3828"/>
        </w:tabs>
        <w:spacing w:line="480" w:lineRule="auto"/>
        <w:ind w:firstLine="720"/>
        <w:contextualSpacing/>
      </w:pPr>
      <w:r w:rsidRPr="00951B5A">
        <w:t xml:space="preserve">Alleged negative impacts arising from the incomplete viewpoints about transvestism within medical, legal and academic organisations will be examined.  This will be contrasted by analysing my ‘insider’ perspective in researching these groups in the </w:t>
      </w:r>
      <w:r w:rsidR="00391067" w:rsidRPr="00951B5A">
        <w:t>Village</w:t>
      </w:r>
      <w:r w:rsidRPr="00951B5A">
        <w:t xml:space="preserve"> as a cross-dresser with the outcomes deriving from that perspective.</w:t>
      </w:r>
    </w:p>
    <w:p w14:paraId="16A5916D" w14:textId="2BE75E1E" w:rsidR="002149AD" w:rsidRPr="00951B5A" w:rsidRDefault="002149AD" w:rsidP="00847851">
      <w:pPr>
        <w:tabs>
          <w:tab w:val="left" w:pos="3828"/>
        </w:tabs>
        <w:spacing w:line="480" w:lineRule="auto"/>
        <w:ind w:firstLine="720"/>
        <w:contextualSpacing/>
      </w:pPr>
      <w:r w:rsidRPr="00951B5A">
        <w:t xml:space="preserve">There shall also be examinations of the </w:t>
      </w:r>
      <w:r w:rsidR="00BB30EB" w:rsidRPr="00951B5A">
        <w:t>claimed</w:t>
      </w:r>
      <w:r w:rsidRPr="00951B5A">
        <w:t xml:space="preserve"> transphobic harassments, which have affected the venues where </w:t>
      </w:r>
      <w:r w:rsidR="00BB0D70" w:rsidRPr="00951B5A">
        <w:t>Manchester Concord</w:t>
      </w:r>
      <w:r w:rsidRPr="00951B5A">
        <w:t xml:space="preserve"> meetings were held.  There will be explorations of the assertiveness by transvestic women in countering this transphobia. </w:t>
      </w:r>
    </w:p>
    <w:p w14:paraId="68C8C61B" w14:textId="77777777" w:rsidR="002149AD" w:rsidRPr="00951B5A" w:rsidRDefault="002149AD" w:rsidP="00847851">
      <w:pPr>
        <w:tabs>
          <w:tab w:val="left" w:pos="3828"/>
        </w:tabs>
        <w:spacing w:line="480" w:lineRule="auto"/>
        <w:ind w:firstLine="720"/>
        <w:contextualSpacing/>
      </w:pPr>
    </w:p>
    <w:p w14:paraId="7964ECE5" w14:textId="72EACA73" w:rsidR="002149AD" w:rsidRPr="00951B5A" w:rsidRDefault="002149AD" w:rsidP="00847851">
      <w:pPr>
        <w:tabs>
          <w:tab w:val="left" w:pos="3828"/>
        </w:tabs>
        <w:spacing w:line="480" w:lineRule="auto"/>
        <w:contextualSpacing/>
        <w:rPr>
          <w:u w:val="single"/>
        </w:rPr>
      </w:pPr>
      <w:r w:rsidRPr="00951B5A">
        <w:rPr>
          <w:u w:val="single"/>
        </w:rPr>
        <w:t xml:space="preserve">Support for </w:t>
      </w:r>
      <w:r w:rsidR="0098431A" w:rsidRPr="00951B5A">
        <w:rPr>
          <w:u w:val="single"/>
        </w:rPr>
        <w:t xml:space="preserve">Trans* </w:t>
      </w:r>
      <w:r w:rsidRPr="00951B5A">
        <w:rPr>
          <w:u w:val="single"/>
        </w:rPr>
        <w:t>People in Manchester</w:t>
      </w:r>
    </w:p>
    <w:p w14:paraId="2FE10D65" w14:textId="77777777" w:rsidR="002149AD" w:rsidRPr="00951B5A" w:rsidRDefault="002149AD" w:rsidP="00847851">
      <w:pPr>
        <w:tabs>
          <w:tab w:val="left" w:pos="3828"/>
        </w:tabs>
        <w:spacing w:line="480" w:lineRule="auto"/>
        <w:contextualSpacing/>
      </w:pPr>
    </w:p>
    <w:p w14:paraId="67CBAD70" w14:textId="2B49B081" w:rsidR="002149AD" w:rsidRPr="00951B5A" w:rsidRDefault="002149AD" w:rsidP="00847851">
      <w:pPr>
        <w:tabs>
          <w:tab w:val="left" w:pos="3828"/>
        </w:tabs>
        <w:spacing w:line="480" w:lineRule="auto"/>
        <w:contextualSpacing/>
      </w:pPr>
      <w:r w:rsidRPr="00951B5A">
        <w:t xml:space="preserve">Organised </w:t>
      </w:r>
      <w:r w:rsidR="00476DCA" w:rsidRPr="00951B5A">
        <w:t xml:space="preserve">trans* </w:t>
      </w:r>
      <w:r w:rsidRPr="00951B5A">
        <w:t xml:space="preserve">support has existed in central Manchester since 1975 with the formation of the TV/TS Group, which is </w:t>
      </w:r>
      <w:r w:rsidR="0078103A" w:rsidRPr="00951B5A">
        <w:t>supposed</w:t>
      </w:r>
      <w:r w:rsidRPr="00951B5A">
        <w:t xml:space="preserve"> to be “the very first support group for transsexual people in the United Kingdom” (sensagent, 2011:1).  </w:t>
      </w:r>
      <w:r w:rsidRPr="00951B5A">
        <w:rPr>
          <w:szCs w:val="20"/>
          <w:lang w:eastAsia="en-GB"/>
        </w:rPr>
        <w:t>Jenny-Anne discussed that it</w:t>
      </w:r>
      <w:r w:rsidRPr="00951B5A">
        <w:t xml:space="preserve"> became reconceived as the Wednesday Group in the late 1970s:</w:t>
      </w:r>
    </w:p>
    <w:p w14:paraId="0BC9820C" w14:textId="77777777" w:rsidR="002149AD" w:rsidRPr="00951B5A" w:rsidRDefault="002149AD" w:rsidP="00847851">
      <w:pPr>
        <w:tabs>
          <w:tab w:val="left" w:pos="3828"/>
        </w:tabs>
        <w:ind w:left="1440"/>
        <w:contextualSpacing/>
        <w:rPr>
          <w:sz w:val="22"/>
        </w:rPr>
      </w:pPr>
    </w:p>
    <w:p w14:paraId="4C8ED077" w14:textId="52B857B4" w:rsidR="002149AD" w:rsidRPr="00951B5A" w:rsidRDefault="002149AD" w:rsidP="00847851">
      <w:pPr>
        <w:tabs>
          <w:tab w:val="left" w:pos="3828"/>
        </w:tabs>
        <w:ind w:left="1440"/>
        <w:contextualSpacing/>
        <w:rPr>
          <w:sz w:val="22"/>
        </w:rPr>
      </w:pPr>
      <w:r w:rsidRPr="00951B5A">
        <w:rPr>
          <w:sz w:val="22"/>
        </w:rPr>
        <w:t xml:space="preserve">I was really quite lucky ... ‘cause in those days there was no Internet ... I came to live in Manchester and a friend of mine … – another </w:t>
      </w:r>
      <w:r w:rsidR="00476DCA" w:rsidRPr="00951B5A">
        <w:rPr>
          <w:sz w:val="22"/>
        </w:rPr>
        <w:t xml:space="preserve">trans* </w:t>
      </w:r>
      <w:r w:rsidRPr="00951B5A">
        <w:rPr>
          <w:sz w:val="22"/>
        </w:rPr>
        <w:t xml:space="preserve">woman – … said, … “Jenny-Anne!  You’ll never guess!  There’s a support group that meets in the University of Manchester just down </w:t>
      </w:r>
      <w:r w:rsidRPr="00951B5A">
        <w:rPr>
          <w:sz w:val="22"/>
          <w:u w:val="single"/>
        </w:rPr>
        <w:t>Oxford</w:t>
      </w:r>
      <w:r w:rsidRPr="00951B5A">
        <w:rPr>
          <w:sz w:val="22"/>
        </w:rPr>
        <w:t xml:space="preserve"> </w:t>
      </w:r>
      <w:r w:rsidRPr="00951B5A">
        <w:rPr>
          <w:sz w:val="22"/>
          <w:u w:val="single"/>
        </w:rPr>
        <w:t>Road</w:t>
      </w:r>
      <w:r w:rsidRPr="00951B5A">
        <w:rPr>
          <w:sz w:val="22"/>
        </w:rPr>
        <w:t xml:space="preserve">! … We've got to come.  It’s next Wednesday!” … And that’s how the Wednesday Group had started which Stephen [Whittle] was involved in setting up and eventually became </w:t>
      </w:r>
      <w:r w:rsidR="00BB0D70" w:rsidRPr="00951B5A">
        <w:rPr>
          <w:sz w:val="22"/>
        </w:rPr>
        <w:t>Northern Concord</w:t>
      </w:r>
      <w:r w:rsidRPr="00951B5A">
        <w:rPr>
          <w:sz w:val="22"/>
        </w:rPr>
        <w:t xml:space="preserve"> and then </w:t>
      </w:r>
      <w:r w:rsidR="00BB0D70" w:rsidRPr="00951B5A">
        <w:rPr>
          <w:sz w:val="22"/>
        </w:rPr>
        <w:t>Manchester Concord</w:t>
      </w:r>
      <w:r w:rsidRPr="00951B5A">
        <w:rPr>
          <w:sz w:val="22"/>
        </w:rPr>
        <w:t xml:space="preserve"> … So that’s group has been running for 35 years at least. </w:t>
      </w:r>
    </w:p>
    <w:p w14:paraId="1DE0315C" w14:textId="77777777" w:rsidR="002149AD" w:rsidRPr="00951B5A" w:rsidRDefault="002149AD" w:rsidP="00847851">
      <w:pPr>
        <w:tabs>
          <w:tab w:val="left" w:pos="3828"/>
        </w:tabs>
        <w:ind w:left="1440"/>
        <w:contextualSpacing/>
        <w:rPr>
          <w:sz w:val="6"/>
        </w:rPr>
      </w:pPr>
    </w:p>
    <w:p w14:paraId="3CD25EE1" w14:textId="77777777" w:rsidR="002149AD" w:rsidRPr="00951B5A" w:rsidRDefault="002149AD" w:rsidP="00847851">
      <w:pPr>
        <w:tabs>
          <w:tab w:val="left" w:pos="3828"/>
        </w:tabs>
        <w:ind w:left="720"/>
        <w:contextualSpacing/>
        <w:jc w:val="right"/>
        <w:rPr>
          <w:sz w:val="22"/>
          <w:szCs w:val="22"/>
        </w:rPr>
      </w:pPr>
      <w:r w:rsidRPr="00951B5A">
        <w:rPr>
          <w:sz w:val="22"/>
          <w:szCs w:val="22"/>
        </w:rPr>
        <w:t>Jenny-Anne -</w:t>
      </w:r>
      <w:r w:rsidRPr="00951B5A">
        <w:rPr>
          <w:sz w:val="22"/>
          <w:szCs w:val="22"/>
          <w:lang w:eastAsia="en-GB"/>
        </w:rPr>
        <w:t xml:space="preserve"> transsexual woman</w:t>
      </w:r>
      <w:r w:rsidRPr="00951B5A">
        <w:rPr>
          <w:sz w:val="22"/>
          <w:szCs w:val="22"/>
        </w:rPr>
        <w:t xml:space="preserve"> (31.05.10) </w:t>
      </w:r>
    </w:p>
    <w:p w14:paraId="6D8EAA03" w14:textId="77777777" w:rsidR="002149AD" w:rsidRPr="00951B5A" w:rsidRDefault="002149AD" w:rsidP="00847851">
      <w:pPr>
        <w:tabs>
          <w:tab w:val="left" w:pos="3828"/>
        </w:tabs>
        <w:ind w:left="720"/>
        <w:contextualSpacing/>
        <w:rPr>
          <w:sz w:val="22"/>
          <w:szCs w:val="22"/>
        </w:rPr>
      </w:pPr>
    </w:p>
    <w:p w14:paraId="151D31D9" w14:textId="77777777" w:rsidR="002149AD" w:rsidRPr="00951B5A" w:rsidRDefault="002149AD" w:rsidP="00847851">
      <w:pPr>
        <w:tabs>
          <w:tab w:val="left" w:pos="3828"/>
        </w:tabs>
        <w:spacing w:line="480" w:lineRule="auto"/>
        <w:ind w:firstLine="720"/>
        <w:contextualSpacing/>
      </w:pPr>
    </w:p>
    <w:p w14:paraId="1C0E15F2" w14:textId="14DFB977" w:rsidR="002149AD" w:rsidRPr="00951B5A" w:rsidRDefault="002149AD" w:rsidP="00847851">
      <w:pPr>
        <w:tabs>
          <w:tab w:val="left" w:pos="3828"/>
        </w:tabs>
        <w:spacing w:line="480" w:lineRule="auto"/>
        <w:contextualSpacing/>
      </w:pPr>
      <w:r w:rsidRPr="00951B5A">
        <w:t xml:space="preserve">Therefore, the </w:t>
      </w:r>
      <w:r w:rsidR="00476DCA" w:rsidRPr="00951B5A">
        <w:t xml:space="preserve">trans* </w:t>
      </w:r>
      <w:r w:rsidRPr="00951B5A">
        <w:t xml:space="preserve">support organisations </w:t>
      </w:r>
      <w:r w:rsidR="00BB0D70" w:rsidRPr="00951B5A">
        <w:t>Northern Concord</w:t>
      </w:r>
      <w:r w:rsidRPr="00951B5A">
        <w:t xml:space="preserve"> and </w:t>
      </w:r>
      <w:r w:rsidR="00BB0D70" w:rsidRPr="00951B5A">
        <w:t>Manchester Concord</w:t>
      </w:r>
      <w:r w:rsidRPr="00951B5A">
        <w:t xml:space="preserve"> developed from giving support for both transsexual and transvestic identities (Baker, 2010b; Manchester-Concord, 2010a).  However, several interviewees have described these two groups as principally assisting transvestites.  This may be an outcome of the greater numbers of transvestic people than transsexual people.  Furthermore, it has been expressed that these organisations are insular and not politically motivated.  However, the alleged insular stance by some transvestic women might be an impact deriving from the contestable medical, legal and academic views that ‘transvestism’ is a fetish.  The resultant effect could be that transvestic women may be ashamed of their need to cross-dress – their ‘fétichisme’ – and, thus, are secretive (Chapter 6).</w:t>
      </w:r>
    </w:p>
    <w:p w14:paraId="636C9CA9" w14:textId="5FD779B5" w:rsidR="002149AD" w:rsidRPr="00951B5A" w:rsidRDefault="002149AD" w:rsidP="00847851">
      <w:pPr>
        <w:tabs>
          <w:tab w:val="left" w:pos="3828"/>
        </w:tabs>
        <w:spacing w:line="480" w:lineRule="auto"/>
        <w:ind w:firstLine="720"/>
        <w:contextualSpacing/>
      </w:pPr>
      <w:r w:rsidRPr="00951B5A">
        <w:t xml:space="preserve">Nevertheless, the </w:t>
      </w:r>
      <w:r w:rsidR="00194C27" w:rsidRPr="00951B5A">
        <w:t>Concord</w:t>
      </w:r>
      <w:r w:rsidRPr="00951B5A">
        <w:t xml:space="preserve"> organisations have gathered in the </w:t>
      </w:r>
      <w:r w:rsidR="00391067" w:rsidRPr="00951B5A">
        <w:t>Village</w:t>
      </w:r>
      <w:r w:rsidRPr="00951B5A">
        <w:t xml:space="preserve"> every Wednesday evening from 1986 (Baker, 2010</w:t>
      </w:r>
      <w:r w:rsidR="00E41D66" w:rsidRPr="00951B5A">
        <w:t>b</w:t>
      </w:r>
      <w:r w:rsidRPr="00951B5A">
        <w:t xml:space="preserve">).  It has explicitly given support for </w:t>
      </w:r>
      <w:r w:rsidR="00476DCA" w:rsidRPr="00951B5A">
        <w:t xml:space="preserve">trans* </w:t>
      </w:r>
      <w:r w:rsidRPr="00951B5A">
        <w:t xml:space="preserve">identities mainly in the North West of England but also for visiting </w:t>
      </w:r>
      <w:r w:rsidR="00476DCA" w:rsidRPr="00951B5A">
        <w:t xml:space="preserve">trans* </w:t>
      </w:r>
      <w:r w:rsidRPr="00951B5A">
        <w:t xml:space="preserve">people from other parts of the UK.  This has been repeatedly observed during my attendance at </w:t>
      </w:r>
      <w:r w:rsidR="00194C27" w:rsidRPr="00951B5A">
        <w:t>Concord</w:t>
      </w:r>
      <w:r w:rsidRPr="00951B5A">
        <w:t xml:space="preserve"> meetings since 2001.  These weekly gatherings have impacts upon </w:t>
      </w:r>
      <w:r w:rsidR="00476DCA" w:rsidRPr="00951B5A">
        <w:t xml:space="preserve">trans* </w:t>
      </w:r>
      <w:r w:rsidRPr="00951B5A">
        <w:t xml:space="preserve">groups socialising in the </w:t>
      </w:r>
      <w:r w:rsidR="00391067" w:rsidRPr="00951B5A">
        <w:t>Village</w:t>
      </w:r>
      <w:r w:rsidRPr="00951B5A">
        <w:t>:</w:t>
      </w:r>
    </w:p>
    <w:p w14:paraId="58C2DEA1" w14:textId="77777777" w:rsidR="002149AD" w:rsidRPr="00951B5A" w:rsidRDefault="002149AD" w:rsidP="00847851">
      <w:pPr>
        <w:tabs>
          <w:tab w:val="left" w:pos="3828"/>
        </w:tabs>
        <w:ind w:left="1440" w:hanging="1440"/>
        <w:contextualSpacing/>
        <w:rPr>
          <w:sz w:val="22"/>
        </w:rPr>
      </w:pPr>
    </w:p>
    <w:p w14:paraId="46E39B28" w14:textId="5B855688" w:rsidR="002149AD" w:rsidRPr="00951B5A" w:rsidRDefault="002149AD" w:rsidP="00847851">
      <w:pPr>
        <w:tabs>
          <w:tab w:val="left" w:pos="3828"/>
        </w:tabs>
        <w:ind w:left="1440" w:hanging="1440"/>
        <w:contextualSpacing/>
        <w:rPr>
          <w:sz w:val="22"/>
        </w:rPr>
      </w:pPr>
      <w:r w:rsidRPr="00951B5A">
        <w:rPr>
          <w:sz w:val="22"/>
        </w:rPr>
        <w:t>Lee</w:t>
      </w:r>
      <w:r w:rsidRPr="00951B5A">
        <w:rPr>
          <w:sz w:val="22"/>
        </w:rPr>
        <w:tab/>
        <w:t xml:space="preserve">I’ve noticed that Wednesday in the </w:t>
      </w:r>
      <w:r w:rsidR="00391067" w:rsidRPr="00951B5A">
        <w:rPr>
          <w:sz w:val="22"/>
        </w:rPr>
        <w:t>Village</w:t>
      </w:r>
      <w:r w:rsidRPr="00951B5A">
        <w:rPr>
          <w:sz w:val="22"/>
        </w:rPr>
        <w:t xml:space="preserve"> </w:t>
      </w:r>
      <w:r w:rsidRPr="00951B5A">
        <w:rPr>
          <w:sz w:val="22"/>
          <w:u w:val="single"/>
        </w:rPr>
        <w:t>generally</w:t>
      </w:r>
      <w:r w:rsidRPr="00951B5A">
        <w:rPr>
          <w:sz w:val="22"/>
        </w:rPr>
        <w:t xml:space="preserve"> [there] seems to a </w:t>
      </w:r>
      <w:r w:rsidRPr="00951B5A">
        <w:rPr>
          <w:sz w:val="22"/>
          <w:u w:val="single"/>
        </w:rPr>
        <w:t>massive</w:t>
      </w:r>
      <w:r w:rsidRPr="00951B5A">
        <w:rPr>
          <w:sz w:val="22"/>
        </w:rPr>
        <w:t xml:space="preserve"> upsurge in </w:t>
      </w:r>
      <w:r w:rsidR="008C62BA" w:rsidRPr="00951B5A">
        <w:rPr>
          <w:sz w:val="22"/>
        </w:rPr>
        <w:t>trans</w:t>
      </w:r>
      <w:r w:rsidR="00476DCA" w:rsidRPr="00951B5A">
        <w:rPr>
          <w:sz w:val="22"/>
        </w:rPr>
        <w:t xml:space="preserve"> </w:t>
      </w:r>
      <w:r w:rsidRPr="00951B5A">
        <w:rPr>
          <w:sz w:val="22"/>
        </w:rPr>
        <w:t>groups.</w:t>
      </w:r>
      <w:r w:rsidR="00A55A88" w:rsidRPr="00951B5A">
        <w:rPr>
          <w:rStyle w:val="FootnoteReference"/>
          <w:sz w:val="22"/>
        </w:rPr>
        <w:footnoteReference w:id="37"/>
      </w:r>
      <w:r w:rsidRPr="00951B5A">
        <w:rPr>
          <w:sz w:val="22"/>
        </w:rPr>
        <w:t xml:space="preserve">  Even people who don’t go to the </w:t>
      </w:r>
      <w:r w:rsidR="00194C27" w:rsidRPr="00951B5A">
        <w:rPr>
          <w:sz w:val="22"/>
        </w:rPr>
        <w:t>Concord</w:t>
      </w:r>
      <w:r w:rsidRPr="00951B5A">
        <w:rPr>
          <w:sz w:val="22"/>
        </w:rPr>
        <w:t xml:space="preserve">, it seems like Wednesday is </w:t>
      </w:r>
      <w:r w:rsidRPr="00951B5A">
        <w:rPr>
          <w:sz w:val="22"/>
          <w:u w:val="single"/>
        </w:rPr>
        <w:t>the</w:t>
      </w:r>
      <w:r w:rsidRPr="00951B5A">
        <w:rPr>
          <w:sz w:val="22"/>
        </w:rPr>
        <w:t xml:space="preserve"> night.</w:t>
      </w:r>
    </w:p>
    <w:p w14:paraId="24C4311D" w14:textId="72A1F188" w:rsidR="002149AD" w:rsidRPr="00951B5A" w:rsidRDefault="002149AD" w:rsidP="00847851">
      <w:pPr>
        <w:tabs>
          <w:tab w:val="left" w:pos="3828"/>
        </w:tabs>
        <w:ind w:left="1440" w:hanging="1440"/>
        <w:contextualSpacing/>
        <w:rPr>
          <w:sz w:val="22"/>
        </w:rPr>
      </w:pPr>
      <w:r w:rsidRPr="00951B5A">
        <w:rPr>
          <w:sz w:val="22"/>
        </w:rPr>
        <w:t>Maggie</w:t>
      </w:r>
      <w:r w:rsidRPr="00951B5A">
        <w:rPr>
          <w:sz w:val="22"/>
        </w:rPr>
        <w:tab/>
        <w:t xml:space="preserve">It is.  It is.  It’s funny that it has been made every Wednesday.  Wednesday is </w:t>
      </w:r>
      <w:r w:rsidR="008C62BA" w:rsidRPr="00951B5A">
        <w:rPr>
          <w:sz w:val="22"/>
        </w:rPr>
        <w:t>trans</w:t>
      </w:r>
      <w:r w:rsidR="00476DCA" w:rsidRPr="00951B5A">
        <w:rPr>
          <w:sz w:val="22"/>
        </w:rPr>
        <w:t xml:space="preserve"> </w:t>
      </w:r>
      <w:r w:rsidRPr="00951B5A">
        <w:rPr>
          <w:sz w:val="22"/>
        </w:rPr>
        <w:t>night, you know.</w:t>
      </w:r>
    </w:p>
    <w:p w14:paraId="159CE860" w14:textId="4F004093" w:rsidR="002149AD" w:rsidRPr="00951B5A" w:rsidRDefault="002149AD" w:rsidP="00847851">
      <w:pPr>
        <w:tabs>
          <w:tab w:val="left" w:pos="3828"/>
        </w:tabs>
        <w:ind w:left="720"/>
        <w:contextualSpacing/>
        <w:jc w:val="right"/>
        <w:rPr>
          <w:sz w:val="22"/>
        </w:rPr>
      </w:pPr>
      <w:r w:rsidRPr="00951B5A">
        <w:rPr>
          <w:sz w:val="22"/>
        </w:rPr>
        <w:t xml:space="preserve">Maggie – </w:t>
      </w:r>
      <w:r w:rsidR="00476DCA" w:rsidRPr="00951B5A">
        <w:rPr>
          <w:sz w:val="22"/>
        </w:rPr>
        <w:t xml:space="preserve">trans* </w:t>
      </w:r>
      <w:r w:rsidRPr="00951B5A">
        <w:rPr>
          <w:sz w:val="22"/>
        </w:rPr>
        <w:t>woman (19.04.10)</w:t>
      </w:r>
    </w:p>
    <w:p w14:paraId="3F8B5F40" w14:textId="77777777" w:rsidR="002149AD" w:rsidRPr="00951B5A" w:rsidRDefault="002149AD" w:rsidP="00847851">
      <w:pPr>
        <w:tabs>
          <w:tab w:val="left" w:pos="3828"/>
        </w:tabs>
        <w:ind w:left="720"/>
        <w:contextualSpacing/>
        <w:rPr>
          <w:sz w:val="22"/>
        </w:rPr>
      </w:pPr>
    </w:p>
    <w:p w14:paraId="60D1F2D0" w14:textId="77777777" w:rsidR="002149AD" w:rsidRPr="00951B5A" w:rsidRDefault="002149AD" w:rsidP="00847851">
      <w:pPr>
        <w:tabs>
          <w:tab w:val="left" w:pos="3828"/>
        </w:tabs>
        <w:spacing w:line="480" w:lineRule="auto"/>
        <w:ind w:firstLine="720"/>
        <w:contextualSpacing/>
      </w:pPr>
    </w:p>
    <w:p w14:paraId="715D0A39" w14:textId="23A7D646" w:rsidR="002149AD" w:rsidRPr="00951B5A" w:rsidRDefault="002149AD" w:rsidP="00847851">
      <w:pPr>
        <w:tabs>
          <w:tab w:val="left" w:pos="3828"/>
        </w:tabs>
        <w:spacing w:line="480" w:lineRule="auto"/>
        <w:ind w:firstLine="720"/>
        <w:contextualSpacing/>
      </w:pPr>
      <w:r w:rsidRPr="00951B5A">
        <w:t xml:space="preserve">During discourses with </w:t>
      </w:r>
      <w:r w:rsidR="00EE4CB1" w:rsidRPr="00951B5A">
        <w:t>MTF</w:t>
      </w:r>
      <w:r w:rsidRPr="00951B5A">
        <w:t xml:space="preserve"> </w:t>
      </w:r>
      <w:r w:rsidR="00476DCA" w:rsidRPr="00951B5A">
        <w:t xml:space="preserve">trans* </w:t>
      </w:r>
      <w:r w:rsidRPr="00951B5A">
        <w:t xml:space="preserve">people socialising in the </w:t>
      </w:r>
      <w:r w:rsidR="00391067" w:rsidRPr="00951B5A">
        <w:t>Village</w:t>
      </w:r>
      <w:r w:rsidRPr="00951B5A">
        <w:t xml:space="preserve"> many of them are aware of the </w:t>
      </w:r>
      <w:r w:rsidR="00BB0D70" w:rsidRPr="00951B5A">
        <w:t>Northern Concord</w:t>
      </w:r>
      <w:r w:rsidRPr="00951B5A">
        <w:t xml:space="preserve">/Manchester Concord.  Several </w:t>
      </w:r>
      <w:r w:rsidR="00476DCA" w:rsidRPr="00951B5A">
        <w:t xml:space="preserve">trans* </w:t>
      </w:r>
      <w:r w:rsidRPr="00951B5A">
        <w:t xml:space="preserve">people socialising in the </w:t>
      </w:r>
      <w:r w:rsidR="00391067" w:rsidRPr="00951B5A">
        <w:t>Village</w:t>
      </w:r>
      <w:r w:rsidRPr="00951B5A">
        <w:t xml:space="preserve"> are appreciative of </w:t>
      </w:r>
      <w:r w:rsidR="00194C27" w:rsidRPr="00951B5A">
        <w:t>Concord</w:t>
      </w:r>
      <w:r w:rsidRPr="00951B5A">
        <w:t xml:space="preserve"> but that they “no longer go there”.  Consequently, effective studies of the support for </w:t>
      </w:r>
      <w:r w:rsidR="00476DCA" w:rsidRPr="00951B5A">
        <w:t xml:space="preserve">trans* </w:t>
      </w:r>
      <w:r w:rsidRPr="00951B5A">
        <w:t xml:space="preserve">people socialising in the </w:t>
      </w:r>
      <w:r w:rsidR="00391067" w:rsidRPr="00951B5A">
        <w:t>Village</w:t>
      </w:r>
      <w:r w:rsidRPr="00951B5A">
        <w:t xml:space="preserve"> should include analyses of these two support organisations</w:t>
      </w:r>
      <w:r w:rsidR="008268A3" w:rsidRPr="00951B5A">
        <w:t>.</w:t>
      </w:r>
    </w:p>
    <w:p w14:paraId="195E25CB" w14:textId="77777777" w:rsidR="002149AD" w:rsidRPr="00951B5A" w:rsidRDefault="002149AD" w:rsidP="00847851">
      <w:pPr>
        <w:tabs>
          <w:tab w:val="left" w:pos="3828"/>
        </w:tabs>
        <w:spacing w:line="480" w:lineRule="auto"/>
        <w:ind w:firstLine="720"/>
        <w:contextualSpacing/>
      </w:pPr>
    </w:p>
    <w:p w14:paraId="4BDCA49A" w14:textId="6C79F6AD" w:rsidR="002149AD" w:rsidRPr="00951B5A" w:rsidRDefault="002149AD" w:rsidP="00847851">
      <w:pPr>
        <w:tabs>
          <w:tab w:val="left" w:pos="3828"/>
        </w:tabs>
        <w:spacing w:line="480" w:lineRule="auto"/>
        <w:contextualSpacing/>
        <w:rPr>
          <w:u w:val="single"/>
        </w:rPr>
      </w:pPr>
      <w:r w:rsidRPr="00951B5A">
        <w:rPr>
          <w:u w:val="single"/>
        </w:rPr>
        <w:br w:type="page"/>
        <w:t xml:space="preserve">The Development of the </w:t>
      </w:r>
      <w:r w:rsidR="00BB0D70" w:rsidRPr="00951B5A">
        <w:rPr>
          <w:u w:val="single"/>
        </w:rPr>
        <w:t>Northern Concord</w:t>
      </w:r>
    </w:p>
    <w:p w14:paraId="6AA38933" w14:textId="77777777" w:rsidR="002149AD" w:rsidRPr="00951B5A" w:rsidRDefault="002149AD" w:rsidP="00847851">
      <w:pPr>
        <w:tabs>
          <w:tab w:val="left" w:pos="3828"/>
        </w:tabs>
        <w:spacing w:line="480" w:lineRule="auto"/>
        <w:contextualSpacing/>
      </w:pPr>
    </w:p>
    <w:p w14:paraId="1ED360E4" w14:textId="6864F2C9" w:rsidR="002149AD" w:rsidRPr="00951B5A" w:rsidRDefault="002149AD" w:rsidP="00847851">
      <w:pPr>
        <w:tabs>
          <w:tab w:val="left" w:pos="3828"/>
        </w:tabs>
        <w:spacing w:line="480" w:lineRule="auto"/>
        <w:contextualSpacing/>
      </w:pPr>
      <w:r w:rsidRPr="00951B5A">
        <w:t xml:space="preserve">From 1986 to 1997, visitors to the </w:t>
      </w:r>
      <w:r w:rsidR="00BB0D70" w:rsidRPr="00951B5A">
        <w:t>Northern Concord</w:t>
      </w:r>
      <w:r w:rsidRPr="00951B5A">
        <w:t xml:space="preserve"> met in the upstairs of The </w:t>
      </w:r>
      <w:r w:rsidR="00942FEE" w:rsidRPr="00951B5A">
        <w:t xml:space="preserve">Rembrandt Bar </w:t>
      </w:r>
      <w:r w:rsidR="005E346E" w:rsidRPr="00951B5A">
        <w:t>and</w:t>
      </w:r>
      <w:r w:rsidR="00942FEE" w:rsidRPr="00951B5A">
        <w:t xml:space="preserve"> Hotel </w:t>
      </w:r>
      <w:r w:rsidRPr="00951B5A">
        <w:t xml:space="preserve">on Canal Street in the </w:t>
      </w:r>
      <w:r w:rsidR="00391067" w:rsidRPr="00951B5A">
        <w:t>Village</w:t>
      </w:r>
      <w:r w:rsidRPr="00951B5A">
        <w:t xml:space="preserve">.  After temporary locations, </w:t>
      </w:r>
      <w:r w:rsidR="00194C27" w:rsidRPr="00951B5A">
        <w:t>the ‘Concord’</w:t>
      </w:r>
      <w:r w:rsidRPr="00951B5A">
        <w:t xml:space="preserve"> moved, from 24</w:t>
      </w:r>
      <w:r w:rsidRPr="00951B5A">
        <w:rPr>
          <w:vertAlign w:val="superscript"/>
        </w:rPr>
        <w:t>th</w:t>
      </w:r>
      <w:r w:rsidRPr="00951B5A">
        <w:t xml:space="preserve"> </w:t>
      </w:r>
      <w:r w:rsidR="005E5D56" w:rsidRPr="00951B5A">
        <w:t>June</w:t>
      </w:r>
      <w:r w:rsidRPr="00951B5A">
        <w:t xml:space="preserve"> 1998, to the upstairs of the Hollywood Showbar (Baker, 2010</w:t>
      </w:r>
      <w:r w:rsidR="00E41D66" w:rsidRPr="00951B5A">
        <w:t>a</w:t>
      </w:r>
      <w:r w:rsidRPr="00951B5A">
        <w:t>):</w:t>
      </w:r>
    </w:p>
    <w:p w14:paraId="7A79AF36" w14:textId="77777777" w:rsidR="00992A21" w:rsidRPr="00951B5A" w:rsidRDefault="00992A21" w:rsidP="00847851">
      <w:pPr>
        <w:tabs>
          <w:tab w:val="left" w:pos="3828"/>
        </w:tabs>
        <w:ind w:left="1418" w:hanging="1418"/>
        <w:contextualSpacing/>
        <w:rPr>
          <w:sz w:val="22"/>
        </w:rPr>
      </w:pPr>
    </w:p>
    <w:p w14:paraId="2E38CBDE" w14:textId="789F4269" w:rsidR="002149AD" w:rsidRPr="00951B5A" w:rsidRDefault="002149AD" w:rsidP="00847851">
      <w:pPr>
        <w:tabs>
          <w:tab w:val="left" w:pos="3828"/>
        </w:tabs>
        <w:ind w:left="1418" w:hanging="1418"/>
        <w:contextualSpacing/>
        <w:rPr>
          <w:sz w:val="22"/>
        </w:rPr>
      </w:pPr>
      <w:r w:rsidRPr="00951B5A">
        <w:rPr>
          <w:sz w:val="22"/>
        </w:rPr>
        <w:tab/>
        <w:t xml:space="preserve">[F]or me it was just a place where you could meet up with other people who wanted to dress and talk to them and that was a good starting point ‘cause I very quickly found out I was happy to go out and visit other places in the </w:t>
      </w:r>
      <w:r w:rsidR="00391067" w:rsidRPr="00951B5A">
        <w:rPr>
          <w:sz w:val="22"/>
        </w:rPr>
        <w:t>Village</w:t>
      </w:r>
      <w:r w:rsidRPr="00951B5A">
        <w:rPr>
          <w:sz w:val="22"/>
        </w:rPr>
        <w:t xml:space="preserve"> ... I wasn’t coming out on my own.  Which in the early days, it was quite important ...  </w:t>
      </w:r>
    </w:p>
    <w:p w14:paraId="53F1D099" w14:textId="77777777" w:rsidR="002149AD" w:rsidRPr="00951B5A" w:rsidRDefault="002149AD" w:rsidP="00847851">
      <w:pPr>
        <w:tabs>
          <w:tab w:val="left" w:pos="3828"/>
        </w:tabs>
        <w:ind w:left="1418"/>
        <w:contextualSpacing/>
        <w:rPr>
          <w:sz w:val="6"/>
          <w:szCs w:val="6"/>
        </w:rPr>
      </w:pPr>
    </w:p>
    <w:p w14:paraId="7EDC6C53" w14:textId="3E03B3D8" w:rsidR="002149AD" w:rsidRPr="00951B5A" w:rsidRDefault="002149AD" w:rsidP="00847851">
      <w:pPr>
        <w:tabs>
          <w:tab w:val="left" w:pos="3828"/>
        </w:tabs>
        <w:ind w:left="1418"/>
        <w:contextualSpacing/>
        <w:rPr>
          <w:sz w:val="22"/>
        </w:rPr>
      </w:pPr>
      <w:r w:rsidRPr="00951B5A">
        <w:rPr>
          <w:sz w:val="22"/>
        </w:rPr>
        <w:t xml:space="preserve">But also it was an aspect where, obviously, Mary, who, although she wasn’t the founder of </w:t>
      </w:r>
      <w:r w:rsidR="00BB0D70" w:rsidRPr="00951B5A">
        <w:rPr>
          <w:sz w:val="22"/>
        </w:rPr>
        <w:t>Northern Concord</w:t>
      </w:r>
      <w:r w:rsidRPr="00951B5A">
        <w:rPr>
          <w:sz w:val="22"/>
        </w:rPr>
        <w:t>, ... organises it ... as a place where people who want to dress can do so in safety and security and privacy with people who want to do the same … [</w:t>
      </w:r>
      <w:r w:rsidRPr="00951B5A">
        <w:rPr>
          <w:i/>
          <w:sz w:val="22"/>
        </w:rPr>
        <w:t>pause</w:t>
      </w:r>
      <w:r w:rsidRPr="00951B5A">
        <w:rPr>
          <w:sz w:val="22"/>
        </w:rPr>
        <w:t xml:space="preserve">] Quite a few people … who don’t want to be out and about in the </w:t>
      </w:r>
      <w:r w:rsidR="00391067" w:rsidRPr="00951B5A">
        <w:rPr>
          <w:sz w:val="22"/>
        </w:rPr>
        <w:t>Village</w:t>
      </w:r>
      <w:r w:rsidRPr="00951B5A">
        <w:rPr>
          <w:sz w:val="22"/>
        </w:rPr>
        <w:t>, ... come there and they're happy to dress and talk to other people and then at the end of the evening, they go home.</w:t>
      </w:r>
    </w:p>
    <w:p w14:paraId="693497D2" w14:textId="77777777" w:rsidR="002149AD" w:rsidRPr="00951B5A" w:rsidRDefault="002149AD" w:rsidP="00847851">
      <w:pPr>
        <w:tabs>
          <w:tab w:val="left" w:pos="3828"/>
        </w:tabs>
        <w:ind w:left="709" w:hanging="709"/>
        <w:contextualSpacing/>
        <w:jc w:val="right"/>
        <w:rPr>
          <w:sz w:val="6"/>
          <w:szCs w:val="6"/>
        </w:rPr>
      </w:pPr>
    </w:p>
    <w:p w14:paraId="21B1543E" w14:textId="77777777" w:rsidR="002149AD" w:rsidRPr="00951B5A" w:rsidRDefault="002149AD" w:rsidP="00847851">
      <w:pPr>
        <w:tabs>
          <w:tab w:val="left" w:pos="3828"/>
        </w:tabs>
        <w:ind w:left="709" w:hanging="709"/>
        <w:contextualSpacing/>
        <w:jc w:val="right"/>
        <w:rPr>
          <w:sz w:val="22"/>
        </w:rPr>
      </w:pPr>
      <w:r w:rsidRPr="00951B5A">
        <w:rPr>
          <w:sz w:val="22"/>
        </w:rPr>
        <w:t>Lucy - transvestite (02.11.10)</w:t>
      </w:r>
    </w:p>
    <w:p w14:paraId="2AF99927" w14:textId="77777777" w:rsidR="002149AD" w:rsidRPr="00951B5A" w:rsidRDefault="002149AD" w:rsidP="00847851">
      <w:pPr>
        <w:tabs>
          <w:tab w:val="left" w:pos="3828"/>
        </w:tabs>
        <w:ind w:left="709" w:hanging="709"/>
        <w:contextualSpacing/>
        <w:rPr>
          <w:sz w:val="22"/>
        </w:rPr>
      </w:pPr>
    </w:p>
    <w:p w14:paraId="447543B6" w14:textId="77777777" w:rsidR="002149AD" w:rsidRPr="00951B5A" w:rsidRDefault="002149AD" w:rsidP="00847851">
      <w:pPr>
        <w:tabs>
          <w:tab w:val="left" w:pos="3828"/>
        </w:tabs>
        <w:spacing w:line="480" w:lineRule="auto"/>
        <w:ind w:firstLine="720"/>
        <w:contextualSpacing/>
      </w:pPr>
    </w:p>
    <w:p w14:paraId="61B36F16" w14:textId="05314158" w:rsidR="002149AD" w:rsidRPr="00951B5A" w:rsidRDefault="002149AD" w:rsidP="005376BD">
      <w:pPr>
        <w:tabs>
          <w:tab w:val="left" w:pos="3828"/>
        </w:tabs>
        <w:spacing w:line="480" w:lineRule="auto"/>
        <w:contextualSpacing/>
      </w:pPr>
      <w:r w:rsidRPr="00951B5A">
        <w:t xml:space="preserve">This presence of </w:t>
      </w:r>
      <w:r w:rsidR="00EE4CB1" w:rsidRPr="00951B5A">
        <w:t>MTF</w:t>
      </w:r>
      <w:r w:rsidRPr="00951B5A">
        <w:t xml:space="preserve"> transvestites who only cross-dress for th</w:t>
      </w:r>
      <w:r w:rsidR="00194C27" w:rsidRPr="00951B5A">
        <w:t>e evening within the safety of Northern Concord</w:t>
      </w:r>
      <w:r w:rsidRPr="00951B5A">
        <w:t xml:space="preserve"> gatherings may suggest that they are affected by their ‘fear’ of transphobic harassment.  Indeed, some </w:t>
      </w:r>
      <w:r w:rsidR="00476DCA" w:rsidRPr="00951B5A">
        <w:t xml:space="preserve">trans* </w:t>
      </w:r>
      <w:r w:rsidRPr="00951B5A">
        <w:t xml:space="preserve">people are so anxious on their first visit to the </w:t>
      </w:r>
      <w:r w:rsidR="00194C27" w:rsidRPr="00951B5A">
        <w:t>Concord</w:t>
      </w:r>
      <w:r w:rsidRPr="00951B5A">
        <w:t xml:space="preserve"> that they cannot cross-dress:</w:t>
      </w:r>
    </w:p>
    <w:p w14:paraId="3BB99441" w14:textId="77777777" w:rsidR="002149AD" w:rsidRPr="00951B5A" w:rsidRDefault="002149AD" w:rsidP="00847851">
      <w:pPr>
        <w:tabs>
          <w:tab w:val="left" w:pos="3828"/>
        </w:tabs>
        <w:ind w:left="1418" w:hanging="1418"/>
        <w:contextualSpacing/>
        <w:rPr>
          <w:sz w:val="22"/>
        </w:rPr>
      </w:pPr>
    </w:p>
    <w:p w14:paraId="597965B7" w14:textId="7483AD4F" w:rsidR="002149AD" w:rsidRPr="00951B5A" w:rsidRDefault="002149AD" w:rsidP="00847851">
      <w:pPr>
        <w:tabs>
          <w:tab w:val="left" w:pos="3828"/>
        </w:tabs>
        <w:ind w:left="1418" w:hanging="1418"/>
        <w:contextualSpacing/>
        <w:rPr>
          <w:sz w:val="22"/>
        </w:rPr>
      </w:pPr>
      <w:r w:rsidRPr="00951B5A">
        <w:rPr>
          <w:sz w:val="22"/>
        </w:rPr>
        <w:t>Joan</w:t>
      </w:r>
      <w:r w:rsidRPr="00951B5A">
        <w:rPr>
          <w:sz w:val="22"/>
        </w:rPr>
        <w:tab/>
        <w:t xml:space="preserve">So I looked on Internet and I found the </w:t>
      </w:r>
      <w:r w:rsidR="00194C27" w:rsidRPr="00951B5A">
        <w:rPr>
          <w:sz w:val="22"/>
        </w:rPr>
        <w:t>Concord</w:t>
      </w:r>
      <w:r w:rsidRPr="00951B5A">
        <w:rPr>
          <w:sz w:val="22"/>
        </w:rPr>
        <w:t xml:space="preserve"> ... I spent hours and hours looking at Internet forums.  I ever joined ‘</w:t>
      </w:r>
      <w:proofErr w:type="spellStart"/>
      <w:r w:rsidRPr="00951B5A">
        <w:rPr>
          <w:sz w:val="22"/>
        </w:rPr>
        <w:t>em</w:t>
      </w:r>
      <w:proofErr w:type="spellEnd"/>
      <w:r w:rsidRPr="00951B5A">
        <w:rPr>
          <w:sz w:val="22"/>
        </w:rPr>
        <w:t>.  I just used to read ‘</w:t>
      </w:r>
      <w:proofErr w:type="spellStart"/>
      <w:r w:rsidRPr="00951B5A">
        <w:rPr>
          <w:sz w:val="22"/>
        </w:rPr>
        <w:t>em</w:t>
      </w:r>
      <w:proofErr w:type="spellEnd"/>
      <w:r w:rsidRPr="00951B5A">
        <w:rPr>
          <w:sz w:val="22"/>
        </w:rPr>
        <w:t xml:space="preserve">.  ...  And then I went to the </w:t>
      </w:r>
      <w:r w:rsidR="00194C27" w:rsidRPr="00951B5A">
        <w:rPr>
          <w:sz w:val="22"/>
        </w:rPr>
        <w:t>Concord</w:t>
      </w:r>
      <w:r w:rsidRPr="00951B5A">
        <w:rPr>
          <w:sz w:val="22"/>
        </w:rPr>
        <w:t xml:space="preserve"> and that was it. ... The first time I ever went, I couldn’t dress.  I couldn’t go through with it.  I was that nervous.</w:t>
      </w:r>
    </w:p>
    <w:p w14:paraId="21401119" w14:textId="77777777" w:rsidR="002149AD" w:rsidRPr="00951B5A" w:rsidRDefault="002149AD" w:rsidP="00847851">
      <w:pPr>
        <w:tabs>
          <w:tab w:val="left" w:pos="3828"/>
        </w:tabs>
        <w:ind w:left="1418" w:hanging="1418"/>
        <w:contextualSpacing/>
        <w:rPr>
          <w:sz w:val="22"/>
        </w:rPr>
      </w:pPr>
      <w:r w:rsidRPr="00951B5A">
        <w:rPr>
          <w:sz w:val="22"/>
        </w:rPr>
        <w:t>Lee</w:t>
      </w:r>
      <w:r w:rsidRPr="00951B5A">
        <w:rPr>
          <w:sz w:val="22"/>
        </w:rPr>
        <w:tab/>
        <w:t>I remember seeing you the first time.  You were in ‘drab’.</w:t>
      </w:r>
      <w:r w:rsidRPr="00951B5A">
        <w:rPr>
          <w:rStyle w:val="FootnoteReference"/>
          <w:sz w:val="22"/>
        </w:rPr>
        <w:footnoteReference w:id="38"/>
      </w:r>
    </w:p>
    <w:p w14:paraId="31DCA9F9" w14:textId="77777777" w:rsidR="002149AD" w:rsidRPr="00951B5A" w:rsidRDefault="002149AD" w:rsidP="00847851">
      <w:pPr>
        <w:tabs>
          <w:tab w:val="left" w:pos="3828"/>
        </w:tabs>
        <w:ind w:left="1418" w:hanging="1418"/>
        <w:contextualSpacing/>
        <w:rPr>
          <w:sz w:val="6"/>
          <w:szCs w:val="6"/>
        </w:rPr>
      </w:pPr>
    </w:p>
    <w:p w14:paraId="797190A4" w14:textId="77777777" w:rsidR="002149AD" w:rsidRPr="00951B5A" w:rsidRDefault="002149AD" w:rsidP="00847851">
      <w:pPr>
        <w:tabs>
          <w:tab w:val="left" w:pos="3828"/>
        </w:tabs>
        <w:ind w:firstLine="720"/>
        <w:contextualSpacing/>
        <w:jc w:val="right"/>
        <w:rPr>
          <w:sz w:val="22"/>
          <w:szCs w:val="22"/>
        </w:rPr>
      </w:pPr>
      <w:r w:rsidRPr="00951B5A">
        <w:rPr>
          <w:sz w:val="22"/>
          <w:szCs w:val="22"/>
        </w:rPr>
        <w:t>Joan - transsexual woman (18.07.09)</w:t>
      </w:r>
    </w:p>
    <w:p w14:paraId="14C6E5F5" w14:textId="77777777" w:rsidR="002149AD" w:rsidRPr="00951B5A" w:rsidRDefault="002149AD" w:rsidP="00847851">
      <w:pPr>
        <w:tabs>
          <w:tab w:val="left" w:pos="3828"/>
        </w:tabs>
        <w:ind w:firstLine="720"/>
        <w:contextualSpacing/>
        <w:rPr>
          <w:sz w:val="22"/>
          <w:szCs w:val="22"/>
        </w:rPr>
      </w:pPr>
    </w:p>
    <w:p w14:paraId="2D709D94" w14:textId="77777777" w:rsidR="002149AD" w:rsidRPr="00951B5A" w:rsidRDefault="002149AD" w:rsidP="00847851">
      <w:pPr>
        <w:tabs>
          <w:tab w:val="left" w:pos="3828"/>
        </w:tabs>
        <w:spacing w:line="480" w:lineRule="auto"/>
        <w:ind w:firstLine="720"/>
        <w:contextualSpacing/>
      </w:pPr>
    </w:p>
    <w:p w14:paraId="1D810464" w14:textId="62CCB338" w:rsidR="002149AD" w:rsidRPr="00951B5A" w:rsidRDefault="002149AD" w:rsidP="009F4331">
      <w:pPr>
        <w:tabs>
          <w:tab w:val="left" w:pos="3828"/>
        </w:tabs>
        <w:spacing w:line="480" w:lineRule="auto"/>
        <w:ind w:firstLine="720"/>
        <w:contextualSpacing/>
      </w:pPr>
      <w:r w:rsidRPr="00951B5A">
        <w:t xml:space="preserve">These </w:t>
      </w:r>
      <w:r w:rsidR="00194C27" w:rsidRPr="00951B5A">
        <w:t>Concord</w:t>
      </w:r>
      <w:r w:rsidRPr="00951B5A">
        <w:t xml:space="preserve"> meetings were upstairs in the Hollywood Showbar.  The </w:t>
      </w:r>
      <w:r w:rsidR="00BB0D70" w:rsidRPr="00951B5A">
        <w:t>Northern Concord</w:t>
      </w:r>
      <w:r w:rsidRPr="00951B5A">
        <w:t xml:space="preserve"> visitors were charged £2 for members and £3 for visitors.  Natal women were not charged, which apparently was an aim to enhance supportive interactions between </w:t>
      </w:r>
      <w:r w:rsidR="00476DCA" w:rsidRPr="00951B5A">
        <w:t xml:space="preserve">trans* </w:t>
      </w:r>
      <w:r w:rsidRPr="00951B5A">
        <w:t xml:space="preserve">and natal women.  Two senior members of the </w:t>
      </w:r>
      <w:r w:rsidR="00194C27" w:rsidRPr="00951B5A">
        <w:t>Concord</w:t>
      </w:r>
      <w:r w:rsidRPr="00951B5A">
        <w:t xml:space="preserve"> administered the payments</w:t>
      </w:r>
      <w:r w:rsidR="00A3395E" w:rsidRPr="00951B5A">
        <w:t xml:space="preserve">.  They </w:t>
      </w:r>
      <w:r w:rsidRPr="00951B5A">
        <w:t xml:space="preserve">were Betty, a transsexual woman, and Alison, a transvestic woman.  Their joint presence might have emphasised the objectives of the </w:t>
      </w:r>
      <w:r w:rsidR="00194C27" w:rsidRPr="00951B5A">
        <w:t>Concord</w:t>
      </w:r>
      <w:r w:rsidRPr="00951B5A">
        <w:t xml:space="preserve"> to assist both transvestic and transsexual identities.  Transvestic and transsexual women regularly attended the </w:t>
      </w:r>
      <w:r w:rsidR="00BB0D70" w:rsidRPr="00951B5A">
        <w:t>Northern Concord</w:t>
      </w:r>
      <w:r w:rsidRPr="00951B5A">
        <w:t xml:space="preserve"> meetings, which enabled gaining familiarity with the </w:t>
      </w:r>
      <w:r w:rsidR="00476DCA" w:rsidRPr="00951B5A">
        <w:t xml:space="preserve">trans* </w:t>
      </w:r>
      <w:r w:rsidRPr="00951B5A">
        <w:t xml:space="preserve">people often socialising in the </w:t>
      </w:r>
      <w:r w:rsidR="00391067" w:rsidRPr="00951B5A">
        <w:t>Village</w:t>
      </w:r>
      <w:r w:rsidRPr="00951B5A">
        <w:t>:</w:t>
      </w:r>
    </w:p>
    <w:p w14:paraId="6CF51646" w14:textId="77777777" w:rsidR="00435340" w:rsidRPr="00951B5A" w:rsidRDefault="00435340" w:rsidP="00847851">
      <w:pPr>
        <w:tabs>
          <w:tab w:val="left" w:pos="3828"/>
        </w:tabs>
        <w:ind w:left="1418"/>
        <w:contextualSpacing/>
        <w:rPr>
          <w:sz w:val="22"/>
          <w:szCs w:val="22"/>
        </w:rPr>
      </w:pPr>
    </w:p>
    <w:p w14:paraId="799222AD" w14:textId="742499E9" w:rsidR="002149AD" w:rsidRPr="00951B5A" w:rsidRDefault="002149AD" w:rsidP="00847851">
      <w:pPr>
        <w:tabs>
          <w:tab w:val="left" w:pos="3828"/>
        </w:tabs>
        <w:ind w:left="1418"/>
        <w:contextualSpacing/>
        <w:rPr>
          <w:sz w:val="22"/>
          <w:szCs w:val="22"/>
        </w:rPr>
      </w:pPr>
      <w:r w:rsidRPr="00951B5A">
        <w:rPr>
          <w:sz w:val="22"/>
          <w:szCs w:val="22"/>
        </w:rPr>
        <w:t>I walked into this place … and, obviously, I was a new face … I heard two girls having a conversation. ... Marianne ... and Eileen,</w:t>
      </w:r>
      <w:r w:rsidRPr="00951B5A">
        <w:rPr>
          <w:rStyle w:val="FootnoteReference"/>
          <w:sz w:val="22"/>
          <w:szCs w:val="22"/>
        </w:rPr>
        <w:footnoteReference w:id="39"/>
      </w:r>
      <w:r w:rsidRPr="00951B5A">
        <w:rPr>
          <w:sz w:val="22"/>
          <w:szCs w:val="22"/>
        </w:rPr>
        <w:t xml:space="preserve"> ... I got chatting to them and quickly felt really at home there.  ... It was just me dressing what I’ve always wanted to do.  Got to meet Mary and some other girls so I thought, fabulous!  So I went down the week after and then they said, “Oh right.  We’re right off into the </w:t>
      </w:r>
      <w:r w:rsidR="00391067" w:rsidRPr="00951B5A">
        <w:rPr>
          <w:sz w:val="22"/>
          <w:szCs w:val="22"/>
        </w:rPr>
        <w:t>Village</w:t>
      </w:r>
      <w:r w:rsidRPr="00951B5A">
        <w:rPr>
          <w:sz w:val="22"/>
          <w:szCs w:val="22"/>
        </w:rPr>
        <w:t xml:space="preserve"> after </w:t>
      </w:r>
      <w:r w:rsidR="00194C27" w:rsidRPr="00951B5A">
        <w:rPr>
          <w:sz w:val="22"/>
          <w:szCs w:val="22"/>
        </w:rPr>
        <w:t>Concord</w:t>
      </w:r>
      <w:r w:rsidRPr="00951B5A">
        <w:rPr>
          <w:sz w:val="22"/>
          <w:szCs w:val="22"/>
        </w:rPr>
        <w:t xml:space="preserve">.  Would you like to join us?  Said, “Yeah!  Great!”  They were my first real footsteps into the </w:t>
      </w:r>
      <w:r w:rsidR="00391067" w:rsidRPr="00951B5A">
        <w:rPr>
          <w:sz w:val="22"/>
          <w:szCs w:val="22"/>
        </w:rPr>
        <w:t>Village</w:t>
      </w:r>
      <w:r w:rsidRPr="00951B5A">
        <w:rPr>
          <w:sz w:val="22"/>
          <w:szCs w:val="22"/>
        </w:rPr>
        <w:t xml:space="preserve">, feeling confident in myself.  You know, with other girls.  ...  So the </w:t>
      </w:r>
      <w:r w:rsidR="00391067" w:rsidRPr="00951B5A">
        <w:rPr>
          <w:sz w:val="22"/>
          <w:szCs w:val="22"/>
        </w:rPr>
        <w:t>Village</w:t>
      </w:r>
      <w:r w:rsidRPr="00951B5A">
        <w:rPr>
          <w:sz w:val="22"/>
          <w:szCs w:val="22"/>
        </w:rPr>
        <w:t xml:space="preserve"> was instrumental in bringing me out and building my confidence up … Interacting with people.  Knowing I wasn’t the only one.  Getting tips from looking at other girls.</w:t>
      </w:r>
    </w:p>
    <w:p w14:paraId="76494972" w14:textId="77777777" w:rsidR="002149AD" w:rsidRPr="00951B5A" w:rsidRDefault="002149AD" w:rsidP="00847851">
      <w:pPr>
        <w:tabs>
          <w:tab w:val="left" w:pos="3828"/>
        </w:tabs>
        <w:ind w:left="1418"/>
        <w:contextualSpacing/>
        <w:jc w:val="right"/>
        <w:rPr>
          <w:sz w:val="22"/>
          <w:szCs w:val="22"/>
        </w:rPr>
      </w:pPr>
      <w:r w:rsidRPr="00951B5A">
        <w:rPr>
          <w:sz w:val="6"/>
          <w:szCs w:val="6"/>
        </w:rPr>
        <w:t xml:space="preserve"> </w:t>
      </w:r>
      <w:r w:rsidRPr="00951B5A">
        <w:rPr>
          <w:sz w:val="22"/>
          <w:szCs w:val="22"/>
        </w:rPr>
        <w:t>Josy - transsexual woman (18.07.09)</w:t>
      </w:r>
    </w:p>
    <w:p w14:paraId="74938B54" w14:textId="77777777" w:rsidR="002149AD" w:rsidRPr="00951B5A" w:rsidRDefault="002149AD" w:rsidP="00847851">
      <w:pPr>
        <w:tabs>
          <w:tab w:val="left" w:pos="3828"/>
        </w:tabs>
        <w:ind w:left="1418"/>
        <w:contextualSpacing/>
        <w:jc w:val="right"/>
        <w:rPr>
          <w:sz w:val="22"/>
          <w:szCs w:val="22"/>
        </w:rPr>
      </w:pPr>
    </w:p>
    <w:p w14:paraId="5B550B87" w14:textId="77777777" w:rsidR="002149AD" w:rsidRPr="00951B5A" w:rsidRDefault="002149AD" w:rsidP="00847851">
      <w:pPr>
        <w:tabs>
          <w:tab w:val="left" w:pos="3828"/>
        </w:tabs>
        <w:spacing w:line="480" w:lineRule="auto"/>
        <w:ind w:firstLine="720"/>
        <w:contextualSpacing/>
      </w:pPr>
    </w:p>
    <w:p w14:paraId="68A8172D" w14:textId="450CA950" w:rsidR="002149AD" w:rsidRPr="00951B5A" w:rsidRDefault="002149AD" w:rsidP="00847851">
      <w:pPr>
        <w:tabs>
          <w:tab w:val="left" w:pos="3828"/>
        </w:tabs>
        <w:spacing w:line="480" w:lineRule="auto"/>
        <w:ind w:firstLine="720"/>
        <w:contextualSpacing/>
      </w:pPr>
      <w:r w:rsidRPr="00951B5A">
        <w:t xml:space="preserve">I formally joined </w:t>
      </w:r>
      <w:r w:rsidR="00BB0D70" w:rsidRPr="00951B5A">
        <w:t>Northern Concord</w:t>
      </w:r>
      <w:r w:rsidRPr="00951B5A">
        <w:t xml:space="preserve"> in March 2004 as part of the initial qualitative research (Middlehurst, 2005).  My regular attendance as a cross-dresser enhanced my overt ‘insider’ position.  As an outcome of this, trust and friendships were developed with many </w:t>
      </w:r>
      <w:r w:rsidR="00476DCA" w:rsidRPr="00951B5A">
        <w:t xml:space="preserve">trans* </w:t>
      </w:r>
      <w:r w:rsidRPr="00951B5A">
        <w:t xml:space="preserve">people socialising at the </w:t>
      </w:r>
      <w:r w:rsidR="00194C27" w:rsidRPr="00951B5A">
        <w:t>Concord</w:t>
      </w:r>
      <w:r w:rsidRPr="00951B5A">
        <w:t xml:space="preserve"> and with those socialising in other venues in the </w:t>
      </w:r>
      <w:r w:rsidR="00391067" w:rsidRPr="00951B5A">
        <w:t>Village</w:t>
      </w:r>
      <w:r w:rsidRPr="00951B5A">
        <w:t xml:space="preserve">.  Several advised me about </w:t>
      </w:r>
      <w:r w:rsidR="00476DCA" w:rsidRPr="00951B5A">
        <w:t>trans</w:t>
      </w:r>
      <w:r w:rsidR="009D2CDD" w:rsidRPr="00951B5A">
        <w:t>gender</w:t>
      </w:r>
      <w:r w:rsidR="00476DCA" w:rsidRPr="00951B5A">
        <w:t xml:space="preserve"> </w:t>
      </w:r>
      <w:r w:rsidRPr="00951B5A">
        <w:t>issues, including giving information about the online trans</w:t>
      </w:r>
      <w:r w:rsidR="009D2CDD" w:rsidRPr="00951B5A">
        <w:t>*</w:t>
      </w:r>
      <w:r w:rsidRPr="00951B5A">
        <w:t xml:space="preserve"> support networks sites ‘Rose’s Forum’ and ‘UK Angels’.  On these websites, discourses were read which stressed the importance of </w:t>
      </w:r>
      <w:r w:rsidR="00194C27" w:rsidRPr="00951B5A">
        <w:t>Concord</w:t>
      </w:r>
      <w:r w:rsidRPr="00951B5A">
        <w:t xml:space="preserve"> to many </w:t>
      </w:r>
      <w:r w:rsidR="00476DCA" w:rsidRPr="00951B5A">
        <w:t xml:space="preserve">trans* </w:t>
      </w:r>
      <w:r w:rsidRPr="00951B5A">
        <w:t xml:space="preserve">people, including discussing the encountered difficulties during the meetings of the </w:t>
      </w:r>
      <w:r w:rsidR="00194C27" w:rsidRPr="00951B5A">
        <w:t>Concord</w:t>
      </w:r>
      <w:r w:rsidRPr="00951B5A">
        <w:t xml:space="preserve"> during 2007 and early 2008 (</w:t>
      </w:r>
      <w:r w:rsidRPr="00951B5A">
        <w:rPr>
          <w:lang w:eastAsia="en-GB"/>
        </w:rPr>
        <w:t>molly.bramwell, 20</w:t>
      </w:r>
      <w:r w:rsidRPr="00951B5A">
        <w:rPr>
          <w:vertAlign w:val="superscript"/>
          <w:lang w:eastAsia="en-GB"/>
        </w:rPr>
        <w:t>th</w:t>
      </w:r>
      <w:r w:rsidRPr="00951B5A">
        <w:rPr>
          <w:lang w:eastAsia="en-GB"/>
        </w:rPr>
        <w:t xml:space="preserve"> Apr. 2008)</w:t>
      </w:r>
      <w:r w:rsidRPr="00951B5A">
        <w:t>.</w:t>
      </w:r>
    </w:p>
    <w:p w14:paraId="138E1116" w14:textId="77777777" w:rsidR="002149AD" w:rsidRPr="00951B5A" w:rsidRDefault="002149AD" w:rsidP="00847851">
      <w:pPr>
        <w:tabs>
          <w:tab w:val="left" w:pos="3828"/>
        </w:tabs>
        <w:spacing w:line="480" w:lineRule="auto"/>
        <w:ind w:firstLine="720"/>
        <w:contextualSpacing/>
      </w:pPr>
    </w:p>
    <w:p w14:paraId="4C323682" w14:textId="5355AB3F" w:rsidR="002149AD" w:rsidRPr="00951B5A" w:rsidRDefault="002149AD" w:rsidP="00847851">
      <w:pPr>
        <w:tabs>
          <w:tab w:val="left" w:pos="3828"/>
        </w:tabs>
        <w:spacing w:line="480" w:lineRule="auto"/>
        <w:contextualSpacing/>
        <w:rPr>
          <w:u w:val="single"/>
        </w:rPr>
      </w:pPr>
      <w:r w:rsidRPr="00951B5A">
        <w:rPr>
          <w:u w:val="single"/>
        </w:rPr>
        <w:t xml:space="preserve">From the </w:t>
      </w:r>
      <w:r w:rsidR="00BB0D70" w:rsidRPr="00951B5A">
        <w:rPr>
          <w:u w:val="single"/>
        </w:rPr>
        <w:t>Northern Concord</w:t>
      </w:r>
      <w:r w:rsidRPr="00951B5A">
        <w:rPr>
          <w:u w:val="single"/>
        </w:rPr>
        <w:t xml:space="preserve"> to the </w:t>
      </w:r>
      <w:r w:rsidR="00BB0D70" w:rsidRPr="00951B5A">
        <w:rPr>
          <w:u w:val="single"/>
        </w:rPr>
        <w:t>Manchester Concord</w:t>
      </w:r>
    </w:p>
    <w:p w14:paraId="3D61F7F0" w14:textId="77777777" w:rsidR="002149AD" w:rsidRPr="00951B5A" w:rsidRDefault="002149AD" w:rsidP="00847851">
      <w:pPr>
        <w:tabs>
          <w:tab w:val="left" w:pos="3828"/>
        </w:tabs>
        <w:spacing w:line="480" w:lineRule="auto"/>
        <w:contextualSpacing/>
      </w:pPr>
    </w:p>
    <w:p w14:paraId="72717C70" w14:textId="5654218F" w:rsidR="002149AD" w:rsidRPr="00951B5A" w:rsidRDefault="002149AD" w:rsidP="00847851">
      <w:pPr>
        <w:tabs>
          <w:tab w:val="left" w:pos="3828"/>
        </w:tabs>
        <w:spacing w:line="480" w:lineRule="auto"/>
        <w:contextualSpacing/>
      </w:pPr>
      <w:r w:rsidRPr="00951B5A">
        <w:t xml:space="preserve">It was alleged during discourses on ‘The Angels’ Internet forum that the management of the Hollywood Showbar wanted to double the rent for the </w:t>
      </w:r>
      <w:r w:rsidR="00BB0D70" w:rsidRPr="00951B5A">
        <w:t>Northern Concord</w:t>
      </w:r>
      <w:r w:rsidRPr="00951B5A">
        <w:t xml:space="preserve"> to continue repeatedly attending this venue (</w:t>
      </w:r>
      <w:r w:rsidRPr="00951B5A">
        <w:rPr>
          <w:lang w:eastAsia="en-GB"/>
        </w:rPr>
        <w:t xml:space="preserve">ibid).  </w:t>
      </w:r>
      <w:r w:rsidRPr="00951B5A">
        <w:t>Lucy and Mary</w:t>
      </w:r>
      <w:r w:rsidRPr="00951B5A">
        <w:rPr>
          <w:lang w:eastAsia="en-GB"/>
        </w:rPr>
        <w:t xml:space="preserve"> claim that the management</w:t>
      </w:r>
      <w:r w:rsidRPr="00951B5A">
        <w:t xml:space="preserve"> was unreliable in enabling access to the venue for </w:t>
      </w:r>
      <w:r w:rsidR="00194C27" w:rsidRPr="00951B5A">
        <w:t>Concord</w:t>
      </w:r>
      <w:r w:rsidRPr="00951B5A">
        <w:t xml:space="preserve"> members and not providing any heating for the club during the winter months.  These issues may suggest that </w:t>
      </w:r>
      <w:r w:rsidR="009D2CDD" w:rsidRPr="00951B5A">
        <w:t xml:space="preserve">some of the </w:t>
      </w:r>
      <w:r w:rsidRPr="00951B5A">
        <w:t>managerial staff for this bar were being transphobic.</w:t>
      </w:r>
    </w:p>
    <w:p w14:paraId="06BFD51E" w14:textId="30A04F11" w:rsidR="002149AD" w:rsidRPr="00951B5A" w:rsidRDefault="002149AD" w:rsidP="00847851">
      <w:pPr>
        <w:tabs>
          <w:tab w:val="left" w:pos="3828"/>
        </w:tabs>
        <w:spacing w:line="480" w:lineRule="auto"/>
        <w:ind w:firstLine="720"/>
        <w:contextualSpacing/>
      </w:pPr>
      <w:r w:rsidRPr="00951B5A">
        <w:t xml:space="preserve">At the same time, issues between a </w:t>
      </w:r>
      <w:r w:rsidR="009710D5" w:rsidRPr="00951B5A">
        <w:t>primary</w:t>
      </w:r>
      <w:r w:rsidRPr="00951B5A">
        <w:t xml:space="preserve"> organiser </w:t>
      </w:r>
      <w:r w:rsidR="009710D5" w:rsidRPr="00951B5A">
        <w:t>for</w:t>
      </w:r>
      <w:r w:rsidRPr="00951B5A">
        <w:t xml:space="preserve"> </w:t>
      </w:r>
      <w:r w:rsidR="00BB0D70" w:rsidRPr="00951B5A">
        <w:t>Northern Concord</w:t>
      </w:r>
      <w:r w:rsidRPr="00951B5A">
        <w:t xml:space="preserve"> and Mary were apparently becoming prominent.  It was claimed that this organiser was unresponsive about the proposed rental increase for attending the Hollywood Showbar.  Additionally, Mary expressed discomfort concerning the financial management of the </w:t>
      </w:r>
      <w:r w:rsidR="00194C27" w:rsidRPr="00951B5A">
        <w:t>Concord</w:t>
      </w:r>
      <w:r w:rsidRPr="00951B5A">
        <w:t xml:space="preserve">.  This situation apparently became untenable, leading Mary to create the </w:t>
      </w:r>
      <w:r w:rsidR="00BB0D70" w:rsidRPr="00951B5A">
        <w:t>Manchester Concord</w:t>
      </w:r>
      <w:r w:rsidRPr="00951B5A">
        <w:t>.  She claimed that she wanted to make this offshoot organisation “more democratic”.</w:t>
      </w:r>
    </w:p>
    <w:p w14:paraId="085FA044" w14:textId="2D76F41E" w:rsidR="002149AD" w:rsidRPr="00951B5A" w:rsidRDefault="002149AD" w:rsidP="00847851">
      <w:pPr>
        <w:tabs>
          <w:tab w:val="left" w:pos="3828"/>
        </w:tabs>
        <w:spacing w:line="480" w:lineRule="auto"/>
        <w:ind w:firstLine="720"/>
        <w:contextualSpacing/>
      </w:pPr>
      <w:r w:rsidRPr="00951B5A">
        <w:t xml:space="preserve">Consequently, a committee was set up to manage </w:t>
      </w:r>
      <w:r w:rsidR="00BB0D70" w:rsidRPr="00951B5A">
        <w:t>Manchester Concord</w:t>
      </w:r>
      <w:r w:rsidRPr="00951B5A">
        <w:t xml:space="preserve">, which consists of a mix of transvestic and transsexual women.  Pete/Petra, a committee member, claims that </w:t>
      </w:r>
      <w:r w:rsidR="009710D5" w:rsidRPr="00951B5A">
        <w:t>he/</w:t>
      </w:r>
      <w:r w:rsidRPr="00951B5A">
        <w:t>she was one of the two people who assisted gaining the new venue for the </w:t>
      </w:r>
      <w:r w:rsidR="009710D5" w:rsidRPr="00951B5A">
        <w:t xml:space="preserve">Manchester </w:t>
      </w:r>
      <w:r w:rsidR="00194C27" w:rsidRPr="00951B5A">
        <w:t>Concord</w:t>
      </w:r>
      <w:r w:rsidRPr="00951B5A">
        <w:t xml:space="preserve"> gatherings, which was the </w:t>
      </w:r>
      <w:r w:rsidR="00942FEE" w:rsidRPr="00951B5A">
        <w:t xml:space="preserve">Rembrandt Bar </w:t>
      </w:r>
      <w:r w:rsidR="005E346E" w:rsidRPr="00951B5A">
        <w:t>and</w:t>
      </w:r>
      <w:r w:rsidR="00942FEE" w:rsidRPr="00951B5A">
        <w:t xml:space="preserve"> Hotel</w:t>
      </w:r>
      <w:r w:rsidRPr="00951B5A">
        <w:t>.  A hotel room on the second floor was arranged to be available that evening as both a changing room and as a possible place for up to two members to sleep in overnight.</w:t>
      </w:r>
    </w:p>
    <w:p w14:paraId="5794054D" w14:textId="3CDDCC9C" w:rsidR="002149AD" w:rsidRPr="00951B5A" w:rsidRDefault="002149AD" w:rsidP="00847851">
      <w:pPr>
        <w:tabs>
          <w:tab w:val="left" w:pos="3828"/>
        </w:tabs>
        <w:spacing w:line="480" w:lineRule="auto"/>
        <w:ind w:firstLine="720"/>
        <w:contextualSpacing/>
      </w:pPr>
      <w:r w:rsidRPr="00951B5A">
        <w:t xml:space="preserve">It was expressed on the </w:t>
      </w:r>
      <w:r w:rsidR="00BB0D70" w:rsidRPr="00951B5A">
        <w:t>Northern Concord</w:t>
      </w:r>
      <w:r w:rsidRPr="00951B5A">
        <w:t xml:space="preserve"> website that this move to the </w:t>
      </w:r>
      <w:r w:rsidR="00942FEE" w:rsidRPr="00951B5A">
        <w:t xml:space="preserve">Rembrandt Bar </w:t>
      </w:r>
      <w:r w:rsidR="005E346E" w:rsidRPr="00951B5A">
        <w:t>and</w:t>
      </w:r>
      <w:r w:rsidR="00942FEE" w:rsidRPr="00951B5A">
        <w:t xml:space="preserve"> Hotel </w:t>
      </w:r>
      <w:r w:rsidRPr="00951B5A">
        <w:t>occurred on the 2</w:t>
      </w:r>
      <w:r w:rsidRPr="00951B5A">
        <w:rPr>
          <w:vertAlign w:val="superscript"/>
        </w:rPr>
        <w:t>nd</w:t>
      </w:r>
      <w:r w:rsidRPr="00951B5A">
        <w:t xml:space="preserve"> </w:t>
      </w:r>
      <w:r w:rsidR="00672EFF" w:rsidRPr="00951B5A">
        <w:t>January</w:t>
      </w:r>
      <w:r w:rsidRPr="00951B5A">
        <w:t xml:space="preserve"> 2008.  Once the </w:t>
      </w:r>
      <w:r w:rsidR="00BB0D70" w:rsidRPr="00951B5A">
        <w:t>Manchester Concord</w:t>
      </w:r>
      <w:r w:rsidRPr="00951B5A">
        <w:t xml:space="preserve"> regularly attended this venue every Wednesday, it became regarded in the </w:t>
      </w:r>
      <w:r w:rsidR="00391067" w:rsidRPr="00951B5A">
        <w:t>Village</w:t>
      </w:r>
      <w:r w:rsidRPr="00951B5A">
        <w:t xml:space="preserve"> as having the same </w:t>
      </w:r>
      <w:r w:rsidR="00476DCA" w:rsidRPr="00951B5A">
        <w:t xml:space="preserve">trans* </w:t>
      </w:r>
      <w:r w:rsidRPr="00951B5A">
        <w:t xml:space="preserve">supportive status as the </w:t>
      </w:r>
      <w:r w:rsidR="00BB0D70" w:rsidRPr="00951B5A">
        <w:t>Northern Concord</w:t>
      </w:r>
      <w:r w:rsidRPr="00951B5A">
        <w:t>:</w:t>
      </w:r>
    </w:p>
    <w:p w14:paraId="649C4871" w14:textId="77777777" w:rsidR="002149AD" w:rsidRPr="00951B5A" w:rsidRDefault="002149AD" w:rsidP="00847851">
      <w:pPr>
        <w:tabs>
          <w:tab w:val="left" w:pos="3828"/>
        </w:tabs>
        <w:ind w:left="1440" w:hanging="1440"/>
        <w:contextualSpacing/>
        <w:rPr>
          <w:sz w:val="22"/>
        </w:rPr>
      </w:pPr>
    </w:p>
    <w:p w14:paraId="5A93FF5A" w14:textId="2856A21C" w:rsidR="002149AD" w:rsidRPr="00951B5A" w:rsidRDefault="002149AD" w:rsidP="00847851">
      <w:pPr>
        <w:tabs>
          <w:tab w:val="left" w:pos="3828"/>
        </w:tabs>
        <w:ind w:left="1440" w:hanging="1440"/>
        <w:contextualSpacing/>
        <w:rPr>
          <w:sz w:val="22"/>
        </w:rPr>
      </w:pPr>
      <w:r w:rsidRPr="00951B5A">
        <w:rPr>
          <w:sz w:val="22"/>
        </w:rPr>
        <w:t>Lee</w:t>
      </w:r>
      <w:r w:rsidRPr="00951B5A">
        <w:rPr>
          <w:sz w:val="22"/>
        </w:rPr>
        <w:tab/>
        <w:t xml:space="preserve">Obviously, for a lot of people, the </w:t>
      </w:r>
      <w:r w:rsidR="00194C27" w:rsidRPr="00951B5A">
        <w:rPr>
          <w:sz w:val="22"/>
        </w:rPr>
        <w:t>Concord</w:t>
      </w:r>
      <w:r w:rsidRPr="00951B5A">
        <w:rPr>
          <w:sz w:val="22"/>
        </w:rPr>
        <w:t xml:space="preserve"> is their first step.</w:t>
      </w:r>
    </w:p>
    <w:p w14:paraId="7AB7F389" w14:textId="76472289" w:rsidR="002149AD" w:rsidRPr="00951B5A" w:rsidRDefault="002149AD" w:rsidP="00847851">
      <w:pPr>
        <w:tabs>
          <w:tab w:val="left" w:pos="3828"/>
        </w:tabs>
        <w:ind w:left="1440" w:hanging="1440"/>
        <w:contextualSpacing/>
        <w:rPr>
          <w:sz w:val="22"/>
        </w:rPr>
      </w:pPr>
      <w:r w:rsidRPr="00951B5A">
        <w:rPr>
          <w:sz w:val="22"/>
        </w:rPr>
        <w:t>Farah</w:t>
      </w:r>
      <w:r w:rsidRPr="00951B5A">
        <w:rPr>
          <w:sz w:val="22"/>
        </w:rPr>
        <w:tab/>
        <w:t xml:space="preserve">It is a very valuable function for that and I can't think of anywhere else that has that same sort of week in week out thing.  A lot of other places are, at best, every fortnight.  ‘Nottingham Chameleons’ meet every fortnight ... Some of the other places meet once a month and they tend to be a lot smaller ... OK.  They do a valuable job. Yeah.  Fair enough.  But, you know, it’s a lot harder for anybody ‘coming out’ to go into a group which is only 15 to 20 strong, whereas the </w:t>
      </w:r>
      <w:r w:rsidR="00194C27" w:rsidRPr="00951B5A">
        <w:rPr>
          <w:sz w:val="22"/>
        </w:rPr>
        <w:t>Concord</w:t>
      </w:r>
      <w:r w:rsidRPr="00951B5A">
        <w:rPr>
          <w:sz w:val="22"/>
        </w:rPr>
        <w:t>, it can be double that number [</w:t>
      </w:r>
      <w:r w:rsidRPr="00951B5A">
        <w:rPr>
          <w:i/>
          <w:sz w:val="22"/>
        </w:rPr>
        <w:t>pause</w:t>
      </w:r>
      <w:r w:rsidRPr="00951B5A">
        <w:rPr>
          <w:sz w:val="22"/>
        </w:rPr>
        <w:t xml:space="preserve">] easily. </w:t>
      </w:r>
    </w:p>
    <w:p w14:paraId="7E06D8C9" w14:textId="77777777" w:rsidR="002149AD" w:rsidRPr="00951B5A" w:rsidRDefault="002149AD" w:rsidP="00847851">
      <w:pPr>
        <w:tabs>
          <w:tab w:val="left" w:pos="3828"/>
        </w:tabs>
        <w:ind w:left="1440" w:hanging="1440"/>
        <w:contextualSpacing/>
        <w:jc w:val="right"/>
        <w:rPr>
          <w:sz w:val="6"/>
          <w:szCs w:val="6"/>
        </w:rPr>
      </w:pPr>
    </w:p>
    <w:p w14:paraId="67B78756" w14:textId="77777777" w:rsidR="002149AD" w:rsidRPr="00951B5A" w:rsidRDefault="002149AD" w:rsidP="00847851">
      <w:pPr>
        <w:tabs>
          <w:tab w:val="left" w:pos="3828"/>
        </w:tabs>
        <w:ind w:left="1440" w:hanging="1440"/>
        <w:contextualSpacing/>
        <w:jc w:val="right"/>
        <w:rPr>
          <w:sz w:val="22"/>
        </w:rPr>
      </w:pPr>
      <w:r w:rsidRPr="00951B5A">
        <w:rPr>
          <w:sz w:val="22"/>
        </w:rPr>
        <w:t>Farah – transvestite (19.10.10)</w:t>
      </w:r>
    </w:p>
    <w:p w14:paraId="06CFD2E0" w14:textId="77777777" w:rsidR="002149AD" w:rsidRPr="00951B5A" w:rsidRDefault="002149AD" w:rsidP="00847851">
      <w:pPr>
        <w:tabs>
          <w:tab w:val="left" w:pos="3828"/>
        </w:tabs>
        <w:ind w:left="1440" w:hanging="1440"/>
        <w:contextualSpacing/>
        <w:rPr>
          <w:sz w:val="22"/>
        </w:rPr>
      </w:pPr>
    </w:p>
    <w:p w14:paraId="6DD98CAD" w14:textId="77777777" w:rsidR="002149AD" w:rsidRPr="00951B5A" w:rsidRDefault="002149AD" w:rsidP="00847851">
      <w:pPr>
        <w:tabs>
          <w:tab w:val="left" w:pos="3828"/>
        </w:tabs>
        <w:spacing w:line="480" w:lineRule="auto"/>
        <w:ind w:firstLine="720"/>
        <w:contextualSpacing/>
      </w:pPr>
    </w:p>
    <w:p w14:paraId="4DF6B69E" w14:textId="13C39768" w:rsidR="002149AD" w:rsidRPr="00951B5A" w:rsidRDefault="002149AD" w:rsidP="00847851">
      <w:pPr>
        <w:tabs>
          <w:tab w:val="left" w:pos="3828"/>
        </w:tabs>
        <w:spacing w:line="480" w:lineRule="auto"/>
        <w:ind w:firstLine="720"/>
        <w:contextualSpacing/>
      </w:pPr>
      <w:r w:rsidRPr="00951B5A">
        <w:t>The Rembrandt</w:t>
      </w:r>
      <w:r w:rsidR="00992A21" w:rsidRPr="00951B5A">
        <w:t xml:space="preserve"> Bar </w:t>
      </w:r>
      <w:r w:rsidR="005E346E" w:rsidRPr="00951B5A">
        <w:t>and</w:t>
      </w:r>
      <w:r w:rsidR="00992A21" w:rsidRPr="00951B5A">
        <w:t xml:space="preserve"> Hotel </w:t>
      </w:r>
      <w:r w:rsidRPr="00951B5A">
        <w:t xml:space="preserve">is primarily regarded as a gay </w:t>
      </w:r>
      <w:r w:rsidR="00942FEE" w:rsidRPr="00951B5A">
        <w:t>venue</w:t>
      </w:r>
      <w:r w:rsidRPr="00951B5A">
        <w:t xml:space="preserve">, but staff members were seemingly not prejudiced against </w:t>
      </w:r>
      <w:r w:rsidR="00476DCA" w:rsidRPr="00951B5A">
        <w:t xml:space="preserve">trans* </w:t>
      </w:r>
      <w:r w:rsidRPr="00951B5A">
        <w:t xml:space="preserve">people.  However, while there are stairs directly leading up to the function room from the downstairs bar, </w:t>
      </w:r>
      <w:r w:rsidR="00476DCA" w:rsidRPr="00951B5A">
        <w:t xml:space="preserve">trans* </w:t>
      </w:r>
      <w:r w:rsidRPr="00951B5A">
        <w:t xml:space="preserve">visitors were, apparently, informed by the management that the downstairs gay male clientele prefer </w:t>
      </w:r>
      <w:r w:rsidR="00476DCA" w:rsidRPr="00951B5A">
        <w:t xml:space="preserve">trans* </w:t>
      </w:r>
      <w:r w:rsidRPr="00951B5A">
        <w:t>visitors to use the side entrance for the hotel, which has a staircase leading directly to the function room and hotel rooms.</w:t>
      </w:r>
    </w:p>
    <w:p w14:paraId="0CC8A949" w14:textId="3C53BD3C" w:rsidR="002149AD" w:rsidRPr="00951B5A" w:rsidRDefault="002149AD" w:rsidP="00847851">
      <w:pPr>
        <w:tabs>
          <w:tab w:val="left" w:pos="3828"/>
        </w:tabs>
        <w:spacing w:line="480" w:lineRule="auto"/>
        <w:ind w:firstLine="720"/>
        <w:contextualSpacing/>
      </w:pPr>
      <w:r w:rsidRPr="00951B5A">
        <w:t xml:space="preserve">As part of this continued support for all </w:t>
      </w:r>
      <w:r w:rsidR="00476DCA" w:rsidRPr="00951B5A">
        <w:t xml:space="preserve">trans* </w:t>
      </w:r>
      <w:r w:rsidRPr="00951B5A">
        <w:t xml:space="preserve">identities, a detailed </w:t>
      </w:r>
      <w:r w:rsidR="00BB0D70" w:rsidRPr="00951B5A">
        <w:t>Manchester Concord</w:t>
      </w:r>
      <w:r w:rsidRPr="00951B5A">
        <w:t xml:space="preserve"> website was set up with a discussion forum similar to that of ‘Angels’.  During 2008/9, this forum appeared to be active.  Therefore, my initial research aims and requests for potential interviewees were expressed on this site.  These expressions became ‘Information Sheet 2’ (Appendix 8).  </w:t>
      </w:r>
    </w:p>
    <w:p w14:paraId="09131FDA" w14:textId="01990E2D" w:rsidR="002149AD" w:rsidRPr="00951B5A" w:rsidRDefault="002149AD" w:rsidP="00847851">
      <w:pPr>
        <w:tabs>
          <w:tab w:val="left" w:pos="3828"/>
        </w:tabs>
        <w:spacing w:line="480" w:lineRule="auto"/>
        <w:ind w:firstLine="720"/>
        <w:contextualSpacing/>
      </w:pPr>
      <w:r w:rsidRPr="00951B5A">
        <w:t xml:space="preserve">Furthering the objective to sustain familiarity with </w:t>
      </w:r>
      <w:r w:rsidR="00BB0D70" w:rsidRPr="00951B5A">
        <w:t>Northern Concord</w:t>
      </w:r>
      <w:r w:rsidRPr="00951B5A">
        <w:t xml:space="preserve">, the </w:t>
      </w:r>
      <w:r w:rsidR="00BB0D70" w:rsidRPr="00951B5A">
        <w:t>Manchester Concord</w:t>
      </w:r>
      <w:r w:rsidRPr="00951B5A">
        <w:t xml:space="preserve"> gatherings at </w:t>
      </w:r>
      <w:r w:rsidR="00942FEE" w:rsidRPr="00951B5A">
        <w:t xml:space="preserve">Rembrandt Bar </w:t>
      </w:r>
      <w:r w:rsidR="005E346E" w:rsidRPr="00951B5A">
        <w:t>and</w:t>
      </w:r>
      <w:r w:rsidR="00942FEE" w:rsidRPr="00951B5A">
        <w:t xml:space="preserve"> Hotel </w:t>
      </w:r>
      <w:r w:rsidRPr="00951B5A">
        <w:t xml:space="preserve">were organised similarly.  However, Betty, the transsexual women hosting at </w:t>
      </w:r>
      <w:r w:rsidR="00BB0D70" w:rsidRPr="00951B5A">
        <w:t>Northern Concord</w:t>
      </w:r>
      <w:r w:rsidRPr="00951B5A">
        <w:t xml:space="preserve"> meetings</w:t>
      </w:r>
      <w:r w:rsidR="006B116C" w:rsidRPr="00951B5A">
        <w:t>,</w:t>
      </w:r>
      <w:r w:rsidRPr="00951B5A">
        <w:t xml:space="preserve"> no longer regularly attended, which may be connected to the fact that Alison, the transvestic hostess, had possibly passed away around this time.  There was a rota for different members to be at the main table during the evening, accepting the payments from attending visitors.  On the day I interviewed the transsexual woman, Marianne, </w:t>
      </w:r>
      <w:r w:rsidR="007F0F4C" w:rsidRPr="00951B5A">
        <w:t xml:space="preserve">she </w:t>
      </w:r>
      <w:r w:rsidRPr="00951B5A">
        <w:t xml:space="preserve">had volunteered to be part of this rota.  Joan and Josy also continued to praise the </w:t>
      </w:r>
      <w:r w:rsidR="00194C27" w:rsidRPr="00951B5A">
        <w:t>Concord</w:t>
      </w:r>
      <w:r w:rsidRPr="00951B5A">
        <w:t>:</w:t>
      </w:r>
    </w:p>
    <w:p w14:paraId="3DB9A8DD" w14:textId="77777777" w:rsidR="002149AD" w:rsidRPr="00951B5A" w:rsidRDefault="002149AD" w:rsidP="00847851">
      <w:pPr>
        <w:tabs>
          <w:tab w:val="left" w:pos="3828"/>
        </w:tabs>
        <w:ind w:left="1418" w:hanging="1418"/>
        <w:contextualSpacing/>
      </w:pPr>
    </w:p>
    <w:p w14:paraId="169008BE" w14:textId="49A0A116" w:rsidR="002149AD" w:rsidRPr="00951B5A" w:rsidRDefault="002149AD" w:rsidP="00847851">
      <w:pPr>
        <w:tabs>
          <w:tab w:val="left" w:pos="3828"/>
        </w:tabs>
        <w:ind w:left="1418" w:hanging="1418"/>
        <w:contextualSpacing/>
        <w:rPr>
          <w:sz w:val="22"/>
        </w:rPr>
      </w:pPr>
      <w:r w:rsidRPr="00951B5A">
        <w:rPr>
          <w:sz w:val="22"/>
        </w:rPr>
        <w:t>Joan</w:t>
      </w:r>
      <w:r w:rsidRPr="00951B5A">
        <w:rPr>
          <w:sz w:val="22"/>
        </w:rPr>
        <w:tab/>
        <w:t xml:space="preserve">I’ll still keep helping others ‘cause what's amazes me now is every time I go to the </w:t>
      </w:r>
      <w:r w:rsidR="00194C27" w:rsidRPr="00951B5A">
        <w:rPr>
          <w:sz w:val="22"/>
        </w:rPr>
        <w:t>Concord</w:t>
      </w:r>
      <w:r w:rsidRPr="00951B5A">
        <w:rPr>
          <w:sz w:val="22"/>
        </w:rPr>
        <w:t xml:space="preserve"> there’s new faces-</w:t>
      </w:r>
    </w:p>
    <w:p w14:paraId="2EAC2E6D" w14:textId="77777777" w:rsidR="002149AD" w:rsidRPr="00951B5A" w:rsidRDefault="002149AD" w:rsidP="00847851">
      <w:pPr>
        <w:tabs>
          <w:tab w:val="left" w:pos="3828"/>
        </w:tabs>
        <w:ind w:left="1418" w:hanging="1418"/>
        <w:contextualSpacing/>
        <w:rPr>
          <w:sz w:val="22"/>
        </w:rPr>
      </w:pPr>
      <w:r w:rsidRPr="00951B5A">
        <w:rPr>
          <w:sz w:val="22"/>
        </w:rPr>
        <w:t>Josy</w:t>
      </w:r>
      <w:r w:rsidRPr="00951B5A">
        <w:rPr>
          <w:sz w:val="22"/>
        </w:rPr>
        <w:tab/>
        <w:t>New people.  ...</w:t>
      </w:r>
    </w:p>
    <w:p w14:paraId="1E7DD76D" w14:textId="77777777" w:rsidR="002149AD" w:rsidRPr="00951B5A" w:rsidRDefault="002149AD" w:rsidP="00847851">
      <w:pPr>
        <w:tabs>
          <w:tab w:val="left" w:pos="3828"/>
        </w:tabs>
        <w:ind w:left="1418" w:hanging="1418"/>
        <w:contextualSpacing/>
        <w:rPr>
          <w:sz w:val="22"/>
        </w:rPr>
      </w:pPr>
      <w:r w:rsidRPr="00951B5A">
        <w:rPr>
          <w:sz w:val="22"/>
        </w:rPr>
        <w:t>Joan</w:t>
      </w:r>
      <w:r w:rsidRPr="00951B5A">
        <w:rPr>
          <w:sz w:val="22"/>
        </w:rPr>
        <w:tab/>
        <w:t>And you can see Mary and she's introducing people – “Oh, that's Joan.  She's been coming in here for a few years.”  ...</w:t>
      </w:r>
    </w:p>
    <w:p w14:paraId="5CBE438B" w14:textId="5BDF6767" w:rsidR="002149AD" w:rsidRPr="00951B5A" w:rsidRDefault="002149AD" w:rsidP="00847851">
      <w:pPr>
        <w:tabs>
          <w:tab w:val="left" w:pos="3828"/>
        </w:tabs>
        <w:ind w:left="1418" w:hanging="1418"/>
        <w:contextualSpacing/>
        <w:rPr>
          <w:sz w:val="22"/>
        </w:rPr>
      </w:pPr>
      <w:r w:rsidRPr="00951B5A">
        <w:rPr>
          <w:sz w:val="22"/>
        </w:rPr>
        <w:t>Josy</w:t>
      </w:r>
      <w:r w:rsidRPr="00951B5A">
        <w:rPr>
          <w:sz w:val="22"/>
        </w:rPr>
        <w:tab/>
        <w:t>I’m proud of [</w:t>
      </w:r>
      <w:r w:rsidR="00194C27" w:rsidRPr="00951B5A">
        <w:rPr>
          <w:sz w:val="22"/>
        </w:rPr>
        <w:t>Concord</w:t>
      </w:r>
      <w:r w:rsidRPr="00951B5A">
        <w:rPr>
          <w:sz w:val="22"/>
        </w:rPr>
        <w:t>].</w:t>
      </w:r>
    </w:p>
    <w:p w14:paraId="0A320843" w14:textId="77777777" w:rsidR="002149AD" w:rsidRPr="00951B5A" w:rsidRDefault="002149AD" w:rsidP="00847851">
      <w:pPr>
        <w:tabs>
          <w:tab w:val="left" w:pos="3828"/>
        </w:tabs>
        <w:ind w:left="1418" w:hanging="1418"/>
        <w:contextualSpacing/>
        <w:rPr>
          <w:sz w:val="22"/>
        </w:rPr>
      </w:pPr>
      <w:r w:rsidRPr="00951B5A">
        <w:rPr>
          <w:sz w:val="22"/>
        </w:rPr>
        <w:t>Joan</w:t>
      </w:r>
      <w:r w:rsidRPr="00951B5A">
        <w:rPr>
          <w:sz w:val="22"/>
        </w:rPr>
        <w:tab/>
        <w:t>[</w:t>
      </w:r>
      <w:r w:rsidRPr="00951B5A">
        <w:rPr>
          <w:i/>
          <w:sz w:val="22"/>
        </w:rPr>
        <w:t>nodding in agreement</w:t>
      </w:r>
      <w:r w:rsidRPr="00951B5A">
        <w:rPr>
          <w:sz w:val="22"/>
        </w:rPr>
        <w:t xml:space="preserve">] </w:t>
      </w:r>
      <w:r w:rsidRPr="00951B5A">
        <w:rPr>
          <w:sz w:val="22"/>
          <w:u w:val="single"/>
        </w:rPr>
        <w:t>I’m</w:t>
      </w:r>
      <w:r w:rsidRPr="00951B5A">
        <w:rPr>
          <w:sz w:val="22"/>
        </w:rPr>
        <w:t xml:space="preserve"> proud too, yeah.</w:t>
      </w:r>
    </w:p>
    <w:p w14:paraId="3C73A0DF" w14:textId="77777777" w:rsidR="002149AD" w:rsidRPr="00951B5A" w:rsidRDefault="002149AD" w:rsidP="00847851">
      <w:pPr>
        <w:tabs>
          <w:tab w:val="left" w:pos="3828"/>
        </w:tabs>
        <w:ind w:left="1418"/>
        <w:contextualSpacing/>
        <w:rPr>
          <w:sz w:val="22"/>
        </w:rPr>
      </w:pPr>
      <w:r w:rsidRPr="00951B5A">
        <w:rPr>
          <w:sz w:val="22"/>
        </w:rPr>
        <w:t>...</w:t>
      </w:r>
    </w:p>
    <w:p w14:paraId="3AEF5D22" w14:textId="77777777" w:rsidR="002149AD" w:rsidRPr="00951B5A" w:rsidRDefault="002149AD" w:rsidP="00847851">
      <w:pPr>
        <w:tabs>
          <w:tab w:val="left" w:pos="3828"/>
        </w:tabs>
        <w:ind w:left="1418" w:hanging="1418"/>
        <w:contextualSpacing/>
        <w:rPr>
          <w:sz w:val="22"/>
        </w:rPr>
      </w:pPr>
      <w:r w:rsidRPr="00951B5A">
        <w:rPr>
          <w:sz w:val="22"/>
        </w:rPr>
        <w:tab/>
        <w:t>Am of any person who walks [in] ... who's transgendered because I think it’s braver than most people give them credit for.</w:t>
      </w:r>
    </w:p>
    <w:p w14:paraId="0BD4BE31" w14:textId="77777777" w:rsidR="002149AD" w:rsidRPr="00951B5A" w:rsidRDefault="002149AD" w:rsidP="00847851">
      <w:pPr>
        <w:tabs>
          <w:tab w:val="left" w:pos="3828"/>
        </w:tabs>
        <w:ind w:left="1418" w:hanging="1418"/>
        <w:contextualSpacing/>
        <w:rPr>
          <w:sz w:val="22"/>
        </w:rPr>
      </w:pPr>
      <w:r w:rsidRPr="00951B5A">
        <w:rPr>
          <w:sz w:val="22"/>
        </w:rPr>
        <w:t>Lee</w:t>
      </w:r>
      <w:r w:rsidRPr="00951B5A">
        <w:rPr>
          <w:sz w:val="22"/>
        </w:rPr>
        <w:tab/>
        <w:t>Oh, I agree with you totally.</w:t>
      </w:r>
    </w:p>
    <w:p w14:paraId="7B91134C" w14:textId="77777777" w:rsidR="002149AD" w:rsidRPr="00951B5A" w:rsidRDefault="002149AD" w:rsidP="00847851">
      <w:pPr>
        <w:tabs>
          <w:tab w:val="left" w:pos="3828"/>
        </w:tabs>
        <w:ind w:left="1418" w:hanging="1418"/>
        <w:contextualSpacing/>
        <w:rPr>
          <w:sz w:val="22"/>
        </w:rPr>
      </w:pPr>
      <w:r w:rsidRPr="00951B5A">
        <w:rPr>
          <w:sz w:val="22"/>
        </w:rPr>
        <w:t>Joan</w:t>
      </w:r>
      <w:r w:rsidRPr="00951B5A">
        <w:rPr>
          <w:sz w:val="22"/>
        </w:rPr>
        <w:tab/>
        <w:t>...When I think back to when I first started it took a lot for me to walk out in public like this [</w:t>
      </w:r>
      <w:r w:rsidRPr="00951B5A">
        <w:rPr>
          <w:i/>
          <w:sz w:val="22"/>
        </w:rPr>
        <w:t>indicating herself</w:t>
      </w:r>
      <w:r w:rsidRPr="00951B5A">
        <w:rPr>
          <w:sz w:val="22"/>
        </w:rPr>
        <w:t>].</w:t>
      </w:r>
    </w:p>
    <w:p w14:paraId="079E3EFA" w14:textId="77777777" w:rsidR="002149AD" w:rsidRPr="00951B5A" w:rsidRDefault="002149AD" w:rsidP="00847851">
      <w:pPr>
        <w:tabs>
          <w:tab w:val="left" w:pos="3828"/>
        </w:tabs>
        <w:ind w:left="1418"/>
        <w:contextualSpacing/>
        <w:rPr>
          <w:sz w:val="22"/>
        </w:rPr>
      </w:pPr>
      <w:r w:rsidRPr="00951B5A">
        <w:rPr>
          <w:sz w:val="22"/>
        </w:rPr>
        <w:t>...</w:t>
      </w:r>
    </w:p>
    <w:p w14:paraId="5CE2B3BE" w14:textId="77777777" w:rsidR="002149AD" w:rsidRPr="00951B5A" w:rsidRDefault="002149AD" w:rsidP="00847851">
      <w:pPr>
        <w:tabs>
          <w:tab w:val="left" w:pos="3828"/>
        </w:tabs>
        <w:ind w:left="1418" w:hanging="1418"/>
        <w:contextualSpacing/>
        <w:rPr>
          <w:sz w:val="22"/>
        </w:rPr>
      </w:pPr>
      <w:r w:rsidRPr="00951B5A">
        <w:rPr>
          <w:sz w:val="22"/>
        </w:rPr>
        <w:t>Josy</w:t>
      </w:r>
      <w:r w:rsidRPr="00951B5A">
        <w:rPr>
          <w:sz w:val="22"/>
        </w:rPr>
        <w:tab/>
        <w:t>It is ... more a place for cross-dressers than transsexuals even though transsexuals are welcome; partners are welcome.</w:t>
      </w:r>
    </w:p>
    <w:p w14:paraId="00165F56" w14:textId="77777777" w:rsidR="002149AD" w:rsidRPr="00951B5A" w:rsidRDefault="002149AD" w:rsidP="00847851">
      <w:pPr>
        <w:tabs>
          <w:tab w:val="left" w:pos="3828"/>
        </w:tabs>
        <w:ind w:left="1418" w:hanging="1418"/>
        <w:contextualSpacing/>
        <w:rPr>
          <w:sz w:val="6"/>
          <w:szCs w:val="6"/>
        </w:rPr>
      </w:pPr>
    </w:p>
    <w:p w14:paraId="75541B83" w14:textId="77777777" w:rsidR="002149AD" w:rsidRPr="00951B5A" w:rsidRDefault="002149AD" w:rsidP="00847851">
      <w:pPr>
        <w:tabs>
          <w:tab w:val="left" w:pos="3828"/>
        </w:tabs>
        <w:ind w:firstLine="720"/>
        <w:contextualSpacing/>
        <w:jc w:val="right"/>
        <w:rPr>
          <w:sz w:val="22"/>
          <w:szCs w:val="22"/>
        </w:rPr>
      </w:pPr>
      <w:r w:rsidRPr="00951B5A">
        <w:rPr>
          <w:sz w:val="22"/>
          <w:szCs w:val="22"/>
        </w:rPr>
        <w:t>Joan - transsexual woman; Josy - transsexual woman (18.07.09)</w:t>
      </w:r>
    </w:p>
    <w:p w14:paraId="36B0766A" w14:textId="77777777" w:rsidR="002149AD" w:rsidRPr="00951B5A" w:rsidRDefault="002149AD" w:rsidP="00847851">
      <w:pPr>
        <w:tabs>
          <w:tab w:val="left" w:pos="3828"/>
        </w:tabs>
        <w:ind w:firstLine="720"/>
        <w:contextualSpacing/>
        <w:rPr>
          <w:sz w:val="22"/>
          <w:szCs w:val="22"/>
        </w:rPr>
      </w:pPr>
    </w:p>
    <w:p w14:paraId="2ABB9182" w14:textId="77777777" w:rsidR="002149AD" w:rsidRPr="00951B5A" w:rsidRDefault="002149AD" w:rsidP="00847851">
      <w:pPr>
        <w:tabs>
          <w:tab w:val="left" w:pos="3828"/>
        </w:tabs>
        <w:spacing w:line="480" w:lineRule="auto"/>
        <w:contextualSpacing/>
      </w:pPr>
    </w:p>
    <w:p w14:paraId="78C9E943" w14:textId="3B62D2F3" w:rsidR="002149AD" w:rsidRPr="00951B5A" w:rsidRDefault="002149AD" w:rsidP="00847851">
      <w:pPr>
        <w:tabs>
          <w:tab w:val="left" w:pos="3828"/>
        </w:tabs>
        <w:spacing w:line="480" w:lineRule="auto"/>
        <w:contextualSpacing/>
      </w:pPr>
      <w:r w:rsidRPr="00951B5A">
        <w:t xml:space="preserve">While Josy observes there are more transvestic than transsexual women attending the </w:t>
      </w:r>
      <w:r w:rsidR="0081763D" w:rsidRPr="00951B5A">
        <w:t xml:space="preserve">Manchester </w:t>
      </w:r>
      <w:r w:rsidR="00194C27" w:rsidRPr="00951B5A">
        <w:t>Concord</w:t>
      </w:r>
      <w:r w:rsidRPr="00951B5A">
        <w:t xml:space="preserve">, when she and Joan initially visited </w:t>
      </w:r>
      <w:r w:rsidR="0081763D" w:rsidRPr="00951B5A">
        <w:t>the Northern Concord</w:t>
      </w:r>
      <w:r w:rsidRPr="00951B5A">
        <w:t xml:space="preserve"> meetings, they did not identify as transsexual.  As a result, they suggest the ‘inter-’ and potential ‘intra-’ connections between transvestism and transsexualism.    </w:t>
      </w:r>
    </w:p>
    <w:p w14:paraId="7506A2A7" w14:textId="1F8A2F11" w:rsidR="002149AD" w:rsidRPr="00951B5A" w:rsidRDefault="002149AD" w:rsidP="00847851">
      <w:pPr>
        <w:tabs>
          <w:tab w:val="left" w:pos="3828"/>
        </w:tabs>
        <w:spacing w:line="480" w:lineRule="auto"/>
        <w:ind w:firstLine="720"/>
        <w:contextualSpacing/>
      </w:pPr>
      <w:r w:rsidRPr="00951B5A">
        <w:t xml:space="preserve">While the </w:t>
      </w:r>
      <w:r w:rsidR="00942FEE" w:rsidRPr="00951B5A">
        <w:t xml:space="preserve">Rembrandt Bar </w:t>
      </w:r>
      <w:r w:rsidR="005E346E" w:rsidRPr="00951B5A">
        <w:t>and</w:t>
      </w:r>
      <w:r w:rsidR="00942FEE" w:rsidRPr="00951B5A">
        <w:t xml:space="preserve"> Hotel </w:t>
      </w:r>
      <w:r w:rsidRPr="00951B5A">
        <w:t>had occasional critical comments, this venue was mostly welcomed and seemed to compliment the functions of th</w:t>
      </w:r>
      <w:r w:rsidR="0081763D" w:rsidRPr="00951B5A">
        <w:t>is new</w:t>
      </w:r>
      <w:r w:rsidRPr="00951B5A">
        <w:t xml:space="preserve"> </w:t>
      </w:r>
      <w:r w:rsidR="00194C27" w:rsidRPr="00951B5A">
        <w:t>Concord</w:t>
      </w:r>
      <w:r w:rsidR="0081763D" w:rsidRPr="00951B5A">
        <w:t xml:space="preserve"> trans* support organisation</w:t>
      </w:r>
      <w:r w:rsidRPr="00951B5A">
        <w:t xml:space="preserve">.  However, the </w:t>
      </w:r>
      <w:r w:rsidR="00942FEE" w:rsidRPr="00951B5A">
        <w:t xml:space="preserve">Rembrandt Bar </w:t>
      </w:r>
      <w:r w:rsidR="005E346E" w:rsidRPr="00951B5A">
        <w:t>and</w:t>
      </w:r>
      <w:r w:rsidR="00942FEE" w:rsidRPr="00951B5A">
        <w:t xml:space="preserve"> Hotel</w:t>
      </w:r>
      <w:r w:rsidRPr="00951B5A">
        <w:t xml:space="preserve"> was hosting the </w:t>
      </w:r>
      <w:r w:rsidR="00BB0D70" w:rsidRPr="00951B5A">
        <w:t>Manchester Concord</w:t>
      </w:r>
      <w:r w:rsidRPr="00951B5A">
        <w:t xml:space="preserve"> meetings until 11</w:t>
      </w:r>
      <w:r w:rsidRPr="00951B5A">
        <w:rPr>
          <w:vertAlign w:val="superscript"/>
        </w:rPr>
        <w:t>th</w:t>
      </w:r>
      <w:r w:rsidRPr="00951B5A">
        <w:t> </w:t>
      </w:r>
      <w:r w:rsidR="005E5D56" w:rsidRPr="00951B5A">
        <w:t>August</w:t>
      </w:r>
      <w:r w:rsidRPr="00951B5A">
        <w:t xml:space="preserve"> 2010 before another venue was urgently being sought for hosting the</w:t>
      </w:r>
      <w:r w:rsidR="000C22DF" w:rsidRPr="00951B5A">
        <w:t>se</w:t>
      </w:r>
      <w:r w:rsidRPr="00951B5A">
        <w:t xml:space="preserve"> </w:t>
      </w:r>
      <w:r w:rsidR="00BB0D70" w:rsidRPr="00951B5A">
        <w:t>Concord</w:t>
      </w:r>
      <w:r w:rsidRPr="00951B5A">
        <w:t xml:space="preserve"> gatherings.  </w:t>
      </w:r>
    </w:p>
    <w:p w14:paraId="1A9ACF7D" w14:textId="77777777" w:rsidR="002149AD" w:rsidRPr="00951B5A" w:rsidRDefault="002149AD" w:rsidP="00847851">
      <w:pPr>
        <w:tabs>
          <w:tab w:val="left" w:pos="3828"/>
        </w:tabs>
        <w:spacing w:line="480" w:lineRule="auto"/>
        <w:ind w:firstLine="720"/>
        <w:contextualSpacing/>
      </w:pPr>
    </w:p>
    <w:p w14:paraId="4016BAC3" w14:textId="59437670" w:rsidR="002149AD" w:rsidRPr="00951B5A" w:rsidRDefault="002149AD" w:rsidP="00847851">
      <w:pPr>
        <w:tabs>
          <w:tab w:val="left" w:pos="3828"/>
        </w:tabs>
        <w:spacing w:line="480" w:lineRule="auto"/>
        <w:contextualSpacing/>
        <w:rPr>
          <w:u w:val="single"/>
        </w:rPr>
      </w:pPr>
      <w:r w:rsidRPr="00951B5A">
        <w:rPr>
          <w:u w:val="single"/>
        </w:rPr>
        <w:t xml:space="preserve">The Change of Venue for the </w:t>
      </w:r>
      <w:r w:rsidR="00BB0D70" w:rsidRPr="00951B5A">
        <w:rPr>
          <w:u w:val="single"/>
        </w:rPr>
        <w:t>Manchester Concord</w:t>
      </w:r>
    </w:p>
    <w:p w14:paraId="4307A833" w14:textId="77777777" w:rsidR="002149AD" w:rsidRPr="00951B5A" w:rsidRDefault="002149AD" w:rsidP="00847851">
      <w:pPr>
        <w:tabs>
          <w:tab w:val="left" w:pos="3828"/>
        </w:tabs>
        <w:spacing w:line="480" w:lineRule="auto"/>
        <w:ind w:firstLine="720"/>
        <w:contextualSpacing/>
      </w:pPr>
    </w:p>
    <w:p w14:paraId="17CC92CF" w14:textId="5EB5FF93" w:rsidR="002149AD" w:rsidRPr="00951B5A" w:rsidRDefault="002149AD" w:rsidP="00847851">
      <w:pPr>
        <w:tabs>
          <w:tab w:val="left" w:pos="3828"/>
        </w:tabs>
        <w:ind w:left="1440"/>
        <w:contextualSpacing/>
        <w:rPr>
          <w:sz w:val="22"/>
        </w:rPr>
      </w:pPr>
      <w:r w:rsidRPr="00951B5A">
        <w:rPr>
          <w:sz w:val="22"/>
        </w:rPr>
        <w:t xml:space="preserve">It all just happened very suddenly.  We all knew that the ‘Rembrandt’ was changing hands and Mary was in discussions with the new management.  And, </w:t>
      </w:r>
      <w:r w:rsidRPr="00951B5A">
        <w:rPr>
          <w:sz w:val="22"/>
          <w:u w:val="single"/>
        </w:rPr>
        <w:t>right</w:t>
      </w:r>
      <w:r w:rsidRPr="00951B5A">
        <w:rPr>
          <w:sz w:val="22"/>
        </w:rPr>
        <w:t xml:space="preserve"> up to the point that the contract was signed, all the information coming back ... was very positive and, “Oh yes.  There’ll be no problem.  You’ll still be welcome at the ‘Rembrandt’ after the sale.”  Might mean that we can do the place up and everything but nothing really is going to change and the instant the contract was signed, it was, “Get out next week!”  So I think that everyone at </w:t>
      </w:r>
      <w:r w:rsidR="00194C27" w:rsidRPr="00951B5A">
        <w:rPr>
          <w:sz w:val="22"/>
        </w:rPr>
        <w:t>Concord</w:t>
      </w:r>
      <w:r w:rsidRPr="00951B5A">
        <w:rPr>
          <w:sz w:val="22"/>
        </w:rPr>
        <w:t xml:space="preserve"> was a bit disgusted about that.  It was just such a short notice.  “You’ve got one week, then you're out!  Find somewhere else to go.”  </w:t>
      </w:r>
    </w:p>
    <w:p w14:paraId="1E28C05B" w14:textId="77777777" w:rsidR="002149AD" w:rsidRPr="00951B5A" w:rsidRDefault="002149AD" w:rsidP="00847851">
      <w:pPr>
        <w:tabs>
          <w:tab w:val="left" w:pos="3828"/>
        </w:tabs>
        <w:ind w:left="1440"/>
        <w:contextualSpacing/>
        <w:jc w:val="right"/>
        <w:rPr>
          <w:sz w:val="22"/>
          <w:szCs w:val="22"/>
        </w:rPr>
      </w:pPr>
      <w:r w:rsidRPr="00951B5A">
        <w:rPr>
          <w:sz w:val="22"/>
          <w:szCs w:val="22"/>
        </w:rPr>
        <w:t>Pamela – transvestite (23.10.10)</w:t>
      </w:r>
    </w:p>
    <w:p w14:paraId="1C681C88" w14:textId="77777777" w:rsidR="002149AD" w:rsidRPr="00951B5A" w:rsidRDefault="002149AD" w:rsidP="00847851">
      <w:pPr>
        <w:tabs>
          <w:tab w:val="left" w:pos="3828"/>
        </w:tabs>
        <w:ind w:left="1440"/>
        <w:contextualSpacing/>
        <w:rPr>
          <w:sz w:val="22"/>
          <w:szCs w:val="22"/>
        </w:rPr>
      </w:pPr>
    </w:p>
    <w:p w14:paraId="611B4D18" w14:textId="77777777" w:rsidR="002149AD" w:rsidRPr="00951B5A" w:rsidRDefault="002149AD" w:rsidP="00847851">
      <w:pPr>
        <w:tabs>
          <w:tab w:val="left" w:pos="3828"/>
        </w:tabs>
        <w:spacing w:line="480" w:lineRule="auto"/>
        <w:ind w:firstLine="720"/>
        <w:contextualSpacing/>
      </w:pPr>
    </w:p>
    <w:p w14:paraId="6F697AB1" w14:textId="7C6BFFAF" w:rsidR="002149AD" w:rsidRPr="00951B5A" w:rsidRDefault="002149AD" w:rsidP="0062284D">
      <w:pPr>
        <w:tabs>
          <w:tab w:val="left" w:pos="3828"/>
        </w:tabs>
        <w:spacing w:line="480" w:lineRule="auto"/>
        <w:contextualSpacing/>
      </w:pPr>
      <w:r w:rsidRPr="00951B5A">
        <w:t xml:space="preserve">Resulting from this apparent transphobic incident, Mary made urgent enquiries as to various suitable alternative venues.  According to discussions on the ‘Angels’ forum, it appears that several bars in the </w:t>
      </w:r>
      <w:r w:rsidR="00391067" w:rsidRPr="00951B5A">
        <w:t>Village</w:t>
      </w:r>
      <w:r w:rsidRPr="00951B5A">
        <w:t xml:space="preserve"> were enthusiastic about supportively hosting the weekly </w:t>
      </w:r>
      <w:r w:rsidR="00BB0D70" w:rsidRPr="00951B5A">
        <w:t>Manchester Concord</w:t>
      </w:r>
      <w:r w:rsidR="00964606" w:rsidRPr="00951B5A">
        <w:t xml:space="preserve"> meetings (UKA-Systems, 2011</w:t>
      </w:r>
      <w:r w:rsidRPr="00951B5A">
        <w:t>).  From 18</w:t>
      </w:r>
      <w:r w:rsidRPr="00951B5A">
        <w:rPr>
          <w:vertAlign w:val="superscript"/>
        </w:rPr>
        <w:t>th</w:t>
      </w:r>
      <w:r w:rsidRPr="00951B5A">
        <w:t> </w:t>
      </w:r>
      <w:r w:rsidR="005E5D56" w:rsidRPr="00951B5A">
        <w:t>August</w:t>
      </w:r>
      <w:r w:rsidRPr="00951B5A">
        <w:t xml:space="preserve"> 2011, the upstairs room in the New York New York bar was the new hosting venue for </w:t>
      </w:r>
      <w:r w:rsidR="00BB0D70" w:rsidRPr="00951B5A">
        <w:t>Manchester Concord</w:t>
      </w:r>
      <w:r w:rsidRPr="00951B5A">
        <w:t xml:space="preserve"> meetings:</w:t>
      </w:r>
    </w:p>
    <w:p w14:paraId="3C94C47F" w14:textId="77777777" w:rsidR="002149AD" w:rsidRPr="00951B5A" w:rsidRDefault="002149AD" w:rsidP="00847851">
      <w:pPr>
        <w:tabs>
          <w:tab w:val="left" w:pos="3828"/>
        </w:tabs>
        <w:ind w:left="1440" w:hanging="1440"/>
        <w:contextualSpacing/>
        <w:rPr>
          <w:sz w:val="22"/>
          <w:szCs w:val="22"/>
        </w:rPr>
      </w:pPr>
    </w:p>
    <w:p w14:paraId="32432111" w14:textId="777531C5" w:rsidR="002149AD" w:rsidRPr="00951B5A" w:rsidRDefault="002149AD" w:rsidP="00847851">
      <w:pPr>
        <w:tabs>
          <w:tab w:val="left" w:pos="3828"/>
        </w:tabs>
        <w:ind w:left="1440" w:hanging="1440"/>
        <w:contextualSpacing/>
        <w:rPr>
          <w:sz w:val="22"/>
        </w:rPr>
      </w:pPr>
      <w:r w:rsidRPr="00951B5A">
        <w:rPr>
          <w:sz w:val="22"/>
          <w:szCs w:val="22"/>
        </w:rPr>
        <w:tab/>
        <w:t xml:space="preserve">The very positive response from Tracy [the manager of New York New York].  If you've never met Tracy, she's brilliant.  She's just the sort of person you need to spend ten minutes with and realise she's on our side.  Very positive to all the people </w:t>
      </w:r>
      <w:r w:rsidRPr="00951B5A">
        <w:rPr>
          <w:sz w:val="22"/>
        </w:rPr>
        <w:t xml:space="preserve">who are ... the roots, the soul of the </w:t>
      </w:r>
      <w:r w:rsidR="00391067" w:rsidRPr="00951B5A">
        <w:rPr>
          <w:sz w:val="22"/>
        </w:rPr>
        <w:t>Village</w:t>
      </w:r>
      <w:r w:rsidRPr="00951B5A">
        <w:rPr>
          <w:sz w:val="22"/>
        </w:rPr>
        <w:t xml:space="preserve">.  And she says, you know, “In ten years time all these people that are coming in and find it a fashionable, safe place, will have moved on.  But the core of the </w:t>
      </w:r>
      <w:r w:rsidR="003B0CF9" w:rsidRPr="00951B5A">
        <w:rPr>
          <w:sz w:val="22"/>
        </w:rPr>
        <w:t>[</w:t>
      </w:r>
      <w:r w:rsidR="00476DCA" w:rsidRPr="00951B5A">
        <w:rPr>
          <w:sz w:val="22"/>
        </w:rPr>
        <w:t>trans</w:t>
      </w:r>
      <w:r w:rsidR="003B0CF9" w:rsidRPr="00951B5A">
        <w:rPr>
          <w:sz w:val="22"/>
        </w:rPr>
        <w:t>gender]</w:t>
      </w:r>
      <w:r w:rsidR="00476DCA" w:rsidRPr="00951B5A">
        <w:rPr>
          <w:sz w:val="22"/>
        </w:rPr>
        <w:t xml:space="preserve"> </w:t>
      </w:r>
      <w:r w:rsidRPr="00951B5A">
        <w:rPr>
          <w:sz w:val="22"/>
        </w:rPr>
        <w:t>people, the gay community ... they'll still be here.”</w:t>
      </w:r>
    </w:p>
    <w:p w14:paraId="5458565A" w14:textId="77777777" w:rsidR="002149AD" w:rsidRPr="00951B5A" w:rsidRDefault="002149AD" w:rsidP="00847851">
      <w:pPr>
        <w:tabs>
          <w:tab w:val="left" w:pos="3828"/>
        </w:tabs>
        <w:ind w:left="1440" w:hanging="1440"/>
        <w:contextualSpacing/>
        <w:rPr>
          <w:sz w:val="6"/>
          <w:szCs w:val="6"/>
        </w:rPr>
      </w:pPr>
    </w:p>
    <w:p w14:paraId="5BF597FB" w14:textId="77777777" w:rsidR="002149AD" w:rsidRPr="00951B5A" w:rsidRDefault="002149AD" w:rsidP="00847851">
      <w:pPr>
        <w:tabs>
          <w:tab w:val="left" w:pos="3828"/>
        </w:tabs>
        <w:ind w:left="1440" w:hanging="1440"/>
        <w:contextualSpacing/>
        <w:rPr>
          <w:sz w:val="22"/>
        </w:rPr>
      </w:pPr>
      <w:r w:rsidRPr="00951B5A">
        <w:rPr>
          <w:sz w:val="22"/>
        </w:rPr>
        <w:tab/>
        <w:t xml:space="preserve">... </w:t>
      </w:r>
    </w:p>
    <w:p w14:paraId="77D4577D" w14:textId="77777777" w:rsidR="002149AD" w:rsidRPr="00951B5A" w:rsidRDefault="002149AD" w:rsidP="00847851">
      <w:pPr>
        <w:tabs>
          <w:tab w:val="left" w:pos="3828"/>
        </w:tabs>
        <w:ind w:left="1440" w:hanging="1440"/>
        <w:contextualSpacing/>
        <w:rPr>
          <w:sz w:val="22"/>
        </w:rPr>
      </w:pPr>
      <w:r w:rsidRPr="00951B5A">
        <w:rPr>
          <w:sz w:val="22"/>
        </w:rPr>
        <w:tab/>
        <w:t>She’s agreed to clear a new changing room for us.  We've committed over a period of time to have that fitted out as a proper secure changing facility, which is ... behind the bar ...  The place is going to be refurbished.</w:t>
      </w:r>
    </w:p>
    <w:p w14:paraId="282D586A" w14:textId="77777777" w:rsidR="002149AD" w:rsidRPr="00951B5A" w:rsidRDefault="002149AD" w:rsidP="00847851">
      <w:pPr>
        <w:tabs>
          <w:tab w:val="left" w:pos="3828"/>
        </w:tabs>
        <w:ind w:left="1440" w:hanging="1440"/>
        <w:contextualSpacing/>
        <w:rPr>
          <w:sz w:val="6"/>
          <w:szCs w:val="6"/>
        </w:rPr>
      </w:pPr>
    </w:p>
    <w:p w14:paraId="6EA593AD" w14:textId="77777777" w:rsidR="002149AD" w:rsidRPr="00951B5A" w:rsidRDefault="002149AD" w:rsidP="00847851">
      <w:pPr>
        <w:tabs>
          <w:tab w:val="left" w:pos="3828"/>
        </w:tabs>
        <w:ind w:left="1440"/>
        <w:contextualSpacing/>
        <w:jc w:val="right"/>
        <w:rPr>
          <w:sz w:val="22"/>
          <w:szCs w:val="22"/>
        </w:rPr>
      </w:pPr>
      <w:r w:rsidRPr="00951B5A">
        <w:rPr>
          <w:sz w:val="22"/>
          <w:szCs w:val="22"/>
        </w:rPr>
        <w:t>Valerie – transvestite (06.10.10)</w:t>
      </w:r>
    </w:p>
    <w:p w14:paraId="611F4463" w14:textId="77777777" w:rsidR="002149AD" w:rsidRPr="00951B5A" w:rsidRDefault="002149AD" w:rsidP="00847851">
      <w:pPr>
        <w:tabs>
          <w:tab w:val="left" w:pos="3828"/>
        </w:tabs>
        <w:ind w:left="1440"/>
        <w:contextualSpacing/>
        <w:rPr>
          <w:sz w:val="22"/>
          <w:szCs w:val="22"/>
        </w:rPr>
      </w:pPr>
    </w:p>
    <w:p w14:paraId="078F8394" w14:textId="77777777" w:rsidR="002149AD" w:rsidRPr="00951B5A" w:rsidRDefault="002149AD" w:rsidP="00847851">
      <w:pPr>
        <w:tabs>
          <w:tab w:val="left" w:pos="3828"/>
        </w:tabs>
        <w:spacing w:line="480" w:lineRule="auto"/>
        <w:ind w:firstLine="720"/>
        <w:contextualSpacing/>
      </w:pPr>
    </w:p>
    <w:p w14:paraId="27B770AD" w14:textId="7EE5115F" w:rsidR="002149AD" w:rsidRPr="00951B5A" w:rsidRDefault="002149AD" w:rsidP="00847851">
      <w:pPr>
        <w:tabs>
          <w:tab w:val="left" w:pos="3828"/>
        </w:tabs>
        <w:spacing w:line="480" w:lineRule="auto"/>
        <w:ind w:firstLine="720"/>
        <w:contextualSpacing/>
      </w:pPr>
      <w:r w:rsidRPr="00951B5A">
        <w:t xml:space="preserve">Nonetheless, this sudden move of venue unsettled some </w:t>
      </w:r>
      <w:r w:rsidR="00BB0D70" w:rsidRPr="00951B5A">
        <w:t>Manchester Concord</w:t>
      </w:r>
      <w:r w:rsidRPr="00951B5A">
        <w:t xml:space="preserve"> regulars, who were troubled by the structure of the New York New York bar:</w:t>
      </w:r>
    </w:p>
    <w:p w14:paraId="436A6142" w14:textId="77777777" w:rsidR="002149AD" w:rsidRPr="00951B5A" w:rsidRDefault="002149AD" w:rsidP="00847851">
      <w:pPr>
        <w:tabs>
          <w:tab w:val="left" w:pos="3828"/>
        </w:tabs>
        <w:ind w:left="1440"/>
        <w:contextualSpacing/>
        <w:rPr>
          <w:sz w:val="22"/>
        </w:rPr>
      </w:pPr>
    </w:p>
    <w:p w14:paraId="6321F498" w14:textId="0C2B839B" w:rsidR="002149AD" w:rsidRPr="00951B5A" w:rsidRDefault="002149AD" w:rsidP="00847851">
      <w:pPr>
        <w:tabs>
          <w:tab w:val="left" w:pos="3828"/>
        </w:tabs>
        <w:ind w:left="1440"/>
        <w:contextualSpacing/>
        <w:rPr>
          <w:sz w:val="22"/>
        </w:rPr>
      </w:pPr>
      <w:r w:rsidRPr="00951B5A">
        <w:rPr>
          <w:sz w:val="22"/>
        </w:rPr>
        <w:t>What my feeling is that [</w:t>
      </w:r>
      <w:r w:rsidRPr="00951B5A">
        <w:rPr>
          <w:i/>
          <w:sz w:val="22"/>
        </w:rPr>
        <w:t>pause</w:t>
      </w:r>
      <w:r w:rsidR="00CC3970" w:rsidRPr="00951B5A">
        <w:rPr>
          <w:sz w:val="22"/>
        </w:rPr>
        <w:t>]</w:t>
      </w:r>
      <w:r w:rsidRPr="00951B5A">
        <w:rPr>
          <w:sz w:val="22"/>
        </w:rPr>
        <w:t xml:space="preserve"> Now I’m out and about and I’m fine with myself [</w:t>
      </w:r>
      <w:r w:rsidRPr="00951B5A">
        <w:rPr>
          <w:i/>
          <w:sz w:val="22"/>
        </w:rPr>
        <w:t>pause</w:t>
      </w:r>
      <w:r w:rsidRPr="00951B5A">
        <w:rPr>
          <w:sz w:val="22"/>
        </w:rPr>
        <w:t xml:space="preserve">]  I know that there are a lot of new girls that come to the </w:t>
      </w:r>
      <w:r w:rsidR="00194C27" w:rsidRPr="00951B5A">
        <w:rPr>
          <w:sz w:val="22"/>
        </w:rPr>
        <w:t>Concord</w:t>
      </w:r>
      <w:r w:rsidRPr="00951B5A">
        <w:rPr>
          <w:sz w:val="22"/>
        </w:rPr>
        <w:t xml:space="preserve"> and they start off being terrified of the world and I felt that at the ‘Rembrandts’, ... they've got this safe area that they could sit but they could still watch the world going ... by [through the bay windows] and they could see other girls out up and down Canal Street and you could say, “Hi.  Lovely night.  D’you fancy coming for a walk?” and you could sort of coax people out and they could see that it was fine out there.  And you sort of felt ... you could see the world.  The world can see you.  You're not hiding away from it.  </w:t>
      </w:r>
    </w:p>
    <w:p w14:paraId="28B16055" w14:textId="77777777" w:rsidR="002149AD" w:rsidRPr="00951B5A" w:rsidRDefault="002149AD" w:rsidP="00847851">
      <w:pPr>
        <w:tabs>
          <w:tab w:val="left" w:pos="1620"/>
          <w:tab w:val="left" w:pos="1701"/>
          <w:tab w:val="left" w:pos="3828"/>
        </w:tabs>
        <w:ind w:left="1418"/>
        <w:contextualSpacing/>
        <w:rPr>
          <w:sz w:val="6"/>
          <w:szCs w:val="6"/>
        </w:rPr>
      </w:pPr>
    </w:p>
    <w:p w14:paraId="37C9730C" w14:textId="0E55D526" w:rsidR="002149AD" w:rsidRPr="00951B5A" w:rsidRDefault="002149AD" w:rsidP="00847851">
      <w:pPr>
        <w:tabs>
          <w:tab w:val="left" w:pos="1620"/>
          <w:tab w:val="left" w:pos="1701"/>
          <w:tab w:val="left" w:pos="3828"/>
        </w:tabs>
        <w:ind w:left="1418"/>
        <w:contextualSpacing/>
        <w:rPr>
          <w:sz w:val="4"/>
          <w:szCs w:val="6"/>
        </w:rPr>
      </w:pPr>
      <w:r w:rsidRPr="00951B5A">
        <w:rPr>
          <w:sz w:val="22"/>
        </w:rPr>
        <w:t>But New York New York – that’s not really there.  And I just feel that some of the shyer girls are possibly going to be just that little more difficult to pull them out of their shell and get them going out there.  It just feels a bit too much as if it’s kind of, “Oh yes.  We’re a private club ... No one can see us.” [</w:t>
      </w:r>
      <w:r w:rsidRPr="00951B5A">
        <w:rPr>
          <w:i/>
          <w:sz w:val="22"/>
        </w:rPr>
        <w:t>pause</w:t>
      </w:r>
      <w:r w:rsidRPr="00951B5A">
        <w:rPr>
          <w:sz w:val="22"/>
        </w:rPr>
        <w:t xml:space="preserve">] It’s no fault on the committee or anything.  New York New York ... is the best venue that we could find at a really short notice.  </w:t>
      </w:r>
    </w:p>
    <w:p w14:paraId="464F68DA" w14:textId="77777777" w:rsidR="002149AD" w:rsidRPr="00951B5A" w:rsidRDefault="002149AD" w:rsidP="00847851">
      <w:pPr>
        <w:tabs>
          <w:tab w:val="left" w:pos="3828"/>
        </w:tabs>
        <w:ind w:left="1440"/>
        <w:contextualSpacing/>
        <w:jc w:val="right"/>
        <w:rPr>
          <w:sz w:val="6"/>
          <w:szCs w:val="6"/>
        </w:rPr>
      </w:pPr>
    </w:p>
    <w:p w14:paraId="6F7656B3" w14:textId="77777777" w:rsidR="002149AD" w:rsidRPr="00951B5A" w:rsidRDefault="002149AD" w:rsidP="00847851">
      <w:pPr>
        <w:tabs>
          <w:tab w:val="left" w:pos="3828"/>
        </w:tabs>
        <w:ind w:left="1440"/>
        <w:contextualSpacing/>
        <w:jc w:val="right"/>
        <w:rPr>
          <w:sz w:val="22"/>
          <w:szCs w:val="22"/>
        </w:rPr>
      </w:pPr>
      <w:r w:rsidRPr="00951B5A">
        <w:rPr>
          <w:sz w:val="22"/>
          <w:szCs w:val="22"/>
        </w:rPr>
        <w:t>Pamela – transvestite (23.10.10)</w:t>
      </w:r>
    </w:p>
    <w:p w14:paraId="29E8F343" w14:textId="77777777" w:rsidR="002149AD" w:rsidRPr="00951B5A" w:rsidRDefault="002149AD" w:rsidP="00847851">
      <w:pPr>
        <w:tabs>
          <w:tab w:val="left" w:pos="3828"/>
        </w:tabs>
        <w:ind w:left="1440"/>
        <w:contextualSpacing/>
        <w:rPr>
          <w:sz w:val="22"/>
          <w:szCs w:val="22"/>
        </w:rPr>
      </w:pPr>
    </w:p>
    <w:p w14:paraId="68C909E9" w14:textId="77777777" w:rsidR="002149AD" w:rsidRPr="00951B5A" w:rsidRDefault="002149AD" w:rsidP="00847851">
      <w:pPr>
        <w:tabs>
          <w:tab w:val="left" w:pos="3828"/>
        </w:tabs>
        <w:spacing w:line="480" w:lineRule="auto"/>
        <w:ind w:firstLine="720"/>
        <w:contextualSpacing/>
      </w:pPr>
    </w:p>
    <w:p w14:paraId="038E0ECF" w14:textId="1A247FCA" w:rsidR="002149AD" w:rsidRPr="00951B5A" w:rsidRDefault="002149AD" w:rsidP="00847851">
      <w:pPr>
        <w:tabs>
          <w:tab w:val="left" w:pos="3828"/>
        </w:tabs>
        <w:spacing w:line="480" w:lineRule="auto"/>
        <w:ind w:firstLine="720"/>
        <w:contextualSpacing/>
      </w:pPr>
      <w:r w:rsidRPr="00951B5A">
        <w:t xml:space="preserve">The alleged refurbishment of the bar did not occur.  It was claimed by several </w:t>
      </w:r>
      <w:r w:rsidR="00476DCA" w:rsidRPr="00951B5A">
        <w:t xml:space="preserve">trans* </w:t>
      </w:r>
      <w:r w:rsidRPr="00951B5A">
        <w:t xml:space="preserve">women that this might have been resulting from the lower than expected attendance of </w:t>
      </w:r>
      <w:r w:rsidR="00476DCA" w:rsidRPr="00951B5A">
        <w:t xml:space="preserve">trans* </w:t>
      </w:r>
      <w:r w:rsidRPr="00951B5A">
        <w:t xml:space="preserve">people at the </w:t>
      </w:r>
      <w:r w:rsidR="00194C27" w:rsidRPr="00951B5A">
        <w:t>Concord</w:t>
      </w:r>
      <w:r w:rsidRPr="00951B5A">
        <w:t xml:space="preserve"> meetings in this venue.  As a consequence, several members and former members of the </w:t>
      </w:r>
      <w:r w:rsidR="00194C27" w:rsidRPr="00951B5A">
        <w:t>Concord</w:t>
      </w:r>
      <w:r w:rsidRPr="00951B5A">
        <w:t xml:space="preserve"> began negotiations with the management of the Villaggio’s restaurant on Canal Street to have the weekly </w:t>
      </w:r>
      <w:r w:rsidR="00194C27" w:rsidRPr="00951B5A">
        <w:t>Concord</w:t>
      </w:r>
      <w:r w:rsidRPr="00951B5A">
        <w:t xml:space="preserve"> meetings upstairs in this restaurant’s function room (Villaggio, 2011; Manchester-Concord, 2012).  In Mary’s online blog on the </w:t>
      </w:r>
      <w:r w:rsidR="00BB0D70" w:rsidRPr="00951B5A">
        <w:t>Manchester Concord</w:t>
      </w:r>
      <w:r w:rsidRPr="00951B5A">
        <w:t xml:space="preserve"> website, she writes about the first meeting in Villaggio on the 7</w:t>
      </w:r>
      <w:r w:rsidRPr="00951B5A">
        <w:rPr>
          <w:vertAlign w:val="superscript"/>
        </w:rPr>
        <w:t>th</w:t>
      </w:r>
      <w:r w:rsidRPr="00951B5A">
        <w:t> </w:t>
      </w:r>
      <w:r w:rsidR="00672EFF" w:rsidRPr="00951B5A">
        <w:t>March</w:t>
      </w:r>
      <w:r w:rsidRPr="00951B5A">
        <w:t xml:space="preserve"> 2012:</w:t>
      </w:r>
    </w:p>
    <w:p w14:paraId="7BDAC289" w14:textId="77777777" w:rsidR="002149AD" w:rsidRPr="00951B5A" w:rsidRDefault="002149AD" w:rsidP="00847851">
      <w:pPr>
        <w:tabs>
          <w:tab w:val="left" w:pos="3828"/>
        </w:tabs>
        <w:ind w:left="1418"/>
        <w:contextualSpacing/>
        <w:rPr>
          <w:sz w:val="22"/>
          <w:szCs w:val="22"/>
          <w:lang w:eastAsia="en-GB"/>
        </w:rPr>
      </w:pPr>
    </w:p>
    <w:p w14:paraId="1265E979" w14:textId="77777777" w:rsidR="002149AD" w:rsidRPr="00951B5A" w:rsidRDefault="002149AD" w:rsidP="00847851">
      <w:pPr>
        <w:tabs>
          <w:tab w:val="left" w:pos="3828"/>
        </w:tabs>
        <w:ind w:left="1418"/>
        <w:contextualSpacing/>
        <w:rPr>
          <w:sz w:val="22"/>
          <w:szCs w:val="22"/>
          <w:lang w:eastAsia="en-GB"/>
        </w:rPr>
      </w:pPr>
      <w:r w:rsidRPr="00951B5A">
        <w:rPr>
          <w:sz w:val="22"/>
          <w:szCs w:val="22"/>
          <w:lang w:eastAsia="en-GB"/>
        </w:rPr>
        <w:t>WELL, what can I say, we have emerged into the light again. The atmosphere here in Villaggio's is bright warm and comfortable. ... We had around 60 people come along during the evening and everyone agreed that this was a good move. ...</w:t>
      </w:r>
    </w:p>
    <w:p w14:paraId="6ABA896B" w14:textId="77777777" w:rsidR="002149AD" w:rsidRPr="00951B5A" w:rsidRDefault="002149AD" w:rsidP="00847851">
      <w:pPr>
        <w:tabs>
          <w:tab w:val="left" w:pos="3828"/>
        </w:tabs>
        <w:ind w:left="1418"/>
        <w:contextualSpacing/>
        <w:rPr>
          <w:sz w:val="6"/>
          <w:szCs w:val="6"/>
          <w:lang w:eastAsia="en-GB"/>
        </w:rPr>
      </w:pPr>
    </w:p>
    <w:p w14:paraId="1136AC22" w14:textId="77777777" w:rsidR="002149AD" w:rsidRPr="00951B5A" w:rsidRDefault="002149AD" w:rsidP="00847851">
      <w:pPr>
        <w:tabs>
          <w:tab w:val="left" w:pos="3828"/>
        </w:tabs>
        <w:ind w:left="1418"/>
        <w:contextualSpacing/>
        <w:rPr>
          <w:sz w:val="22"/>
          <w:szCs w:val="22"/>
          <w:lang w:eastAsia="en-GB"/>
        </w:rPr>
      </w:pPr>
      <w:r w:rsidRPr="00951B5A">
        <w:rPr>
          <w:sz w:val="22"/>
          <w:szCs w:val="27"/>
          <w:lang w:eastAsia="en-GB"/>
        </w:rPr>
        <w:t>It is always nice when new people come along and join us so it was great to welcome Kelly and her partner Sheila who had found us on the Internet and decided to give us a</w:t>
      </w:r>
      <w:r w:rsidRPr="00951B5A">
        <w:rPr>
          <w:sz w:val="22"/>
          <w:szCs w:val="22"/>
          <w:lang w:eastAsia="en-GB"/>
        </w:rPr>
        <w:t xml:space="preserve"> try. Kelly is now member number 445 so they obviously enjoyed the experience and we hope to see them again very soon.</w:t>
      </w:r>
    </w:p>
    <w:p w14:paraId="79765B28" w14:textId="77777777" w:rsidR="002149AD" w:rsidRPr="00951B5A" w:rsidRDefault="002149AD" w:rsidP="00847851">
      <w:pPr>
        <w:tabs>
          <w:tab w:val="left" w:pos="3828"/>
        </w:tabs>
        <w:ind w:left="1418"/>
        <w:contextualSpacing/>
        <w:rPr>
          <w:sz w:val="6"/>
          <w:szCs w:val="6"/>
          <w:lang w:eastAsia="en-GB"/>
        </w:rPr>
      </w:pPr>
    </w:p>
    <w:p w14:paraId="4C940052" w14:textId="77777777" w:rsidR="002149AD" w:rsidRPr="00951B5A" w:rsidRDefault="002149AD" w:rsidP="00847851">
      <w:pPr>
        <w:tabs>
          <w:tab w:val="left" w:pos="3828"/>
        </w:tabs>
        <w:ind w:left="1418"/>
        <w:contextualSpacing/>
        <w:jc w:val="right"/>
        <w:rPr>
          <w:sz w:val="22"/>
          <w:szCs w:val="22"/>
          <w:lang w:eastAsia="en-GB"/>
        </w:rPr>
      </w:pPr>
      <w:r w:rsidRPr="00951B5A">
        <w:rPr>
          <w:sz w:val="22"/>
          <w:szCs w:val="22"/>
          <w:lang w:eastAsia="en-GB"/>
        </w:rPr>
        <w:t>(Manchester-Concord, 2012:1)</w:t>
      </w:r>
    </w:p>
    <w:p w14:paraId="64DD2E1E" w14:textId="77777777" w:rsidR="002149AD" w:rsidRPr="00951B5A" w:rsidRDefault="002149AD" w:rsidP="00847851">
      <w:pPr>
        <w:tabs>
          <w:tab w:val="left" w:pos="3828"/>
        </w:tabs>
        <w:ind w:left="1418"/>
        <w:contextualSpacing/>
        <w:jc w:val="right"/>
        <w:rPr>
          <w:sz w:val="22"/>
          <w:szCs w:val="22"/>
          <w:lang w:eastAsia="en-GB"/>
        </w:rPr>
      </w:pPr>
    </w:p>
    <w:p w14:paraId="2BC4167D" w14:textId="77777777" w:rsidR="0062284D" w:rsidRDefault="0062284D" w:rsidP="0062284D">
      <w:pPr>
        <w:tabs>
          <w:tab w:val="left" w:pos="3828"/>
        </w:tabs>
        <w:spacing w:line="480" w:lineRule="auto"/>
        <w:contextualSpacing/>
      </w:pPr>
    </w:p>
    <w:p w14:paraId="53644BFA" w14:textId="395FD03A" w:rsidR="002149AD" w:rsidRPr="00951B5A" w:rsidRDefault="002149AD" w:rsidP="0062284D">
      <w:pPr>
        <w:tabs>
          <w:tab w:val="left" w:pos="3828"/>
        </w:tabs>
        <w:spacing w:line="480" w:lineRule="auto"/>
        <w:contextualSpacing/>
      </w:pPr>
      <w:r w:rsidRPr="00951B5A">
        <w:t xml:space="preserve">The meetings in this venue seemed to be busier gatherings than those at New York New York.  Additionally, the regular attendance of transvestic and trans women and young </w:t>
      </w:r>
      <w:r w:rsidR="00094465" w:rsidRPr="00951B5A">
        <w:t>trans</w:t>
      </w:r>
      <w:r w:rsidR="00476DCA" w:rsidRPr="00951B5A">
        <w:t xml:space="preserve"> </w:t>
      </w:r>
      <w:r w:rsidRPr="00951B5A">
        <w:t xml:space="preserve">men was observed.  Apparently this assertive and productive change of venue was a confident undertaking by transvestic women from the </w:t>
      </w:r>
      <w:r w:rsidR="00BB0D70" w:rsidRPr="00951B5A">
        <w:t>Manchester Concord</w:t>
      </w:r>
      <w:r w:rsidRPr="00951B5A">
        <w:t xml:space="preserve"> group working co-operatively with natal women from Villaggio.  </w:t>
      </w:r>
    </w:p>
    <w:p w14:paraId="49C39222" w14:textId="77777777" w:rsidR="002149AD" w:rsidRPr="00951B5A" w:rsidRDefault="002149AD" w:rsidP="00847851">
      <w:pPr>
        <w:tabs>
          <w:tab w:val="left" w:pos="3828"/>
        </w:tabs>
        <w:spacing w:line="480" w:lineRule="auto"/>
        <w:ind w:firstLine="720"/>
        <w:contextualSpacing/>
      </w:pPr>
    </w:p>
    <w:p w14:paraId="6EC9F3CC" w14:textId="77777777" w:rsidR="002149AD" w:rsidRPr="00951B5A" w:rsidRDefault="002149AD" w:rsidP="00847851">
      <w:pPr>
        <w:tabs>
          <w:tab w:val="left" w:pos="3828"/>
        </w:tabs>
        <w:spacing w:line="480" w:lineRule="auto"/>
        <w:contextualSpacing/>
        <w:rPr>
          <w:u w:val="single"/>
        </w:rPr>
      </w:pPr>
      <w:r w:rsidRPr="00951B5A">
        <w:rPr>
          <w:u w:val="single"/>
        </w:rPr>
        <w:t>Conclusion</w:t>
      </w:r>
    </w:p>
    <w:p w14:paraId="549AC3F5" w14:textId="77777777" w:rsidR="002149AD" w:rsidRPr="00951B5A" w:rsidRDefault="002149AD" w:rsidP="00847851">
      <w:pPr>
        <w:tabs>
          <w:tab w:val="left" w:pos="3828"/>
        </w:tabs>
        <w:spacing w:line="480" w:lineRule="auto"/>
        <w:ind w:firstLine="720"/>
        <w:contextualSpacing/>
      </w:pPr>
    </w:p>
    <w:p w14:paraId="505C68BE" w14:textId="13FCB9A7" w:rsidR="002149AD" w:rsidRPr="00951B5A" w:rsidRDefault="002149AD" w:rsidP="00847851">
      <w:pPr>
        <w:tabs>
          <w:tab w:val="left" w:pos="3828"/>
        </w:tabs>
        <w:spacing w:line="480" w:lineRule="auto"/>
        <w:contextualSpacing/>
      </w:pPr>
      <w:r w:rsidRPr="00951B5A">
        <w:t xml:space="preserve">This chapter has investigated </w:t>
      </w:r>
      <w:r w:rsidR="00476DCA" w:rsidRPr="00951B5A">
        <w:t xml:space="preserve">trans* </w:t>
      </w:r>
      <w:r w:rsidRPr="00951B5A">
        <w:t xml:space="preserve">supportive groups, which have existed in Manchester since 1975.  It has been suggested that the weekly Wednesday evening meetings of the </w:t>
      </w:r>
      <w:r w:rsidR="00BB0D70" w:rsidRPr="00951B5A">
        <w:t>Northern Concord</w:t>
      </w:r>
      <w:r w:rsidRPr="00951B5A">
        <w:t xml:space="preserve"> and then the </w:t>
      </w:r>
      <w:r w:rsidR="00BB0D70" w:rsidRPr="00951B5A">
        <w:t>Manchester Concord</w:t>
      </w:r>
      <w:r w:rsidRPr="00951B5A">
        <w:t xml:space="preserve"> in the </w:t>
      </w:r>
      <w:r w:rsidR="00391067" w:rsidRPr="00951B5A">
        <w:t>Village</w:t>
      </w:r>
      <w:r w:rsidRPr="00951B5A">
        <w:t xml:space="preserve"> have generated the impact that this is a popular night for </w:t>
      </w:r>
      <w:r w:rsidR="00EE4CB1" w:rsidRPr="00951B5A">
        <w:t>MTF</w:t>
      </w:r>
      <w:r w:rsidRPr="00951B5A">
        <w:t xml:space="preserve"> </w:t>
      </w:r>
      <w:r w:rsidR="00476DCA" w:rsidRPr="00951B5A">
        <w:t xml:space="preserve">trans* </w:t>
      </w:r>
      <w:r w:rsidRPr="00951B5A">
        <w:t xml:space="preserve">individuals to socialise in the </w:t>
      </w:r>
      <w:r w:rsidR="00391067" w:rsidRPr="00951B5A">
        <w:t>Village</w:t>
      </w:r>
      <w:r w:rsidRPr="00951B5A">
        <w:t>.</w:t>
      </w:r>
    </w:p>
    <w:p w14:paraId="042B1998" w14:textId="4D1DCBBE" w:rsidR="002149AD" w:rsidRPr="00951B5A" w:rsidRDefault="002149AD" w:rsidP="00847851">
      <w:pPr>
        <w:tabs>
          <w:tab w:val="left" w:pos="3828"/>
        </w:tabs>
        <w:spacing w:line="480" w:lineRule="auto"/>
        <w:ind w:firstLine="720"/>
        <w:contextualSpacing/>
      </w:pPr>
      <w:r w:rsidRPr="00951B5A">
        <w:t xml:space="preserve">While these two organisations are perceived as primarily creating safe and secure social spaces for transvestites, it has been proposed that this is a consequence of the greater numbers of transvestic women than transsexual women within society.  However, it was suggested that these organisations consist of all </w:t>
      </w:r>
      <w:r w:rsidR="00476DCA" w:rsidRPr="00951B5A">
        <w:t xml:space="preserve">trans* </w:t>
      </w:r>
      <w:r w:rsidRPr="00951B5A">
        <w:t xml:space="preserve">identities actively supporting each other.  There have been observations of natal women and </w:t>
      </w:r>
      <w:r w:rsidR="00476DCA" w:rsidRPr="00951B5A">
        <w:t xml:space="preserve">trans* </w:t>
      </w:r>
      <w:r w:rsidRPr="00951B5A">
        <w:t xml:space="preserve">women supporting each other during </w:t>
      </w:r>
      <w:r w:rsidR="00194C27" w:rsidRPr="00951B5A">
        <w:t>Concord</w:t>
      </w:r>
      <w:r w:rsidRPr="00951B5A">
        <w:t xml:space="preserve"> meetings.  Furthermore, there have been analyses of positive outcomes from openly undertaking research, coupled with </w:t>
      </w:r>
      <w:r w:rsidR="00094465" w:rsidRPr="00951B5A">
        <w:t>my</w:t>
      </w:r>
      <w:r w:rsidRPr="00951B5A">
        <w:t xml:space="preserve"> ‘insider’ perspective as a cross-dresser.</w:t>
      </w:r>
    </w:p>
    <w:p w14:paraId="04818429" w14:textId="111BAFE4" w:rsidR="002149AD" w:rsidRPr="00951B5A" w:rsidRDefault="002149AD" w:rsidP="00847851">
      <w:pPr>
        <w:tabs>
          <w:tab w:val="left" w:pos="3828"/>
        </w:tabs>
        <w:spacing w:line="480" w:lineRule="auto"/>
        <w:ind w:firstLine="720"/>
        <w:contextualSpacing/>
      </w:pPr>
      <w:r w:rsidRPr="00951B5A">
        <w:t xml:space="preserve">Investigations have been made of these organisations allegedly being insular and not being overtly politically motivated.   However, it has been proposed that they may be impacts from the medical, legal and academic viewpoints claiming ‘transvestism’ is a fetish.  This contention could have the effect that </w:t>
      </w:r>
      <w:r w:rsidR="00633491" w:rsidRPr="00951B5A">
        <w:t>MTF transvestites</w:t>
      </w:r>
      <w:r w:rsidRPr="00951B5A">
        <w:t xml:space="preserve"> can become ashamed and secretive of their need to cross-dress. </w:t>
      </w:r>
    </w:p>
    <w:p w14:paraId="77B7C540" w14:textId="3FD5C35B" w:rsidR="002149AD" w:rsidRPr="00951B5A" w:rsidRDefault="002149AD" w:rsidP="00847851">
      <w:pPr>
        <w:tabs>
          <w:tab w:val="left" w:pos="3828"/>
        </w:tabs>
        <w:spacing w:line="480" w:lineRule="auto"/>
        <w:ind w:firstLine="720"/>
        <w:contextualSpacing/>
      </w:pPr>
      <w:r w:rsidRPr="00951B5A">
        <w:t xml:space="preserve">There have been explorations of apparent transphobic actions by bars in the </w:t>
      </w:r>
      <w:r w:rsidR="00391067" w:rsidRPr="00951B5A">
        <w:t>Village</w:t>
      </w:r>
      <w:r w:rsidRPr="00951B5A">
        <w:t xml:space="preserve">, which have instigated the </w:t>
      </w:r>
      <w:r w:rsidR="00194C27" w:rsidRPr="00951B5A">
        <w:t>Concord</w:t>
      </w:r>
      <w:r w:rsidRPr="00951B5A">
        <w:t xml:space="preserve"> organisations to seek alternative hosting venues.  However, it was suggested that the instigation of the Villaggio bar/restaurant becoming the hosting venue for the </w:t>
      </w:r>
      <w:r w:rsidR="00BB0D70" w:rsidRPr="00951B5A">
        <w:t>Manchester Concord</w:t>
      </w:r>
      <w:r w:rsidRPr="00951B5A">
        <w:t xml:space="preserve"> meetings </w:t>
      </w:r>
      <w:r w:rsidR="00094465" w:rsidRPr="00951B5A">
        <w:t>might</w:t>
      </w:r>
      <w:r w:rsidRPr="00951B5A">
        <w:t xml:space="preserve"> signify assertiveness by some transvestic women socialising in the </w:t>
      </w:r>
      <w:r w:rsidR="00391067" w:rsidRPr="00951B5A">
        <w:t>Village</w:t>
      </w:r>
      <w:r w:rsidRPr="00951B5A">
        <w:t>.  Additionally, this change in venue seems to have been accompanied by co-operative social interactions between transvestic women, trans women and trans men.</w:t>
      </w:r>
    </w:p>
    <w:p w14:paraId="60171678" w14:textId="77777777" w:rsidR="002149AD" w:rsidRPr="00951B5A" w:rsidRDefault="002149AD" w:rsidP="00847851">
      <w:pPr>
        <w:tabs>
          <w:tab w:val="left" w:pos="3828"/>
        </w:tabs>
        <w:spacing w:line="480" w:lineRule="auto"/>
        <w:ind w:firstLine="720"/>
        <w:contextualSpacing/>
      </w:pPr>
      <w:r w:rsidRPr="00951B5A">
        <w:t>Aware of the social and potentially personal connections of contemporary transvestic and transsexual identities, the following chapter will further investigate this situation.</w:t>
      </w:r>
    </w:p>
    <w:p w14:paraId="70C5DAEC" w14:textId="77777777" w:rsidR="002149AD" w:rsidRPr="00951B5A" w:rsidRDefault="002149AD" w:rsidP="00847851">
      <w:pPr>
        <w:tabs>
          <w:tab w:val="left" w:pos="3828"/>
        </w:tabs>
        <w:contextualSpacing/>
        <w:rPr>
          <w:lang w:eastAsia="en-GB"/>
        </w:rPr>
      </w:pPr>
      <w:bookmarkStart w:id="3" w:name="7mar2012."/>
      <w:bookmarkEnd w:id="3"/>
    </w:p>
    <w:p w14:paraId="716C8E10" w14:textId="77777777" w:rsidR="002149AD" w:rsidRPr="00951B5A" w:rsidRDefault="002149AD" w:rsidP="00847851">
      <w:pPr>
        <w:tabs>
          <w:tab w:val="left" w:pos="3828"/>
        </w:tabs>
        <w:contextualSpacing/>
        <w:rPr>
          <w:lang w:eastAsia="en-GB"/>
        </w:rPr>
      </w:pPr>
      <w:r w:rsidRPr="00951B5A">
        <w:rPr>
          <w:lang w:eastAsia="en-GB"/>
        </w:rPr>
        <w:br w:type="page"/>
      </w:r>
    </w:p>
    <w:p w14:paraId="6C92DF3D" w14:textId="77777777" w:rsidR="002149AD" w:rsidRPr="00951B5A" w:rsidRDefault="00902FE3" w:rsidP="00847851">
      <w:pPr>
        <w:tabs>
          <w:tab w:val="left" w:pos="3828"/>
        </w:tabs>
        <w:contextualSpacing/>
        <w:jc w:val="center"/>
        <w:rPr>
          <w:b/>
          <w:sz w:val="28"/>
        </w:rPr>
      </w:pPr>
      <w:r>
        <w:pict w14:anchorId="45835E72">
          <v:shape id="_x0000_s4224" type="#_x0000_t202" style="position:absolute;left:0;text-align:left;margin-left:369pt;margin-top:-40.75pt;width:54pt;height:54pt;z-index:2516776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" filled="f">
            <v:textbox>
              <w:txbxContent>
                <w:p w14:paraId="0E9CBE2B" w14:textId="77777777" w:rsidR="00902FE3" w:rsidRPr="0012151E" w:rsidRDefault="00902FE3" w:rsidP="002149AD">
                  <w:pPr>
                    <w:contextualSpacing/>
                    <w:jc w:val="center"/>
                    <w:rPr>
                      <w:sz w:val="18"/>
                      <w:szCs w:val="50"/>
                    </w:rPr>
                  </w:pPr>
                </w:p>
                <w:p w14:paraId="2E3831D7" w14:textId="77777777" w:rsidR="00902FE3" w:rsidRPr="00663173" w:rsidRDefault="00902FE3" w:rsidP="002149AD">
                  <w:pPr>
                    <w:jc w:val="center"/>
                    <w:rPr>
                      <w:sz w:val="36"/>
                      <w:szCs w:val="56"/>
                    </w:rPr>
                  </w:pPr>
                  <w:r w:rsidRPr="00663173">
                    <w:rPr>
                      <w:sz w:val="36"/>
                      <w:szCs w:val="56"/>
                    </w:rPr>
                    <w:t>9</w:t>
                  </w:r>
                </w:p>
              </w:txbxContent>
            </v:textbox>
          </v:shape>
        </w:pict>
      </w:r>
      <w:r w:rsidR="002149AD" w:rsidRPr="00951B5A">
        <w:rPr>
          <w:b/>
          <w:sz w:val="28"/>
        </w:rPr>
        <w:t xml:space="preserve">THE CONNECTIONS </w:t>
      </w:r>
    </w:p>
    <w:p w14:paraId="598B28DC" w14:textId="37CC8A8E" w:rsidR="002149AD" w:rsidRPr="00951B5A" w:rsidRDefault="002149AD" w:rsidP="00847851">
      <w:pPr>
        <w:tabs>
          <w:tab w:val="left" w:pos="3828"/>
        </w:tabs>
        <w:contextualSpacing/>
        <w:jc w:val="center"/>
        <w:rPr>
          <w:b/>
          <w:caps/>
          <w:sz w:val="28"/>
          <w:szCs w:val="23"/>
        </w:rPr>
      </w:pPr>
      <w:r w:rsidRPr="00951B5A">
        <w:rPr>
          <w:b/>
          <w:sz w:val="28"/>
        </w:rPr>
        <w:t xml:space="preserve">OF </w:t>
      </w:r>
      <w:r w:rsidR="0098431A" w:rsidRPr="00951B5A">
        <w:rPr>
          <w:b/>
          <w:sz w:val="28"/>
        </w:rPr>
        <w:t xml:space="preserve">TRANS* </w:t>
      </w:r>
      <w:r w:rsidRPr="00951B5A">
        <w:rPr>
          <w:b/>
          <w:sz w:val="28"/>
        </w:rPr>
        <w:t>IDENTITIES</w:t>
      </w:r>
    </w:p>
    <w:p w14:paraId="4AAB69F2" w14:textId="77777777" w:rsidR="002149AD" w:rsidRPr="00951B5A" w:rsidRDefault="002149AD" w:rsidP="00847851">
      <w:pPr>
        <w:tabs>
          <w:tab w:val="left" w:pos="3828"/>
        </w:tabs>
        <w:spacing w:line="480" w:lineRule="auto"/>
        <w:contextualSpacing/>
      </w:pPr>
    </w:p>
    <w:p w14:paraId="2D0C4394" w14:textId="77777777" w:rsidR="002149AD" w:rsidRPr="00951B5A" w:rsidRDefault="002149AD" w:rsidP="00847851">
      <w:pPr>
        <w:tabs>
          <w:tab w:val="left" w:pos="3828"/>
        </w:tabs>
        <w:ind w:left="851" w:right="851"/>
        <w:contextualSpacing/>
        <w:rPr>
          <w:sz w:val="22"/>
        </w:rPr>
      </w:pPr>
      <w:r w:rsidRPr="00951B5A">
        <w:rPr>
          <w:sz w:val="22"/>
        </w:rPr>
        <w:t>As far as I can figure it, what me quack said, there's something in the region of about 45 different types.  From normal transvestite to pre-op, to [</w:t>
      </w:r>
      <w:r w:rsidRPr="00951B5A">
        <w:rPr>
          <w:i/>
          <w:sz w:val="22"/>
        </w:rPr>
        <w:t>pause</w:t>
      </w:r>
      <w:r w:rsidRPr="00951B5A">
        <w:rPr>
          <w:sz w:val="22"/>
        </w:rPr>
        <w:t>] the full-blown Gender Recognition Certificate female.  I’m still trying to work out to this day ... what those 45 are.</w:t>
      </w:r>
    </w:p>
    <w:p w14:paraId="4A89565D" w14:textId="77777777" w:rsidR="002149AD" w:rsidRPr="00951B5A" w:rsidRDefault="002149AD" w:rsidP="00847851">
      <w:pPr>
        <w:tabs>
          <w:tab w:val="left" w:pos="3828"/>
        </w:tabs>
        <w:ind w:left="851" w:right="851"/>
        <w:contextualSpacing/>
        <w:jc w:val="right"/>
        <w:rPr>
          <w:sz w:val="6"/>
          <w:szCs w:val="6"/>
        </w:rPr>
      </w:pPr>
    </w:p>
    <w:p w14:paraId="11C30036" w14:textId="3B8A4081" w:rsidR="002149AD" w:rsidRPr="00951B5A" w:rsidRDefault="002149AD" w:rsidP="00847851">
      <w:pPr>
        <w:tabs>
          <w:tab w:val="left" w:pos="3828"/>
        </w:tabs>
        <w:ind w:left="851" w:right="851"/>
        <w:contextualSpacing/>
        <w:jc w:val="right"/>
        <w:rPr>
          <w:sz w:val="22"/>
        </w:rPr>
      </w:pPr>
      <w:r w:rsidRPr="00951B5A">
        <w:rPr>
          <w:sz w:val="22"/>
        </w:rPr>
        <w:t xml:space="preserve">Maggie – </w:t>
      </w:r>
      <w:r w:rsidR="00476DCA" w:rsidRPr="00951B5A">
        <w:rPr>
          <w:sz w:val="22"/>
        </w:rPr>
        <w:t xml:space="preserve">trans* </w:t>
      </w:r>
      <w:r w:rsidRPr="00951B5A">
        <w:rPr>
          <w:sz w:val="22"/>
        </w:rPr>
        <w:t>woman (19.11.09)</w:t>
      </w:r>
    </w:p>
    <w:p w14:paraId="00EBC39B" w14:textId="77777777" w:rsidR="002149AD" w:rsidRPr="00951B5A" w:rsidRDefault="002149AD" w:rsidP="00847851">
      <w:pPr>
        <w:tabs>
          <w:tab w:val="left" w:pos="3828"/>
        </w:tabs>
        <w:ind w:left="1440" w:hanging="1440"/>
        <w:contextualSpacing/>
        <w:rPr>
          <w:sz w:val="22"/>
        </w:rPr>
      </w:pPr>
    </w:p>
    <w:p w14:paraId="6FBBB652" w14:textId="77777777" w:rsidR="002149AD" w:rsidRPr="00951B5A" w:rsidRDefault="002149AD" w:rsidP="00847851">
      <w:pPr>
        <w:tabs>
          <w:tab w:val="left" w:pos="3828"/>
        </w:tabs>
        <w:spacing w:line="480" w:lineRule="auto"/>
        <w:contextualSpacing/>
      </w:pPr>
    </w:p>
    <w:p w14:paraId="0F4E5DA8" w14:textId="46A786BD" w:rsidR="002149AD" w:rsidRPr="00951B5A" w:rsidRDefault="002149AD" w:rsidP="00847851">
      <w:pPr>
        <w:tabs>
          <w:tab w:val="left" w:pos="3828"/>
        </w:tabs>
        <w:spacing w:line="480" w:lineRule="auto"/>
        <w:contextualSpacing/>
      </w:pPr>
      <w:r w:rsidRPr="00951B5A">
        <w:t xml:space="preserve">This chapter will include investigations of the ‘inter-’ and ‘intra-’ connections of transvestic and transsexual identities.  This follows and expands upon the analyses within the previous chapters exploring the related presentations of </w:t>
      </w:r>
      <w:r w:rsidR="00476DCA" w:rsidRPr="00951B5A">
        <w:t xml:space="preserve">trans* </w:t>
      </w:r>
      <w:r w:rsidRPr="00951B5A">
        <w:t xml:space="preserve">women online and within </w:t>
      </w:r>
      <w:r w:rsidR="00476DCA" w:rsidRPr="00951B5A">
        <w:t xml:space="preserve">trans* </w:t>
      </w:r>
      <w:r w:rsidRPr="00951B5A">
        <w:t>supportive organisations in Manchester.</w:t>
      </w:r>
    </w:p>
    <w:p w14:paraId="4C6BAA68" w14:textId="0E6ED8DB" w:rsidR="002149AD" w:rsidRPr="00951B5A" w:rsidRDefault="002149AD" w:rsidP="00847851">
      <w:pPr>
        <w:tabs>
          <w:tab w:val="left" w:pos="3828"/>
        </w:tabs>
        <w:spacing w:line="480" w:lineRule="auto"/>
        <w:ind w:firstLine="720"/>
        <w:contextualSpacing/>
      </w:pPr>
      <w:r w:rsidRPr="00951B5A">
        <w:t xml:space="preserve">It will be proposed that links between transvestism and transsexualism have often been recognised within </w:t>
      </w:r>
      <w:r w:rsidR="00476DCA" w:rsidRPr="00951B5A">
        <w:t xml:space="preserve">trans* </w:t>
      </w:r>
      <w:r w:rsidRPr="00951B5A">
        <w:t xml:space="preserve">groups in Manchester’s </w:t>
      </w:r>
      <w:r w:rsidR="00BB0D70" w:rsidRPr="00951B5A">
        <w:t>Gay Village</w:t>
      </w:r>
      <w:r w:rsidRPr="00951B5A">
        <w:t xml:space="preserve">.  This may connect with concerns that </w:t>
      </w:r>
      <w:r w:rsidR="004760FE" w:rsidRPr="00951B5A">
        <w:t xml:space="preserve">several </w:t>
      </w:r>
      <w:r w:rsidRPr="00951B5A">
        <w:t xml:space="preserve">social science academics may have incomplete </w:t>
      </w:r>
      <w:r w:rsidR="00FA1A67" w:rsidRPr="00951B5A">
        <w:t>understandings</w:t>
      </w:r>
      <w:r w:rsidRPr="00951B5A">
        <w:t xml:space="preserve"> of the actual experiences of </w:t>
      </w:r>
      <w:r w:rsidR="00476DCA" w:rsidRPr="00951B5A">
        <w:t xml:space="preserve">trans* </w:t>
      </w:r>
      <w:r w:rsidRPr="00951B5A">
        <w:t>women (Ekins, 1997; Namaste, 2000).  It will be suggested that</w:t>
      </w:r>
      <w:r w:rsidR="00FA1A67" w:rsidRPr="00951B5A">
        <w:t xml:space="preserve"> several of</w:t>
      </w:r>
      <w:r w:rsidRPr="00951B5A">
        <w:t xml:space="preserve"> these </w:t>
      </w:r>
      <w:r w:rsidR="00476DCA" w:rsidRPr="00951B5A">
        <w:t xml:space="preserve">trans* </w:t>
      </w:r>
      <w:r w:rsidRPr="00951B5A">
        <w:t xml:space="preserve">connections are expressed in the </w:t>
      </w:r>
      <w:r w:rsidR="00391067" w:rsidRPr="00951B5A">
        <w:t>Village</w:t>
      </w:r>
      <w:r w:rsidRPr="00951B5A">
        <w:t xml:space="preserve"> with </w:t>
      </w:r>
      <w:r w:rsidR="00FA1A67" w:rsidRPr="00951B5A">
        <w:t>a number of</w:t>
      </w:r>
      <w:r w:rsidRPr="00951B5A">
        <w:t xml:space="preserve"> </w:t>
      </w:r>
      <w:r w:rsidR="00476DCA" w:rsidRPr="00951B5A">
        <w:t xml:space="preserve">trans* </w:t>
      </w:r>
      <w:r w:rsidRPr="00951B5A">
        <w:t>women attempting to attain (connubialic) power concerning ‘passing’ as patriarchally defined ‘glamorous’ cissexual women (Chapter</w:t>
      </w:r>
      <w:r w:rsidR="00FA1A67" w:rsidRPr="00951B5A">
        <w:t> </w:t>
      </w:r>
      <w:r w:rsidRPr="00951B5A">
        <w:t xml:space="preserve">6).  There will be explorations of the availability of counselling for </w:t>
      </w:r>
      <w:r w:rsidR="00476DCA" w:rsidRPr="00951B5A">
        <w:t xml:space="preserve">trans* </w:t>
      </w:r>
      <w:r w:rsidRPr="00951B5A">
        <w:t xml:space="preserve">women who are uncertain about their </w:t>
      </w:r>
      <w:r w:rsidR="00476DCA" w:rsidRPr="00951B5A">
        <w:t>trans</w:t>
      </w:r>
      <w:r w:rsidR="00A64232" w:rsidRPr="00951B5A">
        <w:t>gender</w:t>
      </w:r>
      <w:r w:rsidR="00476DCA" w:rsidRPr="00951B5A">
        <w:t xml:space="preserve"> </w:t>
      </w:r>
      <w:r w:rsidRPr="00951B5A">
        <w:t xml:space="preserve">identity.  Investigations of related quantitative data gained from 437 </w:t>
      </w:r>
      <w:r w:rsidR="00476DCA" w:rsidRPr="00951B5A">
        <w:t xml:space="preserve">trans* </w:t>
      </w:r>
      <w:r w:rsidRPr="00951B5A">
        <w:t>women shall be undertaken.</w:t>
      </w:r>
    </w:p>
    <w:p w14:paraId="59753058" w14:textId="77777777" w:rsidR="002149AD" w:rsidRPr="00951B5A" w:rsidRDefault="002149AD" w:rsidP="00847851">
      <w:pPr>
        <w:tabs>
          <w:tab w:val="left" w:pos="3828"/>
        </w:tabs>
        <w:spacing w:line="480" w:lineRule="auto"/>
        <w:ind w:firstLine="720"/>
        <w:contextualSpacing/>
      </w:pPr>
    </w:p>
    <w:p w14:paraId="7FCC94A1" w14:textId="77777777" w:rsidR="002149AD" w:rsidRPr="00951B5A" w:rsidRDefault="002149AD" w:rsidP="00847851">
      <w:pPr>
        <w:tabs>
          <w:tab w:val="left" w:pos="3828"/>
        </w:tabs>
        <w:spacing w:line="480" w:lineRule="auto"/>
        <w:ind w:firstLine="720"/>
        <w:contextualSpacing/>
      </w:pPr>
    </w:p>
    <w:p w14:paraId="666EDD92" w14:textId="77777777" w:rsidR="002149AD" w:rsidRPr="00951B5A" w:rsidRDefault="002149AD" w:rsidP="00847851">
      <w:pPr>
        <w:tabs>
          <w:tab w:val="left" w:pos="3828"/>
        </w:tabs>
        <w:spacing w:line="480" w:lineRule="auto"/>
        <w:ind w:firstLine="720"/>
        <w:contextualSpacing/>
      </w:pPr>
      <w:r w:rsidRPr="00951B5A">
        <w:t xml:space="preserve"> </w:t>
      </w:r>
    </w:p>
    <w:p w14:paraId="46371842" w14:textId="77777777" w:rsidR="002149AD" w:rsidRPr="00951B5A" w:rsidRDefault="002149AD" w:rsidP="00847851">
      <w:pPr>
        <w:tabs>
          <w:tab w:val="left" w:pos="3828"/>
        </w:tabs>
        <w:spacing w:line="480" w:lineRule="auto"/>
        <w:ind w:firstLine="720"/>
        <w:contextualSpacing/>
      </w:pPr>
    </w:p>
    <w:p w14:paraId="4AAA7D3C" w14:textId="77777777" w:rsidR="002149AD" w:rsidRPr="00951B5A" w:rsidRDefault="002149AD" w:rsidP="00847851">
      <w:pPr>
        <w:tabs>
          <w:tab w:val="left" w:pos="3828"/>
        </w:tabs>
        <w:spacing w:line="480" w:lineRule="auto"/>
        <w:ind w:firstLine="720"/>
        <w:contextualSpacing/>
      </w:pPr>
    </w:p>
    <w:p w14:paraId="099337CC" w14:textId="77777777" w:rsidR="002149AD" w:rsidRPr="00951B5A" w:rsidRDefault="002149AD" w:rsidP="00847851">
      <w:pPr>
        <w:tabs>
          <w:tab w:val="left" w:pos="3828"/>
        </w:tabs>
        <w:spacing w:line="480" w:lineRule="auto"/>
        <w:contextualSpacing/>
        <w:rPr>
          <w:u w:val="single"/>
        </w:rPr>
      </w:pPr>
      <w:r w:rsidRPr="00951B5A">
        <w:rPr>
          <w:u w:val="single"/>
        </w:rPr>
        <w:t>Connections between Transvestism and Transsexualism</w:t>
      </w:r>
    </w:p>
    <w:p w14:paraId="6FD04E25" w14:textId="77777777" w:rsidR="002149AD" w:rsidRPr="00951B5A" w:rsidRDefault="002149AD" w:rsidP="00847851">
      <w:pPr>
        <w:tabs>
          <w:tab w:val="left" w:pos="3828"/>
        </w:tabs>
        <w:spacing w:line="480" w:lineRule="auto"/>
        <w:contextualSpacing/>
      </w:pPr>
    </w:p>
    <w:p w14:paraId="2552D4C2" w14:textId="16F35392" w:rsidR="002149AD" w:rsidRPr="00951B5A" w:rsidRDefault="002149AD" w:rsidP="00847851">
      <w:pPr>
        <w:tabs>
          <w:tab w:val="left" w:pos="3828"/>
        </w:tabs>
        <w:spacing w:line="480" w:lineRule="auto"/>
        <w:contextualSpacing/>
      </w:pPr>
      <w:r w:rsidRPr="00951B5A">
        <w:t xml:space="preserve">Feinbloom (1976) describes a presentation in Boston, USA, entitled, “The Changing Aspects of Gender Identity” where she met and befriended a middle-aged </w:t>
      </w:r>
      <w:r w:rsidR="00A64232" w:rsidRPr="00951B5A">
        <w:t>trans</w:t>
      </w:r>
      <w:r w:rsidR="00476DCA" w:rsidRPr="00951B5A">
        <w:t xml:space="preserve"> </w:t>
      </w:r>
      <w:r w:rsidRPr="00951B5A">
        <w:t>woman who had previously self identified as a heterosexual transvestite but had decided she was “</w:t>
      </w:r>
      <w:r w:rsidRPr="00951B5A">
        <w:rPr>
          <w:rStyle w:val="CharacterStyle1"/>
          <w:rFonts w:ascii="Times New Roman" w:hAnsi="Times New Roman"/>
          <w:sz w:val="24"/>
        </w:rPr>
        <w:t>now probably a preoperative transsexual</w:t>
      </w:r>
      <w:r w:rsidRPr="00951B5A">
        <w:t>” (2).  Feinbloom writes about how her investigations of this situation were received:</w:t>
      </w:r>
    </w:p>
    <w:p w14:paraId="75B8DEEE" w14:textId="77777777" w:rsidR="002149AD" w:rsidRPr="00951B5A" w:rsidRDefault="002149AD" w:rsidP="00847851">
      <w:pPr>
        <w:pStyle w:val="Style2"/>
        <w:widowControl/>
        <w:tabs>
          <w:tab w:val="left" w:pos="3828"/>
        </w:tabs>
        <w:kinsoku w:val="0"/>
        <w:autoSpaceDE/>
        <w:autoSpaceDN/>
        <w:spacing w:line="240" w:lineRule="auto"/>
        <w:ind w:left="1418" w:firstLine="0"/>
        <w:contextualSpacing/>
        <w:rPr>
          <w:rStyle w:val="CharacterStyle1"/>
          <w:rFonts w:ascii="Times New Roman" w:eastAsia="Calibri" w:hAnsi="Times New Roman" w:cs="Times New Roman"/>
          <w:lang w:val="en-GB"/>
        </w:rPr>
      </w:pPr>
    </w:p>
    <w:p w14:paraId="504D431A" w14:textId="77777777" w:rsidR="002149AD" w:rsidRPr="00951B5A" w:rsidRDefault="002149AD" w:rsidP="00847851">
      <w:pPr>
        <w:pStyle w:val="Style2"/>
        <w:widowControl/>
        <w:tabs>
          <w:tab w:val="left" w:pos="3828"/>
        </w:tabs>
        <w:kinsoku w:val="0"/>
        <w:autoSpaceDE/>
        <w:autoSpaceDN/>
        <w:spacing w:line="240" w:lineRule="auto"/>
        <w:ind w:left="1418" w:firstLine="0"/>
        <w:contextualSpacing/>
        <w:rPr>
          <w:rStyle w:val="CharacterStyle1"/>
          <w:rFonts w:ascii="Times New Roman" w:eastAsia="Calibri" w:hAnsi="Times New Roman" w:cs="Times New Roman"/>
          <w:lang w:val="en-GB"/>
        </w:rPr>
      </w:pPr>
      <w:r w:rsidRPr="00951B5A">
        <w:rPr>
          <w:rStyle w:val="CharacterStyle1"/>
          <w:rFonts w:ascii="Times New Roman" w:eastAsia="Calibri" w:hAnsi="Times New Roman" w:cs="Times New Roman"/>
          <w:lang w:val="en-GB"/>
        </w:rPr>
        <w:t>The usual response to my research has been amazement and disbelief that "such a thing" exists. In addition I found that both professional colleagues and general audiences have many misconceptions about the meaning of transvestism and transsexualism.</w:t>
      </w:r>
      <w:r w:rsidRPr="00951B5A">
        <w:rPr>
          <w:rStyle w:val="CharacterStyle1"/>
          <w:rFonts w:ascii="Times New Roman" w:eastAsia="Calibri" w:hAnsi="Times New Roman" w:cs="Times New Roman"/>
          <w:sz w:val="20"/>
          <w:lang w:val="en-GB"/>
        </w:rPr>
        <w:tab/>
      </w:r>
      <w:r w:rsidRPr="00951B5A">
        <w:rPr>
          <w:rStyle w:val="CharacterStyle1"/>
          <w:rFonts w:ascii="Times New Roman" w:eastAsia="Calibri" w:hAnsi="Times New Roman" w:cs="Times New Roman"/>
          <w:lang w:val="en-GB"/>
        </w:rPr>
        <w:tab/>
      </w:r>
      <w:r w:rsidRPr="00951B5A">
        <w:rPr>
          <w:rStyle w:val="CharacterStyle1"/>
          <w:rFonts w:ascii="Times New Roman" w:eastAsia="Calibri" w:hAnsi="Times New Roman" w:cs="Times New Roman"/>
          <w:lang w:val="en-GB"/>
        </w:rPr>
        <w:tab/>
        <w:t xml:space="preserve"> </w:t>
      </w:r>
    </w:p>
    <w:p w14:paraId="3F1412FD" w14:textId="77777777" w:rsidR="002149AD" w:rsidRPr="00951B5A" w:rsidRDefault="002149AD" w:rsidP="00847851">
      <w:pPr>
        <w:pStyle w:val="Style2"/>
        <w:widowControl/>
        <w:tabs>
          <w:tab w:val="left" w:pos="3828"/>
        </w:tabs>
        <w:kinsoku w:val="0"/>
        <w:autoSpaceDE/>
        <w:autoSpaceDN/>
        <w:spacing w:line="240" w:lineRule="auto"/>
        <w:ind w:left="1418" w:firstLine="0"/>
        <w:contextualSpacing/>
        <w:jc w:val="right"/>
        <w:rPr>
          <w:rFonts w:ascii="Times New Roman" w:hAnsi="Times New Roman" w:cs="Times New Roman"/>
          <w:sz w:val="20"/>
          <w:lang w:val="en-GB"/>
        </w:rPr>
      </w:pPr>
      <w:r w:rsidRPr="00951B5A">
        <w:rPr>
          <w:rFonts w:ascii="Times New Roman" w:hAnsi="Times New Roman" w:cs="Times New Roman"/>
          <w:lang w:val="en-GB"/>
        </w:rPr>
        <w:t>(3)</w:t>
      </w:r>
    </w:p>
    <w:p w14:paraId="002945E3" w14:textId="77777777" w:rsidR="002149AD" w:rsidRPr="00951B5A" w:rsidRDefault="002149AD" w:rsidP="00847851">
      <w:pPr>
        <w:pStyle w:val="Style2"/>
        <w:widowControl/>
        <w:tabs>
          <w:tab w:val="left" w:pos="3828"/>
        </w:tabs>
        <w:kinsoku w:val="0"/>
        <w:autoSpaceDE/>
        <w:autoSpaceDN/>
        <w:spacing w:line="240" w:lineRule="auto"/>
        <w:ind w:left="1418" w:firstLine="0"/>
        <w:contextualSpacing/>
        <w:rPr>
          <w:rFonts w:ascii="Times New Roman" w:hAnsi="Times New Roman" w:cs="Times New Roman"/>
          <w:lang w:val="en-GB"/>
        </w:rPr>
      </w:pPr>
    </w:p>
    <w:p w14:paraId="4A6ABE00" w14:textId="77777777" w:rsidR="002149AD" w:rsidRPr="00951B5A" w:rsidRDefault="002149AD" w:rsidP="00847851">
      <w:pPr>
        <w:tabs>
          <w:tab w:val="left" w:pos="3828"/>
        </w:tabs>
        <w:spacing w:line="480" w:lineRule="auto"/>
        <w:ind w:firstLine="720"/>
        <w:contextualSpacing/>
      </w:pPr>
    </w:p>
    <w:p w14:paraId="7C07EA1A" w14:textId="3C3FDB5B" w:rsidR="002149AD" w:rsidRPr="00951B5A" w:rsidRDefault="002149AD" w:rsidP="00847851">
      <w:pPr>
        <w:tabs>
          <w:tab w:val="left" w:pos="3828"/>
        </w:tabs>
        <w:spacing w:line="480" w:lineRule="auto"/>
        <w:ind w:firstLine="720"/>
        <w:contextualSpacing/>
      </w:pPr>
      <w:r w:rsidRPr="00951B5A">
        <w:t xml:space="preserve">I presented a paper entitled, </w:t>
      </w:r>
      <w:r w:rsidRPr="00951B5A">
        <w:rPr>
          <w:rStyle w:val="Strong"/>
          <w:b w:val="0"/>
          <w:i/>
        </w:rPr>
        <w:t>Recent Past, Present and Future Views of Transvestism</w:t>
      </w:r>
      <w:r w:rsidRPr="00951B5A">
        <w:rPr>
          <w:rStyle w:val="Strong"/>
          <w:b w:val="0"/>
        </w:rPr>
        <w:t xml:space="preserve"> at </w:t>
      </w:r>
      <w:r w:rsidRPr="00951B5A">
        <w:t>a gender themed social sciences conference on 21</w:t>
      </w:r>
      <w:r w:rsidRPr="00951B5A">
        <w:rPr>
          <w:vertAlign w:val="superscript"/>
        </w:rPr>
        <w:t>st</w:t>
      </w:r>
      <w:r w:rsidRPr="00951B5A">
        <w:t xml:space="preserve"> – 22</w:t>
      </w:r>
      <w:r w:rsidRPr="00951B5A">
        <w:rPr>
          <w:vertAlign w:val="superscript"/>
        </w:rPr>
        <w:t>nd</w:t>
      </w:r>
      <w:r w:rsidRPr="00951B5A">
        <w:t xml:space="preserve"> June 2006.  All the attendants at this conference had been supplied with numerous leaflets detailing support information for transsexual people.  However, support information for other expressions of transgenderism was absent.  Experiences at this and four other similar conferences during 2006 to 2007 suggest that </w:t>
      </w:r>
      <w:r w:rsidR="00FA1A67" w:rsidRPr="00951B5A">
        <w:t>many</w:t>
      </w:r>
      <w:r w:rsidRPr="00951B5A">
        <w:t xml:space="preserve"> academics within </w:t>
      </w:r>
      <w:r w:rsidR="00FA1A67" w:rsidRPr="00951B5A">
        <w:t>the</w:t>
      </w:r>
      <w:r w:rsidRPr="00951B5A">
        <w:t xml:space="preserve"> social sciences may have a limited awareness of the connections between present-day </w:t>
      </w:r>
      <w:r w:rsidR="00476DCA" w:rsidRPr="00951B5A">
        <w:t xml:space="preserve">trans* </w:t>
      </w:r>
      <w:r w:rsidRPr="00951B5A">
        <w:t>identities.</w:t>
      </w:r>
    </w:p>
    <w:p w14:paraId="56ACE972" w14:textId="33459739" w:rsidR="002149AD" w:rsidRPr="00951B5A" w:rsidRDefault="002149AD" w:rsidP="00847851">
      <w:pPr>
        <w:tabs>
          <w:tab w:val="left" w:pos="3828"/>
        </w:tabs>
        <w:spacing w:line="480" w:lineRule="auto"/>
        <w:ind w:firstLine="720"/>
        <w:contextualSpacing/>
      </w:pPr>
      <w:r w:rsidRPr="00951B5A">
        <w:t xml:space="preserve">Ekins (1997) discusses the connections between transvestism and transsexualism.  Similar to Namaste (2000), he expresses disquiet at the inability by some academic researchers to examine the actual experiences of </w:t>
      </w:r>
      <w:r w:rsidR="00A64232" w:rsidRPr="00951B5A">
        <w:t>transgender</w:t>
      </w:r>
      <w:r w:rsidR="00476DCA" w:rsidRPr="00951B5A">
        <w:t xml:space="preserve"> </w:t>
      </w:r>
      <w:r w:rsidRPr="00951B5A">
        <w:t>people.  Suthrell (2004) recognises the potential connections between transvestism and transsexualism.  However, she writes that, for the transvestites who become transsexual women, “the experience of living as a male is not only frustrating and unpleasant but does not fit at all with the person they feel themselves to be” (59).  This thesis will suggest that her assessment may be incomplete.</w:t>
      </w:r>
    </w:p>
    <w:p w14:paraId="428499F3" w14:textId="7C494B74" w:rsidR="002149AD" w:rsidRPr="00951B5A" w:rsidRDefault="002149AD" w:rsidP="00847851">
      <w:pPr>
        <w:tabs>
          <w:tab w:val="left" w:pos="3828"/>
        </w:tabs>
        <w:spacing w:line="480" w:lineRule="auto"/>
        <w:ind w:firstLine="720"/>
        <w:contextualSpacing/>
      </w:pPr>
      <w:r w:rsidRPr="00951B5A">
        <w:t xml:space="preserve">During investigations of social science research into current transgenderism (Chapter 2.2), it has been recognised that there have been no intensive examinations of present-day </w:t>
      </w:r>
      <w:r w:rsidR="00476DCA" w:rsidRPr="00951B5A">
        <w:t xml:space="preserve">trans* </w:t>
      </w:r>
      <w:r w:rsidRPr="00951B5A">
        <w:t xml:space="preserve">communities within Manchester’s </w:t>
      </w:r>
      <w:r w:rsidR="00BB0D70" w:rsidRPr="00951B5A">
        <w:t>Gay Village</w:t>
      </w:r>
      <w:r w:rsidRPr="00951B5A">
        <w:t xml:space="preserve">.  Much contemporary information on transgenderism appears to originate from in and around London.  Suthrell does acknowledge that her research findings may be biased and lacking, as most of her interviewees and respondents to her quantitative studies were members of the London based </w:t>
      </w:r>
      <w:r w:rsidR="007307F0" w:rsidRPr="00951B5A">
        <w:t>Beaumont Society</w:t>
      </w:r>
      <w:r w:rsidRPr="00951B5A">
        <w:t xml:space="preserve">.  While Ekins writes in his text that he has interviewed one respondent from the Manchester area, he does not seem to have explored </w:t>
      </w:r>
      <w:r w:rsidR="00476DCA" w:rsidRPr="00951B5A">
        <w:t xml:space="preserve">trans* </w:t>
      </w:r>
      <w:r w:rsidRPr="00951B5A">
        <w:t xml:space="preserve">communities socialising in the </w:t>
      </w:r>
      <w:r w:rsidR="00391067" w:rsidRPr="00951B5A">
        <w:t>Village</w:t>
      </w:r>
      <w:r w:rsidRPr="00951B5A">
        <w:t xml:space="preserve">. </w:t>
      </w:r>
    </w:p>
    <w:p w14:paraId="7412C974" w14:textId="77777777" w:rsidR="002149AD" w:rsidRPr="00951B5A" w:rsidRDefault="002149AD" w:rsidP="00847851">
      <w:pPr>
        <w:tabs>
          <w:tab w:val="left" w:pos="3828"/>
        </w:tabs>
        <w:spacing w:line="480" w:lineRule="auto"/>
        <w:ind w:firstLine="720"/>
        <w:contextualSpacing/>
      </w:pPr>
    </w:p>
    <w:p w14:paraId="0FC7609A" w14:textId="4CCFB632" w:rsidR="002149AD" w:rsidRPr="00951B5A" w:rsidRDefault="002149AD" w:rsidP="00847851">
      <w:pPr>
        <w:tabs>
          <w:tab w:val="left" w:pos="3828"/>
        </w:tabs>
        <w:spacing w:line="480" w:lineRule="auto"/>
        <w:contextualSpacing/>
        <w:rPr>
          <w:u w:val="single"/>
        </w:rPr>
      </w:pPr>
      <w:r w:rsidRPr="00951B5A">
        <w:rPr>
          <w:u w:val="single"/>
        </w:rPr>
        <w:t xml:space="preserve">Social Connections of </w:t>
      </w:r>
      <w:r w:rsidR="0098431A" w:rsidRPr="00951B5A">
        <w:rPr>
          <w:u w:val="single"/>
        </w:rPr>
        <w:t xml:space="preserve">Trans* </w:t>
      </w:r>
      <w:r w:rsidRPr="00951B5A">
        <w:rPr>
          <w:u w:val="single"/>
        </w:rPr>
        <w:t xml:space="preserve">Identities in the </w:t>
      </w:r>
      <w:r w:rsidR="00391067" w:rsidRPr="00951B5A">
        <w:rPr>
          <w:u w:val="single"/>
        </w:rPr>
        <w:t>Village</w:t>
      </w:r>
    </w:p>
    <w:p w14:paraId="6ED1B85A" w14:textId="77777777" w:rsidR="002149AD" w:rsidRPr="00951B5A" w:rsidRDefault="002149AD" w:rsidP="00847851">
      <w:pPr>
        <w:tabs>
          <w:tab w:val="left" w:pos="3828"/>
        </w:tabs>
        <w:spacing w:line="480" w:lineRule="auto"/>
        <w:ind w:firstLine="720"/>
        <w:contextualSpacing/>
      </w:pPr>
    </w:p>
    <w:p w14:paraId="7E9A4EAD" w14:textId="1B110761" w:rsidR="002149AD" w:rsidRPr="00951B5A" w:rsidRDefault="002149AD" w:rsidP="00847851">
      <w:pPr>
        <w:tabs>
          <w:tab w:val="left" w:pos="3828"/>
        </w:tabs>
        <w:spacing w:line="480" w:lineRule="auto"/>
        <w:contextualSpacing/>
      </w:pPr>
      <w:r w:rsidRPr="00951B5A">
        <w:t xml:space="preserve">Larissa describes the </w:t>
      </w:r>
      <w:r w:rsidR="00391067" w:rsidRPr="00951B5A">
        <w:t>Village</w:t>
      </w:r>
      <w:r w:rsidRPr="00951B5A">
        <w:t xml:space="preserve"> with relation to </w:t>
      </w:r>
      <w:r w:rsidR="00476DCA" w:rsidRPr="00951B5A">
        <w:t xml:space="preserve">trans* </w:t>
      </w:r>
      <w:r w:rsidRPr="00951B5A">
        <w:t>identities:</w:t>
      </w:r>
    </w:p>
    <w:p w14:paraId="00C937F7" w14:textId="77777777" w:rsidR="002149AD" w:rsidRPr="00951B5A" w:rsidRDefault="002149AD" w:rsidP="00847851">
      <w:pPr>
        <w:tabs>
          <w:tab w:val="left" w:pos="3828"/>
        </w:tabs>
        <w:ind w:left="1418"/>
        <w:contextualSpacing/>
        <w:rPr>
          <w:sz w:val="22"/>
        </w:rPr>
      </w:pPr>
    </w:p>
    <w:p w14:paraId="4274AE9C" w14:textId="77777777" w:rsidR="002149AD" w:rsidRPr="00951B5A" w:rsidRDefault="002149AD" w:rsidP="00847851">
      <w:pPr>
        <w:tabs>
          <w:tab w:val="left" w:pos="3828"/>
        </w:tabs>
        <w:ind w:left="1418"/>
        <w:contextualSpacing/>
        <w:rPr>
          <w:sz w:val="22"/>
        </w:rPr>
      </w:pPr>
      <w:r w:rsidRPr="00951B5A">
        <w:rPr>
          <w:sz w:val="22"/>
        </w:rPr>
        <w:t>There’s the transgender then there’s the grey area then there's transvestite then there's the grey area then you've got drag queen. [</w:t>
      </w:r>
      <w:r w:rsidRPr="00951B5A">
        <w:rPr>
          <w:i/>
          <w:sz w:val="22"/>
        </w:rPr>
        <w:t>laughs</w:t>
      </w:r>
      <w:r w:rsidRPr="00951B5A">
        <w:rPr>
          <w:sz w:val="22"/>
        </w:rPr>
        <w:t>]  That's what I [</w:t>
      </w:r>
      <w:r w:rsidRPr="00951B5A">
        <w:rPr>
          <w:i/>
          <w:sz w:val="22"/>
        </w:rPr>
        <w:t>pause</w:t>
      </w:r>
      <w:r w:rsidRPr="00951B5A">
        <w:rPr>
          <w:sz w:val="22"/>
        </w:rPr>
        <w:t xml:space="preserve">] understand that spectrum ... It goes up and down.  You can't ever say that someone is definitely at one point on the ladder.  It’s very rare you can say someone is very definitely on the line.  And I think </w:t>
      </w:r>
      <w:r w:rsidRPr="00951B5A">
        <w:rPr>
          <w:sz w:val="22"/>
          <w:u w:val="single"/>
        </w:rPr>
        <w:t>back</w:t>
      </w:r>
      <w:r w:rsidRPr="00951B5A">
        <w:rPr>
          <w:sz w:val="22"/>
        </w:rPr>
        <w:t xml:space="preserve"> in [my home town] Cambridge … a lot of it was drag queen verging onto transvestite community.  So when I come up to Manchester it was quite a new thing ... I would say it is more ... transvestite verging to transgender here.  </w:t>
      </w:r>
    </w:p>
    <w:p w14:paraId="115B7323" w14:textId="77777777" w:rsidR="002149AD" w:rsidRPr="00951B5A" w:rsidRDefault="002149AD" w:rsidP="00847851">
      <w:pPr>
        <w:tabs>
          <w:tab w:val="left" w:pos="3828"/>
        </w:tabs>
        <w:ind w:left="1418"/>
        <w:contextualSpacing/>
        <w:rPr>
          <w:sz w:val="6"/>
          <w:szCs w:val="6"/>
        </w:rPr>
      </w:pPr>
    </w:p>
    <w:p w14:paraId="7C5CCA32" w14:textId="77777777" w:rsidR="002149AD" w:rsidRPr="00951B5A" w:rsidRDefault="002149AD" w:rsidP="00847851">
      <w:pPr>
        <w:tabs>
          <w:tab w:val="left" w:pos="3828"/>
        </w:tabs>
        <w:ind w:left="1418"/>
        <w:contextualSpacing/>
        <w:jc w:val="right"/>
        <w:rPr>
          <w:sz w:val="22"/>
        </w:rPr>
      </w:pPr>
      <w:r w:rsidRPr="00951B5A">
        <w:rPr>
          <w:sz w:val="22"/>
        </w:rPr>
        <w:t>Larissa – cissexual woman (28.05.10)</w:t>
      </w:r>
    </w:p>
    <w:p w14:paraId="0EC5E11E" w14:textId="77777777" w:rsidR="002149AD" w:rsidRPr="00951B5A" w:rsidRDefault="002149AD" w:rsidP="00847851">
      <w:pPr>
        <w:tabs>
          <w:tab w:val="left" w:pos="3828"/>
        </w:tabs>
        <w:ind w:left="1418"/>
        <w:contextualSpacing/>
        <w:rPr>
          <w:sz w:val="22"/>
        </w:rPr>
      </w:pPr>
    </w:p>
    <w:p w14:paraId="585A069A" w14:textId="77777777" w:rsidR="002149AD" w:rsidRPr="00951B5A" w:rsidRDefault="002149AD" w:rsidP="00847851">
      <w:pPr>
        <w:tabs>
          <w:tab w:val="left" w:pos="3828"/>
        </w:tabs>
        <w:spacing w:line="480" w:lineRule="auto"/>
        <w:contextualSpacing/>
      </w:pPr>
    </w:p>
    <w:p w14:paraId="10BC1F76" w14:textId="3C7586D0" w:rsidR="002149AD" w:rsidRPr="00951B5A" w:rsidRDefault="002149AD" w:rsidP="000C0968">
      <w:pPr>
        <w:tabs>
          <w:tab w:val="left" w:pos="3828"/>
        </w:tabs>
        <w:spacing w:line="480" w:lineRule="auto"/>
        <w:contextualSpacing/>
      </w:pPr>
      <w:r w:rsidRPr="00951B5A">
        <w:t xml:space="preserve">How Larissa applies </w:t>
      </w:r>
      <w:r w:rsidR="004F4CC6" w:rsidRPr="00951B5A">
        <w:t xml:space="preserve">the term </w:t>
      </w:r>
      <w:r w:rsidRPr="00951B5A">
        <w:t xml:space="preserve">‘transgender’ reflects the inconsistency in terminologies previously described (Chapter 5).  Her </w:t>
      </w:r>
      <w:r w:rsidR="00D759A1" w:rsidRPr="00951B5A">
        <w:t>incomplete</w:t>
      </w:r>
      <w:r w:rsidR="00C76997" w:rsidRPr="00951B5A">
        <w:t xml:space="preserve"> perception is that</w:t>
      </w:r>
      <w:r w:rsidRPr="00951B5A">
        <w:t xml:space="preserve"> ‘</w:t>
      </w:r>
      <w:r w:rsidR="00476DCA" w:rsidRPr="00951B5A">
        <w:t>trans</w:t>
      </w:r>
      <w:r w:rsidR="00C76997" w:rsidRPr="00951B5A">
        <w:t>gender</w:t>
      </w:r>
      <w:r w:rsidRPr="00951B5A">
        <w:t>’ is a</w:t>
      </w:r>
      <w:r w:rsidR="00C76997" w:rsidRPr="00951B5A">
        <w:t>n alternative term for</w:t>
      </w:r>
      <w:r w:rsidRPr="00951B5A">
        <w:t xml:space="preserve"> ‘transsexual’.  Notably, she is excluding links between ‘drag queens’ and other </w:t>
      </w:r>
      <w:r w:rsidR="00476DCA" w:rsidRPr="00951B5A">
        <w:t xml:space="preserve">trans* </w:t>
      </w:r>
      <w:r w:rsidRPr="00951B5A">
        <w:t xml:space="preserve">individuals socialising in the </w:t>
      </w:r>
      <w:r w:rsidR="00391067" w:rsidRPr="00951B5A">
        <w:t>Village</w:t>
      </w:r>
      <w:r w:rsidRPr="00951B5A">
        <w:t xml:space="preserve"> as the ‘drag queens’ observed in the social spaces of this area rarely interact with other </w:t>
      </w:r>
      <w:r w:rsidR="00476DCA" w:rsidRPr="00951B5A">
        <w:t xml:space="preserve">trans* </w:t>
      </w:r>
      <w:r w:rsidRPr="00951B5A">
        <w:t>groups.  However, her observations of some drag queens being transvestites in Cambridge may propose cynicism about assertions that cross-dressing, for drag queens, is just for performance (Namaste, 2000).  It could also suggest uncertainties concerning contentions about the deconstructive aspects of self-aware ‘drag’ (</w:t>
      </w:r>
      <w:r w:rsidR="009F29BE" w:rsidRPr="00951B5A">
        <w:t>Butler, 1999</w:t>
      </w:r>
      <w:r w:rsidRPr="00951B5A">
        <w:t xml:space="preserve">).  </w:t>
      </w:r>
    </w:p>
    <w:p w14:paraId="1C0F995B" w14:textId="20E896DA" w:rsidR="002149AD" w:rsidRPr="00951B5A" w:rsidRDefault="002149AD" w:rsidP="00847851">
      <w:pPr>
        <w:tabs>
          <w:tab w:val="left" w:pos="3828"/>
        </w:tabs>
        <w:spacing w:line="480" w:lineRule="auto"/>
        <w:ind w:firstLine="720"/>
        <w:contextualSpacing/>
      </w:pPr>
      <w:r w:rsidRPr="00951B5A">
        <w:t xml:space="preserve">Larissa has enabled the ‘Villaggio’ restaurant in the </w:t>
      </w:r>
      <w:r w:rsidR="00391067" w:rsidRPr="00951B5A">
        <w:t>Village</w:t>
      </w:r>
      <w:r w:rsidRPr="00951B5A">
        <w:t xml:space="preserve"> to be </w:t>
      </w:r>
      <w:r w:rsidR="00476DCA" w:rsidRPr="00951B5A">
        <w:t xml:space="preserve">trans* </w:t>
      </w:r>
      <w:r w:rsidRPr="00951B5A">
        <w:t xml:space="preserve">friendly, including hosting a Sunday lunch there during the annual </w:t>
      </w:r>
      <w:r w:rsidR="00C05C9A" w:rsidRPr="00951B5A">
        <w:t>Sparkle</w:t>
      </w:r>
      <w:r w:rsidRPr="00951B5A">
        <w:t xml:space="preserve"> celebrations from 2006.  The lunch here requires pre-booking, as it is apparently popular with </w:t>
      </w:r>
      <w:r w:rsidR="00476DCA" w:rsidRPr="00951B5A">
        <w:t xml:space="preserve">trans* </w:t>
      </w:r>
      <w:r w:rsidRPr="00951B5A">
        <w:t xml:space="preserve">women.  Her interactions with </w:t>
      </w:r>
      <w:r w:rsidR="00476DCA" w:rsidRPr="00951B5A">
        <w:t xml:space="preserve">trans* </w:t>
      </w:r>
      <w:r w:rsidRPr="00951B5A">
        <w:t xml:space="preserve">women have included supportive discourses: </w:t>
      </w:r>
    </w:p>
    <w:p w14:paraId="1D7B0756" w14:textId="77777777" w:rsidR="002149AD" w:rsidRPr="00951B5A" w:rsidRDefault="002149AD" w:rsidP="00847851">
      <w:pPr>
        <w:tabs>
          <w:tab w:val="left" w:pos="3828"/>
        </w:tabs>
        <w:ind w:left="1440" w:hanging="1440"/>
        <w:contextualSpacing/>
        <w:rPr>
          <w:sz w:val="22"/>
        </w:rPr>
      </w:pPr>
      <w:r w:rsidRPr="00951B5A">
        <w:rPr>
          <w:sz w:val="22"/>
        </w:rPr>
        <w:tab/>
      </w:r>
    </w:p>
    <w:p w14:paraId="13D52877" w14:textId="77777777" w:rsidR="002149AD" w:rsidRPr="00951B5A" w:rsidRDefault="002149AD" w:rsidP="00847851">
      <w:pPr>
        <w:tabs>
          <w:tab w:val="left" w:pos="3828"/>
        </w:tabs>
        <w:ind w:left="1440" w:hanging="22"/>
        <w:contextualSpacing/>
        <w:rPr>
          <w:sz w:val="22"/>
        </w:rPr>
      </w:pPr>
      <w:r w:rsidRPr="00951B5A">
        <w:rPr>
          <w:sz w:val="22"/>
        </w:rPr>
        <w:t xml:space="preserve">This poor person’s life story ... I think I spent two and a half hours just chatting ... I felt really sorry and ... I’m glad I asked questions from people for two years.  If not, I wouldn’t have known how to answer her questions ... He [said,] “I have a wife and kids. ... but ... I’m not allowed to see the kids as a woman.” and “I don’t know what to </w:t>
      </w:r>
      <w:r w:rsidRPr="00951B5A">
        <w:rPr>
          <w:sz w:val="22"/>
          <w:u w:val="single"/>
        </w:rPr>
        <w:t>do</w:t>
      </w:r>
      <w:r w:rsidRPr="00951B5A">
        <w:rPr>
          <w:sz w:val="22"/>
        </w:rPr>
        <w:t xml:space="preserve">.  I can't live with </w:t>
      </w:r>
      <w:r w:rsidRPr="00951B5A">
        <w:rPr>
          <w:sz w:val="22"/>
          <w:u w:val="single"/>
        </w:rPr>
        <w:t>myself</w:t>
      </w:r>
      <w:r w:rsidRPr="00951B5A">
        <w:rPr>
          <w:sz w:val="22"/>
        </w:rPr>
        <w:t xml:space="preserve">.  If I </w:t>
      </w:r>
      <w:r w:rsidRPr="00951B5A">
        <w:rPr>
          <w:sz w:val="22"/>
          <w:u w:val="single"/>
        </w:rPr>
        <w:t>don’t</w:t>
      </w:r>
      <w:r w:rsidRPr="00951B5A">
        <w:rPr>
          <w:sz w:val="22"/>
        </w:rPr>
        <w:t xml:space="preserve"> dress then start doing my ‘meds’ again.” </w:t>
      </w:r>
    </w:p>
    <w:p w14:paraId="737E15E0" w14:textId="77777777" w:rsidR="002149AD" w:rsidRPr="00951B5A" w:rsidRDefault="002149AD" w:rsidP="00847851">
      <w:pPr>
        <w:tabs>
          <w:tab w:val="left" w:pos="3828"/>
        </w:tabs>
        <w:ind w:left="1440" w:hanging="22"/>
        <w:contextualSpacing/>
        <w:rPr>
          <w:sz w:val="22"/>
        </w:rPr>
      </w:pPr>
      <w:r w:rsidRPr="00951B5A">
        <w:rPr>
          <w:sz w:val="22"/>
        </w:rPr>
        <w:t xml:space="preserve">... </w:t>
      </w:r>
    </w:p>
    <w:p w14:paraId="471A1881" w14:textId="77777777" w:rsidR="002149AD" w:rsidRPr="00951B5A" w:rsidRDefault="002149AD" w:rsidP="00847851">
      <w:pPr>
        <w:tabs>
          <w:tab w:val="left" w:pos="1701"/>
          <w:tab w:val="left" w:pos="3828"/>
        </w:tabs>
        <w:ind w:left="1440" w:hanging="22"/>
        <w:contextualSpacing/>
        <w:rPr>
          <w:sz w:val="22"/>
        </w:rPr>
      </w:pPr>
      <w:r w:rsidRPr="00951B5A">
        <w:rPr>
          <w:sz w:val="22"/>
        </w:rPr>
        <w:tab/>
        <w:t>I’ve never heard anyone tell me they've been on the meds ... about 20 years plus ago ... [B]</w:t>
      </w:r>
      <w:proofErr w:type="spellStart"/>
      <w:r w:rsidRPr="00951B5A">
        <w:rPr>
          <w:sz w:val="22"/>
        </w:rPr>
        <w:t>ack</w:t>
      </w:r>
      <w:proofErr w:type="spellEnd"/>
      <w:r w:rsidRPr="00951B5A">
        <w:rPr>
          <w:sz w:val="22"/>
        </w:rPr>
        <w:t xml:space="preserve"> then, he lived somewhere down London – “I was ‘</w:t>
      </w:r>
      <w:r w:rsidRPr="00951B5A">
        <w:rPr>
          <w:sz w:val="22"/>
          <w:u w:val="single"/>
        </w:rPr>
        <w:t>It</w:t>
      </w:r>
      <w:r w:rsidRPr="00951B5A">
        <w:rPr>
          <w:sz w:val="22"/>
        </w:rPr>
        <w:t>’ back then ... I was transitioning.  I transitioned young.”  So he was saying it was easier and the body was adapting to it quite well and he was saying, “The community down [in London] ... found this really impressive and amazing.”</w:t>
      </w:r>
    </w:p>
    <w:p w14:paraId="4F2AD684" w14:textId="77777777" w:rsidR="002149AD" w:rsidRPr="00951B5A" w:rsidRDefault="002149AD" w:rsidP="00847851">
      <w:pPr>
        <w:tabs>
          <w:tab w:val="left" w:pos="1701"/>
          <w:tab w:val="left" w:pos="3828"/>
        </w:tabs>
        <w:ind w:left="1440" w:hanging="22"/>
        <w:contextualSpacing/>
        <w:rPr>
          <w:sz w:val="22"/>
        </w:rPr>
      </w:pPr>
      <w:r w:rsidRPr="00951B5A">
        <w:rPr>
          <w:sz w:val="22"/>
        </w:rPr>
        <w:t>...</w:t>
      </w:r>
    </w:p>
    <w:p w14:paraId="397474FF" w14:textId="77777777" w:rsidR="002149AD" w:rsidRPr="00951B5A" w:rsidRDefault="002149AD" w:rsidP="00847851">
      <w:pPr>
        <w:tabs>
          <w:tab w:val="left" w:pos="1701"/>
          <w:tab w:val="left" w:pos="3828"/>
        </w:tabs>
        <w:ind w:left="1440" w:hanging="22"/>
        <w:contextualSpacing/>
        <w:rPr>
          <w:sz w:val="22"/>
        </w:rPr>
      </w:pPr>
      <w:r w:rsidRPr="00951B5A">
        <w:rPr>
          <w:sz w:val="22"/>
        </w:rPr>
        <w:tab/>
        <w:t>The reason I was so impressed with him ‘cause ... it’s not something I’ve seen in the transgender scene personally myself or ever really noticed before that age was such a factor.  Whereas it really is in the gay male and female scene.  Be ‘</w:t>
      </w:r>
      <w:r w:rsidRPr="00951B5A">
        <w:rPr>
          <w:sz w:val="22"/>
          <w:u w:val="single"/>
        </w:rPr>
        <w:t>It</w:t>
      </w:r>
      <w:r w:rsidRPr="00951B5A">
        <w:rPr>
          <w:sz w:val="22"/>
        </w:rPr>
        <w:t xml:space="preserve">’ when you're young ... I’ve never seen age as such a thing before within the transgender community ... He said, “It would have been so much easier to continue down that route when so </w:t>
      </w:r>
      <w:r w:rsidRPr="00951B5A">
        <w:rPr>
          <w:sz w:val="22"/>
          <w:u w:val="single"/>
        </w:rPr>
        <w:t>young</w:t>
      </w:r>
      <w:r w:rsidRPr="00951B5A">
        <w:rPr>
          <w:sz w:val="22"/>
        </w:rPr>
        <w:t xml:space="preserve"> ... I've started dressing at work but I get cold feet when someone says something” ... He was really cut up about it.  He was doubting it as well.  </w:t>
      </w:r>
    </w:p>
    <w:p w14:paraId="43B93BD2" w14:textId="77777777" w:rsidR="002149AD" w:rsidRPr="00951B5A" w:rsidRDefault="002149AD" w:rsidP="00847851">
      <w:pPr>
        <w:tabs>
          <w:tab w:val="left" w:pos="3828"/>
        </w:tabs>
        <w:ind w:left="1418"/>
        <w:contextualSpacing/>
        <w:jc w:val="right"/>
        <w:rPr>
          <w:sz w:val="22"/>
        </w:rPr>
      </w:pPr>
      <w:r w:rsidRPr="00951B5A">
        <w:rPr>
          <w:sz w:val="22"/>
        </w:rPr>
        <w:t>Larissa – cissexual woman (28.05.10)</w:t>
      </w:r>
    </w:p>
    <w:p w14:paraId="3438B152" w14:textId="77777777" w:rsidR="002149AD" w:rsidRPr="00951B5A" w:rsidRDefault="002149AD" w:rsidP="00847851">
      <w:pPr>
        <w:tabs>
          <w:tab w:val="left" w:pos="3828"/>
        </w:tabs>
        <w:ind w:left="1418"/>
        <w:contextualSpacing/>
        <w:rPr>
          <w:sz w:val="22"/>
        </w:rPr>
      </w:pPr>
    </w:p>
    <w:p w14:paraId="7DF75BF2" w14:textId="77777777" w:rsidR="002149AD" w:rsidRPr="00951B5A" w:rsidRDefault="002149AD" w:rsidP="00847851">
      <w:pPr>
        <w:tabs>
          <w:tab w:val="left" w:pos="3828"/>
        </w:tabs>
        <w:spacing w:line="480" w:lineRule="auto"/>
        <w:ind w:firstLine="720"/>
        <w:contextualSpacing/>
      </w:pPr>
    </w:p>
    <w:p w14:paraId="158F45DB" w14:textId="566AD3CE" w:rsidR="002149AD" w:rsidRPr="00951B5A" w:rsidRDefault="002149AD" w:rsidP="000C0968">
      <w:pPr>
        <w:tabs>
          <w:tab w:val="left" w:pos="3828"/>
        </w:tabs>
        <w:spacing w:line="480" w:lineRule="auto"/>
        <w:contextualSpacing/>
      </w:pPr>
      <w:r w:rsidRPr="00951B5A">
        <w:t xml:space="preserve">The concept of being ‘It’ within </w:t>
      </w:r>
      <w:r w:rsidR="00EE4CB1" w:rsidRPr="00951B5A">
        <w:t>MTF</w:t>
      </w:r>
      <w:r w:rsidRPr="00951B5A">
        <w:t xml:space="preserve"> </w:t>
      </w:r>
      <w:r w:rsidR="00476DCA" w:rsidRPr="00951B5A">
        <w:t xml:space="preserve">trans* </w:t>
      </w:r>
      <w:r w:rsidRPr="00951B5A">
        <w:t xml:space="preserve">communities is not related to the transphobic/homophobic gender misrecognition of a </w:t>
      </w:r>
      <w:r w:rsidR="00476DCA" w:rsidRPr="00951B5A">
        <w:t xml:space="preserve">trans* </w:t>
      </w:r>
      <w:r w:rsidRPr="00951B5A">
        <w:t xml:space="preserve">woman as ‘it’.  The contrasting perception of being ‘It’ can be interpreted as being effective in ‘passing’ as a young, stereotypically ‘glamorous’, gender normative, cissexual woman.  The attainment of this patriarchally defined feminine glamour can also be regarded as gaining ‘status’ and resulting </w:t>
      </w:r>
      <w:r w:rsidR="00D7029F" w:rsidRPr="00951B5A">
        <w:t>‘</w:t>
      </w:r>
      <w:r w:rsidRPr="00951B5A">
        <w:t>connubialic</w:t>
      </w:r>
      <w:r w:rsidR="00D7029F" w:rsidRPr="00951B5A">
        <w:t>’</w:t>
      </w:r>
      <w:r w:rsidRPr="00951B5A">
        <w:t xml:space="preserve"> power (Chapter 6).  This attainment has been recognised amongst international </w:t>
      </w:r>
      <w:r w:rsidR="00476DCA" w:rsidRPr="00951B5A">
        <w:t xml:space="preserve">trans* </w:t>
      </w:r>
      <w:r w:rsidRPr="00951B5A">
        <w:t xml:space="preserve">communities (Johnson, 1995). </w:t>
      </w:r>
    </w:p>
    <w:p w14:paraId="3477AE9D" w14:textId="46525E3D" w:rsidR="002149AD" w:rsidRPr="00951B5A" w:rsidRDefault="002149AD" w:rsidP="00847851">
      <w:pPr>
        <w:tabs>
          <w:tab w:val="left" w:pos="3828"/>
        </w:tabs>
        <w:spacing w:line="480" w:lineRule="auto"/>
        <w:ind w:firstLine="720"/>
        <w:contextualSpacing/>
      </w:pPr>
      <w:r w:rsidRPr="00951B5A">
        <w:t xml:space="preserve">In her interview, Joan discusses her personal life and details her confusion about her need to cross-dress from seven years old.  From several discourses with Joan after her first visit to </w:t>
      </w:r>
      <w:r w:rsidR="00BB0D70" w:rsidRPr="00951B5A">
        <w:t>Northern Concord</w:t>
      </w:r>
      <w:r w:rsidRPr="00951B5A">
        <w:t xml:space="preserve">, it seems that the counselling and support she received was predominantly </w:t>
      </w:r>
      <w:r w:rsidR="004079D0">
        <w:t>from</w:t>
      </w:r>
      <w:r w:rsidRPr="00951B5A">
        <w:t xml:space="preserve"> </w:t>
      </w:r>
      <w:r w:rsidR="00476DCA" w:rsidRPr="00951B5A">
        <w:t xml:space="preserve">trans* </w:t>
      </w:r>
      <w:r w:rsidRPr="00951B5A">
        <w:t xml:space="preserve">women she had interacted with in the </w:t>
      </w:r>
      <w:r w:rsidR="00391067" w:rsidRPr="00951B5A">
        <w:t>Village</w:t>
      </w:r>
      <w:r w:rsidRPr="00951B5A">
        <w:t xml:space="preserve"> as well as those she exchanged discussions with online.  When she decided she was transsexual, the members in the </w:t>
      </w:r>
      <w:r w:rsidR="00BB0D70" w:rsidRPr="00951B5A">
        <w:t>Manchester Concord</w:t>
      </w:r>
      <w:r w:rsidRPr="00951B5A">
        <w:t xml:space="preserve"> and the individuals she interacted with online, continued to welcome her presence.  </w:t>
      </w:r>
    </w:p>
    <w:p w14:paraId="6E727E85" w14:textId="4C7959A9" w:rsidR="002149AD" w:rsidRPr="00951B5A" w:rsidRDefault="002149AD" w:rsidP="00847851">
      <w:pPr>
        <w:tabs>
          <w:tab w:val="left" w:pos="3828"/>
        </w:tabs>
        <w:spacing w:line="480" w:lineRule="auto"/>
        <w:ind w:firstLine="720"/>
        <w:contextualSpacing/>
      </w:pPr>
      <w:r w:rsidRPr="00951B5A">
        <w:t xml:space="preserve">Josy, who was an official </w:t>
      </w:r>
      <w:r w:rsidR="00194C27" w:rsidRPr="00951B5A">
        <w:t>Concord</w:t>
      </w:r>
      <w:r w:rsidRPr="00951B5A">
        <w:t xml:space="preserve"> representative at the </w:t>
      </w:r>
      <w:r w:rsidR="00FC4AF4" w:rsidRPr="00951B5A">
        <w:t>Sparkle 2007</w:t>
      </w:r>
      <w:r w:rsidRPr="00951B5A">
        <w:t xml:space="preserve"> celebration, expresses that her personal voyage towards transsexualism is comparable to that of Joan.  Initially, Josy had refused to identify as transsexual and assertively regarded herself as a cross-dresser.  However, after her divorce, she began to dress full time in</w:t>
      </w:r>
      <w:r w:rsidR="00683BA8" w:rsidRPr="00951B5A">
        <w:t xml:space="preserve"> 2008 and gained family support</w:t>
      </w:r>
      <w:r w:rsidRPr="00951B5A">
        <w:t xml:space="preserve"> prior to undertaking GRS in March 2010.</w:t>
      </w:r>
    </w:p>
    <w:p w14:paraId="396CAB14" w14:textId="77777777" w:rsidR="002149AD" w:rsidRPr="00951B5A" w:rsidRDefault="002149AD" w:rsidP="00847851">
      <w:pPr>
        <w:tabs>
          <w:tab w:val="left" w:pos="3828"/>
        </w:tabs>
        <w:spacing w:line="480" w:lineRule="auto"/>
        <w:ind w:firstLine="720"/>
        <w:contextualSpacing/>
      </w:pPr>
      <w:r w:rsidRPr="00951B5A">
        <w:t>There are two versions of a ‘joke’ regarding the alleged link transsexualism and transvestism.  Jenny-Anne expresses one version:</w:t>
      </w:r>
    </w:p>
    <w:p w14:paraId="18EBF45C" w14:textId="77777777" w:rsidR="002149AD" w:rsidRPr="00951B5A" w:rsidRDefault="002149AD" w:rsidP="00847851">
      <w:pPr>
        <w:tabs>
          <w:tab w:val="left" w:pos="3828"/>
        </w:tabs>
        <w:ind w:left="1440" w:hanging="1440"/>
        <w:contextualSpacing/>
        <w:rPr>
          <w:sz w:val="22"/>
          <w:szCs w:val="22"/>
        </w:rPr>
      </w:pPr>
    </w:p>
    <w:p w14:paraId="2F0A3BF3" w14:textId="77777777" w:rsidR="002149AD" w:rsidRPr="00951B5A" w:rsidRDefault="002149AD" w:rsidP="00847851">
      <w:pPr>
        <w:tabs>
          <w:tab w:val="left" w:pos="3828"/>
        </w:tabs>
        <w:ind w:left="1440" w:hanging="1440"/>
        <w:contextualSpacing/>
        <w:rPr>
          <w:sz w:val="22"/>
          <w:szCs w:val="22"/>
        </w:rPr>
      </w:pPr>
      <w:r w:rsidRPr="00951B5A">
        <w:rPr>
          <w:sz w:val="22"/>
          <w:szCs w:val="22"/>
        </w:rPr>
        <w:t>Jenny-Anne</w:t>
      </w:r>
      <w:r w:rsidRPr="00951B5A">
        <w:rPr>
          <w:sz w:val="22"/>
          <w:szCs w:val="22"/>
        </w:rPr>
        <w:tab/>
        <w:t xml:space="preserve">You know we have a saying in the community – “What’s the difference between a TV and a TS?” </w:t>
      </w:r>
    </w:p>
    <w:p w14:paraId="36AA9A8A" w14:textId="77777777" w:rsidR="002149AD" w:rsidRPr="00951B5A" w:rsidRDefault="002149AD" w:rsidP="00847851">
      <w:pPr>
        <w:tabs>
          <w:tab w:val="left" w:pos="3828"/>
        </w:tabs>
        <w:ind w:left="1440" w:hanging="1440"/>
        <w:contextualSpacing/>
        <w:rPr>
          <w:sz w:val="22"/>
          <w:szCs w:val="22"/>
        </w:rPr>
      </w:pPr>
      <w:r w:rsidRPr="00951B5A">
        <w:rPr>
          <w:sz w:val="22"/>
          <w:szCs w:val="22"/>
        </w:rPr>
        <w:t>Lee</w:t>
      </w:r>
      <w:r w:rsidRPr="00951B5A">
        <w:rPr>
          <w:sz w:val="22"/>
          <w:szCs w:val="22"/>
        </w:rPr>
        <w:tab/>
        <w:t>[</w:t>
      </w:r>
      <w:r w:rsidRPr="00951B5A">
        <w:rPr>
          <w:i/>
          <w:sz w:val="22"/>
          <w:szCs w:val="22"/>
        </w:rPr>
        <w:t>laughs</w:t>
      </w:r>
      <w:r w:rsidRPr="00951B5A">
        <w:rPr>
          <w:sz w:val="22"/>
          <w:szCs w:val="22"/>
        </w:rPr>
        <w:t>] yes [</w:t>
      </w:r>
      <w:r w:rsidRPr="00951B5A">
        <w:rPr>
          <w:i/>
          <w:sz w:val="22"/>
          <w:szCs w:val="22"/>
        </w:rPr>
        <w:t>pause</w:t>
      </w:r>
      <w:r w:rsidRPr="00951B5A">
        <w:rPr>
          <w:sz w:val="22"/>
          <w:szCs w:val="22"/>
        </w:rPr>
        <w:t>]</w:t>
      </w:r>
    </w:p>
    <w:p w14:paraId="49F781FD" w14:textId="77777777" w:rsidR="002149AD" w:rsidRPr="00951B5A" w:rsidRDefault="002149AD" w:rsidP="00847851">
      <w:pPr>
        <w:tabs>
          <w:tab w:val="left" w:pos="3828"/>
        </w:tabs>
        <w:ind w:left="1440" w:hanging="1440"/>
        <w:contextualSpacing/>
        <w:rPr>
          <w:sz w:val="22"/>
          <w:szCs w:val="22"/>
        </w:rPr>
      </w:pPr>
      <w:r w:rsidRPr="00951B5A">
        <w:rPr>
          <w:sz w:val="22"/>
          <w:szCs w:val="22"/>
        </w:rPr>
        <w:t>Jenny-Anne</w:t>
      </w:r>
      <w:r w:rsidRPr="00951B5A">
        <w:rPr>
          <w:sz w:val="22"/>
          <w:szCs w:val="22"/>
        </w:rPr>
        <w:tab/>
        <w:t xml:space="preserve">… “About five years.” … </w:t>
      </w:r>
    </w:p>
    <w:p w14:paraId="3742A94B" w14:textId="2355A9D7" w:rsidR="002149AD" w:rsidRPr="00951B5A" w:rsidRDefault="002149AD" w:rsidP="00847851">
      <w:pPr>
        <w:tabs>
          <w:tab w:val="left" w:pos="3828"/>
        </w:tabs>
        <w:ind w:left="1440" w:hanging="1440"/>
        <w:contextualSpacing/>
        <w:rPr>
          <w:sz w:val="22"/>
          <w:szCs w:val="22"/>
        </w:rPr>
      </w:pPr>
      <w:r w:rsidRPr="00951B5A">
        <w:rPr>
          <w:sz w:val="22"/>
          <w:szCs w:val="22"/>
        </w:rPr>
        <w:t>Lee</w:t>
      </w:r>
      <w:r w:rsidRPr="00951B5A">
        <w:rPr>
          <w:sz w:val="22"/>
          <w:szCs w:val="22"/>
        </w:rPr>
        <w:tab/>
        <w:t>Yeah … I get slightly [</w:t>
      </w:r>
      <w:r w:rsidRPr="00951B5A">
        <w:rPr>
          <w:i/>
          <w:sz w:val="22"/>
          <w:szCs w:val="22"/>
        </w:rPr>
        <w:t>pause</w:t>
      </w:r>
      <w:r w:rsidRPr="00951B5A">
        <w:rPr>
          <w:sz w:val="22"/>
          <w:szCs w:val="22"/>
        </w:rPr>
        <w:t>] I wouldn’t say irritated but [</w:t>
      </w:r>
      <w:r w:rsidRPr="00951B5A">
        <w:rPr>
          <w:i/>
          <w:sz w:val="22"/>
          <w:szCs w:val="22"/>
        </w:rPr>
        <w:t>pause</w:t>
      </w:r>
      <w:r w:rsidRPr="00951B5A">
        <w:rPr>
          <w:sz w:val="22"/>
          <w:szCs w:val="22"/>
        </w:rPr>
        <w:t xml:space="preserve">] there are some </w:t>
      </w:r>
      <w:r w:rsidR="008811ED" w:rsidRPr="00951B5A">
        <w:rPr>
          <w:sz w:val="22"/>
          <w:szCs w:val="22"/>
        </w:rPr>
        <w:t>trans</w:t>
      </w:r>
      <w:r w:rsidR="00476DCA" w:rsidRPr="00951B5A">
        <w:rPr>
          <w:sz w:val="22"/>
          <w:szCs w:val="22"/>
        </w:rPr>
        <w:t xml:space="preserve"> </w:t>
      </w:r>
      <w:r w:rsidRPr="00951B5A">
        <w:rPr>
          <w:sz w:val="22"/>
          <w:szCs w:val="22"/>
        </w:rPr>
        <w:t xml:space="preserve">people who feel like, “Oh, you should know </w:t>
      </w:r>
      <w:r w:rsidRPr="00951B5A">
        <w:rPr>
          <w:sz w:val="22"/>
          <w:szCs w:val="22"/>
          <w:u w:val="single"/>
        </w:rPr>
        <w:t>right</w:t>
      </w:r>
      <w:r w:rsidRPr="00951B5A">
        <w:rPr>
          <w:sz w:val="22"/>
          <w:szCs w:val="22"/>
        </w:rPr>
        <w:t xml:space="preserve"> from the start that you’re transsexual.” and it’s like [</w:t>
      </w:r>
      <w:r w:rsidRPr="00951B5A">
        <w:rPr>
          <w:i/>
          <w:sz w:val="22"/>
          <w:szCs w:val="22"/>
        </w:rPr>
        <w:t>pause</w:t>
      </w:r>
      <w:r w:rsidRPr="00951B5A">
        <w:rPr>
          <w:sz w:val="22"/>
          <w:szCs w:val="22"/>
        </w:rPr>
        <w:t>] it doesn’t work like that all the time.</w:t>
      </w:r>
    </w:p>
    <w:p w14:paraId="136568AF" w14:textId="77777777" w:rsidR="002149AD" w:rsidRPr="00951B5A" w:rsidRDefault="002149AD" w:rsidP="00847851">
      <w:pPr>
        <w:contextualSpacing/>
        <w:rPr>
          <w:sz w:val="22"/>
          <w:szCs w:val="22"/>
        </w:rPr>
      </w:pPr>
      <w:r w:rsidRPr="00951B5A">
        <w:rPr>
          <w:sz w:val="22"/>
          <w:szCs w:val="22"/>
        </w:rPr>
        <w:t>Jenny-Anne</w:t>
      </w:r>
      <w:r w:rsidRPr="00951B5A">
        <w:rPr>
          <w:sz w:val="22"/>
          <w:szCs w:val="22"/>
        </w:rPr>
        <w:tab/>
        <w:t>No, it doesn’t.  You can never say where somebody will go.</w:t>
      </w:r>
    </w:p>
    <w:p w14:paraId="346DAB29" w14:textId="77777777" w:rsidR="002149AD" w:rsidRPr="00951B5A" w:rsidRDefault="002149AD" w:rsidP="00847851">
      <w:pPr>
        <w:tabs>
          <w:tab w:val="left" w:pos="3828"/>
        </w:tabs>
        <w:ind w:left="1418" w:hanging="1418"/>
        <w:contextualSpacing/>
        <w:rPr>
          <w:sz w:val="6"/>
          <w:szCs w:val="6"/>
        </w:rPr>
      </w:pPr>
    </w:p>
    <w:p w14:paraId="6E4C1677" w14:textId="77777777" w:rsidR="002149AD" w:rsidRPr="00951B5A" w:rsidRDefault="002149AD" w:rsidP="00847851">
      <w:pPr>
        <w:tabs>
          <w:tab w:val="left" w:pos="3828"/>
        </w:tabs>
        <w:contextualSpacing/>
        <w:jc w:val="right"/>
        <w:rPr>
          <w:sz w:val="22"/>
          <w:szCs w:val="22"/>
        </w:rPr>
      </w:pPr>
      <w:r w:rsidRPr="00951B5A">
        <w:rPr>
          <w:sz w:val="22"/>
          <w:szCs w:val="22"/>
        </w:rPr>
        <w:t>Jenny-Anne - transsexual woman (31.05.10)</w:t>
      </w:r>
    </w:p>
    <w:p w14:paraId="7806B383" w14:textId="77777777" w:rsidR="002149AD" w:rsidRPr="00951B5A" w:rsidRDefault="002149AD" w:rsidP="00847851">
      <w:pPr>
        <w:tabs>
          <w:tab w:val="left" w:pos="3828"/>
        </w:tabs>
        <w:contextualSpacing/>
        <w:rPr>
          <w:sz w:val="22"/>
          <w:szCs w:val="22"/>
        </w:rPr>
      </w:pPr>
    </w:p>
    <w:p w14:paraId="3421922A" w14:textId="77777777" w:rsidR="002149AD" w:rsidRPr="00951B5A" w:rsidRDefault="002149AD" w:rsidP="00847851">
      <w:pPr>
        <w:tabs>
          <w:tab w:val="left" w:pos="3828"/>
        </w:tabs>
        <w:spacing w:line="480" w:lineRule="auto"/>
        <w:contextualSpacing/>
      </w:pPr>
    </w:p>
    <w:p w14:paraId="06F12C8E" w14:textId="75197856" w:rsidR="002149AD" w:rsidRPr="00951B5A" w:rsidRDefault="002149AD" w:rsidP="00847851">
      <w:pPr>
        <w:tabs>
          <w:tab w:val="left" w:pos="3828"/>
        </w:tabs>
        <w:spacing w:line="480" w:lineRule="auto"/>
        <w:contextualSpacing/>
      </w:pPr>
      <w:r w:rsidRPr="00951B5A">
        <w:t xml:space="preserve">During </w:t>
      </w:r>
      <w:r w:rsidR="00E432D9" w:rsidRPr="00951B5A">
        <w:t xml:space="preserve">my </w:t>
      </w:r>
      <w:r w:rsidRPr="00951B5A">
        <w:t xml:space="preserve">discourses with </w:t>
      </w:r>
      <w:r w:rsidR="00476DCA" w:rsidRPr="00951B5A">
        <w:t xml:space="preserve">trans* </w:t>
      </w:r>
      <w:r w:rsidRPr="00951B5A">
        <w:t xml:space="preserve">women in the </w:t>
      </w:r>
      <w:r w:rsidR="00391067" w:rsidRPr="00951B5A">
        <w:t>Village</w:t>
      </w:r>
      <w:r w:rsidRPr="00951B5A">
        <w:t xml:space="preserve"> over the last decade, another version of this ‘joke’ has been repeatedly expressed:</w:t>
      </w:r>
    </w:p>
    <w:p w14:paraId="6D46E826" w14:textId="77777777" w:rsidR="002149AD" w:rsidRPr="00951B5A" w:rsidRDefault="002149AD" w:rsidP="00847851">
      <w:pPr>
        <w:tabs>
          <w:tab w:val="left" w:pos="3828"/>
        </w:tabs>
        <w:ind w:left="1418"/>
        <w:contextualSpacing/>
        <w:rPr>
          <w:sz w:val="18"/>
        </w:rPr>
      </w:pPr>
    </w:p>
    <w:p w14:paraId="5444EC38" w14:textId="77777777" w:rsidR="002149AD" w:rsidRPr="00951B5A" w:rsidRDefault="002149AD" w:rsidP="00847851">
      <w:pPr>
        <w:tabs>
          <w:tab w:val="left" w:pos="3828"/>
        </w:tabs>
        <w:ind w:left="1418"/>
        <w:contextualSpacing/>
        <w:rPr>
          <w:sz w:val="22"/>
        </w:rPr>
      </w:pPr>
      <w:r w:rsidRPr="00951B5A">
        <w:rPr>
          <w:sz w:val="22"/>
        </w:rPr>
        <w:t xml:space="preserve">What they say, and the classic one and I really- it upsets my wife a little bit – “What's the difference between a TV and a … TS?  Two years.”  And I’ve gone two years.  I’ve gone from not going out my bedroom door to going out and socialising as Eleanor in normal environments.  And so you have to worry about that.  But I’ve got a very strong marriage.  I love my wife tremendously.  I’d crawl over broken glass so I didn’t hurt her.  That was the hardest thing I ever told her was that I enjoyed going out as Eleanor.  </w:t>
      </w:r>
    </w:p>
    <w:p w14:paraId="73270844" w14:textId="77777777" w:rsidR="002149AD" w:rsidRPr="00951B5A" w:rsidRDefault="002149AD" w:rsidP="00847851">
      <w:pPr>
        <w:tabs>
          <w:tab w:val="left" w:pos="3828"/>
        </w:tabs>
        <w:ind w:left="1418"/>
        <w:contextualSpacing/>
        <w:rPr>
          <w:sz w:val="6"/>
          <w:szCs w:val="6"/>
        </w:rPr>
      </w:pPr>
    </w:p>
    <w:p w14:paraId="3B75166F" w14:textId="77777777" w:rsidR="002149AD" w:rsidRPr="00951B5A" w:rsidRDefault="002149AD" w:rsidP="00847851">
      <w:pPr>
        <w:tabs>
          <w:tab w:val="left" w:pos="3828"/>
        </w:tabs>
        <w:ind w:left="1418"/>
        <w:contextualSpacing/>
        <w:jc w:val="right"/>
        <w:rPr>
          <w:sz w:val="22"/>
        </w:rPr>
      </w:pPr>
      <w:r w:rsidRPr="00951B5A">
        <w:rPr>
          <w:sz w:val="22"/>
        </w:rPr>
        <w:t>Eleanor – transvestite (13.10.10)</w:t>
      </w:r>
    </w:p>
    <w:p w14:paraId="15EA7260" w14:textId="77777777" w:rsidR="002149AD" w:rsidRPr="00951B5A" w:rsidRDefault="002149AD" w:rsidP="00847851">
      <w:pPr>
        <w:tabs>
          <w:tab w:val="left" w:pos="3828"/>
        </w:tabs>
        <w:ind w:left="1418"/>
        <w:contextualSpacing/>
        <w:rPr>
          <w:sz w:val="22"/>
        </w:rPr>
      </w:pPr>
    </w:p>
    <w:p w14:paraId="5E327C61" w14:textId="77777777" w:rsidR="002149AD" w:rsidRPr="00951B5A" w:rsidRDefault="002149AD" w:rsidP="00847851">
      <w:pPr>
        <w:tabs>
          <w:tab w:val="left" w:pos="3828"/>
        </w:tabs>
        <w:spacing w:line="480" w:lineRule="auto"/>
        <w:ind w:firstLine="720"/>
        <w:contextualSpacing/>
      </w:pPr>
    </w:p>
    <w:p w14:paraId="44CFD955" w14:textId="26CBB1B0" w:rsidR="002149AD" w:rsidRPr="00951B5A" w:rsidRDefault="002149AD" w:rsidP="00847851">
      <w:pPr>
        <w:tabs>
          <w:tab w:val="left" w:pos="3828"/>
        </w:tabs>
        <w:spacing w:line="480" w:lineRule="auto"/>
        <w:ind w:firstLine="720"/>
        <w:contextualSpacing/>
      </w:pPr>
      <w:r w:rsidRPr="00951B5A">
        <w:t xml:space="preserve">Most transvestites never want to transition (Serano, 2007).  Furthermore, as Larissa describes, there are situations where transitioning to a transsexual identity is delayed, often by family situations.  This is a related situation regarding Jenny-Anne’s impediment in transitioning.  Nevertheless, she does query the motivations of some </w:t>
      </w:r>
      <w:r w:rsidR="00476DCA" w:rsidRPr="00951B5A">
        <w:t xml:space="preserve">trans* </w:t>
      </w:r>
      <w:r w:rsidRPr="00951B5A">
        <w:t>people wanting to transition.  Leah expresses similar concerns.  She has several friends who have transitioned and also recognizes aspects of her personality that she regards as transsexual.  Nonetheless, she remains wary about some motivations for transitioning:</w:t>
      </w:r>
    </w:p>
    <w:p w14:paraId="1355861B" w14:textId="77777777" w:rsidR="008811ED" w:rsidRPr="00951B5A" w:rsidRDefault="008811ED" w:rsidP="00847851">
      <w:pPr>
        <w:tabs>
          <w:tab w:val="left" w:pos="3828"/>
        </w:tabs>
        <w:spacing w:line="480" w:lineRule="auto"/>
        <w:contextualSpacing/>
        <w:rPr>
          <w:sz w:val="22"/>
        </w:rPr>
      </w:pPr>
    </w:p>
    <w:p w14:paraId="2226B79F" w14:textId="386E7507" w:rsidR="002149AD" w:rsidRPr="00951B5A" w:rsidRDefault="002149AD" w:rsidP="00847851">
      <w:pPr>
        <w:tabs>
          <w:tab w:val="left" w:pos="3828"/>
        </w:tabs>
        <w:ind w:left="1440" w:hanging="1440"/>
        <w:contextualSpacing/>
        <w:rPr>
          <w:sz w:val="22"/>
          <w:szCs w:val="22"/>
        </w:rPr>
      </w:pPr>
      <w:r w:rsidRPr="00951B5A">
        <w:rPr>
          <w:sz w:val="22"/>
        </w:rPr>
        <w:tab/>
      </w:r>
      <w:r w:rsidRPr="00951B5A">
        <w:rPr>
          <w:sz w:val="22"/>
          <w:szCs w:val="22"/>
        </w:rPr>
        <w:t xml:space="preserve">Once you’ve made the decision that you're going to transition and you’ve set down that road, it’s very difficult to get off that … bus.  I know … one person that is decidedly at this stage to transition, which was everything that they were about, isn’t for them.  And so they stopped.  Now, they were working full time.  But now, they're … effectively cross-dressed, ‘cause they're having to go into work as a woman when they actually aren’t wanting to transition anymore and they're being a man. </w:t>
      </w:r>
    </w:p>
    <w:p w14:paraId="425F066F" w14:textId="77777777" w:rsidR="002149AD" w:rsidRPr="00951B5A" w:rsidRDefault="002149AD" w:rsidP="00847851">
      <w:pPr>
        <w:tabs>
          <w:tab w:val="left" w:pos="1701"/>
          <w:tab w:val="left" w:pos="3828"/>
        </w:tabs>
        <w:ind w:left="1440"/>
        <w:contextualSpacing/>
        <w:rPr>
          <w:sz w:val="22"/>
          <w:szCs w:val="22"/>
        </w:rPr>
      </w:pPr>
      <w:r w:rsidRPr="00951B5A">
        <w:rPr>
          <w:sz w:val="22"/>
          <w:szCs w:val="22"/>
        </w:rPr>
        <w:t>…</w:t>
      </w:r>
    </w:p>
    <w:p w14:paraId="5286A897" w14:textId="77777777" w:rsidR="002149AD" w:rsidRPr="00951B5A" w:rsidRDefault="002149AD" w:rsidP="00847851">
      <w:pPr>
        <w:tabs>
          <w:tab w:val="left" w:pos="3828"/>
        </w:tabs>
        <w:ind w:left="1440"/>
        <w:contextualSpacing/>
        <w:rPr>
          <w:sz w:val="22"/>
          <w:szCs w:val="22"/>
        </w:rPr>
      </w:pPr>
      <w:r w:rsidRPr="00951B5A">
        <w:rPr>
          <w:sz w:val="22"/>
          <w:szCs w:val="22"/>
        </w:rPr>
        <w:t xml:space="preserve">And all the problems that you think changing that into a woman is going to solve – it isn’t going to solve those problems because it creates a completely new set of problems on top of the ones that you've already got.  </w:t>
      </w:r>
    </w:p>
    <w:p w14:paraId="12FE81A6" w14:textId="77777777" w:rsidR="002149AD" w:rsidRPr="00951B5A" w:rsidRDefault="002149AD" w:rsidP="00847851">
      <w:pPr>
        <w:tabs>
          <w:tab w:val="left" w:pos="3828"/>
        </w:tabs>
        <w:ind w:left="1440"/>
        <w:contextualSpacing/>
        <w:rPr>
          <w:sz w:val="22"/>
          <w:szCs w:val="22"/>
        </w:rPr>
      </w:pPr>
      <w:r w:rsidRPr="00951B5A">
        <w:rPr>
          <w:sz w:val="22"/>
          <w:szCs w:val="22"/>
        </w:rPr>
        <w:t>...</w:t>
      </w:r>
    </w:p>
    <w:p w14:paraId="48C07A25" w14:textId="77777777" w:rsidR="002149AD" w:rsidRPr="00951B5A" w:rsidRDefault="002149AD" w:rsidP="00847851">
      <w:pPr>
        <w:tabs>
          <w:tab w:val="left" w:pos="3828"/>
        </w:tabs>
        <w:ind w:left="1440"/>
        <w:contextualSpacing/>
        <w:rPr>
          <w:sz w:val="22"/>
          <w:szCs w:val="22"/>
        </w:rPr>
      </w:pPr>
      <w:r w:rsidRPr="00951B5A">
        <w:rPr>
          <w:sz w:val="22"/>
          <w:szCs w:val="22"/>
        </w:rPr>
        <w:t>Everybody’s got problems ... but reassigning gender isn’t going to get rid of those problems.  A lot of people have failed as a man.  They've had a failed marriage, you know?  They've lost their job or whatever. … So [</w:t>
      </w:r>
      <w:r w:rsidRPr="00951B5A">
        <w:rPr>
          <w:i/>
          <w:sz w:val="22"/>
          <w:szCs w:val="22"/>
        </w:rPr>
        <w:t>pause</w:t>
      </w:r>
      <w:r w:rsidRPr="00951B5A">
        <w:rPr>
          <w:sz w:val="22"/>
          <w:szCs w:val="22"/>
        </w:rPr>
        <w:t>] “I’ll transition.” ... But that’s what counselling and talking to psychiatrists is about … – to stop people making a mistake ... And everybody seems to think if [you] rectify a birth defect - for want of a better way of putting it – the birth defect is ... a female inside a man’s body.  If you rectify that, all the problems will go away and they won't! ... Yes, sometimes it will put things right.</w:t>
      </w:r>
    </w:p>
    <w:p w14:paraId="1B1ACA2A" w14:textId="77777777" w:rsidR="002149AD" w:rsidRPr="00951B5A" w:rsidRDefault="002149AD" w:rsidP="00847851">
      <w:pPr>
        <w:tabs>
          <w:tab w:val="left" w:pos="3828"/>
        </w:tabs>
        <w:ind w:left="1440"/>
        <w:contextualSpacing/>
        <w:rPr>
          <w:sz w:val="6"/>
          <w:szCs w:val="6"/>
        </w:rPr>
      </w:pPr>
      <w:r w:rsidRPr="00951B5A">
        <w:rPr>
          <w:sz w:val="6"/>
          <w:szCs w:val="6"/>
        </w:rPr>
        <w:t xml:space="preserve"> </w:t>
      </w:r>
    </w:p>
    <w:p w14:paraId="6DCA763C" w14:textId="77777777" w:rsidR="002149AD" w:rsidRPr="00951B5A" w:rsidRDefault="002149AD" w:rsidP="00847851">
      <w:pPr>
        <w:tabs>
          <w:tab w:val="left" w:pos="3828"/>
        </w:tabs>
        <w:ind w:left="1440"/>
        <w:contextualSpacing/>
        <w:jc w:val="right"/>
        <w:rPr>
          <w:sz w:val="22"/>
          <w:szCs w:val="22"/>
        </w:rPr>
      </w:pPr>
      <w:r w:rsidRPr="00951B5A">
        <w:rPr>
          <w:sz w:val="22"/>
          <w:szCs w:val="22"/>
        </w:rPr>
        <w:t>Leah – transvestite (12.05.10)</w:t>
      </w:r>
    </w:p>
    <w:p w14:paraId="0B26D8DB" w14:textId="77777777" w:rsidR="002149AD" w:rsidRPr="00951B5A" w:rsidRDefault="002149AD" w:rsidP="00847851">
      <w:pPr>
        <w:tabs>
          <w:tab w:val="left" w:pos="3828"/>
        </w:tabs>
        <w:ind w:left="1440"/>
        <w:contextualSpacing/>
        <w:jc w:val="right"/>
        <w:rPr>
          <w:sz w:val="22"/>
          <w:szCs w:val="22"/>
        </w:rPr>
      </w:pPr>
    </w:p>
    <w:p w14:paraId="6C5A032D" w14:textId="77777777" w:rsidR="002149AD" w:rsidRPr="00951B5A" w:rsidRDefault="002149AD" w:rsidP="00847851">
      <w:pPr>
        <w:tabs>
          <w:tab w:val="left" w:pos="3828"/>
        </w:tabs>
        <w:spacing w:line="480" w:lineRule="auto"/>
        <w:ind w:firstLine="720"/>
        <w:contextualSpacing/>
      </w:pPr>
    </w:p>
    <w:p w14:paraId="5438C956" w14:textId="2BA50D99" w:rsidR="002149AD" w:rsidRPr="00951B5A" w:rsidRDefault="002149AD" w:rsidP="00847851">
      <w:pPr>
        <w:tabs>
          <w:tab w:val="left" w:pos="3828"/>
        </w:tabs>
        <w:spacing w:line="480" w:lineRule="auto"/>
        <w:contextualSpacing/>
      </w:pPr>
      <w:r w:rsidRPr="00951B5A">
        <w:t xml:space="preserve">This quote indicates the unease Leah has regarding some psychological assessments of </w:t>
      </w:r>
      <w:r w:rsidR="00476DCA" w:rsidRPr="00951B5A">
        <w:t xml:space="preserve">trans* </w:t>
      </w:r>
      <w:r w:rsidRPr="00951B5A">
        <w:t xml:space="preserve">identities.  However, she is supportive of many transsexual women who socialise in the </w:t>
      </w:r>
      <w:r w:rsidR="00391067" w:rsidRPr="00951B5A">
        <w:t>Village</w:t>
      </w:r>
      <w:r w:rsidRPr="00951B5A">
        <w:t xml:space="preserve">.  Dan expresses similar viewpoints in his cynical reviews of the motivations by some </w:t>
      </w:r>
      <w:r w:rsidR="00476DCA" w:rsidRPr="00951B5A">
        <w:t xml:space="preserve">trans* </w:t>
      </w:r>
      <w:r w:rsidRPr="00951B5A">
        <w:t xml:space="preserve">women to transition.  </w:t>
      </w:r>
    </w:p>
    <w:p w14:paraId="2190C8FA" w14:textId="3188C59E" w:rsidR="002149AD" w:rsidRPr="00951B5A" w:rsidRDefault="002149AD" w:rsidP="00847851">
      <w:pPr>
        <w:tabs>
          <w:tab w:val="left" w:pos="3828"/>
        </w:tabs>
        <w:spacing w:line="480" w:lineRule="auto"/>
        <w:ind w:firstLine="720"/>
        <w:contextualSpacing/>
      </w:pPr>
      <w:r w:rsidRPr="00951B5A">
        <w:t xml:space="preserve">Their concerns reflect other discourses in the </w:t>
      </w:r>
      <w:r w:rsidR="00391067" w:rsidRPr="00951B5A">
        <w:t>Village</w:t>
      </w:r>
      <w:r w:rsidR="00A66DB6" w:rsidRPr="00951B5A">
        <w:t xml:space="preserve"> where it was expressed </w:t>
      </w:r>
      <w:r w:rsidRPr="00951B5A">
        <w:t xml:space="preserve">that </w:t>
      </w:r>
      <w:r w:rsidR="00A66DB6" w:rsidRPr="00951B5A">
        <w:t>troubled people may too easily attain transitioning</w:t>
      </w:r>
      <w:r w:rsidRPr="00951B5A">
        <w:t>.  This unease includes the ability to purchase hormones online without suitable health support from medical groups; the lack of proficient counselling; and the limited assessments by some medical organisations abroad, which seem to be more interested in their patient’s abilities to pay for surgical treatment than whether the surgery is ethically correct for that particular patient.  Jenny-Anne expresses this concern from a transsexual perspective:</w:t>
      </w:r>
    </w:p>
    <w:p w14:paraId="38253CC7" w14:textId="77777777" w:rsidR="00A66DB6" w:rsidRPr="00951B5A" w:rsidRDefault="00A66DB6" w:rsidP="00847851">
      <w:pPr>
        <w:tabs>
          <w:tab w:val="left" w:pos="3828"/>
        </w:tabs>
        <w:ind w:left="1418" w:hanging="1418"/>
        <w:contextualSpacing/>
        <w:rPr>
          <w:sz w:val="22"/>
        </w:rPr>
      </w:pPr>
    </w:p>
    <w:p w14:paraId="67BF7E4D" w14:textId="6711FD09" w:rsidR="002149AD" w:rsidRPr="00951B5A" w:rsidRDefault="002149AD" w:rsidP="00847851">
      <w:pPr>
        <w:tabs>
          <w:tab w:val="left" w:pos="3828"/>
        </w:tabs>
        <w:ind w:left="1418" w:hanging="1418"/>
        <w:contextualSpacing/>
        <w:rPr>
          <w:sz w:val="22"/>
        </w:rPr>
      </w:pPr>
      <w:r w:rsidRPr="00951B5A">
        <w:rPr>
          <w:sz w:val="22"/>
        </w:rPr>
        <w:t>Jenny-Anne</w:t>
      </w:r>
      <w:r w:rsidRPr="00951B5A">
        <w:rPr>
          <w:sz w:val="22"/>
        </w:rPr>
        <w:tab/>
        <w:t xml:space="preserve">I’m approved for surgery ...  So I’m very happy and also, perhaps being a mature person, I’m very happy that they’ve taken that time because it makes you think about it and it also gives you time to monitor your health and … make sure that's what you really want to be so I’m quite happy with all that and- So to some of the people who are clearly </w:t>
      </w:r>
      <w:r w:rsidRPr="00951B5A">
        <w:rPr>
          <w:sz w:val="22"/>
          <w:u w:val="single"/>
        </w:rPr>
        <w:t>not</w:t>
      </w:r>
      <w:r w:rsidRPr="00951B5A">
        <w:rPr>
          <w:sz w:val="22"/>
        </w:rPr>
        <w:t xml:space="preserve"> happy you need to think longer about this.</w:t>
      </w:r>
    </w:p>
    <w:p w14:paraId="385D40AA" w14:textId="77777777" w:rsidR="002149AD" w:rsidRPr="00951B5A" w:rsidRDefault="002149AD" w:rsidP="00847851">
      <w:pPr>
        <w:tabs>
          <w:tab w:val="left" w:pos="3828"/>
        </w:tabs>
        <w:ind w:left="1440" w:hanging="1440"/>
        <w:contextualSpacing/>
        <w:rPr>
          <w:sz w:val="22"/>
        </w:rPr>
      </w:pPr>
      <w:r w:rsidRPr="00951B5A">
        <w:rPr>
          <w:sz w:val="22"/>
        </w:rPr>
        <w:t>Lee</w:t>
      </w:r>
      <w:r w:rsidRPr="00951B5A">
        <w:rPr>
          <w:sz w:val="22"/>
        </w:rPr>
        <w:tab/>
        <w:t>Yeah.  I know what you mean.  ...  I know that ... there are a couple of people that I've met over the last ... five, six years [</w:t>
      </w:r>
      <w:r w:rsidRPr="00951B5A">
        <w:rPr>
          <w:i/>
          <w:sz w:val="22"/>
        </w:rPr>
        <w:t>pause</w:t>
      </w:r>
      <w:r w:rsidRPr="00951B5A">
        <w:rPr>
          <w:sz w:val="22"/>
        </w:rPr>
        <w:t>] and one in particular I’m thinking of-   It wasn’t so much that I didn’t think she was transsexual.  It was that I felt that she needed to put other issues to rest before she took the step.</w:t>
      </w:r>
    </w:p>
    <w:p w14:paraId="6C869ACA" w14:textId="77777777" w:rsidR="002149AD" w:rsidRPr="00951B5A" w:rsidRDefault="002149AD" w:rsidP="00847851">
      <w:pPr>
        <w:tabs>
          <w:tab w:val="left" w:pos="3828"/>
        </w:tabs>
        <w:ind w:left="1440" w:hanging="1440"/>
        <w:contextualSpacing/>
        <w:rPr>
          <w:sz w:val="22"/>
        </w:rPr>
      </w:pPr>
      <w:r w:rsidRPr="00951B5A">
        <w:rPr>
          <w:sz w:val="22"/>
        </w:rPr>
        <w:t>Jenny-Anne</w:t>
      </w:r>
      <w:r w:rsidRPr="00951B5A">
        <w:rPr>
          <w:sz w:val="22"/>
        </w:rPr>
        <w:tab/>
        <w:t xml:space="preserve">That's right.  I think that's very, very important.  I do think that you have got to </w:t>
      </w:r>
      <w:r w:rsidRPr="00951B5A">
        <w:rPr>
          <w:sz w:val="22"/>
          <w:u w:val="single"/>
        </w:rPr>
        <w:t>really</w:t>
      </w:r>
      <w:r w:rsidRPr="00951B5A">
        <w:rPr>
          <w:sz w:val="22"/>
        </w:rPr>
        <w:t xml:space="preserve"> come to terms with things and you've got to think just what you do need and what you don’t need.  </w:t>
      </w:r>
    </w:p>
    <w:p w14:paraId="02ED19D8" w14:textId="77777777" w:rsidR="002149AD" w:rsidRPr="00951B5A" w:rsidRDefault="002149AD" w:rsidP="00847851">
      <w:pPr>
        <w:tabs>
          <w:tab w:val="left" w:pos="3828"/>
        </w:tabs>
        <w:contextualSpacing/>
        <w:jc w:val="right"/>
        <w:rPr>
          <w:sz w:val="22"/>
          <w:szCs w:val="22"/>
        </w:rPr>
      </w:pPr>
      <w:r w:rsidRPr="00951B5A">
        <w:rPr>
          <w:sz w:val="22"/>
          <w:szCs w:val="22"/>
        </w:rPr>
        <w:t>Jenny-Anne -</w:t>
      </w:r>
      <w:r w:rsidRPr="00951B5A">
        <w:rPr>
          <w:sz w:val="22"/>
          <w:szCs w:val="22"/>
          <w:lang w:eastAsia="en-GB"/>
        </w:rPr>
        <w:t xml:space="preserve"> transsexual woman</w:t>
      </w:r>
      <w:r w:rsidRPr="00951B5A">
        <w:rPr>
          <w:sz w:val="22"/>
          <w:szCs w:val="22"/>
        </w:rPr>
        <w:t xml:space="preserve"> (31.05.10)</w:t>
      </w:r>
    </w:p>
    <w:p w14:paraId="5D051AA8" w14:textId="77777777" w:rsidR="002149AD" w:rsidRPr="00951B5A" w:rsidRDefault="002149AD" w:rsidP="00847851">
      <w:pPr>
        <w:tabs>
          <w:tab w:val="left" w:pos="3828"/>
        </w:tabs>
        <w:contextualSpacing/>
        <w:rPr>
          <w:sz w:val="22"/>
          <w:szCs w:val="22"/>
        </w:rPr>
      </w:pPr>
    </w:p>
    <w:p w14:paraId="27DC78CD" w14:textId="77777777" w:rsidR="002149AD" w:rsidRPr="00951B5A" w:rsidRDefault="002149AD" w:rsidP="00847851">
      <w:pPr>
        <w:tabs>
          <w:tab w:val="left" w:pos="3828"/>
        </w:tabs>
        <w:spacing w:line="480" w:lineRule="auto"/>
        <w:contextualSpacing/>
      </w:pPr>
    </w:p>
    <w:p w14:paraId="50130BD1" w14:textId="1D8D7E23" w:rsidR="002149AD" w:rsidRPr="00951B5A" w:rsidRDefault="002149AD" w:rsidP="00847851">
      <w:pPr>
        <w:tabs>
          <w:tab w:val="left" w:pos="3828"/>
        </w:tabs>
        <w:spacing w:line="480" w:lineRule="auto"/>
        <w:contextualSpacing/>
      </w:pPr>
      <w:r w:rsidRPr="00951B5A">
        <w:t xml:space="preserve">It has been observed that this uncertainty of identifying as transsexual is a prominent issue for several </w:t>
      </w:r>
      <w:r w:rsidR="00476DCA" w:rsidRPr="00951B5A">
        <w:t xml:space="preserve">trans* </w:t>
      </w:r>
      <w:r w:rsidRPr="00951B5A">
        <w:t xml:space="preserve">women in the </w:t>
      </w:r>
      <w:r w:rsidR="00391067" w:rsidRPr="00951B5A">
        <w:t>Village</w:t>
      </w:r>
      <w:r w:rsidR="00A66DB6" w:rsidRPr="00951B5A">
        <w:t>.  However,</w:t>
      </w:r>
      <w:r w:rsidRPr="00951B5A">
        <w:t xml:space="preserve"> it appears that professional support may be inconsistent.</w:t>
      </w:r>
    </w:p>
    <w:p w14:paraId="05B92560" w14:textId="77777777" w:rsidR="002149AD" w:rsidRPr="00951B5A" w:rsidRDefault="002149AD" w:rsidP="00847851">
      <w:pPr>
        <w:tabs>
          <w:tab w:val="left" w:pos="3828"/>
        </w:tabs>
        <w:spacing w:line="480" w:lineRule="auto"/>
        <w:ind w:firstLine="720"/>
        <w:contextualSpacing/>
      </w:pPr>
    </w:p>
    <w:p w14:paraId="2ADB7C30" w14:textId="6828BF37" w:rsidR="002149AD" w:rsidRPr="00951B5A" w:rsidRDefault="002149AD" w:rsidP="00847851">
      <w:pPr>
        <w:tabs>
          <w:tab w:val="left" w:pos="3828"/>
        </w:tabs>
        <w:spacing w:line="480" w:lineRule="auto"/>
        <w:contextualSpacing/>
        <w:rPr>
          <w:u w:val="single"/>
        </w:rPr>
      </w:pPr>
      <w:r w:rsidRPr="00951B5A">
        <w:rPr>
          <w:u w:val="single"/>
        </w:rPr>
        <w:t xml:space="preserve">Counselling for </w:t>
      </w:r>
      <w:r w:rsidR="0098431A" w:rsidRPr="00951B5A">
        <w:rPr>
          <w:u w:val="single"/>
        </w:rPr>
        <w:t xml:space="preserve">Trans* </w:t>
      </w:r>
      <w:r w:rsidRPr="00951B5A">
        <w:rPr>
          <w:u w:val="single"/>
        </w:rPr>
        <w:t>People</w:t>
      </w:r>
    </w:p>
    <w:p w14:paraId="41380CA3" w14:textId="77777777" w:rsidR="002149AD" w:rsidRPr="00951B5A" w:rsidRDefault="002149AD" w:rsidP="00847851">
      <w:pPr>
        <w:tabs>
          <w:tab w:val="left" w:pos="3828"/>
        </w:tabs>
        <w:spacing w:line="480" w:lineRule="auto"/>
        <w:contextualSpacing/>
      </w:pPr>
    </w:p>
    <w:p w14:paraId="1E49A2D5" w14:textId="6B1C85ED" w:rsidR="002149AD" w:rsidRPr="00951B5A" w:rsidRDefault="002149AD" w:rsidP="00847851">
      <w:pPr>
        <w:tabs>
          <w:tab w:val="left" w:pos="3828"/>
        </w:tabs>
        <w:spacing w:line="480" w:lineRule="auto"/>
        <w:contextualSpacing/>
      </w:pPr>
      <w:r w:rsidRPr="00951B5A">
        <w:t xml:space="preserve">Josy and Joan offer support and critical advice to </w:t>
      </w:r>
      <w:r w:rsidR="00476DCA" w:rsidRPr="00951B5A">
        <w:t xml:space="preserve">trans* </w:t>
      </w:r>
      <w:r w:rsidRPr="00951B5A">
        <w:t>people who are uncertain about their gender identity:</w:t>
      </w:r>
    </w:p>
    <w:p w14:paraId="09F88226" w14:textId="77777777" w:rsidR="002149AD" w:rsidRPr="00951B5A" w:rsidRDefault="002149AD" w:rsidP="00847851">
      <w:pPr>
        <w:tabs>
          <w:tab w:val="left" w:pos="3828"/>
        </w:tabs>
        <w:ind w:left="1418" w:hanging="1418"/>
        <w:contextualSpacing/>
        <w:rPr>
          <w:sz w:val="22"/>
        </w:rPr>
      </w:pPr>
    </w:p>
    <w:p w14:paraId="1DA5AB32" w14:textId="77777777" w:rsidR="002149AD" w:rsidRPr="00951B5A" w:rsidRDefault="002149AD" w:rsidP="00847851">
      <w:pPr>
        <w:tabs>
          <w:tab w:val="left" w:pos="3828"/>
        </w:tabs>
        <w:ind w:left="1418" w:hanging="1418"/>
        <w:contextualSpacing/>
        <w:rPr>
          <w:sz w:val="22"/>
        </w:rPr>
      </w:pPr>
      <w:r w:rsidRPr="00951B5A">
        <w:rPr>
          <w:sz w:val="22"/>
        </w:rPr>
        <w:t>Josy</w:t>
      </w:r>
      <w:r w:rsidRPr="00951B5A">
        <w:rPr>
          <w:sz w:val="22"/>
        </w:rPr>
        <w:tab/>
        <w:t xml:space="preserve">You see ... with being a transsexual </w:t>
      </w:r>
      <w:proofErr w:type="spellStart"/>
      <w:r w:rsidRPr="00951B5A">
        <w:rPr>
          <w:sz w:val="22"/>
        </w:rPr>
        <w:t>meself</w:t>
      </w:r>
      <w:proofErr w:type="spellEnd"/>
      <w:r w:rsidRPr="00951B5A">
        <w:rPr>
          <w:sz w:val="22"/>
        </w:rPr>
        <w:t xml:space="preserve"> now, I tend to concentrate my efforts more on the transsexual side rather than the transvestite side because – I know it starts there – but until they ... move from a transvestite to transsexual, I don’t really get involved.  You know, I’ll talk to ‘</w:t>
      </w:r>
      <w:proofErr w:type="spellStart"/>
      <w:r w:rsidRPr="00951B5A">
        <w:rPr>
          <w:sz w:val="22"/>
        </w:rPr>
        <w:t>em</w:t>
      </w:r>
      <w:proofErr w:type="spellEnd"/>
      <w:r w:rsidRPr="00951B5A">
        <w:rPr>
          <w:sz w:val="22"/>
        </w:rPr>
        <w:t xml:space="preserve"> about make-up and help them but when they sort of deliberate about “Am I TS?  Am I not?”  That's when I like to get involved with things. </w:t>
      </w:r>
    </w:p>
    <w:p w14:paraId="77A56A43" w14:textId="77777777" w:rsidR="002149AD" w:rsidRPr="00951B5A" w:rsidRDefault="002149AD" w:rsidP="00847851">
      <w:pPr>
        <w:tabs>
          <w:tab w:val="left" w:pos="3828"/>
        </w:tabs>
        <w:ind w:left="1418"/>
        <w:contextualSpacing/>
        <w:rPr>
          <w:sz w:val="22"/>
        </w:rPr>
      </w:pPr>
      <w:r w:rsidRPr="00951B5A">
        <w:rPr>
          <w:sz w:val="22"/>
        </w:rPr>
        <w:t>…</w:t>
      </w:r>
    </w:p>
    <w:p w14:paraId="1FEA8906" w14:textId="77777777" w:rsidR="002149AD" w:rsidRPr="00951B5A" w:rsidRDefault="002149AD" w:rsidP="00847851">
      <w:pPr>
        <w:tabs>
          <w:tab w:val="left" w:pos="3828"/>
        </w:tabs>
        <w:ind w:left="1418"/>
        <w:contextualSpacing/>
        <w:rPr>
          <w:sz w:val="22"/>
        </w:rPr>
      </w:pPr>
      <w:r w:rsidRPr="00951B5A">
        <w:rPr>
          <w:sz w:val="22"/>
        </w:rPr>
        <w:t>And I really enjoy that side of it.  I really do.  I’m there.  Me phone’s going constantly at home.  Every night. [</w:t>
      </w:r>
      <w:r w:rsidRPr="00951B5A">
        <w:rPr>
          <w:i/>
          <w:sz w:val="22"/>
        </w:rPr>
        <w:t>to Joan</w:t>
      </w:r>
      <w:r w:rsidRPr="00951B5A">
        <w:rPr>
          <w:sz w:val="22"/>
        </w:rPr>
        <w:t xml:space="preserve">]  Yours too ... You can't have a five-minute conversation with people.  You're on the phone for an hour, you know, and that's what it’s like now.  </w:t>
      </w:r>
    </w:p>
    <w:p w14:paraId="03976840" w14:textId="77777777" w:rsidR="002149AD" w:rsidRPr="00951B5A" w:rsidRDefault="002149AD" w:rsidP="00847851">
      <w:pPr>
        <w:ind w:left="1418" w:hanging="1418"/>
        <w:contextualSpacing/>
        <w:rPr>
          <w:sz w:val="22"/>
        </w:rPr>
      </w:pPr>
      <w:r w:rsidRPr="00951B5A">
        <w:rPr>
          <w:sz w:val="22"/>
        </w:rPr>
        <w:t>Joan</w:t>
      </w:r>
      <w:r w:rsidRPr="00951B5A">
        <w:rPr>
          <w:sz w:val="22"/>
        </w:rPr>
        <w:tab/>
        <w:t xml:space="preserve">I find a lot of the girls want someone to talk to and someone to listen ... I often say to people, “Look.  You've got a lot of problems. … I can't tell you what to do but I can do is listen. … It’s dead easy to say you're transsexual.  Anyone can say that.  But you need to really sit down and </w:t>
      </w:r>
      <w:r w:rsidRPr="00951B5A">
        <w:rPr>
          <w:sz w:val="22"/>
          <w:u w:val="single"/>
        </w:rPr>
        <w:t>think</w:t>
      </w:r>
      <w:r w:rsidRPr="00951B5A">
        <w:rPr>
          <w:sz w:val="22"/>
        </w:rPr>
        <w:t xml:space="preserve"> what you're gonna do.  </w:t>
      </w:r>
    </w:p>
    <w:p w14:paraId="62871426" w14:textId="77777777" w:rsidR="002149AD" w:rsidRPr="00951B5A" w:rsidRDefault="002149AD" w:rsidP="00847851">
      <w:pPr>
        <w:tabs>
          <w:tab w:val="left" w:pos="3828"/>
        </w:tabs>
        <w:ind w:left="720"/>
        <w:contextualSpacing/>
        <w:rPr>
          <w:sz w:val="6"/>
          <w:szCs w:val="6"/>
        </w:rPr>
      </w:pPr>
      <w:r w:rsidRPr="00951B5A">
        <w:t xml:space="preserve"> </w:t>
      </w:r>
    </w:p>
    <w:p w14:paraId="731CD8C8" w14:textId="77777777" w:rsidR="002149AD" w:rsidRPr="00951B5A" w:rsidRDefault="002149AD" w:rsidP="00847851">
      <w:pPr>
        <w:tabs>
          <w:tab w:val="left" w:pos="3828"/>
        </w:tabs>
        <w:ind w:firstLine="720"/>
        <w:contextualSpacing/>
        <w:jc w:val="right"/>
        <w:rPr>
          <w:sz w:val="22"/>
          <w:szCs w:val="22"/>
        </w:rPr>
      </w:pPr>
      <w:r w:rsidRPr="00951B5A">
        <w:rPr>
          <w:sz w:val="22"/>
          <w:szCs w:val="22"/>
        </w:rPr>
        <w:t>Josy - transsexual woman; Joan - transsexual woman (18.07.09)</w:t>
      </w:r>
    </w:p>
    <w:p w14:paraId="34B56ED6" w14:textId="77777777" w:rsidR="002149AD" w:rsidRPr="00951B5A" w:rsidRDefault="002149AD" w:rsidP="00847851">
      <w:pPr>
        <w:tabs>
          <w:tab w:val="left" w:pos="3828"/>
        </w:tabs>
        <w:ind w:firstLine="720"/>
        <w:contextualSpacing/>
        <w:jc w:val="right"/>
        <w:rPr>
          <w:sz w:val="22"/>
          <w:szCs w:val="22"/>
        </w:rPr>
      </w:pPr>
    </w:p>
    <w:p w14:paraId="159DFD00" w14:textId="77777777" w:rsidR="000C3979" w:rsidRPr="00951B5A" w:rsidRDefault="000C3979" w:rsidP="00847851">
      <w:pPr>
        <w:tabs>
          <w:tab w:val="left" w:pos="3828"/>
        </w:tabs>
        <w:spacing w:line="480" w:lineRule="auto"/>
        <w:ind w:firstLine="720"/>
        <w:contextualSpacing/>
      </w:pPr>
    </w:p>
    <w:p w14:paraId="47828300" w14:textId="72EA37E2" w:rsidR="000C3979" w:rsidRPr="00951B5A" w:rsidRDefault="002149AD" w:rsidP="00847851">
      <w:pPr>
        <w:tabs>
          <w:tab w:val="left" w:pos="3828"/>
        </w:tabs>
        <w:spacing w:line="480" w:lineRule="auto"/>
        <w:ind w:firstLine="720"/>
        <w:contextualSpacing/>
        <w:rPr>
          <w:lang w:eastAsia="en-GB"/>
        </w:rPr>
      </w:pPr>
      <w:r w:rsidRPr="00951B5A">
        <w:t xml:space="preserve">While Joan and Josy are knowledgeable about aspects of transgenderism, they are aware that they are not trained counsellors.  However, the counselling support for </w:t>
      </w:r>
      <w:r w:rsidR="00476DCA" w:rsidRPr="00951B5A">
        <w:t xml:space="preserve">trans* </w:t>
      </w:r>
      <w:r w:rsidRPr="00951B5A">
        <w:t xml:space="preserve">people can be contradictory and lacking as expressed by several </w:t>
      </w:r>
      <w:r w:rsidR="00476DCA" w:rsidRPr="00951B5A">
        <w:t xml:space="preserve">trans* </w:t>
      </w:r>
      <w:r w:rsidRPr="00951B5A">
        <w:t xml:space="preserve">women on </w:t>
      </w:r>
      <w:r w:rsidRPr="00951B5A">
        <w:rPr>
          <w:lang w:eastAsia="en-GB"/>
        </w:rPr>
        <w:t xml:space="preserve">the ‘Angels’ and ‘Roses Forum’ websites.  On these online discussion forums there are several discourses between </w:t>
      </w:r>
      <w:r w:rsidR="00476DCA" w:rsidRPr="00951B5A">
        <w:rPr>
          <w:lang w:eastAsia="en-GB"/>
        </w:rPr>
        <w:t xml:space="preserve">trans* </w:t>
      </w:r>
      <w:r w:rsidRPr="00951B5A">
        <w:rPr>
          <w:lang w:eastAsia="en-GB"/>
        </w:rPr>
        <w:t xml:space="preserve">women regarding counsellors being judgemental and/or expressing relationship opinions, contradicting their clients’ assertions (Anna_86 </w:t>
      </w:r>
      <w:r w:rsidR="0023345F" w:rsidRPr="00951B5A">
        <w:rPr>
          <w:i/>
          <w:lang w:eastAsia="en-GB"/>
        </w:rPr>
        <w:t>et al</w:t>
      </w:r>
      <w:r w:rsidR="00EA0CC6" w:rsidRPr="00951B5A">
        <w:rPr>
          <w:lang w:eastAsia="en-GB"/>
        </w:rPr>
        <w:t xml:space="preserve">., </w:t>
      </w:r>
      <w:r w:rsidRPr="00951B5A">
        <w:rPr>
          <w:lang w:eastAsia="en-GB"/>
        </w:rPr>
        <w:t>24</w:t>
      </w:r>
      <w:r w:rsidRPr="00951B5A">
        <w:rPr>
          <w:vertAlign w:val="superscript"/>
          <w:lang w:eastAsia="en-GB"/>
        </w:rPr>
        <w:t>th</w:t>
      </w:r>
      <w:r w:rsidRPr="00951B5A">
        <w:rPr>
          <w:lang w:eastAsia="en-GB"/>
        </w:rPr>
        <w:t xml:space="preserve"> Aug. 2010; </w:t>
      </w:r>
      <w:r w:rsidRPr="00951B5A">
        <w:t xml:space="preserve">Anna_86 </w:t>
      </w:r>
      <w:r w:rsidR="0023345F" w:rsidRPr="00951B5A">
        <w:rPr>
          <w:i/>
        </w:rPr>
        <w:t>et al</w:t>
      </w:r>
      <w:r w:rsidR="00EA0CC6" w:rsidRPr="00951B5A">
        <w:t xml:space="preserve">., </w:t>
      </w:r>
      <w:r w:rsidRPr="00951B5A">
        <w:t>20</w:t>
      </w:r>
      <w:r w:rsidRPr="00951B5A">
        <w:rPr>
          <w:vertAlign w:val="superscript"/>
        </w:rPr>
        <w:t>th</w:t>
      </w:r>
      <w:r w:rsidRPr="00951B5A">
        <w:t xml:space="preserve"> Oct. 2010; Rachel_I_Brown </w:t>
      </w:r>
      <w:r w:rsidR="0023345F" w:rsidRPr="00951B5A">
        <w:rPr>
          <w:i/>
        </w:rPr>
        <w:t>et al</w:t>
      </w:r>
      <w:r w:rsidR="00EA0CC6" w:rsidRPr="00951B5A">
        <w:t xml:space="preserve">., </w:t>
      </w:r>
      <w:r w:rsidRPr="00951B5A">
        <w:t>8</w:t>
      </w:r>
      <w:r w:rsidRPr="00951B5A">
        <w:rPr>
          <w:vertAlign w:val="superscript"/>
        </w:rPr>
        <w:t>th</w:t>
      </w:r>
      <w:r w:rsidRPr="00951B5A">
        <w:t> Dec. 2010</w:t>
      </w:r>
      <w:r w:rsidRPr="00951B5A">
        <w:rPr>
          <w:lang w:eastAsia="en-GB"/>
        </w:rPr>
        <w:t xml:space="preserve">).  </w:t>
      </w:r>
      <w:r w:rsidR="000C3979" w:rsidRPr="00951B5A">
        <w:rPr>
          <w:lang w:eastAsia="en-GB"/>
        </w:rPr>
        <w:t>However, t</w:t>
      </w:r>
      <w:r w:rsidRPr="00951B5A">
        <w:rPr>
          <w:lang w:eastAsia="en-GB"/>
        </w:rPr>
        <w:t>here are</w:t>
      </w:r>
      <w:r w:rsidR="000C3979" w:rsidRPr="00951B5A">
        <w:rPr>
          <w:lang w:eastAsia="en-GB"/>
        </w:rPr>
        <w:t xml:space="preserve"> alleged </w:t>
      </w:r>
      <w:r w:rsidRPr="00951B5A">
        <w:rPr>
          <w:lang w:eastAsia="en-GB"/>
        </w:rPr>
        <w:t>misunderstandings concerning the connections between transvestism and transsexualism (</w:t>
      </w:r>
      <w:r w:rsidRPr="00951B5A">
        <w:t xml:space="preserve">Suzie-W </w:t>
      </w:r>
      <w:r w:rsidR="0023345F" w:rsidRPr="00951B5A">
        <w:rPr>
          <w:i/>
        </w:rPr>
        <w:t>et al</w:t>
      </w:r>
      <w:r w:rsidR="00EA0CC6" w:rsidRPr="00951B5A">
        <w:t xml:space="preserve">., </w:t>
      </w:r>
      <w:r w:rsidRPr="00951B5A">
        <w:t>6</w:t>
      </w:r>
      <w:r w:rsidRPr="00951B5A">
        <w:rPr>
          <w:vertAlign w:val="superscript"/>
        </w:rPr>
        <w:t>th</w:t>
      </w:r>
      <w:r w:rsidRPr="00951B5A">
        <w:t> Sept. 2008</w:t>
      </w:r>
      <w:r w:rsidRPr="00951B5A">
        <w:rPr>
          <w:lang w:eastAsia="en-GB"/>
        </w:rPr>
        <w:t xml:space="preserve">).  </w:t>
      </w:r>
    </w:p>
    <w:p w14:paraId="1A2BDA6D" w14:textId="19158AD1" w:rsidR="002149AD" w:rsidRPr="00951B5A" w:rsidRDefault="002149AD" w:rsidP="00847851">
      <w:pPr>
        <w:tabs>
          <w:tab w:val="left" w:pos="3828"/>
        </w:tabs>
        <w:spacing w:line="480" w:lineRule="auto"/>
        <w:ind w:firstLine="720"/>
        <w:contextualSpacing/>
        <w:rPr>
          <w:lang w:eastAsia="en-GB"/>
        </w:rPr>
      </w:pPr>
      <w:r w:rsidRPr="00951B5A">
        <w:rPr>
          <w:lang w:eastAsia="en-GB"/>
        </w:rPr>
        <w:t>Conversely, there have been positive experiences concerning all aspects of transgenderism, seemingly with appropriate researching (</w:t>
      </w:r>
      <w:r w:rsidRPr="00951B5A">
        <w:t>Pollik and Ellen, 23</w:t>
      </w:r>
      <w:r w:rsidRPr="00951B5A">
        <w:rPr>
          <w:vertAlign w:val="superscript"/>
        </w:rPr>
        <w:t>rd</w:t>
      </w:r>
      <w:r w:rsidRPr="00951B5A">
        <w:t xml:space="preserve"> Jul. 2008; Rebecca-H </w:t>
      </w:r>
      <w:r w:rsidR="0023345F" w:rsidRPr="00951B5A">
        <w:rPr>
          <w:i/>
        </w:rPr>
        <w:t>et al</w:t>
      </w:r>
      <w:r w:rsidR="00EA0CC6" w:rsidRPr="00951B5A">
        <w:t xml:space="preserve">., </w:t>
      </w:r>
      <w:r w:rsidRPr="00951B5A">
        <w:t>27</w:t>
      </w:r>
      <w:r w:rsidRPr="00951B5A">
        <w:rPr>
          <w:vertAlign w:val="superscript"/>
        </w:rPr>
        <w:t>th</w:t>
      </w:r>
      <w:r w:rsidRPr="00951B5A">
        <w:t> Jan. 2011; Livingstone, 2011).</w:t>
      </w:r>
      <w:r w:rsidR="000C3979" w:rsidRPr="00951B5A">
        <w:rPr>
          <w:lang w:eastAsia="en-GB"/>
        </w:rPr>
        <w:t xml:space="preserve">  </w:t>
      </w:r>
      <w:r w:rsidR="000C3979" w:rsidRPr="00951B5A">
        <w:t>Nevertheless</w:t>
      </w:r>
      <w:r w:rsidRPr="00951B5A">
        <w:t>, several of these counselling practices are not based in the North West of England (</w:t>
      </w:r>
      <w:r w:rsidRPr="00951B5A">
        <w:rPr>
          <w:lang w:eastAsia="en-GB"/>
        </w:rPr>
        <w:t>Hawley, 2011; Owens, 2011).  Moreover, concerning survey information regarding counselling within the</w:t>
      </w:r>
      <w:r w:rsidR="00230BFF" w:rsidRPr="00951B5A">
        <w:rPr>
          <w:lang w:eastAsia="en-GB"/>
        </w:rPr>
        <w:t xml:space="preserve"> National Health Service</w:t>
      </w:r>
      <w:r w:rsidRPr="00951B5A">
        <w:rPr>
          <w:lang w:eastAsia="en-GB"/>
        </w:rPr>
        <w:t xml:space="preserve"> </w:t>
      </w:r>
      <w:r w:rsidR="00230BFF" w:rsidRPr="00951B5A">
        <w:rPr>
          <w:lang w:eastAsia="en-GB"/>
        </w:rPr>
        <w:t>(</w:t>
      </w:r>
      <w:r w:rsidRPr="00951B5A">
        <w:rPr>
          <w:lang w:eastAsia="en-GB"/>
        </w:rPr>
        <w:t>NHS</w:t>
      </w:r>
      <w:r w:rsidR="00230BFF" w:rsidRPr="00951B5A">
        <w:rPr>
          <w:lang w:eastAsia="en-GB"/>
        </w:rPr>
        <w:t>)</w:t>
      </w:r>
      <w:r w:rsidRPr="00951B5A">
        <w:rPr>
          <w:lang w:eastAsia="en-GB"/>
        </w:rPr>
        <w:t xml:space="preserve">, assistance for all </w:t>
      </w:r>
      <w:r w:rsidR="00476DCA" w:rsidRPr="00951B5A">
        <w:rPr>
          <w:lang w:eastAsia="en-GB"/>
        </w:rPr>
        <w:t xml:space="preserve">trans* </w:t>
      </w:r>
      <w:r w:rsidRPr="00951B5A">
        <w:rPr>
          <w:lang w:eastAsia="en-GB"/>
        </w:rPr>
        <w:t xml:space="preserve">people is available but the support for transsexualism predominates (Schonfield and Gardner, Jun. 2008).    </w:t>
      </w:r>
    </w:p>
    <w:p w14:paraId="1F673F59" w14:textId="6D3050B8" w:rsidR="002149AD" w:rsidRPr="00951B5A" w:rsidRDefault="002149AD" w:rsidP="00847851">
      <w:pPr>
        <w:tabs>
          <w:tab w:val="left" w:pos="3828"/>
        </w:tabs>
        <w:spacing w:line="480" w:lineRule="auto"/>
        <w:ind w:firstLine="720"/>
        <w:contextualSpacing/>
      </w:pPr>
      <w:r w:rsidRPr="00951B5A">
        <w:t>Dee and Matt discuss counselling support for cross-dressers, detailing discourses with a representative from the Women Of the Beaumont Society  (WOBS):</w:t>
      </w:r>
    </w:p>
    <w:p w14:paraId="56F5F234" w14:textId="77777777" w:rsidR="002149AD" w:rsidRPr="00951B5A" w:rsidRDefault="002149AD" w:rsidP="00847851">
      <w:pPr>
        <w:tabs>
          <w:tab w:val="left" w:pos="3828"/>
        </w:tabs>
        <w:ind w:firstLine="720"/>
        <w:contextualSpacing/>
        <w:rPr>
          <w:sz w:val="22"/>
        </w:rPr>
      </w:pPr>
    </w:p>
    <w:p w14:paraId="34598990" w14:textId="02E82B4E" w:rsidR="002149AD" w:rsidRPr="00951B5A" w:rsidRDefault="002149AD" w:rsidP="00847851">
      <w:pPr>
        <w:tabs>
          <w:tab w:val="left" w:pos="3828"/>
        </w:tabs>
        <w:ind w:left="1440" w:hanging="1440"/>
        <w:contextualSpacing/>
        <w:rPr>
          <w:sz w:val="22"/>
        </w:rPr>
      </w:pPr>
      <w:r w:rsidRPr="00951B5A">
        <w:rPr>
          <w:sz w:val="22"/>
        </w:rPr>
        <w:t>Dee</w:t>
      </w:r>
      <w:r w:rsidRPr="00951B5A">
        <w:rPr>
          <w:sz w:val="22"/>
        </w:rPr>
        <w:tab/>
        <w:t>[I said,] “[I]s there any, like, literature you could give me on partners of” [</w:t>
      </w:r>
      <w:r w:rsidRPr="00951B5A">
        <w:rPr>
          <w:i/>
          <w:sz w:val="22"/>
        </w:rPr>
        <w:t>pause</w:t>
      </w:r>
      <w:r w:rsidRPr="00951B5A">
        <w:rPr>
          <w:sz w:val="22"/>
        </w:rPr>
        <w:t>] She says, “Oh everybody thinks they're a counsellor.” So I said, “No, I’m not saying that I’m a counsellor. ... I want to get a group together, not counsel them or speak to them, just so they can be ... safe.”  So she said, “Are you qualified in counselling?” I said, “No, that’s not what I want.”</w:t>
      </w:r>
    </w:p>
    <w:p w14:paraId="69FF1687" w14:textId="77777777" w:rsidR="002149AD" w:rsidRPr="00951B5A" w:rsidRDefault="002149AD" w:rsidP="00847851">
      <w:pPr>
        <w:tabs>
          <w:tab w:val="left" w:pos="3828"/>
        </w:tabs>
        <w:ind w:left="1440"/>
        <w:contextualSpacing/>
        <w:rPr>
          <w:sz w:val="22"/>
        </w:rPr>
      </w:pPr>
      <w:r w:rsidRPr="00951B5A">
        <w:rPr>
          <w:sz w:val="22"/>
        </w:rPr>
        <w:t>…</w:t>
      </w:r>
    </w:p>
    <w:p w14:paraId="7A10223D" w14:textId="115B3A9D" w:rsidR="002149AD" w:rsidRPr="00951B5A" w:rsidRDefault="002149AD" w:rsidP="00847851">
      <w:pPr>
        <w:tabs>
          <w:tab w:val="left" w:pos="3828"/>
        </w:tabs>
        <w:ind w:left="1440" w:hanging="1440"/>
        <w:contextualSpacing/>
        <w:rPr>
          <w:sz w:val="22"/>
        </w:rPr>
      </w:pPr>
      <w:r w:rsidRPr="00951B5A">
        <w:rPr>
          <w:sz w:val="22"/>
        </w:rPr>
        <w:tab/>
        <w:t xml:space="preserve">So she said, “Well let me tell you, dear, there are only three official women of transvestite counsellors in the country.”  She said, “And I am one of them.” ... I said, “Well, I’m not saying that.”  She obviously wasn’t listening to what I was saying ... Then she said, “Well, if your partner wants somewhere to go … go to </w:t>
      </w:r>
      <w:r w:rsidR="00BB0D70" w:rsidRPr="00951B5A">
        <w:rPr>
          <w:sz w:val="22"/>
        </w:rPr>
        <w:t>Manchester Concord</w:t>
      </w:r>
      <w:r w:rsidRPr="00951B5A">
        <w:rPr>
          <w:sz w:val="22"/>
        </w:rPr>
        <w:t xml:space="preserve">.”  …  I thought what a waste of time </w:t>
      </w:r>
      <w:r w:rsidRPr="00951B5A">
        <w:rPr>
          <w:sz w:val="22"/>
          <w:u w:val="single"/>
        </w:rPr>
        <w:t>that</w:t>
      </w:r>
      <w:r w:rsidRPr="00951B5A">
        <w:rPr>
          <w:sz w:val="22"/>
        </w:rPr>
        <w:t xml:space="preserve"> was.  It was just a total [</w:t>
      </w:r>
      <w:r w:rsidRPr="00951B5A">
        <w:rPr>
          <w:i/>
          <w:sz w:val="22"/>
        </w:rPr>
        <w:t>pause</w:t>
      </w:r>
      <w:r w:rsidRPr="00951B5A">
        <w:rPr>
          <w:sz w:val="22"/>
        </w:rPr>
        <w:t>] I can imagine, I was lucky I didn’t particularly have a problem.  She’s like the Women Of the Beaumont Society who, when the partners phone up if they’ve got issues or problems or [</w:t>
      </w:r>
      <w:r w:rsidRPr="00951B5A">
        <w:rPr>
          <w:i/>
          <w:sz w:val="22"/>
        </w:rPr>
        <w:t>pause</w:t>
      </w:r>
      <w:r w:rsidRPr="00951B5A">
        <w:rPr>
          <w:sz w:val="22"/>
        </w:rPr>
        <w:t>] ...</w:t>
      </w:r>
    </w:p>
    <w:p w14:paraId="57FE7F43" w14:textId="77777777" w:rsidR="002149AD" w:rsidRPr="00951B5A" w:rsidRDefault="002149AD" w:rsidP="00847851">
      <w:pPr>
        <w:tabs>
          <w:tab w:val="left" w:pos="3828"/>
        </w:tabs>
        <w:ind w:left="1440" w:hanging="1440"/>
        <w:contextualSpacing/>
        <w:rPr>
          <w:sz w:val="22"/>
        </w:rPr>
      </w:pPr>
      <w:r w:rsidRPr="00951B5A">
        <w:rPr>
          <w:sz w:val="22"/>
        </w:rPr>
        <w:t>Matt</w:t>
      </w:r>
      <w:r w:rsidRPr="00951B5A">
        <w:rPr>
          <w:sz w:val="22"/>
        </w:rPr>
        <w:tab/>
        <w:t>It’s hard enough as it is.</w:t>
      </w:r>
    </w:p>
    <w:p w14:paraId="596505FB" w14:textId="7C965AE9" w:rsidR="002149AD" w:rsidRPr="00951B5A" w:rsidRDefault="002149AD" w:rsidP="00847851">
      <w:pPr>
        <w:tabs>
          <w:tab w:val="left" w:pos="3828"/>
        </w:tabs>
        <w:ind w:left="1440" w:hanging="1440"/>
        <w:contextualSpacing/>
        <w:rPr>
          <w:sz w:val="22"/>
        </w:rPr>
      </w:pPr>
      <w:r w:rsidRPr="00951B5A">
        <w:rPr>
          <w:sz w:val="22"/>
        </w:rPr>
        <w:t>Dee</w:t>
      </w:r>
      <w:r w:rsidRPr="00951B5A">
        <w:rPr>
          <w:sz w:val="22"/>
        </w:rPr>
        <w:tab/>
        <w:t xml:space="preserve">Well, she’s stuck up there isn’t she with, like, the </w:t>
      </w:r>
      <w:r w:rsidR="007307F0" w:rsidRPr="00951B5A">
        <w:rPr>
          <w:sz w:val="22"/>
        </w:rPr>
        <w:t>Beaumont Society</w:t>
      </w:r>
      <w:r w:rsidRPr="00951B5A">
        <w:rPr>
          <w:sz w:val="22"/>
        </w:rPr>
        <w:t xml:space="preserve"> ... She says, “Oh we’re the only ones in the country ... We’ve been doing it for so many years.” And basically [</w:t>
      </w:r>
      <w:r w:rsidRPr="00951B5A">
        <w:rPr>
          <w:i/>
          <w:sz w:val="22"/>
        </w:rPr>
        <w:t>pause</w:t>
      </w:r>
      <w:r w:rsidRPr="00951B5A">
        <w:rPr>
          <w:sz w:val="22"/>
        </w:rPr>
        <w:t>] they're all down … south … like they're all down, like, in a big circle, I don’t know whether she said Wiltshire or somewhere like that.</w:t>
      </w:r>
    </w:p>
    <w:p w14:paraId="13A34374" w14:textId="77777777" w:rsidR="002149AD" w:rsidRPr="00951B5A" w:rsidRDefault="002149AD" w:rsidP="00847851">
      <w:pPr>
        <w:tabs>
          <w:tab w:val="left" w:pos="3828"/>
        </w:tabs>
        <w:ind w:firstLine="720"/>
        <w:contextualSpacing/>
        <w:jc w:val="right"/>
        <w:rPr>
          <w:sz w:val="22"/>
        </w:rPr>
      </w:pPr>
      <w:r w:rsidRPr="00951B5A">
        <w:rPr>
          <w:sz w:val="22"/>
        </w:rPr>
        <w:t>Dee – cissexual woman; Matt – transvestite (16.06.09)</w:t>
      </w:r>
    </w:p>
    <w:p w14:paraId="795F87BD" w14:textId="77777777" w:rsidR="002149AD" w:rsidRPr="00951B5A" w:rsidRDefault="002149AD" w:rsidP="00847851">
      <w:pPr>
        <w:tabs>
          <w:tab w:val="left" w:pos="3828"/>
        </w:tabs>
        <w:ind w:firstLine="720"/>
        <w:contextualSpacing/>
        <w:rPr>
          <w:sz w:val="22"/>
        </w:rPr>
      </w:pPr>
    </w:p>
    <w:p w14:paraId="60E74C41" w14:textId="77777777" w:rsidR="002149AD" w:rsidRPr="00951B5A" w:rsidRDefault="002149AD" w:rsidP="00847851">
      <w:pPr>
        <w:tabs>
          <w:tab w:val="left" w:pos="3828"/>
        </w:tabs>
        <w:spacing w:line="480" w:lineRule="auto"/>
        <w:ind w:firstLine="720"/>
        <w:contextualSpacing/>
      </w:pPr>
    </w:p>
    <w:p w14:paraId="2465375A" w14:textId="55C433C5" w:rsidR="002149AD" w:rsidRPr="00951B5A" w:rsidRDefault="002149AD" w:rsidP="00847851">
      <w:pPr>
        <w:tabs>
          <w:tab w:val="left" w:pos="3828"/>
        </w:tabs>
        <w:spacing w:line="480" w:lineRule="auto"/>
        <w:contextualSpacing/>
      </w:pPr>
      <w:r w:rsidRPr="00951B5A">
        <w:t>Th</w:t>
      </w:r>
      <w:r w:rsidR="00C1363E" w:rsidRPr="00951B5A">
        <w:t>is</w:t>
      </w:r>
      <w:r w:rsidRPr="00951B5A">
        <w:t xml:space="preserve"> interview extract suggests contradictory positions about the existence of </w:t>
      </w:r>
      <w:r w:rsidR="00BB0D70" w:rsidRPr="00951B5A">
        <w:t>Manchester Concord</w:t>
      </w:r>
      <w:r w:rsidRPr="00951B5A">
        <w:t xml:space="preserve">, which seems to be officially ignored by the </w:t>
      </w:r>
      <w:r w:rsidR="007307F0" w:rsidRPr="00951B5A">
        <w:t>Beaumont Society</w:t>
      </w:r>
      <w:r w:rsidRPr="00951B5A">
        <w:t xml:space="preserve"> (Beaumont-Society, 2010; Beaumont-Society, 2011a).  However, it appears that several members of the WOBS do informally recognise the </w:t>
      </w:r>
      <w:r w:rsidR="00476DCA" w:rsidRPr="00951B5A">
        <w:t xml:space="preserve">trans* </w:t>
      </w:r>
      <w:r w:rsidRPr="00951B5A">
        <w:t xml:space="preserve">support offered by member of the </w:t>
      </w:r>
      <w:r w:rsidR="00194C27" w:rsidRPr="00951B5A">
        <w:t>Concord</w:t>
      </w:r>
      <w:r w:rsidRPr="00951B5A">
        <w:t xml:space="preserve">.  Dee and Matt also discuss a professional counsellor who visited the </w:t>
      </w:r>
      <w:r w:rsidR="00966F6F" w:rsidRPr="00951B5A">
        <w:t xml:space="preserve">Manchester </w:t>
      </w:r>
      <w:r w:rsidR="00194C27" w:rsidRPr="00951B5A">
        <w:t>Concord</w:t>
      </w:r>
      <w:r w:rsidRPr="00951B5A">
        <w:t xml:space="preserve"> while accompanying a transvestic client:</w:t>
      </w:r>
    </w:p>
    <w:p w14:paraId="5A093416" w14:textId="77777777" w:rsidR="002149AD" w:rsidRPr="00951B5A" w:rsidRDefault="002149AD" w:rsidP="00847851">
      <w:pPr>
        <w:tabs>
          <w:tab w:val="left" w:pos="3828"/>
        </w:tabs>
        <w:ind w:left="1440" w:hanging="1440"/>
        <w:contextualSpacing/>
        <w:rPr>
          <w:sz w:val="22"/>
        </w:rPr>
      </w:pPr>
    </w:p>
    <w:p w14:paraId="2E201945" w14:textId="32FC3C4A" w:rsidR="002149AD" w:rsidRPr="00951B5A" w:rsidRDefault="002149AD" w:rsidP="00847851">
      <w:pPr>
        <w:tabs>
          <w:tab w:val="left" w:pos="3828"/>
        </w:tabs>
        <w:ind w:left="1440" w:hanging="1440"/>
        <w:contextualSpacing/>
        <w:rPr>
          <w:sz w:val="22"/>
        </w:rPr>
      </w:pPr>
      <w:r w:rsidRPr="00951B5A">
        <w:rPr>
          <w:sz w:val="22"/>
        </w:rPr>
        <w:t>Dee</w:t>
      </w:r>
      <w:r w:rsidRPr="00951B5A">
        <w:rPr>
          <w:sz w:val="22"/>
        </w:rPr>
        <w:tab/>
        <w:t xml:space="preserve">[I]f you're a counsellor and you go to somewhere like the </w:t>
      </w:r>
      <w:r w:rsidR="00BB0D70" w:rsidRPr="00951B5A">
        <w:rPr>
          <w:sz w:val="22"/>
        </w:rPr>
        <w:t>Manchester Concord</w:t>
      </w:r>
      <w:r w:rsidRPr="00951B5A">
        <w:rPr>
          <w:sz w:val="22"/>
        </w:rPr>
        <w:t xml:space="preserve"> and then somebody comes up to talk to you and you go “Oh I’m a counsellor.”  To me, that shouldn’t have been said ... I thought she was wrong in actually saying that she was his counsellor.  She should have [</w:t>
      </w:r>
      <w:r w:rsidRPr="00951B5A">
        <w:rPr>
          <w:i/>
          <w:sz w:val="22"/>
        </w:rPr>
        <w:t>pause</w:t>
      </w:r>
      <w:r w:rsidRPr="00951B5A">
        <w:rPr>
          <w:sz w:val="22"/>
        </w:rPr>
        <w:t xml:space="preserve">] </w:t>
      </w:r>
    </w:p>
    <w:p w14:paraId="20762769" w14:textId="77777777" w:rsidR="002149AD" w:rsidRPr="00951B5A" w:rsidRDefault="002149AD" w:rsidP="00847851">
      <w:pPr>
        <w:tabs>
          <w:tab w:val="left" w:pos="3828"/>
        </w:tabs>
        <w:ind w:left="1440" w:hanging="1440"/>
        <w:contextualSpacing/>
        <w:rPr>
          <w:sz w:val="22"/>
        </w:rPr>
      </w:pPr>
      <w:r w:rsidRPr="00951B5A">
        <w:rPr>
          <w:sz w:val="22"/>
        </w:rPr>
        <w:t>Lee</w:t>
      </w:r>
      <w:r w:rsidRPr="00951B5A">
        <w:rPr>
          <w:sz w:val="22"/>
        </w:rPr>
        <w:tab/>
        <w:t>She should have, more or less, said, “I’m his friend or” [</w:t>
      </w:r>
      <w:r w:rsidRPr="00951B5A">
        <w:rPr>
          <w:i/>
          <w:sz w:val="22"/>
        </w:rPr>
        <w:t>pause</w:t>
      </w:r>
      <w:r w:rsidRPr="00951B5A">
        <w:rPr>
          <w:sz w:val="22"/>
        </w:rPr>
        <w:t>]</w:t>
      </w:r>
    </w:p>
    <w:p w14:paraId="6FD2BB96" w14:textId="77777777" w:rsidR="002149AD" w:rsidRPr="00951B5A" w:rsidRDefault="002149AD" w:rsidP="00847851">
      <w:pPr>
        <w:tabs>
          <w:tab w:val="left" w:pos="3828"/>
        </w:tabs>
        <w:ind w:left="1440" w:hanging="1440"/>
        <w:contextualSpacing/>
        <w:rPr>
          <w:sz w:val="22"/>
        </w:rPr>
      </w:pPr>
      <w:r w:rsidRPr="00951B5A">
        <w:rPr>
          <w:sz w:val="22"/>
        </w:rPr>
        <w:t>Dee</w:t>
      </w:r>
      <w:r w:rsidRPr="00951B5A">
        <w:rPr>
          <w:sz w:val="22"/>
        </w:rPr>
        <w:tab/>
        <w:t>Yeah!  It was like she was a bit embarrassed or you know that she was [</w:t>
      </w:r>
      <w:r w:rsidRPr="00951B5A">
        <w:rPr>
          <w:i/>
          <w:sz w:val="22"/>
        </w:rPr>
        <w:t>pause</w:t>
      </w:r>
      <w:r w:rsidRPr="00951B5A">
        <w:rPr>
          <w:sz w:val="22"/>
        </w:rPr>
        <w:t>] with ‘</w:t>
      </w:r>
      <w:proofErr w:type="spellStart"/>
      <w:r w:rsidRPr="00951B5A">
        <w:rPr>
          <w:sz w:val="22"/>
        </w:rPr>
        <w:t>im</w:t>
      </w:r>
      <w:proofErr w:type="spellEnd"/>
      <w:r w:rsidRPr="00951B5A">
        <w:rPr>
          <w:sz w:val="22"/>
        </w:rPr>
        <w:t xml:space="preserve"> ... and was trying to make excuses of why she was there though.</w:t>
      </w:r>
    </w:p>
    <w:p w14:paraId="02735E89" w14:textId="77777777" w:rsidR="002149AD" w:rsidRPr="00951B5A" w:rsidRDefault="002149AD" w:rsidP="00847851">
      <w:pPr>
        <w:tabs>
          <w:tab w:val="left" w:pos="3828"/>
        </w:tabs>
        <w:ind w:left="1440" w:hanging="1440"/>
        <w:contextualSpacing/>
        <w:rPr>
          <w:sz w:val="22"/>
        </w:rPr>
      </w:pPr>
      <w:r w:rsidRPr="00951B5A">
        <w:rPr>
          <w:sz w:val="22"/>
        </w:rPr>
        <w:t>Matt</w:t>
      </w:r>
      <w:r w:rsidRPr="00951B5A">
        <w:rPr>
          <w:sz w:val="22"/>
        </w:rPr>
        <w:tab/>
        <w:t xml:space="preserve">For a start you've got to educate her first haven’t you?  You'd have to educate her first before she could even </w:t>
      </w:r>
      <w:r w:rsidRPr="00951B5A">
        <w:rPr>
          <w:sz w:val="22"/>
          <w:u w:val="single"/>
        </w:rPr>
        <w:t>dream</w:t>
      </w:r>
      <w:r w:rsidRPr="00951B5A">
        <w:rPr>
          <w:sz w:val="22"/>
        </w:rPr>
        <w:t xml:space="preserve"> of </w:t>
      </w:r>
      <w:proofErr w:type="spellStart"/>
      <w:r w:rsidRPr="00951B5A">
        <w:rPr>
          <w:sz w:val="22"/>
        </w:rPr>
        <w:t>tryin</w:t>
      </w:r>
      <w:proofErr w:type="spellEnd"/>
      <w:r w:rsidRPr="00951B5A">
        <w:rPr>
          <w:sz w:val="22"/>
        </w:rPr>
        <w:t>’ to help ‘</w:t>
      </w:r>
      <w:proofErr w:type="spellStart"/>
      <w:r w:rsidRPr="00951B5A">
        <w:rPr>
          <w:sz w:val="22"/>
        </w:rPr>
        <w:t>im</w:t>
      </w:r>
      <w:proofErr w:type="spellEnd"/>
      <w:r w:rsidRPr="00951B5A">
        <w:rPr>
          <w:sz w:val="22"/>
        </w:rPr>
        <w:t xml:space="preserve">.  </w:t>
      </w:r>
    </w:p>
    <w:p w14:paraId="1EFE56C2" w14:textId="77777777" w:rsidR="002149AD" w:rsidRPr="00951B5A" w:rsidRDefault="002149AD" w:rsidP="00847851">
      <w:pPr>
        <w:tabs>
          <w:tab w:val="left" w:pos="3828"/>
        </w:tabs>
        <w:ind w:left="1440" w:hanging="1440"/>
        <w:contextualSpacing/>
        <w:rPr>
          <w:sz w:val="22"/>
        </w:rPr>
      </w:pPr>
      <w:r w:rsidRPr="00951B5A">
        <w:rPr>
          <w:sz w:val="22"/>
        </w:rPr>
        <w:t>Dee</w:t>
      </w:r>
      <w:r w:rsidRPr="00951B5A">
        <w:rPr>
          <w:sz w:val="22"/>
        </w:rPr>
        <w:tab/>
        <w:t>She can't help him!</w:t>
      </w:r>
    </w:p>
    <w:p w14:paraId="1E5311AB" w14:textId="77777777" w:rsidR="002149AD" w:rsidRPr="00951B5A" w:rsidRDefault="002149AD" w:rsidP="00847851">
      <w:pPr>
        <w:tabs>
          <w:tab w:val="left" w:pos="3828"/>
        </w:tabs>
        <w:ind w:left="1440" w:hanging="1440"/>
        <w:contextualSpacing/>
        <w:rPr>
          <w:sz w:val="22"/>
        </w:rPr>
      </w:pPr>
      <w:r w:rsidRPr="00951B5A">
        <w:rPr>
          <w:sz w:val="22"/>
        </w:rPr>
        <w:t>Matt</w:t>
      </w:r>
      <w:r w:rsidRPr="00951B5A">
        <w:rPr>
          <w:sz w:val="22"/>
        </w:rPr>
        <w:tab/>
        <w:t>... She didn’t know the first thing about the T-girl world at all, you know?</w:t>
      </w:r>
    </w:p>
    <w:p w14:paraId="73D998A5" w14:textId="77777777" w:rsidR="002149AD" w:rsidRPr="00951B5A" w:rsidRDefault="002149AD" w:rsidP="00847851">
      <w:pPr>
        <w:tabs>
          <w:tab w:val="left" w:pos="3828"/>
        </w:tabs>
        <w:ind w:left="1440"/>
        <w:contextualSpacing/>
        <w:rPr>
          <w:sz w:val="22"/>
        </w:rPr>
      </w:pPr>
      <w:r w:rsidRPr="00951B5A">
        <w:rPr>
          <w:sz w:val="22"/>
        </w:rPr>
        <w:t>...</w:t>
      </w:r>
    </w:p>
    <w:p w14:paraId="7DC1F5BD" w14:textId="77777777" w:rsidR="002149AD" w:rsidRPr="00951B5A" w:rsidRDefault="002149AD" w:rsidP="00847851">
      <w:pPr>
        <w:tabs>
          <w:tab w:val="left" w:pos="3828"/>
        </w:tabs>
        <w:ind w:left="1440" w:hanging="1440"/>
        <w:contextualSpacing/>
      </w:pPr>
      <w:r w:rsidRPr="00951B5A">
        <w:rPr>
          <w:sz w:val="22"/>
        </w:rPr>
        <w:t>Dee</w:t>
      </w:r>
      <w:r w:rsidRPr="00951B5A">
        <w:rPr>
          <w:sz w:val="22"/>
        </w:rPr>
        <w:tab/>
        <w:t>[Y]</w:t>
      </w:r>
      <w:proofErr w:type="spellStart"/>
      <w:r w:rsidRPr="00951B5A">
        <w:rPr>
          <w:sz w:val="22"/>
        </w:rPr>
        <w:t>ou</w:t>
      </w:r>
      <w:proofErr w:type="spellEnd"/>
      <w:r w:rsidRPr="00951B5A">
        <w:rPr>
          <w:sz w:val="22"/>
        </w:rPr>
        <w:t xml:space="preserve"> knew she was anti-transvestite or whatever.  She just didn’t want to be there.  It was a job … </w:t>
      </w:r>
    </w:p>
    <w:p w14:paraId="14FD40FC" w14:textId="77777777" w:rsidR="002149AD" w:rsidRPr="00951B5A" w:rsidRDefault="002149AD" w:rsidP="00847851">
      <w:pPr>
        <w:tabs>
          <w:tab w:val="left" w:pos="3828"/>
        </w:tabs>
        <w:ind w:firstLine="720"/>
        <w:contextualSpacing/>
        <w:jc w:val="right"/>
      </w:pPr>
      <w:r w:rsidRPr="00951B5A">
        <w:rPr>
          <w:sz w:val="22"/>
        </w:rPr>
        <w:t>Dee – cissexual woman; Matt – transvestite (16.06.09)</w:t>
      </w:r>
    </w:p>
    <w:p w14:paraId="52B2B79F" w14:textId="77777777" w:rsidR="002149AD" w:rsidRPr="00951B5A" w:rsidRDefault="002149AD" w:rsidP="00847851">
      <w:pPr>
        <w:tabs>
          <w:tab w:val="left" w:pos="3828"/>
        </w:tabs>
        <w:ind w:left="720" w:hanging="720"/>
        <w:contextualSpacing/>
        <w:rPr>
          <w:sz w:val="22"/>
        </w:rPr>
      </w:pPr>
    </w:p>
    <w:p w14:paraId="2D3B31D2" w14:textId="77777777" w:rsidR="002149AD" w:rsidRPr="00951B5A" w:rsidRDefault="002149AD" w:rsidP="00847851">
      <w:pPr>
        <w:tabs>
          <w:tab w:val="left" w:pos="3828"/>
        </w:tabs>
        <w:spacing w:line="480" w:lineRule="auto"/>
        <w:contextualSpacing/>
      </w:pPr>
    </w:p>
    <w:p w14:paraId="52F2FDB6" w14:textId="6805C962" w:rsidR="002149AD" w:rsidRPr="00951B5A" w:rsidRDefault="002149AD" w:rsidP="00847851">
      <w:pPr>
        <w:tabs>
          <w:tab w:val="left" w:pos="3828"/>
        </w:tabs>
        <w:spacing w:line="480" w:lineRule="auto"/>
        <w:contextualSpacing/>
        <w:rPr>
          <w:rFonts w:eastAsia="Times New Roman"/>
        </w:rPr>
      </w:pPr>
      <w:r w:rsidRPr="00951B5A">
        <w:rPr>
          <w:rFonts w:eastAsia="Times New Roman"/>
        </w:rPr>
        <w:t xml:space="preserve">This concern recalls the previously examined national online discourses about the alleged erratic availability of therapeutic support for </w:t>
      </w:r>
      <w:r w:rsidR="00476DCA" w:rsidRPr="00951B5A">
        <w:rPr>
          <w:rFonts w:eastAsia="Times New Roman"/>
        </w:rPr>
        <w:t xml:space="preserve">trans* </w:t>
      </w:r>
      <w:r w:rsidRPr="00951B5A">
        <w:rPr>
          <w:rFonts w:eastAsia="Times New Roman"/>
        </w:rPr>
        <w:t xml:space="preserve">women.  </w:t>
      </w:r>
      <w:r w:rsidRPr="00951B5A">
        <w:t xml:space="preserve"> This issue also seems to be expressed by Jenny-Anne within her actions as a </w:t>
      </w:r>
      <w:r w:rsidRPr="00951B5A">
        <w:rPr>
          <w:rFonts w:eastAsia="Times New Roman"/>
        </w:rPr>
        <w:t xml:space="preserve">member of the Parliamentary Forum on Gender Identity and by members of the Pink Therapy </w:t>
      </w:r>
      <w:r w:rsidR="00EE4CB1" w:rsidRPr="00951B5A">
        <w:rPr>
          <w:rFonts w:eastAsia="Times New Roman"/>
        </w:rPr>
        <w:t>LGB&amp;T</w:t>
      </w:r>
      <w:r w:rsidRPr="00951B5A">
        <w:rPr>
          <w:rFonts w:eastAsia="Times New Roman"/>
        </w:rPr>
        <w:t xml:space="preserve"> therapy support organisation (</w:t>
      </w:r>
      <w:r w:rsidRPr="00951B5A">
        <w:rPr>
          <w:lang w:eastAsia="en-GB"/>
        </w:rPr>
        <w:t>Pink-Therapy, 2012)</w:t>
      </w:r>
      <w:r w:rsidRPr="00951B5A">
        <w:rPr>
          <w:rFonts w:eastAsia="Times New Roman"/>
        </w:rPr>
        <w:t xml:space="preserve">.  </w:t>
      </w:r>
    </w:p>
    <w:p w14:paraId="4EFC0057" w14:textId="37F10263" w:rsidR="002149AD" w:rsidRPr="00951B5A" w:rsidRDefault="002149AD" w:rsidP="00847851">
      <w:pPr>
        <w:tabs>
          <w:tab w:val="left" w:pos="3828"/>
        </w:tabs>
        <w:spacing w:line="480" w:lineRule="auto"/>
        <w:ind w:firstLine="720"/>
        <w:contextualSpacing/>
      </w:pPr>
      <w:r w:rsidRPr="00951B5A">
        <w:t xml:space="preserve">Recalling the recommended combinations of qualitative and quantitative research data (Mitchell and Howarth, Autumn 2009; Duncan and Spicer, 2010), there have been analyses of my recently gathered online quantitative data, which include investigations of counselling/therapy (Appendix 5).  Figure 9.1 shows results gained for the effectiveness of counselling/therapy for 197 respondents who identified as </w:t>
      </w:r>
      <w:r w:rsidR="00EE4CB1" w:rsidRPr="00951B5A">
        <w:t>MTF</w:t>
      </w:r>
      <w:r w:rsidRPr="00951B5A">
        <w:t xml:space="preserve"> transvestites/cross-dressers/transgenderists:</w:t>
      </w:r>
    </w:p>
    <w:p w14:paraId="5A7DE4CF" w14:textId="77777777" w:rsidR="002149AD" w:rsidRPr="00951B5A" w:rsidRDefault="002149AD" w:rsidP="00847851">
      <w:pPr>
        <w:tabs>
          <w:tab w:val="left" w:pos="3828"/>
        </w:tabs>
        <w:contextualSpacing/>
      </w:pPr>
    </w:p>
    <w:p w14:paraId="2ABFC912" w14:textId="77777777" w:rsidR="002149AD" w:rsidRPr="00951B5A" w:rsidRDefault="002149AD" w:rsidP="00847851">
      <w:pPr>
        <w:tabs>
          <w:tab w:val="left" w:pos="3828"/>
        </w:tabs>
        <w:spacing w:line="360" w:lineRule="auto"/>
        <w:ind w:firstLine="720"/>
        <w:contextualSpacing/>
        <w:rPr>
          <w:color w:val="E36C0A"/>
        </w:rPr>
      </w:pPr>
    </w:p>
    <w:p w14:paraId="1A917249" w14:textId="77777777" w:rsidR="002149AD" w:rsidRPr="00951B5A" w:rsidRDefault="002149AD" w:rsidP="00847851">
      <w:pPr>
        <w:keepNext/>
        <w:tabs>
          <w:tab w:val="left" w:pos="3828"/>
        </w:tabs>
        <w:contextualSpacing/>
        <w:jc w:val="center"/>
        <w:rPr>
          <w:color w:val="E36C0A"/>
          <w:lang w:eastAsia="en-GB"/>
        </w:rPr>
      </w:pPr>
    </w:p>
    <w:p w14:paraId="58DA1D94" w14:textId="77777777" w:rsidR="002149AD" w:rsidRPr="00951B5A" w:rsidRDefault="00902FE3" w:rsidP="00847851">
      <w:pPr>
        <w:keepNext/>
        <w:tabs>
          <w:tab w:val="left" w:pos="3828"/>
        </w:tabs>
        <w:contextualSpacing/>
        <w:jc w:val="center"/>
      </w:pPr>
      <w:r>
        <w:rPr>
          <w:color w:val="E36C0A"/>
          <w:lang w:eastAsia="en-GB"/>
        </w:rPr>
        <w:pict w14:anchorId="7E5EA8D7">
          <v:shape id="_x0000_i1032" type="#_x0000_t75" style="width:322pt;height:18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">
            <v:imagedata r:id="rId12" o:title="" cropbottom="-37f"/>
            <o:lock v:ext="edit" aspectratio="f"/>
          </v:shape>
        </w:pict>
      </w:r>
      <w:r>
        <w:pict w14:anchorId="5BCB1002">
          <v:roundrect id="AutoShape 17" o:spid="_x0000_s4222" style="position:absolute;left:0;text-align:left;margin-left:18pt;margin-top:-17.95pt;width:378pt;height:232.35pt;z-index:-251630592;visibility:visible;mso-position-horizontal-relative:text;mso-position-vertical-relative:text"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" fillcolor="#666" strokecolor="#666" strokeweight="1pt">
            <v:fill color2="#ccc" angle="-45" focus="-50%" type="gradient"/>
            <v:shadow on="t" color="#7f7f7f" opacity="1" offset="1pt"/>
          </v:roundrect>
        </w:pict>
      </w:r>
    </w:p>
    <w:p w14:paraId="42ADA669" w14:textId="77777777" w:rsidR="002149AD" w:rsidRPr="00951B5A" w:rsidRDefault="002149AD" w:rsidP="00847851">
      <w:pPr>
        <w:pStyle w:val="Caption"/>
        <w:tabs>
          <w:tab w:val="left" w:pos="3828"/>
        </w:tabs>
        <w:contextualSpacing/>
        <w:jc w:val="center"/>
      </w:pPr>
      <w:r w:rsidRPr="00951B5A">
        <w:t>Figure 9.1</w:t>
      </w:r>
    </w:p>
    <w:p w14:paraId="1AD5D659" w14:textId="77777777" w:rsidR="002149AD" w:rsidRPr="00951B5A" w:rsidRDefault="002149AD" w:rsidP="00847851">
      <w:pPr>
        <w:tabs>
          <w:tab w:val="left" w:pos="3828"/>
        </w:tabs>
        <w:contextualSpacing/>
        <w:jc w:val="center"/>
        <w:rPr>
          <w:b/>
          <w:sz w:val="20"/>
          <w:szCs w:val="20"/>
        </w:rPr>
      </w:pPr>
      <w:r w:rsidRPr="00951B5A">
        <w:rPr>
          <w:b/>
          <w:sz w:val="20"/>
          <w:szCs w:val="20"/>
          <w:lang w:eastAsia="en-GB"/>
        </w:rPr>
        <w:t xml:space="preserve">  Question 52 - If you went to psychiatric therapy/counselling how helpful was it?</w:t>
      </w:r>
    </w:p>
    <w:p w14:paraId="188CE3C2" w14:textId="77777777" w:rsidR="002149AD" w:rsidRPr="00951B5A" w:rsidRDefault="002149AD" w:rsidP="00847851">
      <w:pPr>
        <w:tabs>
          <w:tab w:val="left" w:pos="3828"/>
        </w:tabs>
        <w:spacing w:line="480" w:lineRule="auto"/>
        <w:contextualSpacing/>
        <w:rPr>
          <w:color w:val="E36C0A"/>
        </w:rPr>
      </w:pPr>
    </w:p>
    <w:p w14:paraId="700A51A1" w14:textId="77777777" w:rsidR="002149AD" w:rsidRPr="00951B5A" w:rsidRDefault="002149AD" w:rsidP="00847851">
      <w:pPr>
        <w:tabs>
          <w:tab w:val="left" w:pos="3828"/>
        </w:tabs>
        <w:spacing w:line="480" w:lineRule="auto"/>
        <w:ind w:firstLine="720"/>
        <w:contextualSpacing/>
        <w:rPr>
          <w:sz w:val="22"/>
        </w:rPr>
      </w:pPr>
    </w:p>
    <w:p w14:paraId="56EA8A9E" w14:textId="6972CF4C" w:rsidR="002149AD" w:rsidRPr="00951B5A" w:rsidRDefault="002149AD" w:rsidP="00847851">
      <w:pPr>
        <w:tabs>
          <w:tab w:val="left" w:pos="3828"/>
        </w:tabs>
        <w:spacing w:line="480" w:lineRule="auto"/>
        <w:contextualSpacing/>
      </w:pPr>
      <w:r w:rsidRPr="00951B5A">
        <w:t>Figure 9.2 shows the results for the effectiveness of the counselling/therapy support for 240 respondents who identified as transsexual women:</w:t>
      </w:r>
    </w:p>
    <w:p w14:paraId="7ED4B66C" w14:textId="77777777" w:rsidR="002149AD" w:rsidRPr="00951B5A" w:rsidRDefault="002149AD" w:rsidP="00847851">
      <w:pPr>
        <w:tabs>
          <w:tab w:val="left" w:pos="3828"/>
        </w:tabs>
        <w:ind w:firstLine="720"/>
        <w:contextualSpacing/>
        <w:rPr>
          <w:sz w:val="22"/>
          <w:szCs w:val="22"/>
        </w:rPr>
      </w:pPr>
    </w:p>
    <w:p w14:paraId="41674412" w14:textId="77777777" w:rsidR="002149AD" w:rsidRPr="00951B5A" w:rsidRDefault="00902FE3" w:rsidP="00847851">
      <w:pPr>
        <w:tabs>
          <w:tab w:val="left" w:pos="3828"/>
        </w:tabs>
        <w:spacing w:line="480" w:lineRule="auto"/>
        <w:ind w:firstLine="720"/>
        <w:contextualSpacing/>
        <w:rPr>
          <w:sz w:val="22"/>
          <w:szCs w:val="22"/>
        </w:rPr>
      </w:pPr>
      <w:r>
        <w:pict w14:anchorId="1831F957">
          <v:roundrect id="AutoShape 16" o:spid="_x0000_s4221" style="position:absolute;left:0;text-align:left;margin-left:27pt;margin-top:9pt;width:378pt;height:231.55pt;z-index:-251631616;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" fillcolor="#666" strokecolor="#666" strokeweight="1pt">
            <v:fill color2="#ccc" angle="-45" focus="-50%" type="gradient"/>
            <v:shadow on="t" color="#7f7f7f" opacity="1" offset="1pt"/>
          </v:roundrect>
        </w:pict>
      </w:r>
    </w:p>
    <w:p w14:paraId="31AB43AD" w14:textId="77777777" w:rsidR="002149AD" w:rsidRPr="00951B5A" w:rsidRDefault="00902FE3" w:rsidP="00847851">
      <w:pPr>
        <w:keepNext/>
        <w:tabs>
          <w:tab w:val="left" w:pos="3828"/>
        </w:tabs>
        <w:contextualSpacing/>
        <w:jc w:val="center"/>
        <w:rPr>
          <w:b/>
          <w:sz w:val="20"/>
          <w:szCs w:val="20"/>
        </w:rPr>
      </w:pPr>
      <w:r>
        <w:rPr>
          <w:b/>
          <w:sz w:val="20"/>
          <w:szCs w:val="20"/>
          <w:lang w:eastAsia="en-GB"/>
        </w:rPr>
        <w:pict w14:anchorId="1080384B">
          <v:shape id="_x0000_i1033" type="#_x0000_t75" style="width:322pt;height:178pt;visibility:visible">
            <v:imagedata r:id="rId13" o:title="" gain="1.25" blacklevel="-1966f"/>
          </v:shape>
        </w:pict>
      </w:r>
    </w:p>
    <w:p w14:paraId="12501539" w14:textId="77777777" w:rsidR="002149AD" w:rsidRPr="00951B5A" w:rsidRDefault="002149AD" w:rsidP="00847851">
      <w:pPr>
        <w:pStyle w:val="Caption"/>
        <w:tabs>
          <w:tab w:val="left" w:pos="3828"/>
        </w:tabs>
        <w:contextualSpacing/>
        <w:jc w:val="center"/>
      </w:pPr>
      <w:r w:rsidRPr="00951B5A">
        <w:t>Figure 9.2</w:t>
      </w:r>
    </w:p>
    <w:p w14:paraId="254AE93A" w14:textId="77777777" w:rsidR="002149AD" w:rsidRPr="00951B5A" w:rsidRDefault="002149AD" w:rsidP="00847851">
      <w:pPr>
        <w:tabs>
          <w:tab w:val="left" w:pos="3828"/>
        </w:tabs>
        <w:contextualSpacing/>
        <w:jc w:val="center"/>
        <w:rPr>
          <w:b/>
          <w:sz w:val="20"/>
          <w:szCs w:val="20"/>
        </w:rPr>
      </w:pPr>
      <w:r w:rsidRPr="00951B5A">
        <w:rPr>
          <w:b/>
          <w:sz w:val="20"/>
          <w:szCs w:val="20"/>
          <w:lang w:eastAsia="en-GB"/>
        </w:rPr>
        <w:t xml:space="preserve">  Question 65 - If you went to psychiatric therapy/counselling how helpful was it?</w:t>
      </w:r>
    </w:p>
    <w:p w14:paraId="45E20E6B" w14:textId="77777777" w:rsidR="002149AD" w:rsidRPr="00951B5A" w:rsidRDefault="002149AD" w:rsidP="00847851">
      <w:pPr>
        <w:tabs>
          <w:tab w:val="left" w:pos="3828"/>
        </w:tabs>
        <w:spacing w:line="480" w:lineRule="auto"/>
        <w:contextualSpacing/>
        <w:rPr>
          <w:color w:val="E36C0A"/>
        </w:rPr>
      </w:pPr>
    </w:p>
    <w:p w14:paraId="0C4FE921" w14:textId="77777777" w:rsidR="002149AD" w:rsidRPr="00951B5A" w:rsidRDefault="002149AD" w:rsidP="00847851">
      <w:pPr>
        <w:tabs>
          <w:tab w:val="left" w:pos="3828"/>
        </w:tabs>
        <w:spacing w:line="480" w:lineRule="auto"/>
        <w:ind w:firstLine="720"/>
        <w:contextualSpacing/>
        <w:rPr>
          <w:color w:val="E36C0A"/>
          <w:sz w:val="22"/>
        </w:rPr>
      </w:pPr>
    </w:p>
    <w:p w14:paraId="70AF4AB0" w14:textId="7DE9FE0B" w:rsidR="002149AD" w:rsidRPr="00951B5A" w:rsidRDefault="002149AD" w:rsidP="00847851">
      <w:pPr>
        <w:tabs>
          <w:tab w:val="left" w:pos="3828"/>
        </w:tabs>
        <w:spacing w:line="480" w:lineRule="auto"/>
        <w:contextualSpacing/>
      </w:pPr>
      <w:r w:rsidRPr="00951B5A">
        <w:t xml:space="preserve">These results suggest that </w:t>
      </w:r>
      <w:r w:rsidR="00EE4CB1" w:rsidRPr="00951B5A">
        <w:t>MTF</w:t>
      </w:r>
      <w:r w:rsidRPr="00951B5A">
        <w:t xml:space="preserve"> transvestites/cross-dressers/transgenderists are</w:t>
      </w:r>
      <w:r w:rsidR="004148C9">
        <w:t xml:space="preserve"> significantly </w:t>
      </w:r>
      <w:r w:rsidRPr="00951B5A">
        <w:t xml:space="preserve">less likely to receive helpful ‘expert’ therapy/counselling than transsexual women.  </w:t>
      </w:r>
      <w:r w:rsidR="004148C9">
        <w:t xml:space="preserve">Disturbingly, this data also suggests that </w:t>
      </w:r>
      <w:r w:rsidR="004148C9" w:rsidRPr="00951B5A">
        <w:t>MTF transvestites/cross-dressers/transgenderists</w:t>
      </w:r>
      <w:r w:rsidR="004148C9">
        <w:t xml:space="preserve"> are</w:t>
      </w:r>
      <w:r w:rsidR="001B4788">
        <w:t xml:space="preserve"> more than</w:t>
      </w:r>
      <w:r w:rsidR="004148C9">
        <w:t xml:space="preserve"> twice as likely to get </w:t>
      </w:r>
      <w:r w:rsidR="001B4788">
        <w:t xml:space="preserve">‘very </w:t>
      </w:r>
      <w:r w:rsidR="004148C9">
        <w:t>unhelpful</w:t>
      </w:r>
      <w:r w:rsidR="001B4788">
        <w:t>/</w:t>
      </w:r>
      <w:r w:rsidR="004148C9">
        <w:t>harmful</w:t>
      </w:r>
      <w:r w:rsidR="001B4788">
        <w:t>’</w:t>
      </w:r>
      <w:r w:rsidR="004148C9">
        <w:t xml:space="preserve"> </w:t>
      </w:r>
      <w:r w:rsidR="004148C9" w:rsidRPr="00951B5A">
        <w:t>therapy/counselling</w:t>
      </w:r>
      <w:r w:rsidR="004148C9">
        <w:t xml:space="preserve"> </w:t>
      </w:r>
      <w:r w:rsidR="004148C9" w:rsidRPr="00951B5A">
        <w:t>than transsexual women.</w:t>
      </w:r>
      <w:r w:rsidR="004148C9">
        <w:t xml:space="preserve">  </w:t>
      </w:r>
      <w:r w:rsidRPr="00951B5A">
        <w:t>This apparent lack of suitable support could suggest less detailed relevant knowledge of other forms of transgenderism than transsexualism.</w:t>
      </w:r>
    </w:p>
    <w:p w14:paraId="0FD12885" w14:textId="77777777" w:rsidR="002149AD" w:rsidRPr="00951B5A" w:rsidRDefault="002149AD" w:rsidP="00847851">
      <w:pPr>
        <w:tabs>
          <w:tab w:val="left" w:pos="3828"/>
        </w:tabs>
        <w:spacing w:line="480" w:lineRule="auto"/>
        <w:ind w:firstLine="720"/>
        <w:contextualSpacing/>
        <w:rPr>
          <w:color w:val="E36C0A"/>
        </w:rPr>
      </w:pPr>
    </w:p>
    <w:p w14:paraId="660C1D0D" w14:textId="77777777" w:rsidR="002149AD" w:rsidRPr="00951B5A" w:rsidRDefault="002149AD" w:rsidP="00847851">
      <w:pPr>
        <w:tabs>
          <w:tab w:val="left" w:pos="3828"/>
        </w:tabs>
        <w:spacing w:line="480" w:lineRule="auto"/>
        <w:contextualSpacing/>
        <w:rPr>
          <w:u w:val="single"/>
        </w:rPr>
      </w:pPr>
      <w:r w:rsidRPr="00951B5A">
        <w:rPr>
          <w:u w:val="single"/>
        </w:rPr>
        <w:t>Conclusion</w:t>
      </w:r>
    </w:p>
    <w:p w14:paraId="79C37866" w14:textId="77777777" w:rsidR="002149AD" w:rsidRPr="00951B5A" w:rsidRDefault="002149AD" w:rsidP="00847851">
      <w:pPr>
        <w:tabs>
          <w:tab w:val="left" w:pos="3828"/>
        </w:tabs>
        <w:spacing w:line="480" w:lineRule="auto"/>
        <w:ind w:firstLine="720"/>
        <w:contextualSpacing/>
      </w:pPr>
    </w:p>
    <w:p w14:paraId="1AB4622C" w14:textId="658E4E59" w:rsidR="002149AD" w:rsidRPr="00951B5A" w:rsidRDefault="002149AD" w:rsidP="00847851">
      <w:pPr>
        <w:tabs>
          <w:tab w:val="left" w:pos="3828"/>
        </w:tabs>
        <w:spacing w:line="480" w:lineRule="auto"/>
        <w:contextualSpacing/>
      </w:pPr>
      <w:r w:rsidRPr="00951B5A">
        <w:t xml:space="preserve">In this chapter there have been analyses of past studies of links between transvestic and transsexual identities.   It has been suggested that many </w:t>
      </w:r>
      <w:r w:rsidR="00476DCA" w:rsidRPr="00951B5A">
        <w:t xml:space="preserve">trans* </w:t>
      </w:r>
      <w:r w:rsidRPr="00951B5A">
        <w:t xml:space="preserve">individuals within the </w:t>
      </w:r>
      <w:r w:rsidR="00391067" w:rsidRPr="00951B5A">
        <w:t>Village</w:t>
      </w:r>
      <w:r w:rsidRPr="00951B5A">
        <w:t xml:space="preserve"> seem to be conscious of the ‘inter-’ and ‘intra-’ connections of transvestism and transsexualism.  There were investigations of the concept of being ‘It’, the perceived pinnacle of youthful glamour/attractiveness, which is recognised within </w:t>
      </w:r>
      <w:r w:rsidR="00476DCA" w:rsidRPr="00951B5A">
        <w:t xml:space="preserve">trans* </w:t>
      </w:r>
      <w:r w:rsidRPr="00951B5A">
        <w:t xml:space="preserve">and gay communities.  Amongst </w:t>
      </w:r>
      <w:r w:rsidR="00476DCA" w:rsidRPr="00951B5A">
        <w:t xml:space="preserve">trans* </w:t>
      </w:r>
      <w:r w:rsidRPr="00951B5A">
        <w:t>women, this is seemingly appearing to be a young, patriarchally defined, glamorous, cissexual woman.</w:t>
      </w:r>
    </w:p>
    <w:p w14:paraId="1526F593" w14:textId="36FB2BD5" w:rsidR="002149AD" w:rsidRPr="00951B5A" w:rsidRDefault="002149AD" w:rsidP="00847851">
      <w:pPr>
        <w:tabs>
          <w:tab w:val="left" w:pos="3828"/>
        </w:tabs>
        <w:spacing w:line="480" w:lineRule="auto"/>
        <w:ind w:firstLine="720"/>
        <w:contextualSpacing/>
      </w:pPr>
      <w:r w:rsidRPr="00951B5A">
        <w:t xml:space="preserve">There </w:t>
      </w:r>
      <w:r w:rsidR="004576EE" w:rsidRPr="00951B5A">
        <w:t>has</w:t>
      </w:r>
      <w:r w:rsidRPr="00951B5A">
        <w:t xml:space="preserve"> been analyses of concerns expressed by transvestic, transsexual and natal women that</w:t>
      </w:r>
      <w:r w:rsidR="004576EE" w:rsidRPr="00951B5A">
        <w:t xml:space="preserve"> the</w:t>
      </w:r>
      <w:r w:rsidRPr="00951B5A">
        <w:t xml:space="preserve"> competent </w:t>
      </w:r>
      <w:r w:rsidR="004576EE" w:rsidRPr="00951B5A">
        <w:t>counselling</w:t>
      </w:r>
      <w:r w:rsidRPr="00951B5A">
        <w:t xml:space="preserve"> for </w:t>
      </w:r>
      <w:r w:rsidR="00476DCA" w:rsidRPr="00951B5A">
        <w:t xml:space="preserve">trans* </w:t>
      </w:r>
      <w:r w:rsidRPr="00951B5A">
        <w:t>women, parti</w:t>
      </w:r>
      <w:r w:rsidR="004576EE" w:rsidRPr="00951B5A">
        <w:t xml:space="preserve">cularly transvestic women, has, allegedly, </w:t>
      </w:r>
      <w:r w:rsidRPr="00951B5A">
        <w:t xml:space="preserve">erratic availability within the North West of England.  The gained quantitative data includes related information given by 437 </w:t>
      </w:r>
      <w:r w:rsidR="00476DCA" w:rsidRPr="00951B5A">
        <w:t xml:space="preserve">trans* </w:t>
      </w:r>
      <w:r w:rsidRPr="00951B5A">
        <w:t xml:space="preserve">women.  This </w:t>
      </w:r>
      <w:r w:rsidR="004576EE" w:rsidRPr="00951B5A">
        <w:t xml:space="preserve">survey </w:t>
      </w:r>
      <w:r w:rsidRPr="00951B5A">
        <w:t xml:space="preserve">data seems to reinforce these concerns and also suggests that these difficulties may be international. </w:t>
      </w:r>
    </w:p>
    <w:p w14:paraId="12A7B5BD" w14:textId="67F2639E" w:rsidR="002149AD" w:rsidRPr="00951B5A" w:rsidRDefault="002149AD" w:rsidP="00847851">
      <w:pPr>
        <w:tabs>
          <w:tab w:val="left" w:pos="3828"/>
        </w:tabs>
        <w:spacing w:line="480" w:lineRule="auto"/>
        <w:ind w:firstLine="720"/>
        <w:contextualSpacing/>
      </w:pPr>
      <w:r w:rsidRPr="00951B5A">
        <w:t xml:space="preserve">Furthering this investigation of the varied </w:t>
      </w:r>
      <w:r w:rsidR="00476DCA" w:rsidRPr="00951B5A">
        <w:t xml:space="preserve">trans* </w:t>
      </w:r>
      <w:r w:rsidRPr="00951B5A">
        <w:t xml:space="preserve">identities, the next chapter will present explorations of the visual expressions of </w:t>
      </w:r>
      <w:r w:rsidR="00476DCA" w:rsidRPr="00951B5A">
        <w:t xml:space="preserve">trans* </w:t>
      </w:r>
      <w:r w:rsidRPr="00951B5A">
        <w:t xml:space="preserve">women in the </w:t>
      </w:r>
      <w:r w:rsidR="00391067" w:rsidRPr="00951B5A">
        <w:t>Village</w:t>
      </w:r>
      <w:r w:rsidRPr="00951B5A">
        <w:t>.</w:t>
      </w:r>
    </w:p>
    <w:p w14:paraId="46F3C304" w14:textId="77777777" w:rsidR="002149AD" w:rsidRPr="00951B5A" w:rsidRDefault="002149AD" w:rsidP="00847851">
      <w:pPr>
        <w:tabs>
          <w:tab w:val="left" w:pos="3828"/>
        </w:tabs>
        <w:contextualSpacing/>
        <w:rPr>
          <w:lang w:eastAsia="en-GB"/>
        </w:rPr>
      </w:pPr>
    </w:p>
    <w:p w14:paraId="108D4281" w14:textId="77777777" w:rsidR="002149AD" w:rsidRPr="00951B5A" w:rsidRDefault="002149AD" w:rsidP="00847851">
      <w:pPr>
        <w:tabs>
          <w:tab w:val="left" w:pos="3828"/>
        </w:tabs>
        <w:contextualSpacing/>
        <w:rPr>
          <w:lang w:eastAsia="en-GB"/>
        </w:rPr>
      </w:pPr>
      <w:r w:rsidRPr="00951B5A">
        <w:rPr>
          <w:lang w:eastAsia="en-GB"/>
        </w:rPr>
        <w:br w:type="page"/>
      </w:r>
    </w:p>
    <w:p w14:paraId="163CFE5F" w14:textId="77777777" w:rsidR="002149AD" w:rsidRPr="00951B5A" w:rsidRDefault="00902FE3" w:rsidP="00847851">
      <w:pPr>
        <w:tabs>
          <w:tab w:val="left" w:pos="3828"/>
        </w:tabs>
        <w:contextualSpacing/>
        <w:rPr>
          <w:vanish/>
          <w:lang w:eastAsia="en-GB"/>
        </w:rPr>
      </w:pPr>
      <w:r>
        <w:pict w14:anchorId="50374590">
          <v:shape id="Text Box 10" o:spid="_x0000_s4219" type="#_x0000_t202" style="position:absolute;left:0;text-align:left;margin-left:369pt;margin-top:-40.75pt;width:54pt;height:54pt;z-index:2516787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" filled="f">
            <v:textbox>
              <w:txbxContent>
                <w:p w14:paraId="3CDCE41D" w14:textId="77777777" w:rsidR="00902FE3" w:rsidRPr="00FB5E98" w:rsidRDefault="00902FE3" w:rsidP="002149AD">
                  <w:pPr>
                    <w:rPr>
                      <w:sz w:val="18"/>
                    </w:rPr>
                  </w:pPr>
                </w:p>
                <w:p w14:paraId="012812AB" w14:textId="77777777" w:rsidR="00902FE3" w:rsidRPr="00FB5E98" w:rsidRDefault="00902FE3" w:rsidP="002149AD">
                  <w:pPr>
                    <w:jc w:val="center"/>
                    <w:rPr>
                      <w:sz w:val="20"/>
                      <w:szCs w:val="28"/>
                    </w:rPr>
                  </w:pPr>
                  <w:r w:rsidRPr="00663173">
                    <w:rPr>
                      <w:sz w:val="36"/>
                      <w:szCs w:val="60"/>
                    </w:rPr>
                    <w:t>10</w:t>
                  </w:r>
                </w:p>
              </w:txbxContent>
            </v:textbox>
          </v:shape>
        </w:pict>
      </w:r>
    </w:p>
    <w:p w14:paraId="3CF73C22" w14:textId="77777777" w:rsidR="002149AD" w:rsidRPr="00951B5A" w:rsidRDefault="002149AD" w:rsidP="00847851">
      <w:pPr>
        <w:tabs>
          <w:tab w:val="left" w:pos="3828"/>
        </w:tabs>
        <w:contextualSpacing/>
        <w:rPr>
          <w:vanish/>
          <w:lang w:eastAsia="en-GB"/>
        </w:rPr>
      </w:pPr>
    </w:p>
    <w:p w14:paraId="73CAB1F9" w14:textId="77777777" w:rsidR="002149AD" w:rsidRPr="00951B5A" w:rsidRDefault="002149AD" w:rsidP="00847851">
      <w:pPr>
        <w:tabs>
          <w:tab w:val="left" w:pos="3828"/>
        </w:tabs>
        <w:contextualSpacing/>
        <w:jc w:val="center"/>
        <w:rPr>
          <w:b/>
          <w:sz w:val="28"/>
          <w:szCs w:val="28"/>
        </w:rPr>
      </w:pPr>
      <w:r w:rsidRPr="00951B5A">
        <w:rPr>
          <w:b/>
          <w:sz w:val="28"/>
          <w:szCs w:val="28"/>
        </w:rPr>
        <w:t>VISUAL EXPRESSIONS</w:t>
      </w:r>
    </w:p>
    <w:p w14:paraId="421AA48E" w14:textId="77777777" w:rsidR="002149AD" w:rsidRPr="00951B5A" w:rsidRDefault="002149AD" w:rsidP="00847851">
      <w:pPr>
        <w:tabs>
          <w:tab w:val="left" w:pos="3828"/>
        </w:tabs>
        <w:spacing w:line="480" w:lineRule="auto"/>
        <w:contextualSpacing/>
      </w:pPr>
    </w:p>
    <w:p w14:paraId="1327A23F" w14:textId="77777777" w:rsidR="002149AD" w:rsidRPr="00951B5A" w:rsidRDefault="002149AD" w:rsidP="00847851">
      <w:pPr>
        <w:pStyle w:val="Style5"/>
        <w:widowControl/>
        <w:tabs>
          <w:tab w:val="left" w:pos="3828"/>
        </w:tabs>
        <w:kinsoku w:val="0"/>
        <w:autoSpaceDE/>
        <w:autoSpaceDN/>
        <w:spacing w:before="0" w:line="240" w:lineRule="auto"/>
        <w:ind w:left="851" w:right="851"/>
        <w:contextualSpacing/>
        <w:jc w:val="center"/>
        <w:rPr>
          <w:rStyle w:val="CharacterStyle2"/>
          <w:rFonts w:ascii="Times New Roman" w:hAnsi="Times New Roman" w:cs="Times New Roman"/>
          <w:sz w:val="22"/>
          <w:lang w:val="en-GB"/>
        </w:rPr>
      </w:pPr>
      <w:r w:rsidRPr="00951B5A">
        <w:rPr>
          <w:rStyle w:val="CharacterStyle2"/>
          <w:rFonts w:ascii="Times New Roman" w:hAnsi="Times New Roman" w:cs="Times New Roman"/>
          <w:sz w:val="22"/>
          <w:lang w:val="en-GB"/>
        </w:rPr>
        <w:t>You’re born naked and everything you put on after that is drag.</w:t>
      </w:r>
    </w:p>
    <w:p w14:paraId="72880960" w14:textId="77777777" w:rsidR="002149AD" w:rsidRPr="00951B5A" w:rsidRDefault="002149AD" w:rsidP="00847851">
      <w:pPr>
        <w:pStyle w:val="Style5"/>
        <w:widowControl/>
        <w:tabs>
          <w:tab w:val="left" w:pos="3828"/>
        </w:tabs>
        <w:kinsoku w:val="0"/>
        <w:autoSpaceDE/>
        <w:autoSpaceDN/>
        <w:spacing w:before="0" w:line="240" w:lineRule="auto"/>
        <w:ind w:left="851" w:right="851"/>
        <w:contextualSpacing/>
        <w:jc w:val="right"/>
        <w:rPr>
          <w:rStyle w:val="CharacterStyle2"/>
          <w:rFonts w:ascii="Times New Roman" w:hAnsi="Times New Roman" w:cs="Times New Roman"/>
          <w:sz w:val="6"/>
          <w:szCs w:val="6"/>
          <w:lang w:val="en-GB"/>
        </w:rPr>
      </w:pPr>
    </w:p>
    <w:p w14:paraId="67DC9472" w14:textId="77777777" w:rsidR="002149AD" w:rsidRPr="00951B5A" w:rsidRDefault="002149AD" w:rsidP="00847851">
      <w:pPr>
        <w:pStyle w:val="Style5"/>
        <w:widowControl/>
        <w:tabs>
          <w:tab w:val="left" w:pos="3828"/>
        </w:tabs>
        <w:kinsoku w:val="0"/>
        <w:autoSpaceDE/>
        <w:autoSpaceDN/>
        <w:spacing w:before="0" w:line="240" w:lineRule="auto"/>
        <w:ind w:left="851" w:right="851"/>
        <w:contextualSpacing/>
        <w:jc w:val="right"/>
        <w:rPr>
          <w:rStyle w:val="CharacterStyle2"/>
          <w:rFonts w:ascii="Times New Roman" w:hAnsi="Times New Roman" w:cs="Times New Roman"/>
          <w:sz w:val="22"/>
          <w:lang w:val="en-GB"/>
        </w:rPr>
      </w:pPr>
      <w:r w:rsidRPr="00951B5A">
        <w:rPr>
          <w:rStyle w:val="CharacterStyle2"/>
          <w:rFonts w:ascii="Times New Roman" w:hAnsi="Times New Roman" w:cs="Times New Roman"/>
          <w:sz w:val="22"/>
          <w:lang w:val="en-GB"/>
        </w:rPr>
        <w:t>RuPaul</w:t>
      </w:r>
    </w:p>
    <w:p w14:paraId="1437BAE6" w14:textId="126F82E9" w:rsidR="002149AD" w:rsidRPr="00951B5A" w:rsidRDefault="00363B7F" w:rsidP="00847851">
      <w:pPr>
        <w:pStyle w:val="Style5"/>
        <w:widowControl/>
        <w:tabs>
          <w:tab w:val="left" w:pos="3828"/>
        </w:tabs>
        <w:kinsoku w:val="0"/>
        <w:autoSpaceDE/>
        <w:autoSpaceDN/>
        <w:spacing w:before="0" w:line="240" w:lineRule="auto"/>
        <w:ind w:left="851" w:right="851"/>
        <w:contextualSpacing/>
        <w:jc w:val="right"/>
        <w:rPr>
          <w:rFonts w:ascii="Times New Roman" w:hAnsi="Times New Roman" w:cs="Times New Roman"/>
          <w:lang w:val="en-GB"/>
        </w:rPr>
      </w:pPr>
      <w:r w:rsidRPr="00951B5A">
        <w:rPr>
          <w:rFonts w:ascii="Times New Roman" w:hAnsi="Times New Roman" w:cs="Times New Roman"/>
          <w:lang w:val="en-GB"/>
        </w:rPr>
        <w:t>(Chermayeff</w:t>
      </w:r>
      <w:r w:rsidR="002149AD" w:rsidRPr="00951B5A">
        <w:rPr>
          <w:rFonts w:ascii="Times New Roman" w:hAnsi="Times New Roman" w:cs="Times New Roman"/>
          <w:lang w:val="en-GB"/>
        </w:rPr>
        <w:t xml:space="preserve"> </w:t>
      </w:r>
      <w:r w:rsidR="0023345F" w:rsidRPr="00951B5A">
        <w:rPr>
          <w:rFonts w:ascii="Times New Roman" w:hAnsi="Times New Roman" w:cs="Times New Roman"/>
          <w:i/>
          <w:lang w:val="en-GB"/>
        </w:rPr>
        <w:t>et al</w:t>
      </w:r>
      <w:r w:rsidR="00EA0CC6" w:rsidRPr="00951B5A">
        <w:rPr>
          <w:rFonts w:ascii="Times New Roman" w:hAnsi="Times New Roman" w:cs="Times New Roman"/>
          <w:lang w:val="en-GB"/>
        </w:rPr>
        <w:t xml:space="preserve">., </w:t>
      </w:r>
      <w:r w:rsidR="002149AD" w:rsidRPr="00951B5A">
        <w:rPr>
          <w:rFonts w:ascii="Times New Roman" w:hAnsi="Times New Roman" w:cs="Times New Roman"/>
          <w:lang w:val="en-GB"/>
        </w:rPr>
        <w:t>1995:130)</w:t>
      </w:r>
    </w:p>
    <w:p w14:paraId="3909C918" w14:textId="77777777" w:rsidR="002149AD" w:rsidRPr="00951B5A" w:rsidRDefault="002149AD" w:rsidP="00847851">
      <w:pPr>
        <w:pStyle w:val="Style5"/>
        <w:widowControl/>
        <w:tabs>
          <w:tab w:val="left" w:pos="3828"/>
        </w:tabs>
        <w:kinsoku w:val="0"/>
        <w:autoSpaceDE/>
        <w:autoSpaceDN/>
        <w:spacing w:before="0" w:line="240" w:lineRule="auto"/>
        <w:ind w:left="851" w:right="851"/>
        <w:contextualSpacing/>
        <w:jc w:val="both"/>
        <w:rPr>
          <w:rFonts w:ascii="Times New Roman" w:hAnsi="Times New Roman" w:cs="Times New Roman"/>
          <w:lang w:val="en-GB"/>
        </w:rPr>
      </w:pPr>
    </w:p>
    <w:p w14:paraId="477478C2" w14:textId="77777777" w:rsidR="002149AD" w:rsidRPr="00951B5A" w:rsidRDefault="002149AD" w:rsidP="00847851">
      <w:pPr>
        <w:pStyle w:val="Style5"/>
        <w:widowControl/>
        <w:tabs>
          <w:tab w:val="left" w:pos="3828"/>
        </w:tabs>
        <w:kinsoku w:val="0"/>
        <w:autoSpaceDE/>
        <w:autoSpaceDN/>
        <w:spacing w:before="0" w:line="480" w:lineRule="auto"/>
        <w:contextualSpacing/>
        <w:jc w:val="both"/>
        <w:rPr>
          <w:rStyle w:val="CharacterStyle2"/>
          <w:rFonts w:ascii="Times New Roman" w:hAnsi="Times New Roman" w:cs="Times New Roman"/>
          <w:sz w:val="24"/>
          <w:szCs w:val="24"/>
          <w:lang w:val="en-GB"/>
        </w:rPr>
      </w:pPr>
    </w:p>
    <w:p w14:paraId="5A49788D" w14:textId="56467CB8" w:rsidR="002149AD" w:rsidRPr="00951B5A" w:rsidRDefault="002149AD" w:rsidP="00847851">
      <w:pPr>
        <w:pStyle w:val="Style5"/>
        <w:widowControl/>
        <w:tabs>
          <w:tab w:val="left" w:pos="3828"/>
        </w:tabs>
        <w:kinsoku w:val="0"/>
        <w:autoSpaceDE/>
        <w:autoSpaceDN/>
        <w:spacing w:before="0" w:line="480" w:lineRule="auto"/>
        <w:contextualSpacing/>
        <w:jc w:val="both"/>
        <w:rPr>
          <w:rStyle w:val="CharacterStyle2"/>
          <w:rFonts w:ascii="Times New Roman" w:hAnsi="Times New Roman" w:cs="Times New Roman"/>
          <w:sz w:val="24"/>
          <w:szCs w:val="24"/>
          <w:lang w:val="en-GB"/>
        </w:rPr>
      </w:pPr>
      <w:r w:rsidRPr="00951B5A">
        <w:rPr>
          <w:rStyle w:val="CharacterStyle2"/>
          <w:rFonts w:ascii="Times New Roman" w:hAnsi="Times New Roman" w:cs="Times New Roman"/>
          <w:sz w:val="24"/>
          <w:szCs w:val="24"/>
          <w:lang w:val="en-GB"/>
        </w:rPr>
        <w:t xml:space="preserve">Following the previous analyses of the connections of </w:t>
      </w:r>
      <w:r w:rsidR="00476DCA" w:rsidRPr="00951B5A">
        <w:rPr>
          <w:rStyle w:val="CharacterStyle2"/>
          <w:rFonts w:ascii="Times New Roman" w:hAnsi="Times New Roman" w:cs="Times New Roman"/>
          <w:sz w:val="24"/>
          <w:szCs w:val="24"/>
          <w:lang w:val="en-GB"/>
        </w:rPr>
        <w:t xml:space="preserve">trans* </w:t>
      </w:r>
      <w:r w:rsidRPr="00951B5A">
        <w:rPr>
          <w:rStyle w:val="CharacterStyle2"/>
          <w:rFonts w:ascii="Times New Roman" w:hAnsi="Times New Roman" w:cs="Times New Roman"/>
          <w:sz w:val="24"/>
          <w:szCs w:val="24"/>
          <w:lang w:val="en-GB"/>
        </w:rPr>
        <w:t xml:space="preserve">identities, this chapter will detail explorations of the visual presentations of transvestic and transsexual women socialising in the </w:t>
      </w:r>
      <w:r w:rsidR="00391067" w:rsidRPr="00951B5A">
        <w:rPr>
          <w:rStyle w:val="CharacterStyle2"/>
          <w:rFonts w:ascii="Times New Roman" w:hAnsi="Times New Roman" w:cs="Times New Roman"/>
          <w:sz w:val="24"/>
          <w:szCs w:val="24"/>
          <w:lang w:val="en-GB"/>
        </w:rPr>
        <w:t>Village</w:t>
      </w:r>
      <w:r w:rsidRPr="00951B5A">
        <w:rPr>
          <w:rStyle w:val="CharacterStyle2"/>
          <w:rFonts w:ascii="Times New Roman" w:hAnsi="Times New Roman" w:cs="Times New Roman"/>
          <w:sz w:val="24"/>
          <w:szCs w:val="24"/>
          <w:lang w:val="en-GB"/>
        </w:rPr>
        <w:t xml:space="preserve">.  Allegations by Suthrell (2004) will be examined concerning the apparently incomplete academic investigations of clothing issues and their links with transvestism.   </w:t>
      </w:r>
    </w:p>
    <w:p w14:paraId="4FA29D67" w14:textId="4EDC35D2" w:rsidR="002149AD" w:rsidRPr="00951B5A" w:rsidRDefault="002149AD" w:rsidP="00847851">
      <w:pPr>
        <w:pStyle w:val="Style6"/>
        <w:widowControl/>
        <w:tabs>
          <w:tab w:val="left" w:pos="3828"/>
        </w:tabs>
        <w:kinsoku w:val="0"/>
        <w:autoSpaceDE/>
        <w:autoSpaceDN/>
        <w:spacing w:line="480" w:lineRule="auto"/>
        <w:ind w:firstLine="720"/>
        <w:contextualSpacing/>
        <w:jc w:val="both"/>
        <w:rPr>
          <w:rFonts w:ascii="Times New Roman" w:hAnsi="Times New Roman" w:cs="Times New Roman"/>
          <w:sz w:val="24"/>
          <w:szCs w:val="24"/>
          <w:lang w:val="en-GB"/>
        </w:rPr>
      </w:pPr>
      <w:r w:rsidRPr="00951B5A">
        <w:rPr>
          <w:rFonts w:ascii="Times New Roman" w:hAnsi="Times New Roman" w:cs="Times New Roman"/>
          <w:sz w:val="24"/>
          <w:szCs w:val="24"/>
          <w:lang w:val="en-GB"/>
        </w:rPr>
        <w:t xml:space="preserve">Definitions of gender dysphoria plus its connections with the appearances learnt and expressed by transvestic and transsexual women will be examined.  My previously expressed theories concerning alleged feminine social </w:t>
      </w:r>
      <w:r w:rsidR="00860FBA" w:rsidRPr="00951B5A">
        <w:rPr>
          <w:rFonts w:ascii="Times New Roman" w:hAnsi="Times New Roman" w:cs="Times New Roman"/>
          <w:sz w:val="24"/>
          <w:szCs w:val="24"/>
          <w:lang w:val="en-GB"/>
        </w:rPr>
        <w:t>‘</w:t>
      </w:r>
      <w:r w:rsidRPr="00951B5A">
        <w:rPr>
          <w:rFonts w:ascii="Times New Roman" w:hAnsi="Times New Roman" w:cs="Times New Roman"/>
          <w:sz w:val="24"/>
          <w:szCs w:val="24"/>
          <w:lang w:val="en-GB"/>
        </w:rPr>
        <w:t>power</w:t>
      </w:r>
      <w:r w:rsidR="00860FBA" w:rsidRPr="00951B5A">
        <w:rPr>
          <w:rFonts w:ascii="Times New Roman" w:hAnsi="Times New Roman" w:cs="Times New Roman"/>
          <w:sz w:val="24"/>
          <w:szCs w:val="24"/>
          <w:lang w:val="en-GB"/>
        </w:rPr>
        <w:t>’</w:t>
      </w:r>
      <w:r w:rsidRPr="00951B5A">
        <w:rPr>
          <w:rFonts w:ascii="Times New Roman" w:hAnsi="Times New Roman" w:cs="Times New Roman"/>
          <w:sz w:val="24"/>
          <w:szCs w:val="24"/>
          <w:lang w:val="en-GB"/>
        </w:rPr>
        <w:t xml:space="preserve"> will also be incorporated with the expressions of ‘glamour’ during investigations (Chapter 6).</w:t>
      </w:r>
    </w:p>
    <w:p w14:paraId="2C7D4CA4" w14:textId="2104FDE3" w:rsidR="002149AD" w:rsidRPr="00951B5A" w:rsidRDefault="002149AD" w:rsidP="00847851">
      <w:pPr>
        <w:pStyle w:val="Style6"/>
        <w:widowControl/>
        <w:tabs>
          <w:tab w:val="left" w:pos="3828"/>
        </w:tabs>
        <w:kinsoku w:val="0"/>
        <w:autoSpaceDE/>
        <w:autoSpaceDN/>
        <w:spacing w:line="480" w:lineRule="auto"/>
        <w:ind w:firstLine="720"/>
        <w:contextualSpacing/>
        <w:jc w:val="both"/>
        <w:rPr>
          <w:rFonts w:ascii="Times New Roman" w:hAnsi="Times New Roman" w:cs="Times New Roman"/>
          <w:sz w:val="24"/>
          <w:szCs w:val="24"/>
          <w:lang w:val="en-GB"/>
        </w:rPr>
      </w:pPr>
      <w:r w:rsidRPr="00951B5A">
        <w:rPr>
          <w:rFonts w:ascii="Times New Roman" w:hAnsi="Times New Roman" w:cs="Times New Roman"/>
          <w:sz w:val="24"/>
          <w:szCs w:val="24"/>
          <w:lang w:val="en-GB"/>
        </w:rPr>
        <w:t xml:space="preserve">There shall be explorations of the controversial existence of </w:t>
      </w:r>
      <w:r w:rsidR="00476DCA" w:rsidRPr="00951B5A">
        <w:rPr>
          <w:rFonts w:ascii="Times New Roman" w:hAnsi="Times New Roman" w:cs="Times New Roman"/>
          <w:sz w:val="24"/>
          <w:szCs w:val="24"/>
          <w:lang w:val="en-GB"/>
        </w:rPr>
        <w:t xml:space="preserve">trans* </w:t>
      </w:r>
      <w:r w:rsidRPr="00951B5A">
        <w:rPr>
          <w:rFonts w:ascii="Times New Roman" w:hAnsi="Times New Roman" w:cs="Times New Roman"/>
          <w:sz w:val="24"/>
          <w:szCs w:val="24"/>
          <w:lang w:val="en-GB"/>
        </w:rPr>
        <w:t xml:space="preserve">prostitutes in the </w:t>
      </w:r>
      <w:r w:rsidR="00391067" w:rsidRPr="00951B5A">
        <w:rPr>
          <w:rFonts w:ascii="Times New Roman" w:hAnsi="Times New Roman" w:cs="Times New Roman"/>
          <w:sz w:val="24"/>
          <w:szCs w:val="24"/>
          <w:lang w:val="en-GB"/>
        </w:rPr>
        <w:t>Village</w:t>
      </w:r>
      <w:r w:rsidRPr="00951B5A">
        <w:rPr>
          <w:rFonts w:ascii="Times New Roman" w:hAnsi="Times New Roman" w:cs="Times New Roman"/>
          <w:sz w:val="24"/>
          <w:szCs w:val="24"/>
          <w:lang w:val="en-GB"/>
        </w:rPr>
        <w:t xml:space="preserve">.  Additionally, the connections between transvestic women’s cross-dressing, age and difficult personal experiences will be analysed.  Furthermore, there are studies of the claims that medical hypotheses regarding </w:t>
      </w:r>
      <w:r w:rsidR="00476DCA" w:rsidRPr="00951B5A">
        <w:rPr>
          <w:rFonts w:ascii="Times New Roman" w:hAnsi="Times New Roman" w:cs="Times New Roman"/>
          <w:sz w:val="24"/>
          <w:szCs w:val="24"/>
          <w:lang w:val="en-GB"/>
        </w:rPr>
        <w:t xml:space="preserve">trans* </w:t>
      </w:r>
      <w:r w:rsidRPr="00951B5A">
        <w:rPr>
          <w:rFonts w:ascii="Times New Roman" w:hAnsi="Times New Roman" w:cs="Times New Roman"/>
          <w:sz w:val="24"/>
          <w:szCs w:val="24"/>
          <w:lang w:val="en-GB"/>
        </w:rPr>
        <w:t xml:space="preserve">identities might have had negative impacts upon some </w:t>
      </w:r>
      <w:r w:rsidR="00476DCA" w:rsidRPr="00951B5A">
        <w:rPr>
          <w:rFonts w:ascii="Times New Roman" w:hAnsi="Times New Roman" w:cs="Times New Roman"/>
          <w:sz w:val="24"/>
          <w:szCs w:val="24"/>
          <w:lang w:val="en-GB"/>
        </w:rPr>
        <w:t xml:space="preserve">trans* </w:t>
      </w:r>
      <w:r w:rsidRPr="00951B5A">
        <w:rPr>
          <w:rFonts w:ascii="Times New Roman" w:hAnsi="Times New Roman" w:cs="Times New Roman"/>
          <w:sz w:val="24"/>
          <w:szCs w:val="24"/>
          <w:lang w:val="en-GB"/>
        </w:rPr>
        <w:t>women’s self-worth with associated risks of being abused and limited access to effective counselling/therapy.</w:t>
      </w:r>
    </w:p>
    <w:p w14:paraId="5DF1E959" w14:textId="4B00F876" w:rsidR="002149AD" w:rsidRPr="00951B5A" w:rsidRDefault="002149AD" w:rsidP="00847851">
      <w:pPr>
        <w:pStyle w:val="Style6"/>
        <w:widowControl/>
        <w:tabs>
          <w:tab w:val="left" w:pos="3828"/>
        </w:tabs>
        <w:kinsoku w:val="0"/>
        <w:autoSpaceDE/>
        <w:autoSpaceDN/>
        <w:spacing w:line="480" w:lineRule="auto"/>
        <w:ind w:firstLine="720"/>
        <w:contextualSpacing/>
        <w:jc w:val="both"/>
        <w:rPr>
          <w:rFonts w:ascii="Times New Roman" w:hAnsi="Times New Roman" w:cs="Times New Roman"/>
          <w:sz w:val="24"/>
          <w:szCs w:val="24"/>
          <w:lang w:val="en-GB"/>
        </w:rPr>
      </w:pPr>
      <w:r w:rsidRPr="00951B5A">
        <w:rPr>
          <w:rFonts w:ascii="Times New Roman" w:hAnsi="Times New Roman" w:cs="Times New Roman"/>
          <w:sz w:val="24"/>
          <w:szCs w:val="24"/>
          <w:lang w:val="en-GB"/>
        </w:rPr>
        <w:t xml:space="preserve">This chapter shall also detail the awareness of political issues by several </w:t>
      </w:r>
      <w:r w:rsidR="00476DCA" w:rsidRPr="00951B5A">
        <w:rPr>
          <w:rFonts w:ascii="Times New Roman" w:hAnsi="Times New Roman" w:cs="Times New Roman"/>
          <w:sz w:val="24"/>
          <w:szCs w:val="24"/>
          <w:lang w:val="en-GB"/>
        </w:rPr>
        <w:t xml:space="preserve">trans* </w:t>
      </w:r>
      <w:r w:rsidRPr="00951B5A">
        <w:rPr>
          <w:rFonts w:ascii="Times New Roman" w:hAnsi="Times New Roman" w:cs="Times New Roman"/>
          <w:sz w:val="24"/>
          <w:szCs w:val="24"/>
          <w:lang w:val="en-GB"/>
        </w:rPr>
        <w:t xml:space="preserve">women regarding conforming to and resisting mainstream images of masculinity and femininity within their visual presentations. </w:t>
      </w:r>
    </w:p>
    <w:p w14:paraId="2491D6E5" w14:textId="77777777" w:rsidR="002149AD" w:rsidRPr="00951B5A" w:rsidRDefault="002149AD" w:rsidP="00847851">
      <w:pPr>
        <w:pStyle w:val="Style6"/>
        <w:widowControl/>
        <w:tabs>
          <w:tab w:val="left" w:pos="3828"/>
        </w:tabs>
        <w:kinsoku w:val="0"/>
        <w:autoSpaceDE/>
        <w:autoSpaceDN/>
        <w:spacing w:line="480" w:lineRule="auto"/>
        <w:ind w:firstLine="720"/>
        <w:contextualSpacing/>
        <w:jc w:val="both"/>
        <w:rPr>
          <w:rFonts w:ascii="Times New Roman" w:hAnsi="Times New Roman" w:cs="Times New Roman"/>
          <w:sz w:val="24"/>
          <w:szCs w:val="24"/>
          <w:lang w:val="en-GB"/>
        </w:rPr>
      </w:pPr>
    </w:p>
    <w:p w14:paraId="09EDE7AF" w14:textId="77777777" w:rsidR="002149AD" w:rsidRPr="00951B5A" w:rsidRDefault="002149AD" w:rsidP="00847851">
      <w:pPr>
        <w:pStyle w:val="Style6"/>
        <w:widowControl/>
        <w:tabs>
          <w:tab w:val="left" w:pos="3828"/>
        </w:tabs>
        <w:kinsoku w:val="0"/>
        <w:autoSpaceDE/>
        <w:autoSpaceDN/>
        <w:spacing w:line="480" w:lineRule="auto"/>
        <w:ind w:firstLine="720"/>
        <w:contextualSpacing/>
        <w:jc w:val="both"/>
        <w:rPr>
          <w:rFonts w:ascii="Times New Roman" w:hAnsi="Times New Roman" w:cs="Times New Roman"/>
          <w:sz w:val="24"/>
          <w:szCs w:val="24"/>
          <w:lang w:val="en-GB"/>
        </w:rPr>
      </w:pPr>
    </w:p>
    <w:p w14:paraId="06DDEBE9" w14:textId="77777777" w:rsidR="002149AD" w:rsidRPr="00951B5A" w:rsidRDefault="002149AD" w:rsidP="00847851">
      <w:pPr>
        <w:pStyle w:val="Style6"/>
        <w:widowControl/>
        <w:tabs>
          <w:tab w:val="left" w:pos="3828"/>
        </w:tabs>
        <w:kinsoku w:val="0"/>
        <w:autoSpaceDE/>
        <w:autoSpaceDN/>
        <w:spacing w:line="480" w:lineRule="auto"/>
        <w:ind w:firstLine="0"/>
        <w:contextualSpacing/>
        <w:jc w:val="both"/>
        <w:rPr>
          <w:rFonts w:ascii="Times New Roman" w:hAnsi="Times New Roman" w:cs="Times New Roman"/>
          <w:sz w:val="24"/>
          <w:szCs w:val="24"/>
          <w:u w:val="single"/>
          <w:lang w:val="en-GB"/>
        </w:rPr>
      </w:pPr>
      <w:r w:rsidRPr="00951B5A">
        <w:rPr>
          <w:rFonts w:ascii="Times New Roman" w:hAnsi="Times New Roman" w:cs="Times New Roman"/>
          <w:sz w:val="24"/>
          <w:szCs w:val="24"/>
          <w:u w:val="single"/>
          <w:lang w:val="en-GB"/>
        </w:rPr>
        <w:t>Clothing and Gender Dysphoria</w:t>
      </w:r>
    </w:p>
    <w:p w14:paraId="0AAFFA20" w14:textId="77777777" w:rsidR="002149AD" w:rsidRPr="00951B5A" w:rsidRDefault="002149AD" w:rsidP="00847851">
      <w:pPr>
        <w:pStyle w:val="Style6"/>
        <w:widowControl/>
        <w:tabs>
          <w:tab w:val="left" w:pos="3828"/>
        </w:tabs>
        <w:kinsoku w:val="0"/>
        <w:autoSpaceDE/>
        <w:autoSpaceDN/>
        <w:spacing w:line="480" w:lineRule="auto"/>
        <w:contextualSpacing/>
        <w:jc w:val="both"/>
        <w:rPr>
          <w:rFonts w:ascii="Times New Roman" w:hAnsi="Times New Roman" w:cs="Times New Roman"/>
          <w:sz w:val="24"/>
          <w:szCs w:val="24"/>
          <w:lang w:val="en-GB"/>
        </w:rPr>
      </w:pPr>
    </w:p>
    <w:p w14:paraId="1C1B651C" w14:textId="78DDC280" w:rsidR="002149AD" w:rsidRPr="00951B5A" w:rsidRDefault="002149AD" w:rsidP="00847851">
      <w:pPr>
        <w:pStyle w:val="Style6"/>
        <w:widowControl/>
        <w:tabs>
          <w:tab w:val="left" w:pos="3828"/>
        </w:tabs>
        <w:kinsoku w:val="0"/>
        <w:autoSpaceDE/>
        <w:autoSpaceDN/>
        <w:spacing w:line="480" w:lineRule="auto"/>
        <w:ind w:firstLine="0"/>
        <w:contextualSpacing/>
        <w:jc w:val="both"/>
        <w:rPr>
          <w:rStyle w:val="CharacterStyle1"/>
          <w:rFonts w:ascii="Times New Roman" w:eastAsia="Calibri" w:hAnsi="Times New Roman" w:cs="Times New Roman"/>
          <w:sz w:val="24"/>
          <w:szCs w:val="24"/>
          <w:lang w:val="en-GB"/>
        </w:rPr>
      </w:pPr>
      <w:r w:rsidRPr="00951B5A">
        <w:rPr>
          <w:rFonts w:ascii="Times New Roman" w:hAnsi="Times New Roman" w:cs="Times New Roman"/>
          <w:sz w:val="24"/>
          <w:szCs w:val="24"/>
          <w:lang w:val="en-GB"/>
        </w:rPr>
        <w:t>Suthrell quotes Tarlo (1996) who asserts that, within anthropological fieldwork, the examinations of clothing were dismissed “</w:t>
      </w:r>
      <w:r w:rsidRPr="00951B5A">
        <w:rPr>
          <w:rStyle w:val="CharacterStyle2"/>
          <w:rFonts w:ascii="Times New Roman" w:hAnsi="Times New Roman" w:cs="Times New Roman"/>
          <w:sz w:val="24"/>
          <w:szCs w:val="24"/>
          <w:lang w:val="en-GB"/>
        </w:rPr>
        <w:t xml:space="preserve">perhaps largely because clothes were considered a 'feminine </w:t>
      </w:r>
      <w:r w:rsidRPr="00951B5A">
        <w:rPr>
          <w:rFonts w:ascii="Times New Roman" w:hAnsi="Times New Roman" w:cs="Times New Roman"/>
          <w:sz w:val="24"/>
          <w:szCs w:val="24"/>
          <w:lang w:val="en-GB"/>
        </w:rPr>
        <w:t>issue' and thus too frivolous to be of interest to the academic or serious-minded” (</w:t>
      </w:r>
      <w:r w:rsidR="00A067C0" w:rsidRPr="00951B5A">
        <w:rPr>
          <w:rFonts w:ascii="Times New Roman" w:hAnsi="Times New Roman" w:cs="Times New Roman"/>
          <w:sz w:val="24"/>
          <w:szCs w:val="24"/>
          <w:lang w:val="en-GB"/>
        </w:rPr>
        <w:t xml:space="preserve">Suthrell, </w:t>
      </w:r>
      <w:r w:rsidRPr="00951B5A">
        <w:rPr>
          <w:rFonts w:ascii="Times New Roman" w:hAnsi="Times New Roman" w:cs="Times New Roman"/>
          <w:sz w:val="24"/>
          <w:szCs w:val="24"/>
          <w:lang w:val="en-GB"/>
        </w:rPr>
        <w:t>2004:15).  However, she alleges that while clothing is, essentially, merely practical, it signifies multitudinous aspects of a person’s financial status; age; class; adherence to social conformities or opposing them; and, significantly, gender identity</w:t>
      </w:r>
      <w:r w:rsidRPr="00951B5A">
        <w:rPr>
          <w:rStyle w:val="CharacterStyle2"/>
          <w:rFonts w:ascii="Times New Roman" w:hAnsi="Times New Roman" w:cs="Times New Roman"/>
          <w:sz w:val="24"/>
          <w:szCs w:val="24"/>
          <w:lang w:val="en-GB"/>
        </w:rPr>
        <w:t xml:space="preserve">.  </w:t>
      </w:r>
      <w:r w:rsidRPr="00951B5A">
        <w:rPr>
          <w:rFonts w:ascii="Times New Roman" w:hAnsi="Times New Roman" w:cs="Times New Roman"/>
          <w:sz w:val="24"/>
          <w:szCs w:val="24"/>
          <w:lang w:val="en-GB"/>
        </w:rPr>
        <w:t>Suthrell claims that clothing suggests a person’s characteristics to other people in that it “</w:t>
      </w:r>
      <w:r w:rsidRPr="00951B5A">
        <w:rPr>
          <w:rStyle w:val="CharacterStyle1"/>
          <w:rFonts w:ascii="Times New Roman" w:eastAsia="Calibri" w:hAnsi="Times New Roman" w:cs="Times New Roman"/>
          <w:sz w:val="24"/>
          <w:szCs w:val="24"/>
          <w:lang w:val="en-GB"/>
        </w:rPr>
        <w:t>is a key element in the constructed image that says 'I belong'” (16).  She also discusses the converse use of clothing to expresses non-belonging.</w:t>
      </w:r>
    </w:p>
    <w:p w14:paraId="6202A196" w14:textId="77777777" w:rsidR="002149AD" w:rsidRPr="00951B5A" w:rsidRDefault="002149AD" w:rsidP="00847851">
      <w:pPr>
        <w:pStyle w:val="Style6"/>
        <w:widowControl/>
        <w:tabs>
          <w:tab w:val="left" w:pos="3828"/>
        </w:tabs>
        <w:kinsoku w:val="0"/>
        <w:autoSpaceDE/>
        <w:autoSpaceDN/>
        <w:spacing w:line="480" w:lineRule="auto"/>
        <w:ind w:firstLine="720"/>
        <w:contextualSpacing/>
        <w:jc w:val="both"/>
        <w:rPr>
          <w:rFonts w:ascii="Times New Roman" w:hAnsi="Times New Roman" w:cs="Times New Roman"/>
          <w:sz w:val="24"/>
          <w:szCs w:val="24"/>
          <w:lang w:val="en-GB"/>
        </w:rPr>
      </w:pPr>
      <w:r w:rsidRPr="00951B5A">
        <w:rPr>
          <w:rFonts w:ascii="Times New Roman" w:hAnsi="Times New Roman" w:cs="Times New Roman"/>
          <w:sz w:val="24"/>
          <w:szCs w:val="24"/>
          <w:lang w:val="en-GB"/>
        </w:rPr>
        <w:t xml:space="preserve">Nonetheless, while Suthrell acknowledges that academic investigations into clothing issues have recently expanded, she contends that there have been few examinations of connections between clothing and transvestism.  She claims that these two issues have received insufficient academic analyses and connects this with the contentious view that, within patriarchal societies, being a woman is regarded as inferior to being a man (126).  </w:t>
      </w:r>
    </w:p>
    <w:p w14:paraId="19FDDD19" w14:textId="47B0D025" w:rsidR="002149AD" w:rsidRPr="00951B5A" w:rsidRDefault="002149AD" w:rsidP="00847851">
      <w:pPr>
        <w:pStyle w:val="Style6"/>
        <w:widowControl/>
        <w:tabs>
          <w:tab w:val="left" w:pos="3828"/>
        </w:tabs>
        <w:kinsoku w:val="0"/>
        <w:autoSpaceDE/>
        <w:autoSpaceDN/>
        <w:spacing w:line="480" w:lineRule="auto"/>
        <w:ind w:firstLine="720"/>
        <w:contextualSpacing/>
        <w:jc w:val="both"/>
        <w:rPr>
          <w:rFonts w:ascii="Times New Roman" w:hAnsi="Times New Roman" w:cs="Times New Roman"/>
          <w:sz w:val="24"/>
          <w:szCs w:val="24"/>
          <w:lang w:val="en-GB"/>
        </w:rPr>
      </w:pPr>
      <w:r w:rsidRPr="00951B5A">
        <w:rPr>
          <w:rFonts w:ascii="Times New Roman" w:hAnsi="Times New Roman" w:cs="Times New Roman"/>
          <w:sz w:val="24"/>
          <w:szCs w:val="24"/>
          <w:lang w:val="en-GB"/>
        </w:rPr>
        <w:t>Consequently, the allegations by some medical, legal and academic researchers that ‘transvestism’ is a fetish, together with their resulting adverse impacts, may partially derive from insufficient research into transgenderism and clothing issues (Boyd, 2003).  It has been claimed in online medical articles that the preferences for gender specific clothing can be an indication of gender dysphoria (NHS-Choices, 21</w:t>
      </w:r>
      <w:r w:rsidRPr="00951B5A">
        <w:rPr>
          <w:rFonts w:ascii="Times New Roman" w:hAnsi="Times New Roman" w:cs="Times New Roman"/>
          <w:sz w:val="24"/>
          <w:szCs w:val="24"/>
          <w:vertAlign w:val="superscript"/>
          <w:lang w:val="en-GB"/>
        </w:rPr>
        <w:t>st</w:t>
      </w:r>
      <w:r w:rsidRPr="00951B5A">
        <w:rPr>
          <w:rFonts w:ascii="Times New Roman" w:hAnsi="Times New Roman" w:cs="Times New Roman"/>
          <w:sz w:val="24"/>
          <w:szCs w:val="24"/>
          <w:lang w:val="en-GB"/>
        </w:rPr>
        <w:t xml:space="preserve"> May 2012b), which Whittle (1996) claims has become regarded as an alternative contemporary term for the identification of transsexualism (198).  </w:t>
      </w:r>
    </w:p>
    <w:p w14:paraId="1A439A73" w14:textId="596CB702" w:rsidR="002149AD" w:rsidRPr="00951B5A" w:rsidRDefault="002149AD" w:rsidP="00847851">
      <w:pPr>
        <w:pStyle w:val="Style6"/>
        <w:widowControl/>
        <w:tabs>
          <w:tab w:val="left" w:pos="3828"/>
        </w:tabs>
        <w:kinsoku w:val="0"/>
        <w:autoSpaceDE/>
        <w:autoSpaceDN/>
        <w:spacing w:line="480" w:lineRule="auto"/>
        <w:ind w:firstLine="720"/>
        <w:contextualSpacing/>
        <w:jc w:val="both"/>
        <w:rPr>
          <w:rFonts w:ascii="Times New Roman" w:hAnsi="Times New Roman" w:cs="Times New Roman"/>
          <w:sz w:val="24"/>
          <w:szCs w:val="24"/>
          <w:lang w:val="en-GB"/>
        </w:rPr>
      </w:pPr>
      <w:r w:rsidRPr="00951B5A">
        <w:rPr>
          <w:rFonts w:ascii="Times New Roman" w:hAnsi="Times New Roman" w:cs="Times New Roman"/>
          <w:sz w:val="24"/>
          <w:szCs w:val="24"/>
          <w:lang w:val="en-GB"/>
        </w:rPr>
        <w:t>However, the NHS-Choices website proposes that transvestites can also be gender dysphoric (NHS-Choices, 21</w:t>
      </w:r>
      <w:r w:rsidRPr="00951B5A">
        <w:rPr>
          <w:rFonts w:ascii="Times New Roman" w:hAnsi="Times New Roman" w:cs="Times New Roman"/>
          <w:sz w:val="24"/>
          <w:szCs w:val="24"/>
          <w:vertAlign w:val="superscript"/>
          <w:lang w:val="en-GB"/>
        </w:rPr>
        <w:t>st</w:t>
      </w:r>
      <w:r w:rsidRPr="00951B5A">
        <w:rPr>
          <w:rFonts w:ascii="Times New Roman" w:hAnsi="Times New Roman" w:cs="Times New Roman"/>
          <w:sz w:val="24"/>
          <w:szCs w:val="24"/>
          <w:lang w:val="en-GB"/>
        </w:rPr>
        <w:t xml:space="preserve"> May 2012a).  This site appears to have generated online critical responses from several transsexual women.  Some of them reject this alleged expansion of the gender dysphoric definition and assert that the writers for this website need to consult GIRES.  Their objections may be interpreted that they conceive that transvestites are part of an ‘out-group’ and, therefore, they should not be integrated with their self-defined transsexual ‘in-group’ (Tajfel, 1978; Tajfel and Turner, 1985; McLeod, 2008).</w:t>
      </w:r>
      <w:r w:rsidR="00A067C0" w:rsidRPr="00951B5A">
        <w:rPr>
          <w:rFonts w:ascii="Times New Roman" w:hAnsi="Times New Roman" w:cs="Times New Roman"/>
          <w:sz w:val="24"/>
          <w:szCs w:val="24"/>
          <w:lang w:val="en-GB"/>
        </w:rPr>
        <w:t xml:space="preserve">  </w:t>
      </w:r>
      <w:r w:rsidRPr="00951B5A">
        <w:rPr>
          <w:rFonts w:ascii="Times New Roman" w:hAnsi="Times New Roman" w:cs="Times New Roman"/>
          <w:sz w:val="24"/>
          <w:szCs w:val="24"/>
          <w:lang w:val="en-GB"/>
        </w:rPr>
        <w:t xml:space="preserve">However, Boyd (2003) regards transvestites as “mildly gender dysphoric” (142).  Her text about </w:t>
      </w:r>
      <w:r w:rsidR="00476DCA" w:rsidRPr="00951B5A">
        <w:rPr>
          <w:rFonts w:ascii="Times New Roman" w:hAnsi="Times New Roman" w:cs="Times New Roman"/>
          <w:sz w:val="24"/>
          <w:szCs w:val="24"/>
          <w:lang w:val="en-GB"/>
        </w:rPr>
        <w:t xml:space="preserve">trans* </w:t>
      </w:r>
      <w:r w:rsidRPr="00951B5A">
        <w:rPr>
          <w:rFonts w:ascii="Times New Roman" w:hAnsi="Times New Roman" w:cs="Times New Roman"/>
          <w:sz w:val="24"/>
          <w:szCs w:val="24"/>
          <w:lang w:val="en-GB"/>
        </w:rPr>
        <w:t xml:space="preserve">issues has apparently been positively reviewed on several occasions since its publication (Lake </w:t>
      </w:r>
      <w:r w:rsidR="0023345F" w:rsidRPr="00951B5A">
        <w:rPr>
          <w:rFonts w:ascii="Times New Roman" w:hAnsi="Times New Roman" w:cs="Times New Roman"/>
          <w:i/>
          <w:sz w:val="24"/>
          <w:szCs w:val="24"/>
          <w:lang w:val="en-GB"/>
        </w:rPr>
        <w:t>et al</w:t>
      </w:r>
      <w:r w:rsidR="00EA0CC6" w:rsidRPr="00951B5A">
        <w:rPr>
          <w:rFonts w:ascii="Times New Roman" w:hAnsi="Times New Roman" w:cs="Times New Roman"/>
          <w:sz w:val="24"/>
          <w:szCs w:val="24"/>
          <w:lang w:val="en-GB"/>
        </w:rPr>
        <w:t xml:space="preserve">., </w:t>
      </w:r>
      <w:r w:rsidRPr="00951B5A">
        <w:rPr>
          <w:rFonts w:ascii="Times New Roman" w:hAnsi="Times New Roman" w:cs="Times New Roman"/>
          <w:sz w:val="24"/>
          <w:szCs w:val="24"/>
          <w:lang w:val="en-GB"/>
        </w:rPr>
        <w:t>24</w:t>
      </w:r>
      <w:r w:rsidRPr="00951B5A">
        <w:rPr>
          <w:rFonts w:ascii="Times New Roman" w:hAnsi="Times New Roman" w:cs="Times New Roman"/>
          <w:sz w:val="24"/>
          <w:szCs w:val="24"/>
          <w:vertAlign w:val="superscript"/>
          <w:lang w:val="en-GB"/>
        </w:rPr>
        <w:t>th</w:t>
      </w:r>
      <w:r w:rsidRPr="00951B5A">
        <w:rPr>
          <w:rFonts w:ascii="Times New Roman" w:hAnsi="Times New Roman" w:cs="Times New Roman"/>
          <w:sz w:val="24"/>
          <w:szCs w:val="24"/>
          <w:lang w:val="en-GB"/>
        </w:rPr>
        <w:t xml:space="preserve"> Apr. 2004 - 3</w:t>
      </w:r>
      <w:r w:rsidRPr="00951B5A">
        <w:rPr>
          <w:rFonts w:ascii="Times New Roman" w:hAnsi="Times New Roman" w:cs="Times New Roman"/>
          <w:sz w:val="24"/>
          <w:szCs w:val="24"/>
          <w:vertAlign w:val="superscript"/>
          <w:lang w:val="en-GB"/>
        </w:rPr>
        <w:t>rd</w:t>
      </w:r>
      <w:r w:rsidRPr="00951B5A">
        <w:rPr>
          <w:rFonts w:ascii="Times New Roman" w:hAnsi="Times New Roman" w:cs="Times New Roman"/>
          <w:sz w:val="24"/>
          <w:szCs w:val="24"/>
          <w:lang w:val="en-GB"/>
        </w:rPr>
        <w:t xml:space="preserve"> Aug. 2012; Boyd, 2012).  </w:t>
      </w:r>
    </w:p>
    <w:p w14:paraId="2E88EA19" w14:textId="5AB9D59B" w:rsidR="002149AD" w:rsidRPr="00951B5A" w:rsidRDefault="002149AD" w:rsidP="00847851">
      <w:pPr>
        <w:pStyle w:val="Style6"/>
        <w:widowControl/>
        <w:tabs>
          <w:tab w:val="left" w:pos="3828"/>
        </w:tabs>
        <w:kinsoku w:val="0"/>
        <w:autoSpaceDE/>
        <w:autoSpaceDN/>
        <w:spacing w:line="480" w:lineRule="auto"/>
        <w:ind w:firstLine="720"/>
        <w:contextualSpacing/>
        <w:jc w:val="both"/>
        <w:rPr>
          <w:rFonts w:ascii="Times New Roman" w:hAnsi="Times New Roman" w:cs="Times New Roman"/>
          <w:sz w:val="24"/>
          <w:szCs w:val="24"/>
          <w:lang w:val="en-GB"/>
        </w:rPr>
      </w:pPr>
      <w:r w:rsidRPr="00951B5A">
        <w:rPr>
          <w:rFonts w:ascii="Times New Roman" w:hAnsi="Times New Roman" w:cs="Times New Roman"/>
          <w:sz w:val="24"/>
          <w:szCs w:val="24"/>
          <w:lang w:val="en-GB"/>
        </w:rPr>
        <w:t>Furthermore, GIRES do express that gender dysphoria, which they suggest can alternatively be defined as gender variance, can be applied to cross-dressers although they contentiously associate ‘transvestism’ with sexual stimuli rather than expressing it as an alternative term for ‘cross-dressing’ (GIRES, 31</w:t>
      </w:r>
      <w:r w:rsidRPr="00951B5A">
        <w:rPr>
          <w:rFonts w:ascii="Times New Roman" w:hAnsi="Times New Roman" w:cs="Times New Roman"/>
          <w:sz w:val="24"/>
          <w:szCs w:val="24"/>
          <w:vertAlign w:val="superscript"/>
          <w:lang w:val="en-GB"/>
        </w:rPr>
        <w:t>st</w:t>
      </w:r>
      <w:r w:rsidRPr="00951B5A">
        <w:rPr>
          <w:rFonts w:ascii="Times New Roman" w:hAnsi="Times New Roman" w:cs="Times New Roman"/>
          <w:sz w:val="24"/>
          <w:szCs w:val="24"/>
          <w:lang w:val="en-GB"/>
        </w:rPr>
        <w:t> Aug. 2008; Mitchell and Howarth, Autumn 2009).  This gender variance is suggested by data from my international online questionnaires and by several of my interviewees:</w:t>
      </w:r>
    </w:p>
    <w:p w14:paraId="55897D06" w14:textId="77777777" w:rsidR="002149AD" w:rsidRPr="00951B5A" w:rsidRDefault="002149AD" w:rsidP="00847851">
      <w:pPr>
        <w:tabs>
          <w:tab w:val="left" w:pos="3828"/>
        </w:tabs>
        <w:ind w:left="1440" w:hanging="1440"/>
        <w:contextualSpacing/>
        <w:rPr>
          <w:sz w:val="22"/>
        </w:rPr>
      </w:pPr>
    </w:p>
    <w:p w14:paraId="168E3503" w14:textId="77777777" w:rsidR="002149AD" w:rsidRPr="00951B5A" w:rsidRDefault="002149AD" w:rsidP="00847851">
      <w:pPr>
        <w:tabs>
          <w:tab w:val="left" w:pos="3828"/>
        </w:tabs>
        <w:ind w:left="1440" w:hanging="1440"/>
        <w:contextualSpacing/>
        <w:rPr>
          <w:sz w:val="22"/>
        </w:rPr>
      </w:pPr>
      <w:r w:rsidRPr="00951B5A">
        <w:rPr>
          <w:sz w:val="22"/>
        </w:rPr>
        <w:tab/>
        <w:t xml:space="preserve">[T]here’s </w:t>
      </w:r>
      <w:r w:rsidRPr="00951B5A">
        <w:rPr>
          <w:sz w:val="22"/>
          <w:u w:val="single"/>
        </w:rPr>
        <w:t>loads</w:t>
      </w:r>
      <w:r w:rsidRPr="00951B5A">
        <w:rPr>
          <w:sz w:val="22"/>
        </w:rPr>
        <w:t xml:space="preserve"> of people in the middle but, because they're in the middle, you don’t know about it because they're perfectly happily getting on with their lives.  And I think you're being forced one way or the other ... because ... you're not encouraged to observe those variables you have to fit in this group or fit in that group.  Your ‘in-group’ or your ‘out-group’.  You're either a man or a woman.  You're either a transvestite or a transsexual.  </w:t>
      </w:r>
    </w:p>
    <w:p w14:paraId="689461CB" w14:textId="77777777" w:rsidR="002149AD" w:rsidRPr="00951B5A" w:rsidRDefault="002149AD" w:rsidP="00847851">
      <w:pPr>
        <w:tabs>
          <w:tab w:val="left" w:pos="3828"/>
        </w:tabs>
        <w:ind w:left="1440"/>
        <w:contextualSpacing/>
        <w:rPr>
          <w:sz w:val="22"/>
        </w:rPr>
      </w:pPr>
      <w:r w:rsidRPr="00951B5A">
        <w:rPr>
          <w:sz w:val="22"/>
        </w:rPr>
        <w:t xml:space="preserve">... </w:t>
      </w:r>
    </w:p>
    <w:p w14:paraId="1F78A14F" w14:textId="77777777" w:rsidR="002149AD" w:rsidRPr="00951B5A" w:rsidRDefault="002149AD" w:rsidP="00847851">
      <w:pPr>
        <w:tabs>
          <w:tab w:val="left" w:pos="3828"/>
        </w:tabs>
        <w:ind w:left="1440"/>
        <w:contextualSpacing/>
        <w:rPr>
          <w:sz w:val="22"/>
        </w:rPr>
      </w:pPr>
      <w:r w:rsidRPr="00951B5A">
        <w:rPr>
          <w:sz w:val="22"/>
        </w:rPr>
        <w:t>I don’t know whether that's a self-induced idea ... because that's the path that's been taken in the past ... when you go for your psychological assessment and that's because quite often girls talk to girls.</w:t>
      </w:r>
      <w:r w:rsidRPr="00951B5A">
        <w:rPr>
          <w:rStyle w:val="FootnoteReference"/>
          <w:sz w:val="22"/>
        </w:rPr>
        <w:footnoteReference w:id="40"/>
      </w:r>
      <w:r w:rsidRPr="00951B5A">
        <w:rPr>
          <w:sz w:val="22"/>
        </w:rPr>
        <w:t xml:space="preserve">  They tell them all the answers ... and all the rest of it. ... They become pre-prepared ... because you are </w:t>
      </w:r>
      <w:r w:rsidRPr="00951B5A">
        <w:rPr>
          <w:sz w:val="22"/>
          <w:u w:val="single"/>
        </w:rPr>
        <w:t>so</w:t>
      </w:r>
      <w:r w:rsidRPr="00951B5A">
        <w:rPr>
          <w:sz w:val="22"/>
        </w:rPr>
        <w:t xml:space="preserve"> </w:t>
      </w:r>
      <w:r w:rsidRPr="00951B5A">
        <w:rPr>
          <w:sz w:val="22"/>
          <w:u w:val="single"/>
        </w:rPr>
        <w:t>scared</w:t>
      </w:r>
      <w:r w:rsidRPr="00951B5A">
        <w:rPr>
          <w:sz w:val="22"/>
        </w:rPr>
        <w:t xml:space="preserve"> that nobody will believe you are genuine ... Just because you want to keep your penis ... because you don’t relate to that being any less than- </w:t>
      </w:r>
    </w:p>
    <w:p w14:paraId="71D11123" w14:textId="77777777" w:rsidR="002149AD" w:rsidRPr="00951B5A" w:rsidRDefault="002149AD" w:rsidP="00847851">
      <w:pPr>
        <w:tabs>
          <w:tab w:val="left" w:pos="3828"/>
        </w:tabs>
        <w:ind w:left="1440"/>
        <w:contextualSpacing/>
        <w:rPr>
          <w:sz w:val="22"/>
        </w:rPr>
      </w:pPr>
      <w:r w:rsidRPr="00951B5A">
        <w:rPr>
          <w:sz w:val="22"/>
        </w:rPr>
        <w:t xml:space="preserve">... </w:t>
      </w:r>
    </w:p>
    <w:p w14:paraId="7C8B69D1" w14:textId="77777777" w:rsidR="002149AD" w:rsidRPr="00951B5A" w:rsidRDefault="002149AD" w:rsidP="00847851">
      <w:pPr>
        <w:tabs>
          <w:tab w:val="left" w:pos="3828"/>
        </w:tabs>
        <w:ind w:left="1440"/>
        <w:contextualSpacing/>
        <w:rPr>
          <w:color w:val="E36C0A"/>
          <w:sz w:val="22"/>
        </w:rPr>
      </w:pPr>
      <w:r w:rsidRPr="00951B5A">
        <w:rPr>
          <w:sz w:val="22"/>
        </w:rPr>
        <w:t>You don’t quantify yourself in terms of your genitalia.  You quantify your femininity into what's in here [</w:t>
      </w:r>
      <w:r w:rsidRPr="00951B5A">
        <w:rPr>
          <w:i/>
          <w:sz w:val="22"/>
        </w:rPr>
        <w:t>points to her head</w:t>
      </w:r>
      <w:r w:rsidRPr="00951B5A">
        <w:rPr>
          <w:sz w:val="22"/>
        </w:rPr>
        <w:t>] not ... what's between your legs.</w:t>
      </w:r>
    </w:p>
    <w:p w14:paraId="0B676BBE" w14:textId="77777777" w:rsidR="002149AD" w:rsidRPr="00951B5A" w:rsidRDefault="002149AD" w:rsidP="00847851">
      <w:pPr>
        <w:tabs>
          <w:tab w:val="left" w:pos="3828"/>
        </w:tabs>
        <w:ind w:left="1440"/>
        <w:contextualSpacing/>
        <w:jc w:val="right"/>
        <w:rPr>
          <w:sz w:val="22"/>
        </w:rPr>
      </w:pPr>
      <w:r w:rsidRPr="00951B5A">
        <w:rPr>
          <w:sz w:val="22"/>
        </w:rPr>
        <w:t>Liz – cissexual woman (28.09.12)</w:t>
      </w:r>
    </w:p>
    <w:p w14:paraId="199D1265" w14:textId="77777777" w:rsidR="002149AD" w:rsidRPr="00951B5A" w:rsidRDefault="002149AD" w:rsidP="00847851">
      <w:pPr>
        <w:tabs>
          <w:tab w:val="left" w:pos="3828"/>
        </w:tabs>
        <w:ind w:left="1440"/>
        <w:contextualSpacing/>
        <w:rPr>
          <w:sz w:val="22"/>
        </w:rPr>
      </w:pPr>
    </w:p>
    <w:p w14:paraId="39D77346" w14:textId="77777777" w:rsidR="002149AD" w:rsidRPr="00951B5A" w:rsidRDefault="002149AD" w:rsidP="00847851">
      <w:pPr>
        <w:pStyle w:val="Style6"/>
        <w:widowControl/>
        <w:tabs>
          <w:tab w:val="left" w:pos="3828"/>
        </w:tabs>
        <w:kinsoku w:val="0"/>
        <w:autoSpaceDE/>
        <w:autoSpaceDN/>
        <w:spacing w:line="480" w:lineRule="auto"/>
        <w:ind w:firstLine="720"/>
        <w:contextualSpacing/>
        <w:jc w:val="both"/>
        <w:rPr>
          <w:rStyle w:val="CharacterStyle1"/>
          <w:rFonts w:ascii="Times New Roman" w:eastAsia="Calibri" w:hAnsi="Times New Roman" w:cs="Times New Roman"/>
          <w:sz w:val="24"/>
          <w:lang w:val="en-GB"/>
        </w:rPr>
      </w:pPr>
    </w:p>
    <w:p w14:paraId="196E2251" w14:textId="00FB7C1A" w:rsidR="002149AD" w:rsidRPr="00951B5A" w:rsidRDefault="002149AD" w:rsidP="00847851">
      <w:pPr>
        <w:pStyle w:val="normal0"/>
        <w:tabs>
          <w:tab w:val="left" w:pos="3828"/>
        </w:tabs>
        <w:spacing w:line="480" w:lineRule="auto"/>
        <w:contextualSpacing/>
      </w:pPr>
      <w:r w:rsidRPr="00951B5A">
        <w:rPr>
          <w:rStyle w:val="CharacterStyle1"/>
          <w:rFonts w:ascii="Times New Roman" w:eastAsia="Calibri" w:hAnsi="Times New Roman"/>
          <w:sz w:val="24"/>
        </w:rPr>
        <w:t xml:space="preserve">In this quote, Liz appears to echo the suggestions that past medical evaluations may have had negative impacts upon how contemporary </w:t>
      </w:r>
      <w:r w:rsidR="00476DCA" w:rsidRPr="00951B5A">
        <w:rPr>
          <w:rStyle w:val="CharacterStyle1"/>
          <w:rFonts w:ascii="Times New Roman" w:eastAsia="Calibri" w:hAnsi="Times New Roman"/>
          <w:sz w:val="24"/>
        </w:rPr>
        <w:t xml:space="preserve">trans* </w:t>
      </w:r>
      <w:r w:rsidRPr="00951B5A">
        <w:rPr>
          <w:rStyle w:val="CharacterStyle1"/>
          <w:rFonts w:ascii="Times New Roman" w:eastAsia="Calibri" w:hAnsi="Times New Roman"/>
          <w:sz w:val="24"/>
        </w:rPr>
        <w:t xml:space="preserve">women self-regard and how they divorce themselves from other </w:t>
      </w:r>
      <w:r w:rsidR="00476DCA" w:rsidRPr="00951B5A">
        <w:rPr>
          <w:rStyle w:val="CharacterStyle1"/>
          <w:rFonts w:ascii="Times New Roman" w:eastAsia="Calibri" w:hAnsi="Times New Roman"/>
          <w:sz w:val="24"/>
        </w:rPr>
        <w:t xml:space="preserve">trans* </w:t>
      </w:r>
      <w:r w:rsidRPr="00951B5A">
        <w:rPr>
          <w:rStyle w:val="CharacterStyle1"/>
          <w:rFonts w:ascii="Times New Roman" w:eastAsia="Calibri" w:hAnsi="Times New Roman"/>
          <w:sz w:val="24"/>
        </w:rPr>
        <w:t>identities</w:t>
      </w:r>
      <w:r w:rsidRPr="00951B5A">
        <w:rPr>
          <w:rStyle w:val="CharacterStyle1"/>
          <w:rFonts w:ascii="Times New Roman" w:eastAsia="Calibri" w:hAnsi="Times New Roman"/>
          <w:sz w:val="24"/>
          <w:szCs w:val="24"/>
        </w:rPr>
        <w:t xml:space="preserve">.  </w:t>
      </w:r>
      <w:r w:rsidRPr="00951B5A">
        <w:rPr>
          <w:szCs w:val="24"/>
        </w:rPr>
        <w:t>Liz, Dan and Joan propose that, for some transvesti</w:t>
      </w:r>
      <w:r w:rsidRPr="00951B5A">
        <w:rPr>
          <w:color w:val="auto"/>
          <w:szCs w:val="24"/>
        </w:rPr>
        <w:t xml:space="preserve">c and transsexual women socialising in the </w:t>
      </w:r>
      <w:r w:rsidR="00391067" w:rsidRPr="00951B5A">
        <w:rPr>
          <w:color w:val="auto"/>
          <w:szCs w:val="24"/>
        </w:rPr>
        <w:t>Village</w:t>
      </w:r>
      <w:r w:rsidRPr="00951B5A">
        <w:rPr>
          <w:color w:val="auto"/>
          <w:szCs w:val="24"/>
        </w:rPr>
        <w:t xml:space="preserve">, simply </w:t>
      </w:r>
      <w:r w:rsidR="007F1836" w:rsidRPr="00951B5A">
        <w:rPr>
          <w:color w:val="auto"/>
        </w:rPr>
        <w:t>wearing feminine clothing appears to be a primary motivator rather than how it appears when worn</w:t>
      </w:r>
      <w:r w:rsidRPr="00951B5A">
        <w:rPr>
          <w:color w:val="auto"/>
          <w:szCs w:val="24"/>
        </w:rPr>
        <w:t>.</w:t>
      </w:r>
      <w:r w:rsidRPr="00951B5A">
        <w:rPr>
          <w:szCs w:val="24"/>
        </w:rPr>
        <w:t xml:space="preserve">  While Liz and Dan acknowledge that transvestic fetishists do visit the </w:t>
      </w:r>
      <w:r w:rsidR="00391067" w:rsidRPr="00951B5A">
        <w:rPr>
          <w:szCs w:val="24"/>
        </w:rPr>
        <w:t>Village</w:t>
      </w:r>
      <w:r w:rsidRPr="00951B5A">
        <w:rPr>
          <w:szCs w:val="24"/>
        </w:rPr>
        <w:t>, they claim that many of these analysed transvestic and transsexual women may not be motivated by fetishistic desires.  Since 200</w:t>
      </w:r>
      <w:r w:rsidR="007F1836" w:rsidRPr="00951B5A">
        <w:rPr>
          <w:szCs w:val="24"/>
        </w:rPr>
        <w:t>3</w:t>
      </w:r>
      <w:r w:rsidRPr="00951B5A">
        <w:rPr>
          <w:szCs w:val="24"/>
        </w:rPr>
        <w:t>, there have been repeated</w:t>
      </w:r>
      <w:r w:rsidR="007F1836" w:rsidRPr="00951B5A">
        <w:rPr>
          <w:szCs w:val="24"/>
        </w:rPr>
        <w:t xml:space="preserve"> </w:t>
      </w:r>
      <w:r w:rsidRPr="00951B5A">
        <w:rPr>
          <w:szCs w:val="24"/>
        </w:rPr>
        <w:t xml:space="preserve">observations of such people in the </w:t>
      </w:r>
      <w:r w:rsidR="00DA2FCB">
        <w:rPr>
          <w:szCs w:val="24"/>
        </w:rPr>
        <w:t>Village</w:t>
      </w:r>
      <w:r w:rsidR="007F1836" w:rsidRPr="00951B5A">
        <w:rPr>
          <w:szCs w:val="24"/>
        </w:rPr>
        <w:t xml:space="preserve"> during my academic research</w:t>
      </w:r>
      <w:r w:rsidRPr="00951B5A">
        <w:rPr>
          <w:szCs w:val="24"/>
        </w:rPr>
        <w:t>.</w:t>
      </w:r>
    </w:p>
    <w:p w14:paraId="312747C2" w14:textId="590082CB" w:rsidR="002149AD" w:rsidRPr="00951B5A" w:rsidRDefault="002149AD" w:rsidP="00847851">
      <w:pPr>
        <w:pStyle w:val="Style6"/>
        <w:widowControl/>
        <w:tabs>
          <w:tab w:val="left" w:pos="3828"/>
        </w:tabs>
        <w:kinsoku w:val="0"/>
        <w:autoSpaceDE/>
        <w:autoSpaceDN/>
        <w:spacing w:line="480" w:lineRule="auto"/>
        <w:ind w:firstLine="720"/>
        <w:contextualSpacing/>
        <w:jc w:val="both"/>
        <w:rPr>
          <w:rFonts w:ascii="Times New Roman" w:hAnsi="Times New Roman" w:cs="Times New Roman"/>
          <w:sz w:val="24"/>
          <w:szCs w:val="24"/>
          <w:lang w:val="en-GB"/>
        </w:rPr>
      </w:pPr>
      <w:r w:rsidRPr="00951B5A">
        <w:rPr>
          <w:rStyle w:val="CharacterStyle1"/>
          <w:rFonts w:ascii="Times New Roman" w:eastAsia="Calibri" w:hAnsi="Times New Roman" w:cs="Times New Roman"/>
          <w:sz w:val="24"/>
          <w:szCs w:val="24"/>
          <w:lang w:val="en-GB"/>
        </w:rPr>
        <w:t>Therefore, it can be inferred that several gender dysphoric people do not necessarily empathise with the ‘Other’ gender role (</w:t>
      </w:r>
      <w:r w:rsidR="001973E0" w:rsidRPr="00951B5A">
        <w:rPr>
          <w:rStyle w:val="CharacterStyle1"/>
          <w:rFonts w:ascii="Times New Roman" w:eastAsia="Calibri" w:hAnsi="Times New Roman" w:cs="Times New Roman"/>
          <w:sz w:val="24"/>
          <w:szCs w:val="24"/>
          <w:lang w:val="en-GB"/>
        </w:rPr>
        <w:t xml:space="preserve">de </w:t>
      </w:r>
      <w:r w:rsidR="00CF6B01" w:rsidRPr="00951B5A">
        <w:rPr>
          <w:rStyle w:val="CharacterStyle1"/>
          <w:rFonts w:ascii="Times New Roman" w:eastAsia="Calibri" w:hAnsi="Times New Roman" w:cs="Times New Roman"/>
          <w:sz w:val="24"/>
          <w:szCs w:val="24"/>
          <w:lang w:val="en-GB"/>
        </w:rPr>
        <w:t>Beauvoir, 2010 [1949]</w:t>
      </w:r>
      <w:r w:rsidRPr="00951B5A">
        <w:rPr>
          <w:rStyle w:val="CharacterStyle1"/>
          <w:rFonts w:ascii="Times New Roman" w:eastAsia="Calibri" w:hAnsi="Times New Roman" w:cs="Times New Roman"/>
          <w:sz w:val="24"/>
          <w:szCs w:val="24"/>
          <w:lang w:val="en-GB"/>
        </w:rPr>
        <w:t xml:space="preserve">).  </w:t>
      </w:r>
      <w:r w:rsidRPr="00951B5A">
        <w:rPr>
          <w:rFonts w:ascii="Times New Roman" w:hAnsi="Times New Roman" w:cs="Times New Roman"/>
          <w:sz w:val="24"/>
          <w:szCs w:val="24"/>
          <w:lang w:val="en-GB"/>
        </w:rPr>
        <w:t>Instead, their</w:t>
      </w:r>
      <w:r w:rsidRPr="00951B5A">
        <w:rPr>
          <w:rStyle w:val="CharacterStyle1"/>
          <w:rFonts w:ascii="Times New Roman" w:eastAsia="Calibri" w:hAnsi="Times New Roman" w:cs="Times New Roman"/>
          <w:sz w:val="24"/>
          <w:szCs w:val="24"/>
          <w:lang w:val="en-GB"/>
        </w:rPr>
        <w:t xml:space="preserve"> (temporary)</w:t>
      </w:r>
      <w:r w:rsidRPr="00951B5A">
        <w:rPr>
          <w:rFonts w:ascii="Times New Roman" w:hAnsi="Times New Roman" w:cs="Times New Roman"/>
          <w:sz w:val="24"/>
          <w:szCs w:val="24"/>
          <w:lang w:val="en-GB"/>
        </w:rPr>
        <w:t xml:space="preserve"> discomfort with their gender may be to escape from stereotypical masculine performativities (</w:t>
      </w:r>
      <w:r w:rsidR="009F29BE" w:rsidRPr="00951B5A">
        <w:rPr>
          <w:rFonts w:ascii="Times New Roman" w:hAnsi="Times New Roman" w:cs="Times New Roman"/>
          <w:sz w:val="24"/>
          <w:szCs w:val="24"/>
          <w:lang w:val="en-GB"/>
        </w:rPr>
        <w:t>Butler, 1999</w:t>
      </w:r>
      <w:r w:rsidRPr="00951B5A">
        <w:rPr>
          <w:rFonts w:ascii="Times New Roman" w:hAnsi="Times New Roman" w:cs="Times New Roman"/>
          <w:sz w:val="24"/>
          <w:szCs w:val="24"/>
          <w:lang w:val="en-GB"/>
        </w:rPr>
        <w:t xml:space="preserve">). </w:t>
      </w:r>
    </w:p>
    <w:p w14:paraId="4AF89825" w14:textId="77777777" w:rsidR="002149AD" w:rsidRPr="00951B5A" w:rsidRDefault="002149AD" w:rsidP="00847851">
      <w:pPr>
        <w:pStyle w:val="Style6"/>
        <w:widowControl/>
        <w:tabs>
          <w:tab w:val="left" w:pos="3828"/>
        </w:tabs>
        <w:kinsoku w:val="0"/>
        <w:autoSpaceDE/>
        <w:autoSpaceDN/>
        <w:spacing w:line="480" w:lineRule="auto"/>
        <w:ind w:firstLine="720"/>
        <w:contextualSpacing/>
        <w:jc w:val="both"/>
        <w:rPr>
          <w:rStyle w:val="CharacterStyle1"/>
          <w:rFonts w:ascii="Times New Roman" w:eastAsia="Calibri" w:hAnsi="Times New Roman" w:cs="Times New Roman"/>
          <w:sz w:val="24"/>
          <w:szCs w:val="24"/>
          <w:lang w:val="en-GB"/>
        </w:rPr>
      </w:pPr>
    </w:p>
    <w:p w14:paraId="3DF1A5E6" w14:textId="66A7444C" w:rsidR="002149AD" w:rsidRPr="00951B5A" w:rsidRDefault="002149AD" w:rsidP="00847851">
      <w:pPr>
        <w:tabs>
          <w:tab w:val="left" w:pos="3828"/>
        </w:tabs>
        <w:spacing w:line="480" w:lineRule="auto"/>
        <w:contextualSpacing/>
        <w:rPr>
          <w:u w:val="single"/>
        </w:rPr>
      </w:pPr>
      <w:r w:rsidRPr="00951B5A">
        <w:rPr>
          <w:u w:val="single"/>
        </w:rPr>
        <w:t>Drag and Drab</w:t>
      </w:r>
    </w:p>
    <w:p w14:paraId="7A7635F4" w14:textId="77777777" w:rsidR="002149AD" w:rsidRPr="00951B5A" w:rsidRDefault="002149AD" w:rsidP="00847851">
      <w:pPr>
        <w:tabs>
          <w:tab w:val="left" w:pos="3828"/>
        </w:tabs>
        <w:spacing w:line="480" w:lineRule="auto"/>
        <w:contextualSpacing/>
      </w:pPr>
    </w:p>
    <w:p w14:paraId="2400C3D5" w14:textId="2E16119C" w:rsidR="002149AD" w:rsidRPr="00951B5A" w:rsidRDefault="002149AD" w:rsidP="00847851">
      <w:pPr>
        <w:tabs>
          <w:tab w:val="left" w:pos="3828"/>
        </w:tabs>
        <w:spacing w:line="480" w:lineRule="auto"/>
        <w:contextualSpacing/>
      </w:pPr>
      <w:r w:rsidRPr="00951B5A">
        <w:t xml:space="preserve">Dan does not use a female name when he is cross-dressed nor does he want to be referred to as ‘she’ or ‘her’.  He describes his personal reasons for cross-dressing and for socialising in the </w:t>
      </w:r>
      <w:r w:rsidR="00391067" w:rsidRPr="00951B5A">
        <w:t>Village</w:t>
      </w:r>
      <w:r w:rsidRPr="00951B5A">
        <w:t>:</w:t>
      </w:r>
    </w:p>
    <w:p w14:paraId="4C659553" w14:textId="77777777" w:rsidR="002149AD" w:rsidRPr="00951B5A" w:rsidRDefault="002149AD" w:rsidP="00847851">
      <w:pPr>
        <w:tabs>
          <w:tab w:val="left" w:pos="3828"/>
        </w:tabs>
        <w:ind w:left="1440"/>
        <w:contextualSpacing/>
        <w:rPr>
          <w:sz w:val="22"/>
        </w:rPr>
      </w:pPr>
    </w:p>
    <w:p w14:paraId="701E6DE9" w14:textId="00F3DC32" w:rsidR="002149AD" w:rsidRPr="00951B5A" w:rsidRDefault="002149AD" w:rsidP="00847851">
      <w:pPr>
        <w:tabs>
          <w:tab w:val="left" w:pos="3828"/>
        </w:tabs>
        <w:ind w:left="1418"/>
        <w:contextualSpacing/>
        <w:rPr>
          <w:sz w:val="22"/>
        </w:rPr>
      </w:pPr>
      <w:r w:rsidRPr="00951B5A">
        <w:rPr>
          <w:sz w:val="22"/>
        </w:rPr>
        <w:t>Well, do you want to be a boring moth that everyone shoos away because they're dull or do you want to be a butterfly who people gravitate towards because of how they look?” ... So the contrast between what I've done Monday, Tuesday, Wednesday, up until Wednesday night, is quite significant ... [Y]</w:t>
      </w:r>
      <w:proofErr w:type="spellStart"/>
      <w:r w:rsidRPr="00951B5A">
        <w:rPr>
          <w:sz w:val="22"/>
        </w:rPr>
        <w:t>ou’re</w:t>
      </w:r>
      <w:proofErr w:type="spellEnd"/>
      <w:r w:rsidRPr="00951B5A">
        <w:rPr>
          <w:sz w:val="22"/>
        </w:rPr>
        <w:t xml:space="preserve"> out and, all of a sudden, you're chatting to people.  Sometimes you go elsewhere in the </w:t>
      </w:r>
      <w:r w:rsidR="00391067" w:rsidRPr="00951B5A">
        <w:rPr>
          <w:sz w:val="22"/>
        </w:rPr>
        <w:t>Village</w:t>
      </w:r>
      <w:r w:rsidRPr="00951B5A">
        <w:rPr>
          <w:sz w:val="22"/>
        </w:rPr>
        <w:t xml:space="preserve"> and there’s women in there are fascinated and want to know more and ‘</w:t>
      </w:r>
      <w:proofErr w:type="spellStart"/>
      <w:r w:rsidRPr="00951B5A">
        <w:rPr>
          <w:sz w:val="22"/>
        </w:rPr>
        <w:t>av</w:t>
      </w:r>
      <w:proofErr w:type="spellEnd"/>
      <w:r w:rsidRPr="00951B5A">
        <w:rPr>
          <w:sz w:val="22"/>
        </w:rPr>
        <w:t xml:space="preserve"> their picture taken and then ... once that's over, Wednesday night, everything comes off.  I go back to Thursday.</w:t>
      </w:r>
    </w:p>
    <w:p w14:paraId="5A6B7EE6" w14:textId="77777777" w:rsidR="002149AD" w:rsidRPr="00951B5A" w:rsidRDefault="002149AD" w:rsidP="00847851">
      <w:pPr>
        <w:tabs>
          <w:tab w:val="left" w:pos="3828"/>
        </w:tabs>
        <w:ind w:left="1440"/>
        <w:contextualSpacing/>
        <w:rPr>
          <w:sz w:val="6"/>
          <w:szCs w:val="6"/>
        </w:rPr>
      </w:pPr>
    </w:p>
    <w:p w14:paraId="68F0361D" w14:textId="77777777" w:rsidR="002149AD" w:rsidRPr="00951B5A" w:rsidRDefault="002149AD" w:rsidP="00847851">
      <w:pPr>
        <w:tabs>
          <w:tab w:val="left" w:pos="3828"/>
        </w:tabs>
        <w:ind w:left="1440"/>
        <w:contextualSpacing/>
        <w:jc w:val="right"/>
        <w:rPr>
          <w:sz w:val="22"/>
        </w:rPr>
      </w:pPr>
      <w:r w:rsidRPr="00951B5A">
        <w:rPr>
          <w:sz w:val="22"/>
        </w:rPr>
        <w:t>Dan – transvestite (09.05.10)</w:t>
      </w:r>
    </w:p>
    <w:p w14:paraId="6258DA56" w14:textId="77777777" w:rsidR="002149AD" w:rsidRPr="00951B5A" w:rsidRDefault="002149AD" w:rsidP="00847851">
      <w:pPr>
        <w:tabs>
          <w:tab w:val="left" w:pos="3828"/>
        </w:tabs>
        <w:ind w:left="1440"/>
        <w:contextualSpacing/>
        <w:jc w:val="right"/>
        <w:rPr>
          <w:sz w:val="22"/>
        </w:rPr>
      </w:pPr>
    </w:p>
    <w:p w14:paraId="05BD135A" w14:textId="77777777" w:rsidR="002149AD" w:rsidRPr="00951B5A" w:rsidRDefault="002149AD" w:rsidP="00847851">
      <w:pPr>
        <w:tabs>
          <w:tab w:val="left" w:pos="3828"/>
        </w:tabs>
        <w:spacing w:line="480" w:lineRule="auto"/>
        <w:ind w:firstLine="720"/>
        <w:contextualSpacing/>
      </w:pPr>
    </w:p>
    <w:p w14:paraId="419C0BB5" w14:textId="5F319C67" w:rsidR="002149AD" w:rsidRPr="00951B5A" w:rsidRDefault="002149AD" w:rsidP="00BE1708">
      <w:pPr>
        <w:tabs>
          <w:tab w:val="left" w:pos="3828"/>
        </w:tabs>
        <w:spacing w:line="480" w:lineRule="auto"/>
        <w:contextualSpacing/>
      </w:pPr>
      <w:r w:rsidRPr="00951B5A">
        <w:t xml:space="preserve">Therefore, Dan’s attraction for many types of female clothing seems to be contrasted with the relative ‘drabness’ of male outfits.  During discourses with Dan in the </w:t>
      </w:r>
      <w:r w:rsidR="00391067" w:rsidRPr="00951B5A">
        <w:t>Village</w:t>
      </w:r>
      <w:r w:rsidRPr="00951B5A">
        <w:t xml:space="preserve"> we have recognised that many transvestic women describe their cross-dressing as being ‘en femme’.  Leah expresses similar views to Dan:  </w:t>
      </w:r>
    </w:p>
    <w:p w14:paraId="1A79F872" w14:textId="77777777" w:rsidR="002149AD" w:rsidRPr="00951B5A" w:rsidRDefault="002149AD" w:rsidP="00847851">
      <w:pPr>
        <w:tabs>
          <w:tab w:val="left" w:pos="3828"/>
        </w:tabs>
        <w:ind w:firstLine="720"/>
        <w:contextualSpacing/>
        <w:rPr>
          <w:sz w:val="22"/>
        </w:rPr>
      </w:pPr>
    </w:p>
    <w:p w14:paraId="543CF126" w14:textId="1D10A4D2" w:rsidR="002149AD" w:rsidRPr="00951B5A" w:rsidRDefault="002149AD" w:rsidP="00847851">
      <w:pPr>
        <w:tabs>
          <w:tab w:val="left" w:pos="3828"/>
        </w:tabs>
        <w:ind w:left="1418" w:hanging="1440"/>
        <w:contextualSpacing/>
        <w:rPr>
          <w:sz w:val="22"/>
        </w:rPr>
      </w:pPr>
      <w:r w:rsidRPr="00951B5A">
        <w:rPr>
          <w:sz w:val="22"/>
        </w:rPr>
        <w:tab/>
        <w:t>But what you get is [the] girl who [</w:t>
      </w:r>
      <w:r w:rsidRPr="00951B5A">
        <w:rPr>
          <w:i/>
          <w:sz w:val="22"/>
        </w:rPr>
        <w:t>pause</w:t>
      </w:r>
      <w:r w:rsidRPr="00951B5A">
        <w:rPr>
          <w:sz w:val="22"/>
        </w:rPr>
        <w:t>] because of the Marilyn Monroe syndrome – for want of a better way of putting it – because they are looking at that [</w:t>
      </w:r>
      <w:r w:rsidRPr="00951B5A">
        <w:rPr>
          <w:i/>
          <w:sz w:val="22"/>
        </w:rPr>
        <w:t>pause</w:t>
      </w:r>
      <w:r w:rsidRPr="00951B5A">
        <w:rPr>
          <w:sz w:val="22"/>
        </w:rPr>
        <w:t xml:space="preserve">] </w:t>
      </w:r>
      <w:r w:rsidRPr="00951B5A">
        <w:rPr>
          <w:sz w:val="22"/>
          <w:u w:val="single"/>
        </w:rPr>
        <w:t>glamorous</w:t>
      </w:r>
      <w:r w:rsidRPr="00951B5A">
        <w:rPr>
          <w:sz w:val="22"/>
        </w:rPr>
        <w:t xml:space="preserve"> – and I think without doubt it’s the best thing woman ever created – glamour is without doubt what people go for. </w:t>
      </w:r>
      <w:r w:rsidR="00B320C4">
        <w:rPr>
          <w:sz w:val="22"/>
        </w:rPr>
        <w:t xml:space="preserve"> What transgender people go for</w:t>
      </w:r>
      <w:r w:rsidRPr="00951B5A">
        <w:rPr>
          <w:sz w:val="22"/>
        </w:rPr>
        <w:t xml:space="preserve">  ...  </w:t>
      </w:r>
      <w:r w:rsidR="00B320C4">
        <w:rPr>
          <w:sz w:val="22"/>
        </w:rPr>
        <w:t>b</w:t>
      </w:r>
      <w:r w:rsidRPr="00951B5A">
        <w:rPr>
          <w:sz w:val="22"/>
        </w:rPr>
        <w:t xml:space="preserve">ecause who wouldn’t?  </w:t>
      </w:r>
    </w:p>
    <w:p w14:paraId="40FC2070" w14:textId="77777777" w:rsidR="002149AD" w:rsidRPr="00951B5A" w:rsidRDefault="002149AD" w:rsidP="00847851">
      <w:pPr>
        <w:tabs>
          <w:tab w:val="left" w:pos="3828"/>
        </w:tabs>
        <w:ind w:left="1418"/>
        <w:contextualSpacing/>
        <w:rPr>
          <w:sz w:val="6"/>
          <w:szCs w:val="6"/>
        </w:rPr>
      </w:pPr>
    </w:p>
    <w:p w14:paraId="2375362A" w14:textId="035FE9FA" w:rsidR="002149AD" w:rsidRPr="00951B5A" w:rsidRDefault="002149AD" w:rsidP="00847851">
      <w:pPr>
        <w:tabs>
          <w:tab w:val="left" w:pos="3828"/>
        </w:tabs>
        <w:ind w:left="1418"/>
        <w:contextualSpacing/>
        <w:rPr>
          <w:sz w:val="22"/>
        </w:rPr>
      </w:pPr>
      <w:r w:rsidRPr="00951B5A">
        <w:rPr>
          <w:sz w:val="22"/>
        </w:rPr>
        <w:t xml:space="preserve">And the opportunity to go from a drab style of clothing that is </w:t>
      </w:r>
      <w:r w:rsidRPr="00951B5A">
        <w:rPr>
          <w:sz w:val="22"/>
          <w:u w:val="single"/>
        </w:rPr>
        <w:t>male</w:t>
      </w:r>
      <w:r w:rsidRPr="00951B5A">
        <w:rPr>
          <w:sz w:val="22"/>
        </w:rPr>
        <w:t xml:space="preserve"> clothing into a glamorous female attire.  It’s very alluring, especially if you've got the dysphoria that goes with it. [</w:t>
      </w:r>
      <w:r w:rsidRPr="00951B5A">
        <w:rPr>
          <w:i/>
          <w:sz w:val="22"/>
        </w:rPr>
        <w:t>pause</w:t>
      </w:r>
      <w:r w:rsidRPr="00951B5A">
        <w:rPr>
          <w:sz w:val="22"/>
        </w:rPr>
        <w:t>]  You got to have that [</w:t>
      </w:r>
      <w:r w:rsidRPr="00951B5A">
        <w:rPr>
          <w:i/>
          <w:sz w:val="22"/>
        </w:rPr>
        <w:t>pause</w:t>
      </w:r>
      <w:r w:rsidRPr="00951B5A">
        <w:rPr>
          <w:sz w:val="22"/>
        </w:rPr>
        <w:t>] ... desire.</w:t>
      </w:r>
    </w:p>
    <w:p w14:paraId="62ABBC0D" w14:textId="77777777" w:rsidR="002149AD" w:rsidRPr="00951B5A" w:rsidRDefault="002149AD" w:rsidP="00847851">
      <w:pPr>
        <w:tabs>
          <w:tab w:val="left" w:pos="3828"/>
        </w:tabs>
        <w:ind w:left="1440" w:hanging="1440"/>
        <w:contextualSpacing/>
        <w:rPr>
          <w:sz w:val="6"/>
          <w:szCs w:val="6"/>
        </w:rPr>
      </w:pPr>
    </w:p>
    <w:p w14:paraId="715A33E8" w14:textId="77777777" w:rsidR="002149AD" w:rsidRPr="00951B5A" w:rsidRDefault="002149AD" w:rsidP="00847851">
      <w:pPr>
        <w:tabs>
          <w:tab w:val="left" w:pos="3828"/>
        </w:tabs>
        <w:ind w:left="1440"/>
        <w:contextualSpacing/>
        <w:jc w:val="right"/>
        <w:rPr>
          <w:sz w:val="22"/>
          <w:szCs w:val="22"/>
        </w:rPr>
      </w:pPr>
      <w:r w:rsidRPr="00951B5A">
        <w:rPr>
          <w:sz w:val="22"/>
          <w:szCs w:val="22"/>
        </w:rPr>
        <w:t>Leah – transvestite (12.05.10)</w:t>
      </w:r>
    </w:p>
    <w:p w14:paraId="2C864EC8" w14:textId="77777777" w:rsidR="002149AD" w:rsidRPr="00951B5A" w:rsidRDefault="002149AD" w:rsidP="00847851">
      <w:pPr>
        <w:tabs>
          <w:tab w:val="left" w:pos="3828"/>
        </w:tabs>
        <w:ind w:left="1440"/>
        <w:contextualSpacing/>
        <w:rPr>
          <w:sz w:val="22"/>
          <w:szCs w:val="22"/>
        </w:rPr>
      </w:pPr>
    </w:p>
    <w:p w14:paraId="3789201B" w14:textId="77777777" w:rsidR="002149AD" w:rsidRPr="00951B5A" w:rsidRDefault="002149AD" w:rsidP="00847851">
      <w:pPr>
        <w:tabs>
          <w:tab w:val="left" w:pos="3828"/>
        </w:tabs>
        <w:spacing w:line="480" w:lineRule="auto"/>
        <w:ind w:firstLine="720"/>
        <w:contextualSpacing/>
      </w:pPr>
    </w:p>
    <w:p w14:paraId="22A1704C" w14:textId="320C4017" w:rsidR="002149AD" w:rsidRPr="00951B5A" w:rsidRDefault="002149AD" w:rsidP="00847851">
      <w:pPr>
        <w:tabs>
          <w:tab w:val="left" w:pos="3828"/>
        </w:tabs>
        <w:spacing w:line="480" w:lineRule="auto"/>
        <w:ind w:firstLine="720"/>
        <w:contextualSpacing/>
      </w:pPr>
      <w:r w:rsidRPr="00951B5A">
        <w:t xml:space="preserve">Leah discusses the </w:t>
      </w:r>
      <w:r w:rsidR="00C05C9A" w:rsidRPr="00951B5A">
        <w:t>Sparkle</w:t>
      </w:r>
      <w:r w:rsidRPr="00951B5A">
        <w:t xml:space="preserve"> celebrations and, like Brianna, asserts that these annual festivals feature </w:t>
      </w:r>
      <w:r w:rsidR="00476DCA" w:rsidRPr="00951B5A">
        <w:t xml:space="preserve">trans* </w:t>
      </w:r>
      <w:r w:rsidRPr="00951B5A">
        <w:t xml:space="preserve">women wearing a wider range of feminine clothing styles than other occasions in the </w:t>
      </w:r>
      <w:r w:rsidR="00391067" w:rsidRPr="00951B5A">
        <w:t>Village</w:t>
      </w:r>
      <w:r w:rsidRPr="00951B5A">
        <w:t xml:space="preserve">.  Leah particularly details four </w:t>
      </w:r>
      <w:r w:rsidR="00476DCA" w:rsidRPr="00951B5A">
        <w:t xml:space="preserve">trans* </w:t>
      </w:r>
      <w:r w:rsidRPr="00951B5A">
        <w:t xml:space="preserve">women she observed at </w:t>
      </w:r>
      <w:r w:rsidR="00FC4AF4" w:rsidRPr="00951B5A">
        <w:t>Sparkle 2009</w:t>
      </w:r>
      <w:r w:rsidRPr="00951B5A">
        <w:t xml:space="preserve"> who were identically and convincingly dressed as modern airhostesses.  She contends that any </w:t>
      </w:r>
      <w:r w:rsidR="00476DCA" w:rsidRPr="00951B5A">
        <w:t xml:space="preserve">trans* </w:t>
      </w:r>
      <w:r w:rsidRPr="00951B5A">
        <w:t xml:space="preserve">woman who saw them during that celebration admired them and desired replicating their glamorous appearance.  I had also </w:t>
      </w:r>
      <w:r w:rsidR="0049712D" w:rsidRPr="00951B5A">
        <w:t xml:space="preserve">observed </w:t>
      </w:r>
      <w:r w:rsidRPr="00951B5A">
        <w:t xml:space="preserve">these four </w:t>
      </w:r>
      <w:r w:rsidR="00476DCA" w:rsidRPr="00951B5A">
        <w:t xml:space="preserve">trans* </w:t>
      </w:r>
      <w:r w:rsidRPr="00951B5A">
        <w:t>women at this festival</w:t>
      </w:r>
      <w:r w:rsidR="00FE6FF7" w:rsidRPr="00951B5A">
        <w:t xml:space="preserve"> and</w:t>
      </w:r>
      <w:r w:rsidR="009A04EE" w:rsidRPr="00951B5A">
        <w:t xml:space="preserve"> </w:t>
      </w:r>
      <w:r w:rsidR="0049712D" w:rsidRPr="00951B5A">
        <w:t xml:space="preserve">detected </w:t>
      </w:r>
      <w:r w:rsidR="00FE6FF7" w:rsidRPr="00951B5A">
        <w:t>that many trans* women were seemingly appreciative of them</w:t>
      </w:r>
      <w:r w:rsidRPr="00951B5A">
        <w:t xml:space="preserve">.  </w:t>
      </w:r>
    </w:p>
    <w:p w14:paraId="265DC7D6" w14:textId="72C1F744" w:rsidR="002149AD" w:rsidRPr="00951B5A" w:rsidRDefault="002149AD" w:rsidP="00847851">
      <w:pPr>
        <w:tabs>
          <w:tab w:val="left" w:pos="3828"/>
        </w:tabs>
        <w:spacing w:line="480" w:lineRule="auto"/>
        <w:ind w:firstLine="720"/>
        <w:contextualSpacing/>
      </w:pPr>
      <w:r w:rsidRPr="00951B5A">
        <w:t xml:space="preserve">It appears that Leah and Dan may be reflecting allegations by Johnson (1995) concerning </w:t>
      </w:r>
      <w:r w:rsidR="00476DCA" w:rsidRPr="00951B5A">
        <w:t xml:space="preserve">trans* </w:t>
      </w:r>
      <w:r w:rsidRPr="00951B5A">
        <w:t xml:space="preserve">women acquiring social </w:t>
      </w:r>
      <w:r w:rsidR="00860FBA" w:rsidRPr="00951B5A">
        <w:t>‘</w:t>
      </w:r>
      <w:r w:rsidRPr="00951B5A">
        <w:t>power</w:t>
      </w:r>
      <w:r w:rsidR="00860FBA" w:rsidRPr="00951B5A">
        <w:t>’</w:t>
      </w:r>
      <w:r w:rsidRPr="00951B5A">
        <w:t xml:space="preserve"> with developing and expressing the patriarchally defined feminine ‘glamour’ (Mulvey, 1975; Foucault, 1977).  Recalling the previous theoretical investigations (Chapter 6), this may be regarded as a visual expression of the </w:t>
      </w:r>
      <w:r w:rsidR="00860FBA" w:rsidRPr="00951B5A">
        <w:t>hypothetical ‘connubialic’ power</w:t>
      </w:r>
      <w:r w:rsidRPr="00951B5A">
        <w:t xml:space="preserve"> and the contentions that a young </w:t>
      </w:r>
      <w:r w:rsidR="00476DCA" w:rsidRPr="00951B5A">
        <w:t xml:space="preserve">trans* </w:t>
      </w:r>
      <w:r w:rsidRPr="00951B5A">
        <w:t>woman could be regarded as the glamorous ‘It’ (Chapter 9).</w:t>
      </w:r>
    </w:p>
    <w:p w14:paraId="76C8275E" w14:textId="2595885A" w:rsidR="002149AD" w:rsidRPr="00951B5A" w:rsidRDefault="002149AD" w:rsidP="00847851">
      <w:pPr>
        <w:tabs>
          <w:tab w:val="left" w:pos="3828"/>
        </w:tabs>
        <w:spacing w:line="480" w:lineRule="auto"/>
        <w:ind w:firstLine="720"/>
        <w:contextualSpacing/>
      </w:pPr>
      <w:r w:rsidRPr="00951B5A">
        <w:t xml:space="preserve">Like Leah, Matt has contended that a </w:t>
      </w:r>
      <w:r w:rsidR="00476DCA" w:rsidRPr="00951B5A">
        <w:t xml:space="preserve">trans* </w:t>
      </w:r>
      <w:r w:rsidRPr="00951B5A">
        <w:t xml:space="preserve">woman’s ‘gender dysphoria’ shapes her attraction to feminine ‘glamour’.  Attraction to the visual signifiers of feminine ‘glamour’ is an aspect of transvestism that is referred to in previous texts but, apparently, many do not explicitly connect it to gender dysphoria and/or the attempt to gain perceived feminine social </w:t>
      </w:r>
      <w:r w:rsidR="00860FBA" w:rsidRPr="00951B5A">
        <w:t>‘</w:t>
      </w:r>
      <w:r w:rsidRPr="00951B5A">
        <w:t>power</w:t>
      </w:r>
      <w:r w:rsidR="00860FBA" w:rsidRPr="00951B5A">
        <w:t>’</w:t>
      </w:r>
      <w:r w:rsidRPr="00951B5A">
        <w:t xml:space="preserve"> (Bullough and Bullough, 1993; Farrer, 2000).  </w:t>
      </w:r>
    </w:p>
    <w:p w14:paraId="779B3E0D" w14:textId="24103312" w:rsidR="002149AD" w:rsidRPr="00951B5A" w:rsidRDefault="002149AD" w:rsidP="00847851">
      <w:pPr>
        <w:tabs>
          <w:tab w:val="left" w:pos="3828"/>
        </w:tabs>
        <w:spacing w:line="480" w:lineRule="auto"/>
        <w:ind w:firstLine="720"/>
        <w:contextualSpacing/>
      </w:pPr>
      <w:r w:rsidRPr="00951B5A">
        <w:t xml:space="preserve">Since socialising in the </w:t>
      </w:r>
      <w:r w:rsidR="00391067" w:rsidRPr="00951B5A">
        <w:t>Village</w:t>
      </w:r>
      <w:r w:rsidRPr="00951B5A">
        <w:t xml:space="preserve"> since 2001, it has been observed that many transvestic and transsexual women assume that the reality of feminine identity and the visual signifiers of femininity are the same.  It may be examined that numerous natal women socialising in mainstream venues also seem to make this assumption (Peacock, 2006).  </w:t>
      </w:r>
    </w:p>
    <w:p w14:paraId="19A87123" w14:textId="77777777" w:rsidR="002149AD" w:rsidRPr="00951B5A" w:rsidRDefault="002149AD" w:rsidP="00847851">
      <w:pPr>
        <w:tabs>
          <w:tab w:val="left" w:pos="3828"/>
        </w:tabs>
        <w:spacing w:line="480" w:lineRule="auto"/>
        <w:ind w:firstLine="720"/>
        <w:contextualSpacing/>
      </w:pPr>
    </w:p>
    <w:p w14:paraId="6E08FB4B" w14:textId="77777777" w:rsidR="002149AD" w:rsidRPr="00951B5A" w:rsidRDefault="002149AD" w:rsidP="00847851">
      <w:pPr>
        <w:tabs>
          <w:tab w:val="left" w:pos="3828"/>
        </w:tabs>
        <w:spacing w:line="480" w:lineRule="auto"/>
        <w:ind w:firstLine="720"/>
        <w:contextualSpacing/>
      </w:pPr>
    </w:p>
    <w:p w14:paraId="699D5332" w14:textId="77777777" w:rsidR="002149AD" w:rsidRPr="00951B5A" w:rsidRDefault="002149AD" w:rsidP="00847851">
      <w:pPr>
        <w:tabs>
          <w:tab w:val="left" w:pos="3828"/>
        </w:tabs>
        <w:spacing w:line="480" w:lineRule="auto"/>
        <w:ind w:firstLine="720"/>
        <w:contextualSpacing/>
      </w:pPr>
    </w:p>
    <w:p w14:paraId="538D952E" w14:textId="77777777" w:rsidR="002149AD" w:rsidRPr="00951B5A" w:rsidRDefault="002149AD" w:rsidP="00847851">
      <w:pPr>
        <w:tabs>
          <w:tab w:val="left" w:pos="3828"/>
        </w:tabs>
        <w:spacing w:line="480" w:lineRule="auto"/>
        <w:ind w:firstLine="720"/>
        <w:contextualSpacing/>
      </w:pPr>
    </w:p>
    <w:p w14:paraId="79A0F4C0" w14:textId="749C9B04" w:rsidR="002149AD" w:rsidRPr="00951B5A" w:rsidRDefault="008D3D3C" w:rsidP="00847851">
      <w:pPr>
        <w:tabs>
          <w:tab w:val="left" w:pos="3828"/>
        </w:tabs>
        <w:spacing w:line="480" w:lineRule="auto"/>
        <w:contextualSpacing/>
        <w:rPr>
          <w:u w:val="single"/>
        </w:rPr>
      </w:pPr>
      <w:r w:rsidRPr="00951B5A">
        <w:rPr>
          <w:u w:val="single"/>
        </w:rPr>
        <w:br w:type="page"/>
      </w:r>
      <w:r w:rsidR="002149AD" w:rsidRPr="00951B5A">
        <w:rPr>
          <w:u w:val="single"/>
        </w:rPr>
        <w:t>Gaining Skills and Self-Belief</w:t>
      </w:r>
    </w:p>
    <w:p w14:paraId="2EDA714C" w14:textId="77777777" w:rsidR="002149AD" w:rsidRPr="00951B5A" w:rsidRDefault="002149AD" w:rsidP="00847851">
      <w:pPr>
        <w:tabs>
          <w:tab w:val="left" w:pos="3828"/>
        </w:tabs>
        <w:spacing w:line="480" w:lineRule="auto"/>
        <w:contextualSpacing/>
      </w:pPr>
    </w:p>
    <w:p w14:paraId="0D393AB8" w14:textId="3372B224" w:rsidR="002149AD" w:rsidRPr="00951B5A" w:rsidRDefault="002149AD" w:rsidP="00847851">
      <w:pPr>
        <w:tabs>
          <w:tab w:val="left" w:pos="3828"/>
        </w:tabs>
        <w:spacing w:line="480" w:lineRule="auto"/>
        <w:contextualSpacing/>
      </w:pPr>
      <w:r w:rsidRPr="00951B5A">
        <w:t xml:space="preserve">The </w:t>
      </w:r>
      <w:r w:rsidR="00391067" w:rsidRPr="00951B5A">
        <w:t>Village</w:t>
      </w:r>
      <w:r w:rsidRPr="00951B5A">
        <w:t xml:space="preserve"> encompasses social spaces that enable varied expressions of transgenderism, some of which are not exhibited outside this area.  It is not always immediately evident if a </w:t>
      </w:r>
      <w:r w:rsidR="00476DCA" w:rsidRPr="00951B5A">
        <w:t xml:space="preserve">trans* </w:t>
      </w:r>
      <w:r w:rsidRPr="00951B5A">
        <w:t xml:space="preserve">woman has only recently ‘come out’ and is, consequently, learning how to confidently express her feminine appearance.  This area can enable, for many </w:t>
      </w:r>
      <w:r w:rsidR="00476DCA" w:rsidRPr="00951B5A">
        <w:t xml:space="preserve">trans* </w:t>
      </w:r>
      <w:r w:rsidRPr="00951B5A">
        <w:t xml:space="preserve">women, a gradual cross from </w:t>
      </w:r>
      <w:r w:rsidR="00707039" w:rsidRPr="00951B5A">
        <w:t>unskilled</w:t>
      </w:r>
      <w:r w:rsidRPr="00951B5A">
        <w:t xml:space="preserve"> learning to confident dressing.  </w:t>
      </w:r>
    </w:p>
    <w:p w14:paraId="58D10B20" w14:textId="42B2F4F1" w:rsidR="002149AD" w:rsidRPr="00951B5A" w:rsidRDefault="002149AD" w:rsidP="00847851">
      <w:pPr>
        <w:tabs>
          <w:tab w:val="left" w:pos="3828"/>
        </w:tabs>
        <w:spacing w:line="480" w:lineRule="auto"/>
        <w:ind w:firstLine="720"/>
        <w:contextualSpacing/>
      </w:pPr>
      <w:r w:rsidRPr="00951B5A">
        <w:t xml:space="preserve">How </w:t>
      </w:r>
      <w:r w:rsidR="00476DCA" w:rsidRPr="00951B5A">
        <w:t xml:space="preserve">trans* </w:t>
      </w:r>
      <w:r w:rsidRPr="00951B5A">
        <w:t xml:space="preserve">women learn to proficiently visually express their femininity varies.  Before Dan ‘came out’ in the </w:t>
      </w:r>
      <w:r w:rsidR="00391067" w:rsidRPr="00951B5A">
        <w:t>Village</w:t>
      </w:r>
      <w:r w:rsidRPr="00951B5A">
        <w:t xml:space="preserve">, he had examined female outfits and learnt about make-up techniques and feminine hairstyles </w:t>
      </w:r>
      <w:r w:rsidR="004079D0">
        <w:t>through</w:t>
      </w:r>
      <w:r w:rsidRPr="00951B5A">
        <w:t xml:space="preserve"> magazines and television programmes.  Once he was satisfied with his ‘en femme’ appearance, he socialised in the </w:t>
      </w:r>
      <w:r w:rsidR="00391067" w:rsidRPr="00951B5A">
        <w:t>Village</w:t>
      </w:r>
      <w:r w:rsidRPr="00951B5A">
        <w:t xml:space="preserve"> while cross-dressed.  Dan contends some </w:t>
      </w:r>
      <w:r w:rsidR="00476DCA" w:rsidRPr="00951B5A">
        <w:t xml:space="preserve">trans* </w:t>
      </w:r>
      <w:r w:rsidRPr="00951B5A">
        <w:t>women in this area wear feminine clothing inappropriate for their age and apply their make-up inexpertly but surmises that they may have missed the opportunities to wear feminine clothing when they were younger.  During their individual interviews, Pamela and Marianne also assert this reasoning</w:t>
      </w:r>
      <w:r w:rsidR="0057414D" w:rsidRPr="00951B5A">
        <w:t>.  Marianne expresses:</w:t>
      </w:r>
      <w:r w:rsidRPr="00951B5A">
        <w:t xml:space="preserve"> </w:t>
      </w:r>
    </w:p>
    <w:p w14:paraId="66A4BD43" w14:textId="77777777" w:rsidR="002149AD" w:rsidRPr="00951B5A" w:rsidRDefault="002149AD" w:rsidP="00847851">
      <w:pPr>
        <w:tabs>
          <w:tab w:val="left" w:pos="1418"/>
          <w:tab w:val="left" w:pos="3220"/>
          <w:tab w:val="left" w:pos="3828"/>
          <w:tab w:val="left" w:pos="6154"/>
        </w:tabs>
        <w:ind w:left="1425" w:hanging="1425"/>
        <w:contextualSpacing/>
        <w:rPr>
          <w:sz w:val="22"/>
        </w:rPr>
      </w:pPr>
      <w:r w:rsidRPr="00951B5A">
        <w:rPr>
          <w:sz w:val="22"/>
        </w:rPr>
        <w:tab/>
      </w:r>
    </w:p>
    <w:p w14:paraId="58FDB018" w14:textId="28528B81" w:rsidR="002149AD" w:rsidRPr="00951B5A" w:rsidRDefault="002149AD" w:rsidP="00847851">
      <w:pPr>
        <w:tabs>
          <w:tab w:val="left" w:pos="1418"/>
          <w:tab w:val="left" w:pos="3220"/>
          <w:tab w:val="left" w:pos="3828"/>
          <w:tab w:val="left" w:pos="6154"/>
        </w:tabs>
        <w:ind w:left="1418" w:hanging="1425"/>
        <w:contextualSpacing/>
        <w:rPr>
          <w:sz w:val="22"/>
        </w:rPr>
      </w:pPr>
      <w:r w:rsidRPr="00951B5A">
        <w:rPr>
          <w:sz w:val="22"/>
        </w:rPr>
        <w:tab/>
        <w:t>Well, it’s just like women in the real world.  You know, apart from the ones who are driven by a fetish but [</w:t>
      </w:r>
      <w:r w:rsidRPr="00951B5A">
        <w:rPr>
          <w:i/>
          <w:sz w:val="22"/>
        </w:rPr>
        <w:t>pause</w:t>
      </w:r>
      <w:r w:rsidRPr="00951B5A">
        <w:rPr>
          <w:sz w:val="22"/>
        </w:rPr>
        <w:t xml:space="preserve">] You know, real women wouldn’t wear that out in the street!  [They] might </w:t>
      </w:r>
      <w:r w:rsidRPr="00951B5A">
        <w:rPr>
          <w:sz w:val="22"/>
          <w:u w:val="single"/>
        </w:rPr>
        <w:t>occasionally</w:t>
      </w:r>
      <w:r w:rsidRPr="00951B5A">
        <w:rPr>
          <w:sz w:val="22"/>
        </w:rPr>
        <w:t xml:space="preserve"> on a night out in a particular area or a particular event, but generally they don’t really wear their fetishes out in the [real world].  Whereas, you know, the </w:t>
      </w:r>
      <w:r w:rsidR="00476DCA" w:rsidRPr="00951B5A">
        <w:rPr>
          <w:sz w:val="22"/>
        </w:rPr>
        <w:t xml:space="preserve">trans* </w:t>
      </w:r>
      <w:r w:rsidRPr="00951B5A">
        <w:rPr>
          <w:sz w:val="22"/>
        </w:rPr>
        <w:t>community - quite a lot of cases will do but there’s quite a lot of reasons why they dress so [</w:t>
      </w:r>
      <w:r w:rsidRPr="00951B5A">
        <w:rPr>
          <w:i/>
          <w:sz w:val="22"/>
        </w:rPr>
        <w:t>pause</w:t>
      </w:r>
      <w:r w:rsidRPr="00951B5A">
        <w:rPr>
          <w:sz w:val="22"/>
        </w:rPr>
        <w:t xml:space="preserve">]  </w:t>
      </w:r>
    </w:p>
    <w:p w14:paraId="1759731F" w14:textId="77777777" w:rsidR="002149AD" w:rsidRPr="00951B5A" w:rsidRDefault="002149AD" w:rsidP="00847851">
      <w:pPr>
        <w:tabs>
          <w:tab w:val="left" w:pos="1620"/>
          <w:tab w:val="left" w:pos="3828"/>
        </w:tabs>
        <w:ind w:left="1418" w:firstLine="15"/>
        <w:contextualSpacing/>
        <w:rPr>
          <w:sz w:val="6"/>
          <w:szCs w:val="6"/>
        </w:rPr>
      </w:pPr>
    </w:p>
    <w:p w14:paraId="5DA21D0A" w14:textId="77777777" w:rsidR="002149AD" w:rsidRPr="00951B5A" w:rsidRDefault="002149AD" w:rsidP="00847851">
      <w:pPr>
        <w:tabs>
          <w:tab w:val="left" w:pos="1620"/>
          <w:tab w:val="left" w:pos="3828"/>
        </w:tabs>
        <w:ind w:left="1418" w:firstLine="15"/>
        <w:contextualSpacing/>
        <w:rPr>
          <w:sz w:val="22"/>
        </w:rPr>
      </w:pPr>
      <w:r w:rsidRPr="00951B5A">
        <w:rPr>
          <w:sz w:val="22"/>
        </w:rPr>
        <w:t>[O]f course we've got a lot bottled up ... Even for me, being full time to a degree, I’ve got catch up to do because ... as far as age and beauty are concerned, are behind me.  I’ve lost 30 years. ... I've missed on doing that as a girl [</w:t>
      </w:r>
      <w:r w:rsidRPr="00951B5A">
        <w:rPr>
          <w:i/>
          <w:sz w:val="22"/>
        </w:rPr>
        <w:t>pause</w:t>
      </w:r>
      <w:r w:rsidRPr="00951B5A">
        <w:rPr>
          <w:sz w:val="22"/>
        </w:rPr>
        <w:t xml:space="preserve">] So there's a bit of catch up and all the mistakes that you would have made as a teenager or into your twenties which </w:t>
      </w:r>
      <w:r w:rsidRPr="00951B5A">
        <w:rPr>
          <w:sz w:val="22"/>
          <w:u w:val="single"/>
        </w:rPr>
        <w:t>any</w:t>
      </w:r>
      <w:r w:rsidRPr="00951B5A">
        <w:rPr>
          <w:sz w:val="22"/>
        </w:rPr>
        <w:t xml:space="preserve"> woman would say, “Hey, what were you wearing when you were 20 and you were going out-”  “Oh, my God!  No!  </w:t>
      </w:r>
      <w:r w:rsidRPr="00951B5A">
        <w:rPr>
          <w:sz w:val="22"/>
          <w:u w:val="single"/>
        </w:rPr>
        <w:t>Don’t</w:t>
      </w:r>
      <w:r w:rsidRPr="00951B5A">
        <w:rPr>
          <w:sz w:val="22"/>
        </w:rPr>
        <w:t xml:space="preserve"> get the photos out!” [</w:t>
      </w:r>
      <w:r w:rsidRPr="00951B5A">
        <w:rPr>
          <w:i/>
          <w:sz w:val="22"/>
        </w:rPr>
        <w:t>Lee laughs</w:t>
      </w:r>
      <w:r w:rsidRPr="00951B5A">
        <w:rPr>
          <w:sz w:val="22"/>
        </w:rPr>
        <w:t xml:space="preserve">]  And we’re living that.  We’re making those mistakes now because we haven’t </w:t>
      </w:r>
      <w:r w:rsidRPr="00951B5A">
        <w:rPr>
          <w:sz w:val="22"/>
          <w:u w:val="single"/>
        </w:rPr>
        <w:t>learnt</w:t>
      </w:r>
      <w:r w:rsidRPr="00951B5A">
        <w:rPr>
          <w:sz w:val="22"/>
        </w:rPr>
        <w:t xml:space="preserve"> them. </w:t>
      </w:r>
    </w:p>
    <w:p w14:paraId="2F40EBFD" w14:textId="77777777" w:rsidR="002149AD" w:rsidRPr="00951B5A" w:rsidRDefault="002149AD" w:rsidP="00847851">
      <w:pPr>
        <w:tabs>
          <w:tab w:val="left" w:pos="1620"/>
          <w:tab w:val="left" w:pos="3828"/>
        </w:tabs>
        <w:ind w:left="1418" w:firstLine="17"/>
        <w:contextualSpacing/>
        <w:rPr>
          <w:sz w:val="22"/>
        </w:rPr>
      </w:pPr>
      <w:r w:rsidRPr="00951B5A">
        <w:rPr>
          <w:sz w:val="22"/>
        </w:rPr>
        <w:t xml:space="preserve">...  </w:t>
      </w:r>
    </w:p>
    <w:p w14:paraId="68AA1D34" w14:textId="77777777" w:rsidR="002149AD" w:rsidRPr="00951B5A" w:rsidRDefault="002149AD" w:rsidP="00847851">
      <w:pPr>
        <w:tabs>
          <w:tab w:val="left" w:pos="1620"/>
          <w:tab w:val="left" w:pos="3828"/>
        </w:tabs>
        <w:ind w:left="1418" w:firstLine="17"/>
        <w:contextualSpacing/>
        <w:rPr>
          <w:sz w:val="6"/>
          <w:szCs w:val="6"/>
        </w:rPr>
      </w:pPr>
      <w:r w:rsidRPr="00951B5A">
        <w:rPr>
          <w:sz w:val="22"/>
        </w:rPr>
        <w:t xml:space="preserve">And, also, maybe because we've living ... a big proportion of our life as </w:t>
      </w:r>
      <w:r w:rsidRPr="00951B5A">
        <w:rPr>
          <w:sz w:val="22"/>
          <w:u w:val="single"/>
        </w:rPr>
        <w:t>men</w:t>
      </w:r>
      <w:r w:rsidRPr="00951B5A">
        <w:rPr>
          <w:sz w:val="22"/>
        </w:rPr>
        <w:t xml:space="preserve">, we </w:t>
      </w:r>
      <w:r w:rsidRPr="00951B5A">
        <w:rPr>
          <w:sz w:val="22"/>
          <w:u w:val="single"/>
        </w:rPr>
        <w:t>must</w:t>
      </w:r>
      <w:r w:rsidRPr="00951B5A">
        <w:rPr>
          <w:sz w:val="22"/>
        </w:rPr>
        <w:t xml:space="preserve"> make mistakes! </w:t>
      </w:r>
    </w:p>
    <w:p w14:paraId="612F3AFE" w14:textId="77777777" w:rsidR="002149AD" w:rsidRPr="00951B5A" w:rsidRDefault="002149AD" w:rsidP="00847851">
      <w:pPr>
        <w:tabs>
          <w:tab w:val="left" w:pos="3828"/>
        </w:tabs>
        <w:ind w:left="1440"/>
        <w:contextualSpacing/>
        <w:jc w:val="right"/>
        <w:rPr>
          <w:sz w:val="22"/>
        </w:rPr>
      </w:pPr>
      <w:r w:rsidRPr="00951B5A">
        <w:rPr>
          <w:sz w:val="22"/>
        </w:rPr>
        <w:t>Marianne – transsexual woman (02.06.10)</w:t>
      </w:r>
    </w:p>
    <w:p w14:paraId="6BF6F9B6" w14:textId="77777777" w:rsidR="002149AD" w:rsidRPr="00951B5A" w:rsidRDefault="002149AD" w:rsidP="00847851">
      <w:pPr>
        <w:tabs>
          <w:tab w:val="left" w:pos="3828"/>
        </w:tabs>
        <w:ind w:left="1440"/>
        <w:contextualSpacing/>
        <w:rPr>
          <w:sz w:val="22"/>
        </w:rPr>
      </w:pPr>
    </w:p>
    <w:p w14:paraId="7CD6BA58" w14:textId="77777777" w:rsidR="002149AD" w:rsidRPr="00951B5A" w:rsidRDefault="002149AD" w:rsidP="00847851">
      <w:pPr>
        <w:tabs>
          <w:tab w:val="left" w:pos="3828"/>
        </w:tabs>
        <w:spacing w:line="480" w:lineRule="auto"/>
        <w:ind w:firstLine="720"/>
        <w:contextualSpacing/>
      </w:pPr>
    </w:p>
    <w:p w14:paraId="54B7AC4B" w14:textId="1F9BA7F6" w:rsidR="002149AD" w:rsidRPr="00951B5A" w:rsidRDefault="002149AD" w:rsidP="00847851">
      <w:pPr>
        <w:tabs>
          <w:tab w:val="left" w:pos="3828"/>
        </w:tabs>
        <w:spacing w:line="480" w:lineRule="auto"/>
        <w:ind w:firstLine="720"/>
        <w:contextualSpacing/>
      </w:pPr>
      <w:r w:rsidRPr="00951B5A">
        <w:t xml:space="preserve">Other </w:t>
      </w:r>
      <w:r w:rsidR="00476DCA" w:rsidRPr="00951B5A">
        <w:t xml:space="preserve">trans* </w:t>
      </w:r>
      <w:r w:rsidRPr="00951B5A">
        <w:t xml:space="preserve">women, including Joan and Josy, learnt skills in ‘en femme’ presentations similarly to Dan, but contend that they gained additional abilities in feminine performances by studying other </w:t>
      </w:r>
      <w:r w:rsidR="00476DCA" w:rsidRPr="00951B5A">
        <w:t xml:space="preserve">trans* </w:t>
      </w:r>
      <w:r w:rsidRPr="00951B5A">
        <w:t xml:space="preserve">women in the </w:t>
      </w:r>
      <w:r w:rsidR="00391067" w:rsidRPr="00951B5A">
        <w:t>Village</w:t>
      </w:r>
      <w:r w:rsidRPr="00951B5A">
        <w:t xml:space="preserve">.  Several </w:t>
      </w:r>
      <w:r w:rsidR="00476DCA" w:rsidRPr="00951B5A">
        <w:t xml:space="preserve">trans* </w:t>
      </w:r>
      <w:r w:rsidRPr="00951B5A">
        <w:t>women who frequent this area, such as Leah and Lucy, have used dressing services to improve their techniques:</w:t>
      </w:r>
    </w:p>
    <w:p w14:paraId="2559897F" w14:textId="77777777" w:rsidR="002149AD" w:rsidRPr="00951B5A" w:rsidRDefault="002149AD" w:rsidP="00847851">
      <w:pPr>
        <w:tabs>
          <w:tab w:val="left" w:pos="3828"/>
        </w:tabs>
        <w:ind w:left="1440" w:hanging="1440"/>
        <w:contextualSpacing/>
        <w:rPr>
          <w:sz w:val="22"/>
        </w:rPr>
      </w:pPr>
      <w:r w:rsidRPr="00951B5A">
        <w:rPr>
          <w:sz w:val="22"/>
        </w:rPr>
        <w:tab/>
      </w:r>
    </w:p>
    <w:p w14:paraId="76FC9537" w14:textId="77777777" w:rsidR="002149AD" w:rsidRPr="00951B5A" w:rsidRDefault="002149AD" w:rsidP="00847851">
      <w:pPr>
        <w:tabs>
          <w:tab w:val="left" w:pos="3828"/>
        </w:tabs>
        <w:ind w:left="1418"/>
        <w:contextualSpacing/>
        <w:rPr>
          <w:sz w:val="22"/>
        </w:rPr>
      </w:pPr>
      <w:r w:rsidRPr="00951B5A">
        <w:rPr>
          <w:sz w:val="22"/>
        </w:rPr>
        <w:t>Starting off [</w:t>
      </w:r>
      <w:r w:rsidRPr="00951B5A">
        <w:rPr>
          <w:i/>
          <w:sz w:val="22"/>
        </w:rPr>
        <w:t>pause</w:t>
      </w:r>
      <w:r w:rsidRPr="00951B5A">
        <w:rPr>
          <w:sz w:val="22"/>
        </w:rPr>
        <w:t>] being to dressing services and being dressed and made up.  And then the lady who ran that [</w:t>
      </w:r>
      <w:r w:rsidRPr="00951B5A">
        <w:rPr>
          <w:i/>
          <w:sz w:val="22"/>
        </w:rPr>
        <w:t>pause</w:t>
      </w:r>
      <w:r w:rsidRPr="00951B5A">
        <w:rPr>
          <w:sz w:val="22"/>
        </w:rPr>
        <w:t xml:space="preserve">] In the early days, when I was paying her, she’d get me dressed and we’d go out </w:t>
      </w:r>
      <w:r w:rsidRPr="00951B5A">
        <w:rPr>
          <w:sz w:val="22"/>
          <w:u w:val="single"/>
        </w:rPr>
        <w:t>again</w:t>
      </w:r>
      <w:r w:rsidRPr="00951B5A">
        <w:rPr>
          <w:sz w:val="22"/>
        </w:rPr>
        <w:t xml:space="preserve"> shopping [</w:t>
      </w:r>
      <w:r w:rsidRPr="00951B5A">
        <w:rPr>
          <w:i/>
          <w:sz w:val="22"/>
        </w:rPr>
        <w:t>pause</w:t>
      </w:r>
      <w:r w:rsidRPr="00951B5A">
        <w:rPr>
          <w:sz w:val="22"/>
        </w:rPr>
        <w:t xml:space="preserve">] But we quite rapidly became friends so that we still do that, even now, go shopping together but as friends.  </w:t>
      </w:r>
    </w:p>
    <w:p w14:paraId="52F55524" w14:textId="77777777" w:rsidR="002149AD" w:rsidRPr="00951B5A" w:rsidRDefault="002149AD" w:rsidP="00847851">
      <w:pPr>
        <w:tabs>
          <w:tab w:val="left" w:pos="3828"/>
        </w:tabs>
        <w:ind w:left="1418"/>
        <w:contextualSpacing/>
        <w:rPr>
          <w:sz w:val="22"/>
        </w:rPr>
      </w:pPr>
      <w:r w:rsidRPr="00951B5A">
        <w:rPr>
          <w:sz w:val="22"/>
        </w:rPr>
        <w:t>...</w:t>
      </w:r>
    </w:p>
    <w:p w14:paraId="28D03127" w14:textId="016C7DCA" w:rsidR="002149AD" w:rsidRPr="00951B5A" w:rsidRDefault="002149AD" w:rsidP="00847851">
      <w:pPr>
        <w:tabs>
          <w:tab w:val="left" w:pos="3828"/>
        </w:tabs>
        <w:ind w:left="1418"/>
        <w:contextualSpacing/>
        <w:rPr>
          <w:sz w:val="22"/>
        </w:rPr>
      </w:pPr>
      <w:r w:rsidRPr="00951B5A">
        <w:rPr>
          <w:sz w:val="22"/>
        </w:rPr>
        <w:t xml:space="preserve">And ... we've been to the </w:t>
      </w:r>
      <w:r w:rsidR="00707039" w:rsidRPr="00951B5A">
        <w:rPr>
          <w:sz w:val="22"/>
        </w:rPr>
        <w:t xml:space="preserve">Outlet ... at the </w:t>
      </w:r>
      <w:r w:rsidRPr="00951B5A">
        <w:rPr>
          <w:sz w:val="22"/>
        </w:rPr>
        <w:t>Lowry [</w:t>
      </w:r>
      <w:r w:rsidRPr="00951B5A">
        <w:rPr>
          <w:i/>
          <w:sz w:val="22"/>
        </w:rPr>
        <w:t>pause</w:t>
      </w:r>
      <w:r w:rsidR="00707039" w:rsidRPr="00951B5A">
        <w:rPr>
          <w:sz w:val="22"/>
        </w:rPr>
        <w:t>] Centre</w:t>
      </w:r>
      <w:r w:rsidRPr="00951B5A">
        <w:rPr>
          <w:sz w:val="22"/>
        </w:rPr>
        <w:t>.  B</w:t>
      </w:r>
      <w:r w:rsidR="00707039" w:rsidRPr="00951B5A">
        <w:rPr>
          <w:sz w:val="22"/>
        </w:rPr>
        <w:t>ut mostly we tend to go to the Arndale Centre</w:t>
      </w:r>
      <w:r w:rsidRPr="00951B5A">
        <w:rPr>
          <w:sz w:val="22"/>
        </w:rPr>
        <w:t xml:space="preserve"> because it’s handy.</w:t>
      </w:r>
      <w:r w:rsidRPr="00951B5A">
        <w:rPr>
          <w:rStyle w:val="FootnoteReference"/>
          <w:sz w:val="22"/>
        </w:rPr>
        <w:footnoteReference w:id="41"/>
      </w:r>
      <w:r w:rsidRPr="00951B5A">
        <w:rPr>
          <w:sz w:val="22"/>
        </w:rPr>
        <w:t xml:space="preserve"> </w:t>
      </w:r>
    </w:p>
    <w:p w14:paraId="55FA6E4C" w14:textId="77777777" w:rsidR="002149AD" w:rsidRPr="00951B5A" w:rsidRDefault="002149AD" w:rsidP="00847851">
      <w:pPr>
        <w:tabs>
          <w:tab w:val="left" w:pos="3828"/>
        </w:tabs>
        <w:ind w:left="1418"/>
        <w:contextualSpacing/>
        <w:rPr>
          <w:sz w:val="22"/>
        </w:rPr>
      </w:pPr>
      <w:r w:rsidRPr="00951B5A">
        <w:rPr>
          <w:sz w:val="22"/>
        </w:rPr>
        <w:t xml:space="preserve">... </w:t>
      </w:r>
    </w:p>
    <w:p w14:paraId="03663E3E" w14:textId="77777777" w:rsidR="002149AD" w:rsidRPr="00951B5A" w:rsidRDefault="002149AD" w:rsidP="00847851">
      <w:pPr>
        <w:tabs>
          <w:tab w:val="left" w:pos="3828"/>
        </w:tabs>
        <w:ind w:left="1418"/>
        <w:contextualSpacing/>
        <w:rPr>
          <w:sz w:val="22"/>
        </w:rPr>
      </w:pPr>
      <w:r w:rsidRPr="00951B5A">
        <w:rPr>
          <w:sz w:val="22"/>
        </w:rPr>
        <w:t>So I now do it on my own.  Sometimes I just go round and look at things and sometimes I go in and try things on and if things nicely fit, I’ll buy them.  I’m a terrible shopaholic!</w:t>
      </w:r>
    </w:p>
    <w:p w14:paraId="046E81D5" w14:textId="77777777" w:rsidR="002149AD" w:rsidRPr="00951B5A" w:rsidRDefault="002149AD" w:rsidP="00847851">
      <w:pPr>
        <w:tabs>
          <w:tab w:val="left" w:pos="3828"/>
        </w:tabs>
        <w:ind w:left="1440" w:hanging="1440"/>
        <w:contextualSpacing/>
        <w:jc w:val="right"/>
        <w:rPr>
          <w:sz w:val="22"/>
        </w:rPr>
      </w:pPr>
      <w:r w:rsidRPr="00951B5A">
        <w:rPr>
          <w:sz w:val="22"/>
        </w:rPr>
        <w:t>Lucy – transvestite (02.11.10)</w:t>
      </w:r>
    </w:p>
    <w:p w14:paraId="1E77696D" w14:textId="77777777" w:rsidR="002149AD" w:rsidRPr="00951B5A" w:rsidRDefault="002149AD" w:rsidP="00847851">
      <w:pPr>
        <w:tabs>
          <w:tab w:val="left" w:pos="3828"/>
        </w:tabs>
        <w:ind w:left="1440" w:hanging="1440"/>
        <w:contextualSpacing/>
        <w:rPr>
          <w:sz w:val="22"/>
        </w:rPr>
      </w:pPr>
    </w:p>
    <w:p w14:paraId="6614320B" w14:textId="77777777" w:rsidR="002149AD" w:rsidRPr="00951B5A" w:rsidRDefault="002149AD" w:rsidP="00847851">
      <w:pPr>
        <w:tabs>
          <w:tab w:val="left" w:pos="3828"/>
        </w:tabs>
        <w:spacing w:line="480" w:lineRule="auto"/>
        <w:ind w:firstLine="720"/>
        <w:contextualSpacing/>
      </w:pPr>
    </w:p>
    <w:p w14:paraId="2FD0B9B9" w14:textId="5E2A3574" w:rsidR="002149AD" w:rsidRPr="00951B5A" w:rsidRDefault="002149AD" w:rsidP="00847851">
      <w:pPr>
        <w:tabs>
          <w:tab w:val="left" w:pos="3828"/>
        </w:tabs>
        <w:spacing w:line="480" w:lineRule="auto"/>
        <w:contextualSpacing/>
      </w:pPr>
      <w:r w:rsidRPr="00951B5A">
        <w:t xml:space="preserve">This extract suggests that the gathering of skills in presenting their feminine appearances enables transvestic and transsexual women to confidently visit social spaces beyond the largely protective venues in the </w:t>
      </w:r>
      <w:r w:rsidR="00391067" w:rsidRPr="00951B5A">
        <w:t>Village</w:t>
      </w:r>
      <w:r w:rsidRPr="00951B5A">
        <w:t xml:space="preserve">.  However, several transvestic women never gain the confidence to venture beyond this area’s social spaces.  Accordingly, numerous </w:t>
      </w:r>
      <w:r w:rsidR="00476DCA" w:rsidRPr="00951B5A">
        <w:t xml:space="preserve">trans* </w:t>
      </w:r>
      <w:r w:rsidRPr="00951B5A">
        <w:t xml:space="preserve">woman describe the </w:t>
      </w:r>
      <w:r w:rsidR="00391067" w:rsidRPr="00951B5A">
        <w:t>Village</w:t>
      </w:r>
      <w:r w:rsidRPr="00951B5A">
        <w:t xml:space="preserve"> as a ‘big closet’.  Some </w:t>
      </w:r>
      <w:r w:rsidR="00476DCA" w:rsidRPr="00951B5A">
        <w:t xml:space="preserve">trans* </w:t>
      </w:r>
      <w:r w:rsidRPr="00951B5A">
        <w:t xml:space="preserve">women’s experiences and fears of transphobic prejudices are potent but, from the previous analyses of some of my quantitative data, it would appear that the availability of professional counselling/therapeutic assistance for transvestic women, which can help resist this ‘fear’, may be inadequate (Chapter 9).  </w:t>
      </w:r>
    </w:p>
    <w:p w14:paraId="7571ACFE" w14:textId="183123EC" w:rsidR="002149AD" w:rsidRPr="00951B5A" w:rsidRDefault="002149AD" w:rsidP="00847851">
      <w:pPr>
        <w:tabs>
          <w:tab w:val="left" w:pos="3828"/>
        </w:tabs>
        <w:spacing w:line="480" w:lineRule="auto"/>
        <w:ind w:firstLine="720"/>
        <w:contextualSpacing/>
      </w:pPr>
      <w:r w:rsidRPr="00951B5A">
        <w:t xml:space="preserve">Related to this issue, Dan has identified groups of transvestic women who present immature feminine appearances.  If one reinterprets the allegations made by Storr (1964) concerning sexual inferiority, their presentations could suggest unconscious self-blaming due to their needs to express their </w:t>
      </w:r>
      <w:r w:rsidR="00476DCA" w:rsidRPr="00951B5A">
        <w:t xml:space="preserve">trans* </w:t>
      </w:r>
      <w:r w:rsidRPr="00951B5A">
        <w:t>identities coupled with awareness of transphobic prejudices within mainstream society.  This may also lead some to be vulnerable to being indoctrinated into ‘accepting’ humiliations and sexual abuse (Roberts, 9</w:t>
      </w:r>
      <w:r w:rsidRPr="00951B5A">
        <w:rPr>
          <w:vertAlign w:val="superscript"/>
        </w:rPr>
        <w:t>th</w:t>
      </w:r>
      <w:r w:rsidRPr="00951B5A">
        <w:t xml:space="preserve"> Mar. 2011).  It could be proposed that the apparently judgemental perspectives by those within medical, legal and academic organisations are not only incomplete but that their viewpoints can present erroneous assumptions about the expressions of transvestic women.  Their imperfect perspectives might have had negative impacts upon counselling/therapeutic support for transvestic women.</w:t>
      </w:r>
    </w:p>
    <w:p w14:paraId="250694B8" w14:textId="77777777" w:rsidR="002149AD" w:rsidRPr="00951B5A" w:rsidRDefault="002149AD" w:rsidP="00847851">
      <w:pPr>
        <w:tabs>
          <w:tab w:val="left" w:pos="3828"/>
        </w:tabs>
        <w:spacing w:line="480" w:lineRule="auto"/>
        <w:contextualSpacing/>
      </w:pPr>
    </w:p>
    <w:p w14:paraId="088427D8" w14:textId="77777777" w:rsidR="002149AD" w:rsidRPr="00951B5A" w:rsidRDefault="002149AD" w:rsidP="00847851">
      <w:pPr>
        <w:tabs>
          <w:tab w:val="left" w:pos="3828"/>
        </w:tabs>
        <w:spacing w:line="480" w:lineRule="auto"/>
        <w:contextualSpacing/>
        <w:rPr>
          <w:u w:val="single"/>
        </w:rPr>
      </w:pPr>
      <w:r w:rsidRPr="00951B5A">
        <w:rPr>
          <w:u w:val="single"/>
        </w:rPr>
        <w:t>Power and Sex</w:t>
      </w:r>
    </w:p>
    <w:p w14:paraId="50F94A81" w14:textId="77777777" w:rsidR="002149AD" w:rsidRPr="00951B5A" w:rsidRDefault="002149AD" w:rsidP="00847851">
      <w:pPr>
        <w:tabs>
          <w:tab w:val="left" w:pos="3828"/>
        </w:tabs>
        <w:spacing w:line="480" w:lineRule="auto"/>
        <w:contextualSpacing/>
      </w:pPr>
    </w:p>
    <w:p w14:paraId="06AC2A2F" w14:textId="629139F2" w:rsidR="002149AD" w:rsidRPr="00951B5A" w:rsidRDefault="002149AD" w:rsidP="00847851">
      <w:pPr>
        <w:tabs>
          <w:tab w:val="left" w:pos="3828"/>
        </w:tabs>
        <w:spacing w:line="480" w:lineRule="auto"/>
        <w:contextualSpacing/>
      </w:pPr>
      <w:r w:rsidRPr="00951B5A">
        <w:t xml:space="preserve">Dan, Marianne, Valerie and Liz have also discussed another range of </w:t>
      </w:r>
      <w:r w:rsidR="00476DCA" w:rsidRPr="00951B5A">
        <w:t xml:space="preserve">trans* </w:t>
      </w:r>
      <w:r w:rsidRPr="00951B5A">
        <w:t xml:space="preserve">women whose presence in the </w:t>
      </w:r>
      <w:r w:rsidR="00391067" w:rsidRPr="00951B5A">
        <w:t>Village</w:t>
      </w:r>
      <w:r w:rsidRPr="00951B5A">
        <w:t xml:space="preserve"> can be regarded as controversial.  Liz describes some of these </w:t>
      </w:r>
      <w:r w:rsidR="00476DCA" w:rsidRPr="00951B5A">
        <w:t xml:space="preserve">trans* </w:t>
      </w:r>
      <w:r w:rsidRPr="00951B5A">
        <w:t xml:space="preserve">women; including one she has had discourses with in the </w:t>
      </w:r>
      <w:r w:rsidR="00391067" w:rsidRPr="00951B5A">
        <w:t>Village</w:t>
      </w:r>
      <w:r w:rsidRPr="00951B5A">
        <w:t>:</w:t>
      </w:r>
    </w:p>
    <w:p w14:paraId="15DAEF18" w14:textId="77777777" w:rsidR="002149AD" w:rsidRPr="00951B5A" w:rsidRDefault="002149AD" w:rsidP="00847851">
      <w:pPr>
        <w:tabs>
          <w:tab w:val="left" w:pos="3828"/>
        </w:tabs>
        <w:ind w:left="1440"/>
        <w:contextualSpacing/>
        <w:rPr>
          <w:sz w:val="22"/>
        </w:rPr>
      </w:pPr>
    </w:p>
    <w:p w14:paraId="0B133108" w14:textId="77777777" w:rsidR="002149AD" w:rsidRPr="00951B5A" w:rsidRDefault="002149AD" w:rsidP="00847851">
      <w:pPr>
        <w:tabs>
          <w:tab w:val="left" w:pos="3828"/>
        </w:tabs>
        <w:ind w:left="1440"/>
        <w:contextualSpacing/>
        <w:rPr>
          <w:sz w:val="22"/>
        </w:rPr>
      </w:pPr>
      <w:r w:rsidRPr="00951B5A">
        <w:rPr>
          <w:sz w:val="22"/>
        </w:rPr>
        <w:t xml:space="preserve">But it’s quite interesting that within the community there is also a sub class, which is girls who ... just to survive ... [pause] ... become prostitutes ... because they don’t want to dress as a man but can't afford the operation.  They can’t afford this, that and the other.  </w:t>
      </w:r>
    </w:p>
    <w:p w14:paraId="7A4CB40E" w14:textId="77777777" w:rsidR="002149AD" w:rsidRPr="00951B5A" w:rsidRDefault="002149AD" w:rsidP="00847851">
      <w:pPr>
        <w:tabs>
          <w:tab w:val="left" w:pos="3828"/>
        </w:tabs>
        <w:ind w:left="1440"/>
        <w:contextualSpacing/>
        <w:rPr>
          <w:sz w:val="22"/>
        </w:rPr>
      </w:pPr>
      <w:r w:rsidRPr="00951B5A">
        <w:rPr>
          <w:sz w:val="22"/>
        </w:rPr>
        <w:t>…</w:t>
      </w:r>
    </w:p>
    <w:p w14:paraId="6BA4671B" w14:textId="77777777" w:rsidR="002149AD" w:rsidRPr="00951B5A" w:rsidRDefault="002149AD" w:rsidP="00847851">
      <w:pPr>
        <w:tabs>
          <w:tab w:val="left" w:pos="3828"/>
        </w:tabs>
        <w:ind w:left="1440"/>
        <w:contextualSpacing/>
        <w:rPr>
          <w:sz w:val="22"/>
        </w:rPr>
      </w:pPr>
      <w:r w:rsidRPr="00951B5A">
        <w:rPr>
          <w:sz w:val="22"/>
        </w:rPr>
        <w:t>She can't get work because she's been out-</w:t>
      </w:r>
      <w:proofErr w:type="spellStart"/>
      <w:r w:rsidRPr="00951B5A">
        <w:rPr>
          <w:sz w:val="22"/>
        </w:rPr>
        <w:t>ed</w:t>
      </w:r>
      <w:proofErr w:type="spellEnd"/>
      <w:r w:rsidRPr="00951B5A">
        <w:rPr>
          <w:sz w:val="22"/>
        </w:rPr>
        <w:t xml:space="preserve"> so many times ... Because of that her weapon of choice is prostitution.  Her means of ... surviving all of that. ... That is really no different from the way people get into prostitution ... whether you're straight or not.</w:t>
      </w:r>
    </w:p>
    <w:p w14:paraId="1D1477EA" w14:textId="77777777" w:rsidR="002149AD" w:rsidRPr="00951B5A" w:rsidRDefault="002149AD" w:rsidP="00847851">
      <w:pPr>
        <w:tabs>
          <w:tab w:val="left" w:pos="3828"/>
        </w:tabs>
        <w:ind w:left="1440"/>
        <w:contextualSpacing/>
        <w:jc w:val="right"/>
        <w:rPr>
          <w:sz w:val="22"/>
        </w:rPr>
      </w:pPr>
      <w:r w:rsidRPr="00951B5A">
        <w:rPr>
          <w:sz w:val="22"/>
        </w:rPr>
        <w:t>Liz – cissexual woman (28.09.12)</w:t>
      </w:r>
    </w:p>
    <w:p w14:paraId="3548FE49" w14:textId="77777777" w:rsidR="002149AD" w:rsidRPr="00951B5A" w:rsidRDefault="002149AD" w:rsidP="00847851">
      <w:pPr>
        <w:tabs>
          <w:tab w:val="left" w:pos="3828"/>
        </w:tabs>
        <w:ind w:left="1440"/>
        <w:contextualSpacing/>
        <w:rPr>
          <w:sz w:val="22"/>
        </w:rPr>
      </w:pPr>
    </w:p>
    <w:p w14:paraId="4C500BCA" w14:textId="77777777" w:rsidR="002149AD" w:rsidRPr="00951B5A" w:rsidRDefault="002149AD" w:rsidP="00847851">
      <w:pPr>
        <w:tabs>
          <w:tab w:val="left" w:pos="3828"/>
        </w:tabs>
        <w:spacing w:line="480" w:lineRule="auto"/>
        <w:ind w:firstLine="720"/>
        <w:contextualSpacing/>
      </w:pPr>
    </w:p>
    <w:p w14:paraId="35E112FC" w14:textId="2077B750" w:rsidR="002149AD" w:rsidRPr="00951B5A" w:rsidRDefault="002149AD" w:rsidP="00847851">
      <w:pPr>
        <w:tabs>
          <w:tab w:val="left" w:pos="3828"/>
        </w:tabs>
        <w:spacing w:line="480" w:lineRule="auto"/>
        <w:ind w:firstLine="720"/>
        <w:contextualSpacing/>
      </w:pPr>
      <w:r w:rsidRPr="00951B5A">
        <w:t xml:space="preserve">Marianne befriended some of these </w:t>
      </w:r>
      <w:r w:rsidR="00476DCA" w:rsidRPr="00951B5A">
        <w:t xml:space="preserve">trans* </w:t>
      </w:r>
      <w:r w:rsidRPr="00951B5A">
        <w:t>women in a nightclub and seems to be aware of their ‘connubialic</w:t>
      </w:r>
      <w:r w:rsidR="00860FBA" w:rsidRPr="00951B5A">
        <w:t>’ power</w:t>
      </w:r>
      <w:r w:rsidRPr="00951B5A">
        <w:t xml:space="preserve"> expressed during their interactions with potential clients.  She describes that their contact with these ‘punters’, as she names them, were a falsity in that they appeared to be welcoming but, during confidential conversations with Marianne, they expressed critical viewpoints about these clients.</w:t>
      </w:r>
      <w:r w:rsidRPr="00951B5A">
        <w:rPr>
          <w:sz w:val="22"/>
        </w:rPr>
        <w:t xml:space="preserve">  </w:t>
      </w:r>
      <w:r w:rsidRPr="00951B5A">
        <w:t>These ‘tranny admirers’,</w:t>
      </w:r>
      <w:r w:rsidRPr="00951B5A">
        <w:rPr>
          <w:rStyle w:val="FootnoteReference"/>
        </w:rPr>
        <w:footnoteReference w:id="42"/>
      </w:r>
      <w:r w:rsidRPr="00951B5A">
        <w:t xml:space="preserve"> as many </w:t>
      </w:r>
      <w:r w:rsidR="00476DCA" w:rsidRPr="00951B5A">
        <w:t xml:space="preserve">trans* </w:t>
      </w:r>
      <w:r w:rsidRPr="00951B5A">
        <w:t xml:space="preserve">women seem to name them, frequent some clubs in the </w:t>
      </w:r>
      <w:r w:rsidR="00391067" w:rsidRPr="00951B5A">
        <w:t>Village</w:t>
      </w:r>
      <w:r w:rsidRPr="00951B5A">
        <w:t xml:space="preserve">.  However, the majority of </w:t>
      </w:r>
      <w:r w:rsidR="00476DCA" w:rsidRPr="00951B5A">
        <w:t xml:space="preserve">trans* </w:t>
      </w:r>
      <w:r w:rsidRPr="00951B5A">
        <w:t xml:space="preserve">people resist interactions with these individuals and object to the assumptions that transvestic and transsexual women socialise in the venues of this area in order to attract sexual interactions. </w:t>
      </w:r>
    </w:p>
    <w:p w14:paraId="16A215C8" w14:textId="7D0834E6" w:rsidR="002149AD" w:rsidRPr="00951B5A" w:rsidRDefault="002149AD" w:rsidP="00847851">
      <w:pPr>
        <w:tabs>
          <w:tab w:val="left" w:pos="3828"/>
        </w:tabs>
        <w:spacing w:line="480" w:lineRule="auto"/>
        <w:ind w:firstLine="720"/>
        <w:contextualSpacing/>
      </w:pPr>
      <w:r w:rsidRPr="00951B5A">
        <w:t xml:space="preserve">However, Dee and Matt detail that, for some people socialising in the </w:t>
      </w:r>
      <w:r w:rsidR="00391067" w:rsidRPr="00951B5A">
        <w:t>Village</w:t>
      </w:r>
      <w:r w:rsidRPr="00951B5A">
        <w:t>, the desire for sexual contacts does motivate them to cross-dress in order to gain ‘connubialic</w:t>
      </w:r>
      <w:r w:rsidR="007E50DC" w:rsidRPr="00951B5A">
        <w:t>’ power</w:t>
      </w:r>
      <w:r w:rsidRPr="00951B5A">
        <w:t>:</w:t>
      </w:r>
    </w:p>
    <w:p w14:paraId="632A5107" w14:textId="77777777" w:rsidR="002149AD" w:rsidRPr="00951B5A" w:rsidRDefault="002149AD" w:rsidP="00847851">
      <w:pPr>
        <w:tabs>
          <w:tab w:val="left" w:pos="3828"/>
        </w:tabs>
        <w:ind w:left="1418" w:hanging="1418"/>
        <w:contextualSpacing/>
        <w:rPr>
          <w:sz w:val="22"/>
        </w:rPr>
      </w:pPr>
    </w:p>
    <w:p w14:paraId="69735C4C" w14:textId="77777777" w:rsidR="002149AD" w:rsidRPr="00951B5A" w:rsidRDefault="002149AD" w:rsidP="00847851">
      <w:pPr>
        <w:tabs>
          <w:tab w:val="left" w:pos="3828"/>
        </w:tabs>
        <w:ind w:left="1418" w:hanging="1418"/>
        <w:contextualSpacing/>
        <w:rPr>
          <w:sz w:val="22"/>
        </w:rPr>
      </w:pPr>
      <w:r w:rsidRPr="00951B5A">
        <w:rPr>
          <w:sz w:val="22"/>
        </w:rPr>
        <w:t>Dee</w:t>
      </w:r>
      <w:r w:rsidRPr="00951B5A">
        <w:rPr>
          <w:sz w:val="22"/>
        </w:rPr>
        <w:tab/>
        <w:t>This gentleman that we know he’s [</w:t>
      </w:r>
      <w:r w:rsidRPr="00951B5A">
        <w:rPr>
          <w:i/>
          <w:sz w:val="22"/>
        </w:rPr>
        <w:t>pause</w:t>
      </w:r>
      <w:r w:rsidRPr="00951B5A">
        <w:rPr>
          <w:sz w:val="22"/>
        </w:rPr>
        <w:t xml:space="preserve">] </w:t>
      </w:r>
      <w:r w:rsidRPr="00951B5A">
        <w:rPr>
          <w:sz w:val="22"/>
          <w:u w:val="single"/>
        </w:rPr>
        <w:t>gay</w:t>
      </w:r>
      <w:r w:rsidRPr="00951B5A">
        <w:rPr>
          <w:sz w:val="22"/>
        </w:rPr>
        <w:t xml:space="preserve">.   He’s got to a certain age 40ish and he’s not getting the younger lads he’s used to, so what does he do?  He wants younger lads so now what he’s done is </w:t>
      </w:r>
      <w:proofErr w:type="spellStart"/>
      <w:r w:rsidRPr="00951B5A">
        <w:rPr>
          <w:sz w:val="22"/>
        </w:rPr>
        <w:t>startin</w:t>
      </w:r>
      <w:proofErr w:type="spellEnd"/>
      <w:r w:rsidRPr="00951B5A">
        <w:rPr>
          <w:sz w:val="22"/>
        </w:rPr>
        <w:t>’ to dress up as female, as a transvestite … and-</w:t>
      </w:r>
    </w:p>
    <w:p w14:paraId="09A8B8E3" w14:textId="77777777" w:rsidR="002149AD" w:rsidRPr="00951B5A" w:rsidRDefault="002149AD" w:rsidP="00847851">
      <w:pPr>
        <w:tabs>
          <w:tab w:val="left" w:pos="3828"/>
        </w:tabs>
        <w:ind w:left="1418" w:hanging="1418"/>
        <w:contextualSpacing/>
        <w:rPr>
          <w:sz w:val="22"/>
        </w:rPr>
      </w:pPr>
      <w:r w:rsidRPr="00951B5A">
        <w:rPr>
          <w:sz w:val="22"/>
        </w:rPr>
        <w:t>Mark</w:t>
      </w:r>
      <w:r w:rsidRPr="00951B5A">
        <w:rPr>
          <w:sz w:val="22"/>
        </w:rPr>
        <w:tab/>
        <w:t xml:space="preserve">He’s gorgeous! </w:t>
      </w:r>
    </w:p>
    <w:p w14:paraId="28C997CF" w14:textId="77777777" w:rsidR="002149AD" w:rsidRPr="00951B5A" w:rsidRDefault="002149AD" w:rsidP="00847851">
      <w:pPr>
        <w:tabs>
          <w:tab w:val="left" w:pos="3828"/>
        </w:tabs>
        <w:ind w:left="1418" w:hanging="1418"/>
        <w:contextualSpacing/>
        <w:rPr>
          <w:sz w:val="22"/>
        </w:rPr>
      </w:pPr>
      <w:r w:rsidRPr="00951B5A">
        <w:rPr>
          <w:sz w:val="22"/>
        </w:rPr>
        <w:t>Dee</w:t>
      </w:r>
      <w:r w:rsidRPr="00951B5A">
        <w:rPr>
          <w:sz w:val="22"/>
        </w:rPr>
        <w:tab/>
        <w:t>Absolutely lovely.</w:t>
      </w:r>
    </w:p>
    <w:p w14:paraId="58D1B4A4" w14:textId="77777777" w:rsidR="002149AD" w:rsidRPr="00951B5A" w:rsidRDefault="002149AD" w:rsidP="00847851">
      <w:pPr>
        <w:tabs>
          <w:tab w:val="left" w:pos="3828"/>
        </w:tabs>
        <w:ind w:left="1418" w:hanging="1418"/>
        <w:contextualSpacing/>
        <w:rPr>
          <w:sz w:val="22"/>
        </w:rPr>
      </w:pPr>
      <w:r w:rsidRPr="00951B5A">
        <w:rPr>
          <w:sz w:val="22"/>
        </w:rPr>
        <w:t>Mark</w:t>
      </w:r>
      <w:r w:rsidRPr="00951B5A">
        <w:rPr>
          <w:sz w:val="22"/>
        </w:rPr>
        <w:tab/>
        <w:t>Absolutely gorgeous!</w:t>
      </w:r>
    </w:p>
    <w:p w14:paraId="000BEC9F" w14:textId="77777777" w:rsidR="002149AD" w:rsidRPr="00951B5A" w:rsidRDefault="002149AD" w:rsidP="00847851">
      <w:pPr>
        <w:tabs>
          <w:tab w:val="left" w:pos="3828"/>
        </w:tabs>
        <w:ind w:left="1418" w:hanging="1418"/>
        <w:contextualSpacing/>
        <w:jc w:val="right"/>
        <w:rPr>
          <w:sz w:val="22"/>
        </w:rPr>
      </w:pPr>
      <w:r w:rsidRPr="00951B5A">
        <w:rPr>
          <w:sz w:val="22"/>
        </w:rPr>
        <w:t>Dee – genetic woman; Matt – transvestite (16.06.09)</w:t>
      </w:r>
    </w:p>
    <w:p w14:paraId="64813899" w14:textId="77777777" w:rsidR="002149AD" w:rsidRPr="00951B5A" w:rsidRDefault="002149AD" w:rsidP="00847851">
      <w:pPr>
        <w:tabs>
          <w:tab w:val="left" w:pos="3828"/>
        </w:tabs>
        <w:ind w:left="1418" w:hanging="1418"/>
        <w:contextualSpacing/>
        <w:rPr>
          <w:sz w:val="22"/>
        </w:rPr>
      </w:pPr>
    </w:p>
    <w:p w14:paraId="4C651F32" w14:textId="77777777" w:rsidR="002149AD" w:rsidRPr="00951B5A" w:rsidRDefault="002149AD" w:rsidP="00847851">
      <w:pPr>
        <w:tabs>
          <w:tab w:val="left" w:pos="3828"/>
        </w:tabs>
        <w:spacing w:line="480" w:lineRule="auto"/>
        <w:ind w:firstLine="720"/>
        <w:contextualSpacing/>
      </w:pPr>
    </w:p>
    <w:p w14:paraId="5E6AB1EE" w14:textId="6AF48DFD" w:rsidR="002149AD" w:rsidRPr="00951B5A" w:rsidRDefault="002149AD" w:rsidP="00847851">
      <w:pPr>
        <w:tabs>
          <w:tab w:val="left" w:pos="3828"/>
        </w:tabs>
        <w:spacing w:line="480" w:lineRule="auto"/>
        <w:contextualSpacing/>
        <w:rPr>
          <w:b/>
          <w:sz w:val="32"/>
        </w:rPr>
      </w:pPr>
      <w:r w:rsidRPr="00951B5A">
        <w:t xml:space="preserve">This potentially distressing issue of getting to a “certain age” relates to other traumatic motivations to gain ‘power’ </w:t>
      </w:r>
      <w:r w:rsidR="004079D0">
        <w:t>through</w:t>
      </w:r>
      <w:r w:rsidRPr="00951B5A">
        <w:t xml:space="preserve"> cross-dressing.</w:t>
      </w:r>
    </w:p>
    <w:p w14:paraId="3E38DF76" w14:textId="77777777" w:rsidR="002149AD" w:rsidRPr="00951B5A" w:rsidRDefault="002149AD" w:rsidP="00847851">
      <w:pPr>
        <w:tabs>
          <w:tab w:val="left" w:pos="3828"/>
        </w:tabs>
        <w:spacing w:line="480" w:lineRule="auto"/>
        <w:ind w:firstLine="720"/>
        <w:contextualSpacing/>
      </w:pPr>
    </w:p>
    <w:p w14:paraId="26E19034" w14:textId="77777777" w:rsidR="002149AD" w:rsidRPr="00951B5A" w:rsidRDefault="002149AD" w:rsidP="00847851">
      <w:pPr>
        <w:tabs>
          <w:tab w:val="left" w:pos="3828"/>
        </w:tabs>
        <w:spacing w:line="480" w:lineRule="auto"/>
        <w:contextualSpacing/>
        <w:rPr>
          <w:u w:val="single"/>
        </w:rPr>
      </w:pPr>
      <w:r w:rsidRPr="00951B5A">
        <w:rPr>
          <w:u w:val="single"/>
        </w:rPr>
        <w:br w:type="page"/>
        <w:t>Power and Trauma</w:t>
      </w:r>
    </w:p>
    <w:p w14:paraId="3665E8AB" w14:textId="77777777" w:rsidR="002149AD" w:rsidRPr="00951B5A" w:rsidRDefault="002149AD" w:rsidP="00847851">
      <w:pPr>
        <w:tabs>
          <w:tab w:val="left" w:pos="3828"/>
        </w:tabs>
        <w:spacing w:line="480" w:lineRule="auto"/>
        <w:contextualSpacing/>
      </w:pPr>
    </w:p>
    <w:p w14:paraId="7E9BB06C" w14:textId="77777777" w:rsidR="002149AD" w:rsidRPr="00951B5A" w:rsidRDefault="002149AD" w:rsidP="00847851">
      <w:pPr>
        <w:tabs>
          <w:tab w:val="left" w:pos="3828"/>
        </w:tabs>
        <w:spacing w:line="480" w:lineRule="auto"/>
        <w:contextualSpacing/>
      </w:pPr>
      <w:r w:rsidRPr="00951B5A">
        <w:t>Dee and Mark give emotional support to transvestic women as well as giving assistance regarding ‘en femme’ abilities during their dressing service profession.  They discuss mixed emotional motivations for cross-dressing:</w:t>
      </w:r>
    </w:p>
    <w:p w14:paraId="35CC2A4D" w14:textId="77777777" w:rsidR="002149AD" w:rsidRPr="00951B5A" w:rsidRDefault="002149AD" w:rsidP="00847851">
      <w:pPr>
        <w:tabs>
          <w:tab w:val="left" w:pos="3828"/>
          <w:tab w:val="left" w:pos="5441"/>
        </w:tabs>
        <w:ind w:left="1440" w:hanging="1440"/>
        <w:contextualSpacing/>
        <w:rPr>
          <w:sz w:val="22"/>
        </w:rPr>
      </w:pPr>
    </w:p>
    <w:p w14:paraId="747FAA9B" w14:textId="77777777" w:rsidR="002149AD" w:rsidRPr="00951B5A" w:rsidRDefault="002149AD" w:rsidP="00847851">
      <w:pPr>
        <w:tabs>
          <w:tab w:val="left" w:pos="3828"/>
          <w:tab w:val="left" w:pos="5441"/>
        </w:tabs>
        <w:ind w:left="1440" w:hanging="1440"/>
        <w:contextualSpacing/>
        <w:rPr>
          <w:sz w:val="22"/>
        </w:rPr>
      </w:pPr>
      <w:r w:rsidRPr="00951B5A">
        <w:rPr>
          <w:sz w:val="22"/>
        </w:rPr>
        <w:t>Dee</w:t>
      </w:r>
      <w:r w:rsidRPr="00951B5A">
        <w:rPr>
          <w:sz w:val="22"/>
        </w:rPr>
        <w:tab/>
        <w:t>What I’ve found out is that transvestites who get to 40, 50ish, usually have had a trauma in their life.  Usually they lose their mum; they lose their sister; lose [</w:t>
      </w:r>
      <w:r w:rsidRPr="00951B5A">
        <w:rPr>
          <w:i/>
          <w:sz w:val="22"/>
        </w:rPr>
        <w:t>pause</w:t>
      </w:r>
      <w:r w:rsidRPr="00951B5A">
        <w:rPr>
          <w:sz w:val="22"/>
        </w:rPr>
        <w:t xml:space="preserve">] somebody; and what they tend to do is then start getting out their clothes out the wardrobe and being close to them and smelling them and feeling them. </w:t>
      </w:r>
    </w:p>
    <w:p w14:paraId="60C0E5F5" w14:textId="77777777" w:rsidR="002149AD" w:rsidRPr="00951B5A" w:rsidRDefault="002149AD" w:rsidP="00847851">
      <w:pPr>
        <w:tabs>
          <w:tab w:val="left" w:pos="3828"/>
          <w:tab w:val="left" w:pos="5441"/>
        </w:tabs>
        <w:ind w:left="1440" w:hanging="1440"/>
        <w:contextualSpacing/>
        <w:rPr>
          <w:sz w:val="22"/>
        </w:rPr>
      </w:pPr>
      <w:r w:rsidRPr="00951B5A">
        <w:rPr>
          <w:sz w:val="22"/>
        </w:rPr>
        <w:tab/>
        <w:t>…</w:t>
      </w:r>
    </w:p>
    <w:p w14:paraId="6342C656" w14:textId="5E3749E2" w:rsidR="002149AD" w:rsidRPr="00951B5A" w:rsidRDefault="002149AD" w:rsidP="00847851">
      <w:pPr>
        <w:tabs>
          <w:tab w:val="left" w:pos="3828"/>
          <w:tab w:val="left" w:pos="5441"/>
        </w:tabs>
        <w:ind w:left="1440" w:hanging="1440"/>
        <w:contextualSpacing/>
        <w:rPr>
          <w:sz w:val="22"/>
        </w:rPr>
      </w:pPr>
      <w:r w:rsidRPr="00951B5A">
        <w:rPr>
          <w:sz w:val="22"/>
        </w:rPr>
        <w:tab/>
        <w:t>One of them, the wife started having an affair … [</w:t>
      </w:r>
      <w:r w:rsidRPr="00951B5A">
        <w:rPr>
          <w:i/>
          <w:sz w:val="22"/>
        </w:rPr>
        <w:t>pause</w:t>
      </w:r>
      <w:r w:rsidRPr="00951B5A">
        <w:rPr>
          <w:sz w:val="22"/>
        </w:rPr>
        <w:t>] He thought she was having an affair.  He started going through her underwear drawer - I don’t know what he was looking for [</w:t>
      </w:r>
      <w:r w:rsidRPr="00951B5A">
        <w:rPr>
          <w:i/>
          <w:sz w:val="22"/>
        </w:rPr>
        <w:t>laughs</w:t>
      </w:r>
      <w:r w:rsidRPr="00951B5A">
        <w:rPr>
          <w:sz w:val="22"/>
        </w:rPr>
        <w:t xml:space="preserve">] - … and started that feeling in him.  Because he thought she was having an affair it was a comfort thing to him, hoping that she wasn’t and that’s </w:t>
      </w:r>
      <w:r w:rsidR="00264FF6" w:rsidRPr="00951B5A">
        <w:rPr>
          <w:sz w:val="22"/>
        </w:rPr>
        <w:t>…</w:t>
      </w:r>
      <w:r w:rsidRPr="00951B5A">
        <w:rPr>
          <w:sz w:val="22"/>
        </w:rPr>
        <w:t xml:space="preserve"> usually when they get to that age ‘cause I don’t think it could just pop in their ‘</w:t>
      </w:r>
      <w:proofErr w:type="spellStart"/>
      <w:r w:rsidRPr="00951B5A">
        <w:rPr>
          <w:sz w:val="22"/>
        </w:rPr>
        <w:t>ed</w:t>
      </w:r>
      <w:proofErr w:type="spellEnd"/>
      <w:r w:rsidRPr="00951B5A">
        <w:rPr>
          <w:sz w:val="22"/>
        </w:rPr>
        <w:t xml:space="preserve"> ... there’s got to be some reason behind it or [</w:t>
      </w:r>
      <w:r w:rsidRPr="00951B5A">
        <w:rPr>
          <w:i/>
          <w:sz w:val="22"/>
        </w:rPr>
        <w:t>to Matt</w:t>
      </w:r>
      <w:r w:rsidRPr="00951B5A">
        <w:rPr>
          <w:sz w:val="22"/>
        </w:rPr>
        <w:t>] like you say, has it been there for a while but maybe never-</w:t>
      </w:r>
    </w:p>
    <w:p w14:paraId="13BFC562" w14:textId="77777777" w:rsidR="002149AD" w:rsidRPr="00951B5A" w:rsidRDefault="002149AD" w:rsidP="00847851">
      <w:pPr>
        <w:tabs>
          <w:tab w:val="left" w:pos="3828"/>
          <w:tab w:val="left" w:pos="5441"/>
        </w:tabs>
        <w:ind w:left="1440" w:hanging="1440"/>
        <w:contextualSpacing/>
        <w:rPr>
          <w:sz w:val="22"/>
        </w:rPr>
      </w:pPr>
      <w:r w:rsidRPr="00951B5A">
        <w:rPr>
          <w:sz w:val="22"/>
        </w:rPr>
        <w:t>Mark</w:t>
      </w:r>
      <w:r w:rsidRPr="00951B5A">
        <w:rPr>
          <w:sz w:val="22"/>
        </w:rPr>
        <w:tab/>
        <w:t>Just going to kick start it.</w:t>
      </w:r>
    </w:p>
    <w:p w14:paraId="3F0408E8" w14:textId="77777777" w:rsidR="002149AD" w:rsidRPr="00951B5A" w:rsidRDefault="002149AD" w:rsidP="00847851">
      <w:pPr>
        <w:tabs>
          <w:tab w:val="left" w:pos="3828"/>
          <w:tab w:val="left" w:pos="5441"/>
        </w:tabs>
        <w:ind w:left="1440" w:hanging="1440"/>
        <w:contextualSpacing/>
        <w:rPr>
          <w:sz w:val="22"/>
        </w:rPr>
      </w:pPr>
      <w:r w:rsidRPr="00951B5A">
        <w:rPr>
          <w:sz w:val="22"/>
        </w:rPr>
        <w:t>Dee</w:t>
      </w:r>
      <w:r w:rsidRPr="00951B5A">
        <w:rPr>
          <w:sz w:val="22"/>
        </w:rPr>
        <w:tab/>
        <w:t>Yeah.</w:t>
      </w:r>
    </w:p>
    <w:p w14:paraId="18D690FD" w14:textId="77777777" w:rsidR="002149AD" w:rsidRPr="00951B5A" w:rsidRDefault="002149AD" w:rsidP="00847851">
      <w:pPr>
        <w:tabs>
          <w:tab w:val="left" w:pos="3828"/>
          <w:tab w:val="left" w:pos="5441"/>
        </w:tabs>
        <w:ind w:left="1440" w:hanging="1440"/>
        <w:contextualSpacing/>
        <w:rPr>
          <w:sz w:val="22"/>
        </w:rPr>
      </w:pPr>
      <w:r w:rsidRPr="00951B5A">
        <w:rPr>
          <w:sz w:val="22"/>
        </w:rPr>
        <w:t>Lee</w:t>
      </w:r>
      <w:r w:rsidRPr="00951B5A">
        <w:rPr>
          <w:sz w:val="22"/>
        </w:rPr>
        <w:tab/>
        <w:t>I understand that comfort thing ‘cause, like when things were going wrong between myself and my ex in the last 18 months we were together, we just got more and more distant and the cross</w:t>
      </w:r>
      <w:r w:rsidRPr="00951B5A">
        <w:rPr>
          <w:sz w:val="22"/>
        </w:rPr>
        <w:noBreakHyphen/>
        <w:t>dressing was like a comfort thing.  ‘Cause it was like closeness to something feminine ‘cause my girlfriend was going away.</w:t>
      </w:r>
    </w:p>
    <w:p w14:paraId="7A84F22E" w14:textId="77777777" w:rsidR="002149AD" w:rsidRPr="00951B5A" w:rsidRDefault="002149AD" w:rsidP="00847851">
      <w:pPr>
        <w:tabs>
          <w:tab w:val="left" w:pos="3828"/>
          <w:tab w:val="left" w:pos="5441"/>
        </w:tabs>
        <w:ind w:left="1440" w:hanging="1440"/>
        <w:contextualSpacing/>
        <w:rPr>
          <w:sz w:val="22"/>
        </w:rPr>
      </w:pPr>
      <w:r w:rsidRPr="00951B5A">
        <w:rPr>
          <w:sz w:val="22"/>
        </w:rPr>
        <w:tab/>
        <w:t>…</w:t>
      </w:r>
    </w:p>
    <w:p w14:paraId="594BB85C" w14:textId="77777777" w:rsidR="002149AD" w:rsidRPr="00951B5A" w:rsidRDefault="002149AD" w:rsidP="00847851">
      <w:pPr>
        <w:tabs>
          <w:tab w:val="left" w:pos="3828"/>
          <w:tab w:val="left" w:pos="5441"/>
        </w:tabs>
        <w:ind w:left="1440" w:hanging="1440"/>
        <w:contextualSpacing/>
        <w:rPr>
          <w:sz w:val="22"/>
        </w:rPr>
      </w:pPr>
      <w:r w:rsidRPr="00951B5A">
        <w:rPr>
          <w:sz w:val="22"/>
        </w:rPr>
        <w:tab/>
        <w:t>It wasn’t like a sexual thing.  It was more like a comfort thing.  Being close.</w:t>
      </w:r>
    </w:p>
    <w:p w14:paraId="48EC7FC2" w14:textId="3C65CB85" w:rsidR="002149AD" w:rsidRPr="00951B5A" w:rsidRDefault="002149AD" w:rsidP="00847851">
      <w:pPr>
        <w:tabs>
          <w:tab w:val="left" w:pos="3828"/>
          <w:tab w:val="left" w:pos="5441"/>
        </w:tabs>
        <w:ind w:left="1440" w:hanging="1440"/>
        <w:contextualSpacing/>
        <w:rPr>
          <w:sz w:val="22"/>
        </w:rPr>
      </w:pPr>
      <w:r w:rsidRPr="00951B5A">
        <w:rPr>
          <w:sz w:val="22"/>
        </w:rPr>
        <w:t>Dee</w:t>
      </w:r>
      <w:r w:rsidRPr="00951B5A">
        <w:rPr>
          <w:sz w:val="22"/>
        </w:rPr>
        <w:tab/>
        <w:t>I think sometimes when your self-esteem goes down.  I’ve heard that when your self</w:t>
      </w:r>
      <w:r w:rsidRPr="00951B5A">
        <w:rPr>
          <w:sz w:val="22"/>
        </w:rPr>
        <w:noBreakHyphen/>
        <w:t xml:space="preserve">esteem’s going, you tend to grab at anything and most transvestite </w:t>
      </w:r>
      <w:r w:rsidRPr="00951B5A">
        <w:rPr>
          <w:sz w:val="22"/>
          <w:u w:val="single"/>
        </w:rPr>
        <w:t>men</w:t>
      </w:r>
      <w:r w:rsidRPr="00951B5A">
        <w:rPr>
          <w:sz w:val="22"/>
        </w:rPr>
        <w:t xml:space="preserve"> think they look better when they’re dressed as a woman, you know ... Every one of them [</w:t>
      </w:r>
      <w:r w:rsidRPr="00951B5A">
        <w:rPr>
          <w:i/>
          <w:sz w:val="22"/>
        </w:rPr>
        <w:t>pause</w:t>
      </w:r>
      <w:r w:rsidRPr="00951B5A">
        <w:rPr>
          <w:sz w:val="22"/>
        </w:rPr>
        <w:t>] they either look younger; they feel younger; they feel as if they’ve got more [</w:t>
      </w:r>
      <w:r w:rsidRPr="00951B5A">
        <w:rPr>
          <w:i/>
          <w:sz w:val="22"/>
        </w:rPr>
        <w:t>pause</w:t>
      </w:r>
      <w:r w:rsidRPr="00951B5A">
        <w:rPr>
          <w:sz w:val="22"/>
        </w:rPr>
        <w:t>] nicer clothes, nicer material.  I mean we, we’ve always said it’s hard really that men</w:t>
      </w:r>
      <w:r w:rsidR="001D017D" w:rsidRPr="00951B5A">
        <w:rPr>
          <w:sz w:val="22"/>
        </w:rPr>
        <w:t>,</w:t>
      </w:r>
      <w:r w:rsidRPr="00951B5A">
        <w:rPr>
          <w:sz w:val="22"/>
        </w:rPr>
        <w:t xml:space="preserve"> even of this day and age</w:t>
      </w:r>
      <w:r w:rsidR="001D017D" w:rsidRPr="00951B5A">
        <w:rPr>
          <w:sz w:val="22"/>
        </w:rPr>
        <w:t>,</w:t>
      </w:r>
      <w:r w:rsidRPr="00951B5A">
        <w:rPr>
          <w:sz w:val="22"/>
        </w:rPr>
        <w:t xml:space="preserve"> can't wear nice [</w:t>
      </w:r>
      <w:r w:rsidRPr="00951B5A">
        <w:rPr>
          <w:i/>
          <w:sz w:val="22"/>
        </w:rPr>
        <w:t>pause</w:t>
      </w:r>
      <w:r w:rsidRPr="00951B5A">
        <w:rPr>
          <w:sz w:val="22"/>
        </w:rPr>
        <w:t>] frilly clothes; satiny clothes; silky clothes, ‘cause they still can't, can they?</w:t>
      </w:r>
    </w:p>
    <w:p w14:paraId="4CFF9CEB" w14:textId="77777777" w:rsidR="002149AD" w:rsidRPr="00951B5A" w:rsidRDefault="002149AD" w:rsidP="00847851">
      <w:pPr>
        <w:tabs>
          <w:tab w:val="left" w:pos="3828"/>
        </w:tabs>
        <w:ind w:left="1440"/>
        <w:contextualSpacing/>
        <w:jc w:val="right"/>
        <w:rPr>
          <w:sz w:val="22"/>
          <w:szCs w:val="22"/>
        </w:rPr>
      </w:pPr>
      <w:r w:rsidRPr="00951B5A">
        <w:rPr>
          <w:sz w:val="22"/>
          <w:szCs w:val="22"/>
        </w:rPr>
        <w:t>Dee – cissexual woman; Matt – transvestite (16.06.09)</w:t>
      </w:r>
    </w:p>
    <w:p w14:paraId="0533C814" w14:textId="77777777" w:rsidR="002149AD" w:rsidRPr="00951B5A" w:rsidRDefault="002149AD" w:rsidP="00847851">
      <w:pPr>
        <w:tabs>
          <w:tab w:val="left" w:pos="3828"/>
        </w:tabs>
        <w:ind w:left="1440"/>
        <w:contextualSpacing/>
        <w:rPr>
          <w:sz w:val="22"/>
          <w:szCs w:val="22"/>
        </w:rPr>
      </w:pPr>
    </w:p>
    <w:p w14:paraId="2E8F5F8A" w14:textId="77777777" w:rsidR="002149AD" w:rsidRPr="00951B5A" w:rsidRDefault="002149AD" w:rsidP="00847851">
      <w:pPr>
        <w:tabs>
          <w:tab w:val="left" w:pos="3828"/>
        </w:tabs>
        <w:spacing w:line="480" w:lineRule="auto"/>
        <w:ind w:firstLine="720"/>
        <w:contextualSpacing/>
      </w:pPr>
    </w:p>
    <w:p w14:paraId="4D50F46B" w14:textId="7B6CDD20" w:rsidR="002149AD" w:rsidRPr="00951B5A" w:rsidRDefault="002149AD" w:rsidP="00847851">
      <w:pPr>
        <w:tabs>
          <w:tab w:val="left" w:pos="3828"/>
        </w:tabs>
        <w:spacing w:line="480" w:lineRule="auto"/>
        <w:ind w:firstLine="720"/>
        <w:contextualSpacing/>
      </w:pPr>
      <w:r w:rsidRPr="00951B5A">
        <w:t>While both Pamela and Aris</w:t>
      </w:r>
      <w:r w:rsidR="001443FD" w:rsidRPr="00951B5A">
        <w:t>ta express</w:t>
      </w:r>
      <w:r w:rsidRPr="00951B5A">
        <w:t xml:space="preserve"> that their transvestic appearances are presenting younger images than presentations of their male personae, they both contend that they are </w:t>
      </w:r>
      <w:r w:rsidR="00A47CA9" w:rsidRPr="00951B5A">
        <w:t>bi-gender</w:t>
      </w:r>
      <w:r w:rsidR="003D5D53" w:rsidRPr="00951B5A">
        <w:t>ed</w:t>
      </w:r>
      <w:r w:rsidRPr="00951B5A">
        <w:t xml:space="preserve">.  The analyses expressed in this chapter could suggest that many aspects of transvestism may be visual significations of </w:t>
      </w:r>
      <w:r w:rsidR="00A47CA9" w:rsidRPr="00951B5A">
        <w:t>bi-gender</w:t>
      </w:r>
      <w:r w:rsidRPr="00951B5A">
        <w:t xml:space="preserve"> identities, which can be a component of their dysphoria regarding conforming to mainstream masculine gender normativity.  Both Pamela and Arista regularly socialise in mainstream locations as part of their political motivations about gaining mainstream acceptance respect for </w:t>
      </w:r>
      <w:r w:rsidR="00476DCA" w:rsidRPr="00951B5A">
        <w:t xml:space="preserve">trans* </w:t>
      </w:r>
      <w:r w:rsidRPr="00951B5A">
        <w:t xml:space="preserve">identities. </w:t>
      </w:r>
    </w:p>
    <w:p w14:paraId="35BD8B0F" w14:textId="77777777" w:rsidR="002149AD" w:rsidRPr="00951B5A" w:rsidRDefault="002149AD" w:rsidP="00847851">
      <w:pPr>
        <w:tabs>
          <w:tab w:val="left" w:pos="3828"/>
        </w:tabs>
        <w:spacing w:line="480" w:lineRule="auto"/>
        <w:contextualSpacing/>
      </w:pPr>
    </w:p>
    <w:p w14:paraId="438C7E4A" w14:textId="77777777" w:rsidR="002149AD" w:rsidRPr="00951B5A" w:rsidRDefault="002149AD" w:rsidP="00847851">
      <w:pPr>
        <w:tabs>
          <w:tab w:val="left" w:pos="3828"/>
        </w:tabs>
        <w:spacing w:line="480" w:lineRule="auto"/>
        <w:contextualSpacing/>
        <w:rPr>
          <w:u w:val="single"/>
        </w:rPr>
      </w:pPr>
      <w:r w:rsidRPr="00951B5A">
        <w:rPr>
          <w:u w:val="single"/>
        </w:rPr>
        <w:t>Power and Politics</w:t>
      </w:r>
    </w:p>
    <w:p w14:paraId="7FD5AD6D" w14:textId="77777777" w:rsidR="002149AD" w:rsidRPr="00951B5A" w:rsidRDefault="002149AD" w:rsidP="00847851">
      <w:pPr>
        <w:tabs>
          <w:tab w:val="left" w:pos="3828"/>
        </w:tabs>
        <w:spacing w:line="480" w:lineRule="auto"/>
        <w:contextualSpacing/>
      </w:pPr>
    </w:p>
    <w:p w14:paraId="436B38EA" w14:textId="413C65C2" w:rsidR="002149AD" w:rsidRPr="00951B5A" w:rsidRDefault="002149AD" w:rsidP="00847851">
      <w:pPr>
        <w:tabs>
          <w:tab w:val="left" w:pos="3828"/>
        </w:tabs>
        <w:spacing w:line="480" w:lineRule="auto"/>
        <w:contextualSpacing/>
      </w:pPr>
      <w:r w:rsidRPr="00951B5A">
        <w:t xml:space="preserve">Visual expressions of </w:t>
      </w:r>
      <w:r w:rsidR="00476DCA" w:rsidRPr="00951B5A">
        <w:t xml:space="preserve">trans* </w:t>
      </w:r>
      <w:r w:rsidRPr="00951B5A">
        <w:t xml:space="preserve">women have been discussed during the political expressions of transgenderism.  Rikki Arundel is a politically active UK </w:t>
      </w:r>
      <w:r w:rsidR="003D5D53" w:rsidRPr="00951B5A">
        <w:t>trans</w:t>
      </w:r>
      <w:r w:rsidR="00476DCA" w:rsidRPr="00951B5A">
        <w:t xml:space="preserve"> </w:t>
      </w:r>
      <w:r w:rsidRPr="00951B5A">
        <w:t xml:space="preserve">woman who has personally experienced transphobic discriminations.  She opposes gender inequalities and participates in related online discourses with other </w:t>
      </w:r>
      <w:r w:rsidR="00476DCA" w:rsidRPr="00951B5A">
        <w:t xml:space="preserve">trans* </w:t>
      </w:r>
      <w:r w:rsidRPr="00951B5A">
        <w:t>women (</w:t>
      </w:r>
      <w:r w:rsidRPr="00951B5A">
        <w:rPr>
          <w:lang w:eastAsia="en-GB"/>
        </w:rPr>
        <w:t>Arundel, 2012</w:t>
      </w:r>
      <w:r w:rsidRPr="00951B5A">
        <w:t xml:space="preserve">).  She queries the visual appearances of numerous </w:t>
      </w:r>
      <w:r w:rsidR="00476DCA" w:rsidRPr="00951B5A">
        <w:t xml:space="preserve">trans* </w:t>
      </w:r>
      <w:r w:rsidRPr="00951B5A">
        <w:t>women during critically observing their compliances to patriarchally defined stereotypical feminine appearances rather than ‘queering’ the gender conformities.</w:t>
      </w:r>
    </w:p>
    <w:p w14:paraId="03734ED7" w14:textId="52745D54" w:rsidR="002149AD" w:rsidRPr="00951B5A" w:rsidRDefault="002149AD" w:rsidP="00847851">
      <w:pPr>
        <w:tabs>
          <w:tab w:val="left" w:pos="3828"/>
        </w:tabs>
        <w:spacing w:line="480" w:lineRule="auto"/>
        <w:ind w:firstLine="720"/>
        <w:contextualSpacing/>
      </w:pPr>
      <w:r w:rsidRPr="00951B5A">
        <w:t xml:space="preserve">Brianna has observed the appearance of a number of </w:t>
      </w:r>
      <w:r w:rsidR="003D5D53" w:rsidRPr="00951B5A">
        <w:t xml:space="preserve">MTF </w:t>
      </w:r>
      <w:r w:rsidR="00476DCA" w:rsidRPr="00951B5A">
        <w:t xml:space="preserve">trans* </w:t>
      </w:r>
      <w:r w:rsidR="003D5D53" w:rsidRPr="00951B5A">
        <w:t>people</w:t>
      </w:r>
      <w:r w:rsidRPr="00951B5A">
        <w:t xml:space="preserve"> at </w:t>
      </w:r>
      <w:r w:rsidR="00C05C9A" w:rsidRPr="00951B5A">
        <w:t>Sparkle</w:t>
      </w:r>
      <w:r w:rsidRPr="00951B5A">
        <w:t xml:space="preserve"> events in the </w:t>
      </w:r>
      <w:r w:rsidR="00391067" w:rsidRPr="00951B5A">
        <w:t>Village</w:t>
      </w:r>
      <w:r w:rsidRPr="00951B5A">
        <w:t xml:space="preserve"> who </w:t>
      </w:r>
      <w:r w:rsidRPr="00951B5A">
        <w:rPr>
          <w:szCs w:val="22"/>
        </w:rPr>
        <w:t>deconstruct</w:t>
      </w:r>
      <w:r w:rsidRPr="00951B5A">
        <w:rPr>
          <w:sz w:val="28"/>
        </w:rPr>
        <w:t xml:space="preserve"> </w:t>
      </w:r>
      <w:r w:rsidRPr="00951B5A">
        <w:t xml:space="preserve">stereotypes of visual gender identities.  This deconstruction can be referred to as ‘gender fucking’ (Bornstein, 1994; Whittle, 1996).  Similar presentations have been observed elsewhere in central Manchester.  Apparently, several </w:t>
      </w:r>
      <w:r w:rsidR="00476DCA" w:rsidRPr="00951B5A">
        <w:t xml:space="preserve">trans* </w:t>
      </w:r>
      <w:r w:rsidRPr="00951B5A">
        <w:t xml:space="preserve">women have expressed criticisms about such people to Brianna, questioning the suitability of their presence at the </w:t>
      </w:r>
      <w:r w:rsidR="00C05C9A" w:rsidRPr="00951B5A">
        <w:t>Sparkle</w:t>
      </w:r>
      <w:r w:rsidRPr="00951B5A">
        <w:t xml:space="preserve"> festivals.  </w:t>
      </w:r>
    </w:p>
    <w:p w14:paraId="79A43BCF" w14:textId="65ADA1B7" w:rsidR="002149AD" w:rsidRPr="00951B5A" w:rsidRDefault="002149AD" w:rsidP="00847851">
      <w:pPr>
        <w:tabs>
          <w:tab w:val="left" w:pos="3828"/>
        </w:tabs>
        <w:spacing w:line="480" w:lineRule="auto"/>
        <w:ind w:firstLine="720"/>
        <w:contextualSpacing/>
      </w:pPr>
      <w:r w:rsidRPr="00951B5A">
        <w:t>Such deliberate resistances to gender conformity have been expressed during various performances by ‘drag queens’ (</w:t>
      </w:r>
      <w:r w:rsidR="009F29BE" w:rsidRPr="00951B5A">
        <w:t>Butler, 1999</w:t>
      </w:r>
      <w:r w:rsidRPr="00951B5A">
        <w:t>).  Vincent Meehan, for instance, asserts that his drag performances are visually expressing the combinations of the masculine and feminine aspects of his personality (</w:t>
      </w:r>
      <w:r w:rsidRPr="00951B5A">
        <w:rPr>
          <w:lang w:eastAsia="en-GB"/>
        </w:rPr>
        <w:t xml:space="preserve">Chermayeff </w:t>
      </w:r>
      <w:r w:rsidR="0023345F" w:rsidRPr="00951B5A">
        <w:rPr>
          <w:i/>
          <w:lang w:eastAsia="en-GB"/>
        </w:rPr>
        <w:t>et al</w:t>
      </w:r>
      <w:r w:rsidR="00EA0CC6" w:rsidRPr="00951B5A">
        <w:rPr>
          <w:lang w:eastAsia="en-GB"/>
        </w:rPr>
        <w:t xml:space="preserve">., </w:t>
      </w:r>
      <w:r w:rsidRPr="00951B5A">
        <w:rPr>
          <w:lang w:eastAsia="en-GB"/>
        </w:rPr>
        <w:t>1995:41</w:t>
      </w:r>
      <w:r w:rsidRPr="00951B5A">
        <w:t>).</w:t>
      </w:r>
    </w:p>
    <w:p w14:paraId="2C976CC3" w14:textId="3BEE9C20" w:rsidR="002149AD" w:rsidRPr="00951B5A" w:rsidRDefault="002149AD" w:rsidP="00847851">
      <w:pPr>
        <w:tabs>
          <w:tab w:val="left" w:pos="3828"/>
        </w:tabs>
        <w:spacing w:line="480" w:lineRule="auto"/>
        <w:ind w:firstLine="720"/>
        <w:contextualSpacing/>
      </w:pPr>
      <w:r w:rsidRPr="00951B5A">
        <w:t xml:space="preserve">The explicit homosexual identities of drag performers expressed within this 1995 text present the previously analysed contemporary misunderstandings and assumptions about the sexualities of </w:t>
      </w:r>
      <w:r w:rsidR="00476DCA" w:rsidRPr="00951B5A">
        <w:t xml:space="preserve">trans* </w:t>
      </w:r>
      <w:r w:rsidRPr="00951B5A">
        <w:t xml:space="preserve">women (Chapter 2.2).  This is exacerbated by the promotions of </w:t>
      </w:r>
      <w:r w:rsidR="00FB50B6" w:rsidRPr="00951B5A">
        <w:t>LGB</w:t>
      </w:r>
      <w:r w:rsidR="00B91902" w:rsidRPr="00951B5A">
        <w:t xml:space="preserve"> dominated events such as the Manchester Pride 2012</w:t>
      </w:r>
      <w:r w:rsidRPr="00951B5A">
        <w:t xml:space="preserve"> festival, which is promoted by numerous posters featuring an image of, apparently, an </w:t>
      </w:r>
      <w:r w:rsidR="00EE4CB1" w:rsidRPr="00951B5A">
        <w:t>MTF</w:t>
      </w:r>
      <w:r w:rsidRPr="00951B5A">
        <w:t xml:space="preserve"> cross-dresser.  It would appear that these promotions do not openly stress the separate identities of </w:t>
      </w:r>
      <w:r w:rsidR="00476DCA" w:rsidRPr="00951B5A">
        <w:t xml:space="preserve">trans* </w:t>
      </w:r>
      <w:r w:rsidRPr="00951B5A">
        <w:t xml:space="preserve">people to </w:t>
      </w:r>
      <w:r w:rsidR="00FB50B6" w:rsidRPr="00951B5A">
        <w:t>LGB</w:t>
      </w:r>
      <w:r w:rsidRPr="00951B5A">
        <w:t xml:space="preserve"> people.  </w:t>
      </w:r>
    </w:p>
    <w:p w14:paraId="4834325B" w14:textId="409068A5" w:rsidR="002149AD" w:rsidRPr="00951B5A" w:rsidRDefault="002149AD" w:rsidP="00847851">
      <w:pPr>
        <w:tabs>
          <w:tab w:val="left" w:pos="3828"/>
        </w:tabs>
        <w:spacing w:line="480" w:lineRule="auto"/>
        <w:ind w:firstLine="720"/>
        <w:contextualSpacing/>
      </w:pPr>
      <w:r w:rsidRPr="00951B5A">
        <w:t>During discourses regarding the stereotypical expressions of femininity portrayed by some trans</w:t>
      </w:r>
      <w:r w:rsidR="002C4273" w:rsidRPr="00951B5A">
        <w:t>*</w:t>
      </w:r>
      <w:r w:rsidRPr="00951B5A">
        <w:t xml:space="preserve"> women, Liz contends these currently existing erroneous assumptions about the sexuality of </w:t>
      </w:r>
      <w:r w:rsidR="00476DCA" w:rsidRPr="00951B5A">
        <w:t xml:space="preserve">trans* </w:t>
      </w:r>
      <w:r w:rsidRPr="00951B5A">
        <w:t xml:space="preserve">people within mainstream communities: </w:t>
      </w:r>
    </w:p>
    <w:p w14:paraId="157CABC5" w14:textId="77777777" w:rsidR="002149AD" w:rsidRPr="00951B5A" w:rsidRDefault="002149AD" w:rsidP="00847851">
      <w:pPr>
        <w:tabs>
          <w:tab w:val="left" w:pos="3828"/>
        </w:tabs>
        <w:ind w:left="1440" w:hanging="1440"/>
        <w:contextualSpacing/>
        <w:rPr>
          <w:color w:val="000000"/>
          <w:sz w:val="22"/>
        </w:rPr>
      </w:pPr>
    </w:p>
    <w:p w14:paraId="6AD66ED1" w14:textId="77777777" w:rsidR="002149AD" w:rsidRPr="00951B5A" w:rsidRDefault="002149AD" w:rsidP="00847851">
      <w:pPr>
        <w:tabs>
          <w:tab w:val="left" w:pos="3828"/>
        </w:tabs>
        <w:ind w:left="1440" w:hanging="1440"/>
        <w:contextualSpacing/>
        <w:rPr>
          <w:color w:val="000000"/>
          <w:sz w:val="22"/>
        </w:rPr>
      </w:pPr>
      <w:r w:rsidRPr="00951B5A">
        <w:rPr>
          <w:color w:val="000000"/>
          <w:sz w:val="22"/>
        </w:rPr>
        <w:t>Liz</w:t>
      </w:r>
      <w:r w:rsidRPr="00951B5A">
        <w:rPr>
          <w:color w:val="000000"/>
          <w:sz w:val="22"/>
        </w:rPr>
        <w:tab/>
        <w:t>I think that the things that are attached to masculinity ... that makes you a man I suppose.  The signifiers that are the clothes and all the rest of it and going to the other extreme of being very pretty - very feminine.</w:t>
      </w:r>
    </w:p>
    <w:p w14:paraId="3F66485A" w14:textId="77777777" w:rsidR="002149AD" w:rsidRPr="00951B5A" w:rsidRDefault="002149AD" w:rsidP="00847851">
      <w:pPr>
        <w:tabs>
          <w:tab w:val="left" w:pos="3828"/>
        </w:tabs>
        <w:ind w:left="1440"/>
        <w:contextualSpacing/>
        <w:rPr>
          <w:color w:val="000000"/>
          <w:sz w:val="22"/>
        </w:rPr>
      </w:pPr>
      <w:r w:rsidRPr="00951B5A">
        <w:rPr>
          <w:color w:val="000000"/>
          <w:sz w:val="22"/>
        </w:rPr>
        <w:t>...</w:t>
      </w:r>
    </w:p>
    <w:p w14:paraId="51F28B6C" w14:textId="77777777" w:rsidR="002149AD" w:rsidRPr="00951B5A" w:rsidRDefault="002149AD" w:rsidP="00847851">
      <w:pPr>
        <w:tabs>
          <w:tab w:val="left" w:pos="3828"/>
        </w:tabs>
        <w:ind w:left="1440" w:hanging="1440"/>
        <w:contextualSpacing/>
        <w:rPr>
          <w:sz w:val="22"/>
        </w:rPr>
      </w:pPr>
      <w:r w:rsidRPr="00951B5A">
        <w:rPr>
          <w:color w:val="000000"/>
          <w:sz w:val="22"/>
        </w:rPr>
        <w:t>Lee</w:t>
      </w:r>
      <w:r w:rsidRPr="00951B5A">
        <w:rPr>
          <w:color w:val="000000"/>
          <w:sz w:val="22"/>
        </w:rPr>
        <w:tab/>
        <w:t xml:space="preserve">Do they just don’t see that there's any other option?  </w:t>
      </w:r>
      <w:r w:rsidRPr="00951B5A">
        <w:rPr>
          <w:sz w:val="22"/>
        </w:rPr>
        <w:t>Male or female.  There’s nothing in between?</w:t>
      </w:r>
    </w:p>
    <w:p w14:paraId="60DB8932" w14:textId="77777777" w:rsidR="002149AD" w:rsidRPr="00951B5A" w:rsidRDefault="002149AD" w:rsidP="00847851">
      <w:pPr>
        <w:tabs>
          <w:tab w:val="left" w:pos="3828"/>
        </w:tabs>
        <w:ind w:left="1440" w:hanging="1440"/>
        <w:contextualSpacing/>
        <w:rPr>
          <w:sz w:val="22"/>
        </w:rPr>
      </w:pPr>
      <w:r w:rsidRPr="00951B5A">
        <w:rPr>
          <w:sz w:val="22"/>
        </w:rPr>
        <w:t>Liz</w:t>
      </w:r>
      <w:r w:rsidRPr="00951B5A">
        <w:rPr>
          <w:sz w:val="22"/>
        </w:rPr>
        <w:tab/>
        <w:t xml:space="preserve">Well, I think they think the something in between is </w:t>
      </w:r>
      <w:r w:rsidRPr="00951B5A">
        <w:rPr>
          <w:sz w:val="22"/>
          <w:u w:val="single"/>
        </w:rPr>
        <w:t>gay</w:t>
      </w:r>
      <w:r w:rsidRPr="00951B5A">
        <w:rPr>
          <w:sz w:val="22"/>
        </w:rPr>
        <w:t xml:space="preserve">. And I think that what they see - man, women, </w:t>
      </w:r>
      <w:r w:rsidRPr="00951B5A">
        <w:rPr>
          <w:sz w:val="22"/>
          <w:u w:val="single"/>
        </w:rPr>
        <w:t>gay</w:t>
      </w:r>
      <w:r w:rsidRPr="00951B5A">
        <w:rPr>
          <w:sz w:val="22"/>
        </w:rPr>
        <w:t>.</w:t>
      </w:r>
    </w:p>
    <w:p w14:paraId="612B30A2" w14:textId="77777777" w:rsidR="002149AD" w:rsidRPr="00951B5A" w:rsidRDefault="002149AD" w:rsidP="00847851">
      <w:pPr>
        <w:tabs>
          <w:tab w:val="left" w:pos="3828"/>
        </w:tabs>
        <w:contextualSpacing/>
        <w:jc w:val="right"/>
        <w:rPr>
          <w:sz w:val="22"/>
        </w:rPr>
      </w:pPr>
      <w:r w:rsidRPr="00951B5A">
        <w:rPr>
          <w:sz w:val="22"/>
        </w:rPr>
        <w:t>Liz – cissexual woman (28.09.12)</w:t>
      </w:r>
    </w:p>
    <w:p w14:paraId="50F59F27" w14:textId="77777777" w:rsidR="002149AD" w:rsidRPr="00951B5A" w:rsidRDefault="002149AD" w:rsidP="00847851">
      <w:pPr>
        <w:tabs>
          <w:tab w:val="left" w:pos="3828"/>
        </w:tabs>
        <w:contextualSpacing/>
        <w:rPr>
          <w:sz w:val="22"/>
        </w:rPr>
      </w:pPr>
    </w:p>
    <w:p w14:paraId="79E76F02" w14:textId="77777777" w:rsidR="002149AD" w:rsidRPr="00951B5A" w:rsidRDefault="002149AD" w:rsidP="00847851">
      <w:pPr>
        <w:tabs>
          <w:tab w:val="left" w:pos="3828"/>
        </w:tabs>
        <w:spacing w:line="480" w:lineRule="auto"/>
        <w:ind w:firstLine="720"/>
        <w:contextualSpacing/>
      </w:pPr>
      <w:r w:rsidRPr="00951B5A">
        <w:t xml:space="preserve">  </w:t>
      </w:r>
    </w:p>
    <w:p w14:paraId="3E9AA9BF" w14:textId="39E71C06" w:rsidR="002149AD" w:rsidRPr="00951B5A" w:rsidRDefault="002149AD" w:rsidP="00847851">
      <w:pPr>
        <w:tabs>
          <w:tab w:val="left" w:pos="3828"/>
        </w:tabs>
        <w:spacing w:line="480" w:lineRule="auto"/>
        <w:contextualSpacing/>
      </w:pPr>
      <w:r w:rsidRPr="00951B5A">
        <w:t>Thus the connections of sexuality with the visual presentations of</w:t>
      </w:r>
      <w:r w:rsidR="003978ED" w:rsidRPr="00951B5A">
        <w:t xml:space="preserve"> all trans* women </w:t>
      </w:r>
      <w:r w:rsidRPr="00951B5A">
        <w:t>can lead to them being the recipients of both transphobic and homophobic hate crimes.</w:t>
      </w:r>
    </w:p>
    <w:p w14:paraId="4E6ECE57" w14:textId="77777777" w:rsidR="002149AD" w:rsidRPr="00951B5A" w:rsidRDefault="002149AD" w:rsidP="00847851">
      <w:pPr>
        <w:tabs>
          <w:tab w:val="left" w:pos="3828"/>
        </w:tabs>
        <w:spacing w:line="480" w:lineRule="auto"/>
        <w:ind w:firstLine="720"/>
        <w:contextualSpacing/>
      </w:pPr>
    </w:p>
    <w:p w14:paraId="0BEEC42A" w14:textId="77777777" w:rsidR="002149AD" w:rsidRPr="00951B5A" w:rsidRDefault="002149AD" w:rsidP="00847851">
      <w:pPr>
        <w:tabs>
          <w:tab w:val="left" w:pos="3828"/>
        </w:tabs>
        <w:spacing w:line="480" w:lineRule="auto"/>
        <w:contextualSpacing/>
        <w:rPr>
          <w:u w:val="single"/>
        </w:rPr>
      </w:pPr>
      <w:r w:rsidRPr="00951B5A">
        <w:rPr>
          <w:u w:val="single"/>
        </w:rPr>
        <w:br w:type="page"/>
        <w:t>Conclusion</w:t>
      </w:r>
    </w:p>
    <w:p w14:paraId="61E82997" w14:textId="77777777" w:rsidR="002149AD" w:rsidRPr="00951B5A" w:rsidRDefault="002149AD" w:rsidP="00847851">
      <w:pPr>
        <w:tabs>
          <w:tab w:val="left" w:pos="3828"/>
        </w:tabs>
        <w:spacing w:line="480" w:lineRule="auto"/>
        <w:contextualSpacing/>
      </w:pPr>
    </w:p>
    <w:p w14:paraId="229077C0" w14:textId="3096F040" w:rsidR="002149AD" w:rsidRPr="00951B5A" w:rsidRDefault="002149AD" w:rsidP="00847851">
      <w:pPr>
        <w:tabs>
          <w:tab w:val="left" w:pos="3828"/>
        </w:tabs>
        <w:spacing w:line="480" w:lineRule="auto"/>
        <w:contextualSpacing/>
      </w:pPr>
      <w:r w:rsidRPr="00951B5A">
        <w:t xml:space="preserve">This chapter has presented investigations into the visual appearances of transvestic and transsexual women socialising in the </w:t>
      </w:r>
      <w:r w:rsidR="00391067" w:rsidRPr="00951B5A">
        <w:t>Village</w:t>
      </w:r>
      <w:r w:rsidRPr="00951B5A">
        <w:t xml:space="preserve">.  This enhances prior academic analyses of clothing issues and of cross-dressing expressions, which apparently have been limited.  It has been proposed that this insufficient research may have enhanced the erroneous assumptions by those in medical, legal and academic organisations about connecting fetishism with cross-dressing. </w:t>
      </w:r>
    </w:p>
    <w:p w14:paraId="1B4EB7D3" w14:textId="11FCA438" w:rsidR="002149AD" w:rsidRPr="00951B5A" w:rsidRDefault="002149AD" w:rsidP="00847851">
      <w:pPr>
        <w:tabs>
          <w:tab w:val="left" w:pos="3828"/>
        </w:tabs>
        <w:spacing w:line="480" w:lineRule="auto"/>
        <w:ind w:firstLine="720"/>
        <w:contextualSpacing/>
      </w:pPr>
      <w:r w:rsidRPr="00951B5A">
        <w:t xml:space="preserve">There have been analyses of gender dysphoria conceptions with the </w:t>
      </w:r>
      <w:r w:rsidR="00C251BE" w:rsidRPr="00951B5A">
        <w:t>controversial</w:t>
      </w:r>
      <w:r w:rsidRPr="00951B5A">
        <w:t xml:space="preserve"> viewpoints that transvestic women are gender dysphoric.  This contentious opinion appears to present perceptions of ‘in-groups’ and ‘out-groups’ within transgenderism despite gender variance having been observed by GIRES and implied by my quantitative information.  There were examinations of </w:t>
      </w:r>
      <w:r w:rsidR="00476DCA" w:rsidRPr="00951B5A">
        <w:t xml:space="preserve">trans* </w:t>
      </w:r>
      <w:r w:rsidRPr="00951B5A">
        <w:t xml:space="preserve">women socialising in the </w:t>
      </w:r>
      <w:r w:rsidR="00391067" w:rsidRPr="00951B5A">
        <w:t>Village</w:t>
      </w:r>
      <w:r w:rsidR="00161042" w:rsidRPr="00951B5A">
        <w:t>,</w:t>
      </w:r>
      <w:r w:rsidRPr="00951B5A">
        <w:t xml:space="preserve"> which suggest that gender dysphoria may not be shaped by empathy with the ‘Other’ gender but by discomfort with the patriarchally shaped masculine performativities.</w:t>
      </w:r>
    </w:p>
    <w:p w14:paraId="35EEE089" w14:textId="4D46AB57" w:rsidR="002149AD" w:rsidRPr="00951B5A" w:rsidRDefault="002149AD" w:rsidP="00847851">
      <w:pPr>
        <w:tabs>
          <w:tab w:val="left" w:pos="3828"/>
        </w:tabs>
        <w:spacing w:line="480" w:lineRule="auto"/>
        <w:ind w:firstLine="720"/>
        <w:contextualSpacing/>
      </w:pPr>
      <w:r w:rsidRPr="00951B5A">
        <w:t xml:space="preserve">There have been explorations of </w:t>
      </w:r>
      <w:r w:rsidR="00476DCA" w:rsidRPr="00951B5A">
        <w:t xml:space="preserve">trans* </w:t>
      </w:r>
      <w:r w:rsidRPr="00951B5A">
        <w:t>women’s attractions to feminine ‘glamour’ and its connected ‘power’ to influence people.  It has been suggested that this can be regarded as the theorised ‘connubialic</w:t>
      </w:r>
      <w:r w:rsidR="000B299F" w:rsidRPr="00951B5A">
        <w:t>’ power</w:t>
      </w:r>
      <w:r w:rsidRPr="00951B5A">
        <w:t xml:space="preserve"> (Chapter 6).  The varied learning in </w:t>
      </w:r>
      <w:r w:rsidR="00161042" w:rsidRPr="00951B5A">
        <w:t>proficiently</w:t>
      </w:r>
      <w:r w:rsidRPr="00951B5A">
        <w:t xml:space="preserve"> expressing feminine performativity amongst </w:t>
      </w:r>
      <w:r w:rsidR="00476DCA" w:rsidRPr="00951B5A">
        <w:t xml:space="preserve">trans* </w:t>
      </w:r>
      <w:r w:rsidRPr="00951B5A">
        <w:t xml:space="preserve">women has been examined.  It is alleged that not being able to learn how to competently express femininity earlier in the lives of </w:t>
      </w:r>
      <w:r w:rsidR="00476DCA" w:rsidRPr="00951B5A">
        <w:t xml:space="preserve">trans* </w:t>
      </w:r>
      <w:r w:rsidRPr="00951B5A">
        <w:t xml:space="preserve">women can lead to them making </w:t>
      </w:r>
      <w:r w:rsidR="00E77C17" w:rsidRPr="00951B5A">
        <w:t>‘</w:t>
      </w:r>
      <w:r w:rsidRPr="00951B5A">
        <w:t>deficient</w:t>
      </w:r>
      <w:r w:rsidR="00E77C17" w:rsidRPr="00951B5A">
        <w:t>’</w:t>
      </w:r>
      <w:r w:rsidRPr="00951B5A">
        <w:t xml:space="preserve"> feminine appearances.</w:t>
      </w:r>
    </w:p>
    <w:p w14:paraId="2828BB2B" w14:textId="7CCAD147" w:rsidR="002149AD" w:rsidRPr="00951B5A" w:rsidRDefault="002149AD" w:rsidP="00847851">
      <w:pPr>
        <w:tabs>
          <w:tab w:val="left" w:pos="3828"/>
        </w:tabs>
        <w:spacing w:line="480" w:lineRule="auto"/>
        <w:ind w:firstLine="720"/>
        <w:contextualSpacing/>
      </w:pPr>
      <w:r w:rsidRPr="00951B5A">
        <w:t xml:space="preserve">Potential impacts of incomplete research in medical, legal and academic bodies have been analysed.  These may concern the issues of self-blaming by transvestic women due to their needs to cross-dress, which can lead to some being vulnerable to abusive manipulation.  There have been investigations of prostitution by a number of </w:t>
      </w:r>
      <w:r w:rsidR="00476DCA" w:rsidRPr="00951B5A">
        <w:t xml:space="preserve">trans* </w:t>
      </w:r>
      <w:r w:rsidRPr="00951B5A">
        <w:t xml:space="preserve">women in the </w:t>
      </w:r>
      <w:r w:rsidR="00391067" w:rsidRPr="00951B5A">
        <w:t>Village</w:t>
      </w:r>
      <w:r w:rsidRPr="00951B5A">
        <w:t xml:space="preserve"> as a consequence of them receiving transphobic prejudices within mainstream organisations.  The use of cross-dressing by gay men to gain sexual interactions has also been explored.</w:t>
      </w:r>
    </w:p>
    <w:p w14:paraId="3DA11A77" w14:textId="3A0F3449" w:rsidR="002149AD" w:rsidRPr="00951B5A" w:rsidRDefault="002149AD" w:rsidP="00847851">
      <w:pPr>
        <w:tabs>
          <w:tab w:val="left" w:pos="3828"/>
        </w:tabs>
        <w:spacing w:line="480" w:lineRule="auto"/>
        <w:ind w:firstLine="720"/>
        <w:contextualSpacing/>
      </w:pPr>
      <w:r w:rsidRPr="00951B5A">
        <w:t xml:space="preserve">Furthermore, triggers to cross-dress have been examined, which might be due to traumatic experiences and age issues.  There were explorations of some transvestic women regarding themselves as being </w:t>
      </w:r>
      <w:r w:rsidR="00A47CA9" w:rsidRPr="00951B5A">
        <w:t>bi-gender</w:t>
      </w:r>
      <w:r w:rsidR="00E77C17" w:rsidRPr="00951B5A">
        <w:t>ed</w:t>
      </w:r>
      <w:r w:rsidRPr="00951B5A">
        <w:t xml:space="preserve">.  Connected with this, are the apparent expressions of political assertiveness by some </w:t>
      </w:r>
      <w:r w:rsidR="00476DCA" w:rsidRPr="00951B5A">
        <w:t xml:space="preserve">trans* </w:t>
      </w:r>
      <w:r w:rsidRPr="00951B5A">
        <w:t xml:space="preserve">women.  There have been examinations that suggest cross-dressing can be linked with deconstructive ‘gender fucking’.  Explorations of such blurring of gender identities have included analysing erroneous assumptions by </w:t>
      </w:r>
      <w:r w:rsidR="00E77C17" w:rsidRPr="00951B5A">
        <w:t xml:space="preserve">some of </w:t>
      </w:r>
      <w:r w:rsidRPr="00951B5A">
        <w:t xml:space="preserve">those within mainstream communities that </w:t>
      </w:r>
      <w:r w:rsidR="00476DCA" w:rsidRPr="00951B5A">
        <w:t xml:space="preserve">trans* </w:t>
      </w:r>
      <w:r w:rsidRPr="00951B5A">
        <w:t xml:space="preserve">women are gay men.  Thus it has been recognised that </w:t>
      </w:r>
      <w:r w:rsidR="00476DCA" w:rsidRPr="00951B5A">
        <w:t xml:space="preserve">trans* </w:t>
      </w:r>
      <w:r w:rsidRPr="00951B5A">
        <w:t>women can possibly be the recipients of both transphobic and homophobic hate crimes.</w:t>
      </w:r>
    </w:p>
    <w:p w14:paraId="688129C2" w14:textId="2CD2185F" w:rsidR="002149AD" w:rsidRPr="00951B5A" w:rsidRDefault="002149AD" w:rsidP="00847851">
      <w:pPr>
        <w:tabs>
          <w:tab w:val="left" w:pos="3828"/>
        </w:tabs>
        <w:spacing w:line="480" w:lineRule="auto"/>
        <w:ind w:firstLine="720"/>
        <w:contextualSpacing/>
      </w:pPr>
      <w:r w:rsidRPr="00951B5A">
        <w:t xml:space="preserve">As a result of these analysed varieties in visual appearances and the developing </w:t>
      </w:r>
      <w:r w:rsidR="00476DCA" w:rsidRPr="00951B5A">
        <w:t xml:space="preserve">trans* </w:t>
      </w:r>
      <w:r w:rsidRPr="00951B5A">
        <w:t xml:space="preserve">political expressions, events in the annual </w:t>
      </w:r>
      <w:r w:rsidR="00C05C9A" w:rsidRPr="00951B5A">
        <w:t>Sparkle</w:t>
      </w:r>
      <w:r w:rsidRPr="00951B5A">
        <w:t xml:space="preserve"> celebrations shall be analysed in the next chapter.</w:t>
      </w:r>
    </w:p>
    <w:p w14:paraId="3E2BF236" w14:textId="77777777" w:rsidR="002149AD" w:rsidRPr="00951B5A" w:rsidRDefault="002149AD" w:rsidP="00847851">
      <w:pPr>
        <w:tabs>
          <w:tab w:val="left" w:pos="3828"/>
        </w:tabs>
        <w:contextualSpacing/>
      </w:pPr>
      <w:r w:rsidRPr="00951B5A">
        <w:br w:type="page"/>
      </w:r>
    </w:p>
    <w:p w14:paraId="36F7C953" w14:textId="41E1C71D" w:rsidR="002149AD" w:rsidRPr="00951B5A" w:rsidRDefault="00902FE3" w:rsidP="00847851">
      <w:pPr>
        <w:tabs>
          <w:tab w:val="left" w:pos="3828"/>
        </w:tabs>
        <w:contextualSpacing/>
        <w:jc w:val="center"/>
        <w:rPr>
          <w:b/>
          <w:sz w:val="28"/>
          <w:szCs w:val="27"/>
        </w:rPr>
      </w:pPr>
      <w:r>
        <w:pict w14:anchorId="73747FAC">
          <v:shape id="_x0000_s4105" type="#_x0000_t202" style="position:absolute;left:0;text-align:left;margin-left:369pt;margin-top:-40.75pt;width:54pt;height:54pt;z-index:2517422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" filled="f">
            <v:textbox>
              <w:txbxContent>
                <w:p w14:paraId="7960CD56" w14:textId="77777777" w:rsidR="00902FE3" w:rsidRPr="00803743" w:rsidRDefault="00902FE3" w:rsidP="002149AD">
                  <w:pPr>
                    <w:jc w:val="center"/>
                    <w:rPr>
                      <w:sz w:val="18"/>
                      <w:szCs w:val="50"/>
                    </w:rPr>
                  </w:pPr>
                </w:p>
                <w:p w14:paraId="11B24452" w14:textId="77777777" w:rsidR="00902FE3" w:rsidRPr="00663173" w:rsidRDefault="00902FE3" w:rsidP="002149AD">
                  <w:pPr>
                    <w:jc w:val="center"/>
                    <w:rPr>
                      <w:sz w:val="36"/>
                      <w:szCs w:val="56"/>
                    </w:rPr>
                  </w:pPr>
                  <w:r w:rsidRPr="00663173">
                    <w:rPr>
                      <w:sz w:val="36"/>
                      <w:szCs w:val="56"/>
                    </w:rPr>
                    <w:t>11</w:t>
                  </w:r>
                </w:p>
              </w:txbxContent>
            </v:textbox>
          </v:shape>
        </w:pict>
      </w:r>
      <w:r w:rsidR="0034102E" w:rsidRPr="00951B5A">
        <w:rPr>
          <w:b/>
          <w:sz w:val="28"/>
          <w:szCs w:val="27"/>
        </w:rPr>
        <w:t>SPARKLE</w:t>
      </w:r>
    </w:p>
    <w:p w14:paraId="5AF34879" w14:textId="77777777" w:rsidR="002149AD" w:rsidRPr="00951B5A" w:rsidRDefault="002149AD" w:rsidP="00847851">
      <w:pPr>
        <w:tabs>
          <w:tab w:val="left" w:pos="3828"/>
        </w:tabs>
        <w:spacing w:line="480" w:lineRule="auto"/>
        <w:contextualSpacing/>
      </w:pPr>
    </w:p>
    <w:p w14:paraId="42302332" w14:textId="7AE78C4F" w:rsidR="002149AD" w:rsidRPr="00951B5A" w:rsidRDefault="002149AD" w:rsidP="00847851">
      <w:pPr>
        <w:tabs>
          <w:tab w:val="left" w:pos="3828"/>
        </w:tabs>
        <w:ind w:left="851" w:right="851"/>
        <w:contextualSpacing/>
        <w:rPr>
          <w:sz w:val="22"/>
        </w:rPr>
      </w:pPr>
      <w:r w:rsidRPr="00951B5A">
        <w:rPr>
          <w:sz w:val="22"/>
        </w:rPr>
        <w:t xml:space="preserve">I heard about </w:t>
      </w:r>
      <w:r w:rsidR="00C05C9A" w:rsidRPr="00951B5A">
        <w:rPr>
          <w:sz w:val="22"/>
        </w:rPr>
        <w:t>Sparkle</w:t>
      </w:r>
      <w:r w:rsidRPr="00951B5A">
        <w:rPr>
          <w:sz w:val="22"/>
        </w:rPr>
        <w:t xml:space="preserve"> when I was at </w:t>
      </w:r>
      <w:r w:rsidR="00BB0D70" w:rsidRPr="00951B5A">
        <w:rPr>
          <w:sz w:val="22"/>
        </w:rPr>
        <w:t>Northern Concord</w:t>
      </w:r>
      <w:r w:rsidRPr="00951B5A">
        <w:rPr>
          <w:sz w:val="22"/>
        </w:rPr>
        <w:t xml:space="preserve">, and thought it sounded bloody brilliant! At last, a Pride for the </w:t>
      </w:r>
      <w:r w:rsidR="006C4E3C" w:rsidRPr="00951B5A">
        <w:rPr>
          <w:sz w:val="22"/>
        </w:rPr>
        <w:t>[trans*]</w:t>
      </w:r>
      <w:r w:rsidR="00476DCA" w:rsidRPr="00951B5A">
        <w:rPr>
          <w:sz w:val="22"/>
        </w:rPr>
        <w:t xml:space="preserve"> </w:t>
      </w:r>
      <w:r w:rsidRPr="00951B5A">
        <w:rPr>
          <w:sz w:val="22"/>
        </w:rPr>
        <w:t>community – who I don’t think are still very accepted within general Pride celebrations.</w:t>
      </w:r>
    </w:p>
    <w:p w14:paraId="4BC31BD1" w14:textId="77777777" w:rsidR="002149AD" w:rsidRPr="00951B5A" w:rsidRDefault="002149AD" w:rsidP="00847851">
      <w:pPr>
        <w:tabs>
          <w:tab w:val="left" w:pos="3828"/>
        </w:tabs>
        <w:ind w:left="851" w:right="851"/>
        <w:contextualSpacing/>
        <w:rPr>
          <w:sz w:val="6"/>
          <w:szCs w:val="6"/>
        </w:rPr>
      </w:pPr>
    </w:p>
    <w:p w14:paraId="170EF4EC" w14:textId="77777777" w:rsidR="002149AD" w:rsidRPr="00951B5A" w:rsidRDefault="002149AD" w:rsidP="00847851">
      <w:pPr>
        <w:tabs>
          <w:tab w:val="left" w:pos="3828"/>
        </w:tabs>
        <w:ind w:left="851" w:right="851"/>
        <w:contextualSpacing/>
        <w:jc w:val="right"/>
        <w:rPr>
          <w:sz w:val="22"/>
          <w:szCs w:val="22"/>
        </w:rPr>
      </w:pPr>
      <w:r w:rsidRPr="00951B5A">
        <w:rPr>
          <w:sz w:val="22"/>
          <w:szCs w:val="22"/>
        </w:rPr>
        <w:t>Jo – cissexual woman (11.10.10)</w:t>
      </w:r>
    </w:p>
    <w:p w14:paraId="33D6CCF7" w14:textId="77777777" w:rsidR="002149AD" w:rsidRPr="00951B5A" w:rsidRDefault="002149AD" w:rsidP="00847851">
      <w:pPr>
        <w:tabs>
          <w:tab w:val="left" w:pos="3828"/>
        </w:tabs>
        <w:ind w:left="851" w:right="851"/>
        <w:contextualSpacing/>
        <w:rPr>
          <w:sz w:val="22"/>
          <w:szCs w:val="22"/>
        </w:rPr>
      </w:pPr>
    </w:p>
    <w:p w14:paraId="5281E14B" w14:textId="77777777" w:rsidR="002149AD" w:rsidRPr="00951B5A" w:rsidRDefault="002149AD" w:rsidP="00847851">
      <w:pPr>
        <w:tabs>
          <w:tab w:val="left" w:pos="3828"/>
        </w:tabs>
        <w:spacing w:line="480" w:lineRule="auto"/>
        <w:contextualSpacing/>
      </w:pPr>
    </w:p>
    <w:p w14:paraId="5BACD19C" w14:textId="480C1728" w:rsidR="002149AD" w:rsidRPr="00951B5A" w:rsidRDefault="002149AD" w:rsidP="00847851">
      <w:pPr>
        <w:tabs>
          <w:tab w:val="left" w:pos="3828"/>
        </w:tabs>
        <w:spacing w:line="480" w:lineRule="auto"/>
        <w:contextualSpacing/>
      </w:pPr>
      <w:r w:rsidRPr="00951B5A">
        <w:t xml:space="preserve">This chapter details investigations of the annual </w:t>
      </w:r>
      <w:r w:rsidR="00476DCA" w:rsidRPr="00951B5A">
        <w:t xml:space="preserve">trans* </w:t>
      </w:r>
      <w:r w:rsidRPr="00951B5A">
        <w:t xml:space="preserve">supportive </w:t>
      </w:r>
      <w:r w:rsidR="00C05C9A" w:rsidRPr="00951B5A">
        <w:t>Sparkle</w:t>
      </w:r>
      <w:r w:rsidRPr="00951B5A">
        <w:t xml:space="preserve"> celebrations in Manchester’s </w:t>
      </w:r>
      <w:r w:rsidR="00BB0D70" w:rsidRPr="00951B5A">
        <w:t>Gay Village</w:t>
      </w:r>
      <w:r w:rsidRPr="00951B5A">
        <w:t xml:space="preserve"> from the first festival in 2005 to the one in 2012.  There will be examinations of the explicit co-operative political assertiveness expressed by transvestic and transsexual women during these celebrations.  Support for </w:t>
      </w:r>
      <w:r w:rsidR="00476DCA" w:rsidRPr="00951B5A">
        <w:t xml:space="preserve">trans* </w:t>
      </w:r>
      <w:r w:rsidRPr="00951B5A">
        <w:t xml:space="preserve">people at the </w:t>
      </w:r>
      <w:r w:rsidR="00C05C9A" w:rsidRPr="00951B5A">
        <w:t>Sparkle</w:t>
      </w:r>
      <w:r w:rsidRPr="00951B5A">
        <w:t xml:space="preserve"> festivities regarding social, medical and self-confidence issues will be explored.  </w:t>
      </w:r>
    </w:p>
    <w:p w14:paraId="0FF245EF" w14:textId="1DE2B03D" w:rsidR="002149AD" w:rsidRPr="00951B5A" w:rsidRDefault="002149AD" w:rsidP="00847851">
      <w:pPr>
        <w:tabs>
          <w:tab w:val="left" w:pos="3828"/>
        </w:tabs>
        <w:spacing w:line="480" w:lineRule="auto"/>
        <w:ind w:firstLine="720"/>
        <w:contextualSpacing/>
      </w:pPr>
      <w:r w:rsidRPr="00951B5A">
        <w:t xml:space="preserve">There shall be analyses of the deconstructions of contemporary </w:t>
      </w:r>
      <w:r w:rsidR="00EE4CB1" w:rsidRPr="00951B5A">
        <w:t>MTF</w:t>
      </w:r>
      <w:r w:rsidRPr="00951B5A">
        <w:t xml:space="preserve"> </w:t>
      </w:r>
      <w:r w:rsidR="00476DCA" w:rsidRPr="00951B5A">
        <w:t xml:space="preserve">trans* </w:t>
      </w:r>
      <w:r w:rsidRPr="00951B5A">
        <w:t>identities within these celebrations.  Collaborations between trans</w:t>
      </w:r>
      <w:r w:rsidR="006C4E3C" w:rsidRPr="00951B5A">
        <w:t>*</w:t>
      </w:r>
      <w:r w:rsidRPr="00951B5A">
        <w:t xml:space="preserve">, </w:t>
      </w:r>
      <w:r w:rsidR="00FB50B6" w:rsidRPr="00951B5A">
        <w:t>LGB</w:t>
      </w:r>
      <w:r w:rsidRPr="00951B5A">
        <w:t xml:space="preserve"> and heterosexual people, as part of assisting and promoting </w:t>
      </w:r>
      <w:r w:rsidR="00C05C9A" w:rsidRPr="00951B5A">
        <w:t>Sparkle</w:t>
      </w:r>
      <w:r w:rsidRPr="00951B5A">
        <w:t xml:space="preserve"> festivals, will also be studied.  Moreover,</w:t>
      </w:r>
      <w:r w:rsidR="009F38B7" w:rsidRPr="00951B5A">
        <w:t xml:space="preserve"> there will be examinations of Manchester Pride</w:t>
      </w:r>
      <w:r w:rsidRPr="00951B5A">
        <w:t xml:space="preserve"> celebrations and the varied party-political support for </w:t>
      </w:r>
      <w:r w:rsidR="00EE4CB1" w:rsidRPr="00951B5A">
        <w:t>LGB&amp;T</w:t>
      </w:r>
      <w:r w:rsidRPr="00951B5A">
        <w:t xml:space="preserve"> people.</w:t>
      </w:r>
    </w:p>
    <w:p w14:paraId="5C71A9C1" w14:textId="429C09B5" w:rsidR="002149AD" w:rsidRPr="00951B5A" w:rsidRDefault="0060500D" w:rsidP="00847851">
      <w:pPr>
        <w:tabs>
          <w:tab w:val="left" w:pos="3828"/>
        </w:tabs>
        <w:spacing w:line="480" w:lineRule="auto"/>
        <w:ind w:firstLine="720"/>
        <w:contextualSpacing/>
      </w:pPr>
      <w:r>
        <w:t>In this chapter</w:t>
      </w:r>
      <w:r w:rsidR="002149AD" w:rsidRPr="00951B5A">
        <w:t xml:space="preserve"> will be explorations of </w:t>
      </w:r>
      <w:r w:rsidR="00476DCA" w:rsidRPr="00951B5A">
        <w:t xml:space="preserve">trans* </w:t>
      </w:r>
      <w:r w:rsidR="002149AD" w:rsidRPr="00951B5A">
        <w:t xml:space="preserve">women experiencing and opposing transphobic hate crimes.  As part of this, there shall be analyses of actions by Government </w:t>
      </w:r>
      <w:r w:rsidR="001C7DC5" w:rsidRPr="00951B5A">
        <w:t>Home Office</w:t>
      </w:r>
      <w:r w:rsidR="002149AD" w:rsidRPr="00951B5A">
        <w:t xml:space="preserve"> representatives, working with </w:t>
      </w:r>
      <w:r w:rsidR="00476DCA" w:rsidRPr="00951B5A">
        <w:t xml:space="preserve">trans* </w:t>
      </w:r>
      <w:r w:rsidR="002149AD" w:rsidRPr="00951B5A">
        <w:t xml:space="preserve">campaigners, in developing official </w:t>
      </w:r>
      <w:r w:rsidR="006C4E3C" w:rsidRPr="00951B5A">
        <w:t>transgender</w:t>
      </w:r>
      <w:r w:rsidR="00476DCA" w:rsidRPr="00951B5A">
        <w:t xml:space="preserve"> </w:t>
      </w:r>
      <w:r w:rsidR="002149AD" w:rsidRPr="00951B5A">
        <w:t>supportive documentation, which opposes transphobia.</w:t>
      </w:r>
    </w:p>
    <w:p w14:paraId="0F8A3958" w14:textId="77F31DA4" w:rsidR="002149AD" w:rsidRPr="00951B5A" w:rsidRDefault="002149AD" w:rsidP="00847851">
      <w:pPr>
        <w:tabs>
          <w:tab w:val="left" w:pos="3828"/>
        </w:tabs>
        <w:spacing w:line="480" w:lineRule="auto"/>
        <w:ind w:firstLine="720"/>
        <w:contextualSpacing/>
      </w:pPr>
      <w:r w:rsidRPr="00951B5A">
        <w:t xml:space="preserve">There will be investigations of the outcomes and possible impacts from my activities during </w:t>
      </w:r>
      <w:r w:rsidR="00C05C9A" w:rsidRPr="00951B5A">
        <w:t>Sparkle</w:t>
      </w:r>
      <w:r w:rsidRPr="00951B5A">
        <w:t xml:space="preserve"> festivals as an overt participatory action researcher, which incorporate expressing postmodern artistic concepts.  Additionally, there will be analyses of the adverse impacts deriving from the previous incomplete research of transgenderism, particularly regarding transvestic identities.  </w:t>
      </w:r>
    </w:p>
    <w:p w14:paraId="44C68B7B" w14:textId="77777777" w:rsidR="002149AD" w:rsidRPr="00951B5A" w:rsidRDefault="002149AD" w:rsidP="00847851">
      <w:pPr>
        <w:tabs>
          <w:tab w:val="left" w:pos="3828"/>
        </w:tabs>
        <w:spacing w:line="480" w:lineRule="auto"/>
        <w:contextualSpacing/>
        <w:rPr>
          <w:u w:val="single"/>
        </w:rPr>
      </w:pPr>
      <w:r w:rsidRPr="00951B5A">
        <w:rPr>
          <w:u w:val="single"/>
        </w:rPr>
        <w:t>Eight Years On</w:t>
      </w:r>
    </w:p>
    <w:p w14:paraId="0FE1D576" w14:textId="77777777" w:rsidR="002149AD" w:rsidRPr="00951B5A" w:rsidRDefault="002149AD" w:rsidP="00847851">
      <w:pPr>
        <w:tabs>
          <w:tab w:val="left" w:pos="3828"/>
        </w:tabs>
        <w:spacing w:line="480" w:lineRule="auto"/>
        <w:contextualSpacing/>
      </w:pPr>
    </w:p>
    <w:p w14:paraId="65C6D94C" w14:textId="7D182F6C" w:rsidR="002149AD" w:rsidRPr="00951B5A" w:rsidRDefault="002149AD" w:rsidP="00847851">
      <w:pPr>
        <w:tabs>
          <w:tab w:val="left" w:pos="3828"/>
        </w:tabs>
        <w:spacing w:line="480" w:lineRule="auto"/>
        <w:contextualSpacing/>
        <w:rPr>
          <w:lang w:eastAsia="en-GB"/>
        </w:rPr>
      </w:pPr>
      <w:r w:rsidRPr="00951B5A">
        <w:rPr>
          <w:lang w:eastAsia="en-GB"/>
        </w:rPr>
        <w:t xml:space="preserve">It was stressed by the Manchester based committee members organising </w:t>
      </w:r>
      <w:r w:rsidR="00C05C9A" w:rsidRPr="00951B5A">
        <w:rPr>
          <w:lang w:eastAsia="en-GB"/>
        </w:rPr>
        <w:t>Sparkle</w:t>
      </w:r>
      <w:r w:rsidRPr="00951B5A">
        <w:rPr>
          <w:lang w:eastAsia="en-GB"/>
        </w:rPr>
        <w:t xml:space="preserve"> events that </w:t>
      </w:r>
      <w:r w:rsidR="00342C11" w:rsidRPr="00951B5A">
        <w:rPr>
          <w:lang w:eastAsia="en-GB"/>
        </w:rPr>
        <w:t>Sparkle 2012</w:t>
      </w:r>
      <w:r w:rsidRPr="00951B5A">
        <w:rPr>
          <w:lang w:eastAsia="en-GB"/>
        </w:rPr>
        <w:t xml:space="preserve"> would be the most successful such festival since its origins in 2005.  On 16</w:t>
      </w:r>
      <w:r w:rsidRPr="00951B5A">
        <w:rPr>
          <w:vertAlign w:val="superscript"/>
          <w:lang w:eastAsia="en-GB"/>
        </w:rPr>
        <w:t>th</w:t>
      </w:r>
      <w:r w:rsidRPr="00951B5A">
        <w:rPr>
          <w:lang w:eastAsia="en-GB"/>
        </w:rPr>
        <w:t xml:space="preserve"> </w:t>
      </w:r>
      <w:r w:rsidR="00672EFF" w:rsidRPr="00951B5A">
        <w:rPr>
          <w:lang w:eastAsia="en-GB"/>
        </w:rPr>
        <w:t>March</w:t>
      </w:r>
      <w:r w:rsidRPr="00951B5A">
        <w:rPr>
          <w:lang w:eastAsia="en-GB"/>
        </w:rPr>
        <w:t xml:space="preserve"> 2012, I asked a committee member, Liz, to accompany me to see a play in central Manchester called </w:t>
      </w:r>
      <w:r w:rsidRPr="00951B5A">
        <w:rPr>
          <w:i/>
          <w:lang w:eastAsia="en-GB"/>
        </w:rPr>
        <w:t>I’m Your Man</w:t>
      </w:r>
      <w:r w:rsidRPr="00951B5A">
        <w:rPr>
          <w:lang w:eastAsia="en-GB"/>
        </w:rPr>
        <w:t xml:space="preserve">, which was about a lesbian couple where one partner wanted to become a </w:t>
      </w:r>
      <w:r w:rsidR="006B5BE7" w:rsidRPr="00951B5A">
        <w:rPr>
          <w:lang w:eastAsia="en-GB"/>
        </w:rPr>
        <w:t>trans</w:t>
      </w:r>
      <w:r w:rsidR="00476DCA" w:rsidRPr="00951B5A">
        <w:rPr>
          <w:lang w:eastAsia="en-GB"/>
        </w:rPr>
        <w:t xml:space="preserve"> </w:t>
      </w:r>
      <w:r w:rsidRPr="00951B5A">
        <w:rPr>
          <w:lang w:eastAsia="en-GB"/>
        </w:rPr>
        <w:t xml:space="preserve">man.  An outcome from seeing this show is that Liz instigated negotiations with its director to have </w:t>
      </w:r>
      <w:r w:rsidR="000B299F" w:rsidRPr="00951B5A">
        <w:rPr>
          <w:i/>
          <w:lang w:eastAsia="en-GB"/>
        </w:rPr>
        <w:t>I’m Your Man</w:t>
      </w:r>
      <w:r w:rsidR="000B299F" w:rsidRPr="00951B5A">
        <w:rPr>
          <w:lang w:eastAsia="en-GB"/>
        </w:rPr>
        <w:t xml:space="preserve"> </w:t>
      </w:r>
      <w:r w:rsidRPr="00951B5A">
        <w:rPr>
          <w:lang w:eastAsia="en-GB"/>
        </w:rPr>
        <w:t>performed during </w:t>
      </w:r>
      <w:r w:rsidR="00342C11" w:rsidRPr="00951B5A">
        <w:rPr>
          <w:lang w:eastAsia="en-GB"/>
        </w:rPr>
        <w:t>Sparkle 2012</w:t>
      </w:r>
      <w:r w:rsidRPr="00951B5A">
        <w:rPr>
          <w:lang w:eastAsia="en-GB"/>
        </w:rPr>
        <w:t xml:space="preserve"> at the Taurus bar/restaurant</w:t>
      </w:r>
      <w:r w:rsidR="00F81FE3" w:rsidRPr="00951B5A">
        <w:rPr>
          <w:lang w:eastAsia="en-GB"/>
        </w:rPr>
        <w:t xml:space="preserve"> </w:t>
      </w:r>
      <w:r w:rsidR="00FF61CD" w:rsidRPr="00951B5A">
        <w:rPr>
          <w:lang w:eastAsia="en-GB"/>
        </w:rPr>
        <w:t>o</w:t>
      </w:r>
      <w:r w:rsidR="00F81FE3" w:rsidRPr="00951B5A">
        <w:rPr>
          <w:lang w:eastAsia="en-GB"/>
        </w:rPr>
        <w:t xml:space="preserve">n </w:t>
      </w:r>
      <w:r w:rsidR="00655BFC" w:rsidRPr="00951B5A">
        <w:rPr>
          <w:lang w:eastAsia="en-GB"/>
        </w:rPr>
        <w:t xml:space="preserve">the evening of </w:t>
      </w:r>
      <w:r w:rsidR="00F81FE3" w:rsidRPr="00951B5A">
        <w:rPr>
          <w:lang w:eastAsia="en-GB"/>
        </w:rPr>
        <w:t>Thursday 12</w:t>
      </w:r>
      <w:r w:rsidR="00F81FE3" w:rsidRPr="00951B5A">
        <w:rPr>
          <w:vertAlign w:val="superscript"/>
          <w:lang w:eastAsia="en-GB"/>
        </w:rPr>
        <w:t>th</w:t>
      </w:r>
      <w:r w:rsidR="00F81FE3" w:rsidRPr="00951B5A">
        <w:rPr>
          <w:lang w:eastAsia="en-GB"/>
        </w:rPr>
        <w:t xml:space="preserve"> July</w:t>
      </w:r>
      <w:r w:rsidR="00655BFC" w:rsidRPr="00951B5A">
        <w:rPr>
          <w:lang w:eastAsia="en-GB"/>
        </w:rPr>
        <w:t xml:space="preserve"> 2012</w:t>
      </w:r>
      <w:r w:rsidRPr="00951B5A">
        <w:rPr>
          <w:lang w:eastAsia="en-GB"/>
        </w:rPr>
        <w:t xml:space="preserve">.  Resultantly, </w:t>
      </w:r>
      <w:r w:rsidR="00C05C9A" w:rsidRPr="00951B5A">
        <w:rPr>
          <w:lang w:eastAsia="en-GB"/>
        </w:rPr>
        <w:t>Sparkle</w:t>
      </w:r>
      <w:r w:rsidR="00F81FE3" w:rsidRPr="00951B5A">
        <w:rPr>
          <w:lang w:eastAsia="en-GB"/>
        </w:rPr>
        <w:t xml:space="preserve"> 2012</w:t>
      </w:r>
      <w:r w:rsidRPr="00951B5A">
        <w:rPr>
          <w:lang w:eastAsia="en-GB"/>
        </w:rPr>
        <w:t xml:space="preserve"> festival ran </w:t>
      </w:r>
      <w:r w:rsidR="00F81FE3" w:rsidRPr="00951B5A">
        <w:rPr>
          <w:lang w:eastAsia="en-GB"/>
        </w:rPr>
        <w:t>from that day</w:t>
      </w:r>
      <w:r w:rsidRPr="00951B5A">
        <w:rPr>
          <w:lang w:eastAsia="en-GB"/>
        </w:rPr>
        <w:t xml:space="preserve"> to Sunday 15</w:t>
      </w:r>
      <w:r w:rsidRPr="00951B5A">
        <w:rPr>
          <w:vertAlign w:val="superscript"/>
          <w:lang w:eastAsia="en-GB"/>
        </w:rPr>
        <w:t>th</w:t>
      </w:r>
      <w:r w:rsidRPr="00951B5A">
        <w:rPr>
          <w:lang w:eastAsia="en-GB"/>
        </w:rPr>
        <w:t xml:space="preserve"> July. </w:t>
      </w:r>
    </w:p>
    <w:p w14:paraId="188B12C0" w14:textId="06154462" w:rsidR="002149AD" w:rsidRPr="00951B5A" w:rsidRDefault="002149AD" w:rsidP="00847851">
      <w:pPr>
        <w:tabs>
          <w:tab w:val="left" w:pos="3828"/>
        </w:tabs>
        <w:spacing w:line="480" w:lineRule="auto"/>
        <w:ind w:firstLine="720"/>
        <w:contextualSpacing/>
        <w:rPr>
          <w:lang w:eastAsia="en-GB"/>
        </w:rPr>
      </w:pPr>
      <w:r w:rsidRPr="00951B5A">
        <w:rPr>
          <w:lang w:eastAsia="en-GB"/>
        </w:rPr>
        <w:t xml:space="preserve">Another </w:t>
      </w:r>
      <w:r w:rsidRPr="00951B5A">
        <w:t xml:space="preserve">member of the </w:t>
      </w:r>
      <w:r w:rsidR="00C05C9A" w:rsidRPr="00951B5A">
        <w:t>Sparkle</w:t>
      </w:r>
      <w:r w:rsidRPr="00951B5A">
        <w:t xml:space="preserve"> committee</w:t>
      </w:r>
      <w:r w:rsidR="006B5BE7" w:rsidRPr="00951B5A">
        <w:rPr>
          <w:lang w:eastAsia="en-GB"/>
        </w:rPr>
        <w:t>, a trans</w:t>
      </w:r>
      <w:r w:rsidRPr="00951B5A">
        <w:rPr>
          <w:lang w:eastAsia="en-GB"/>
        </w:rPr>
        <w:t xml:space="preserve"> woman called</w:t>
      </w:r>
      <w:r w:rsidR="006B5BE7" w:rsidRPr="00951B5A">
        <w:rPr>
          <w:lang w:eastAsia="en-GB"/>
        </w:rPr>
        <w:t xml:space="preserve"> </w:t>
      </w:r>
      <w:r w:rsidRPr="00951B5A">
        <w:rPr>
          <w:lang w:eastAsia="en-GB"/>
        </w:rPr>
        <w:t xml:space="preserve">Karla, was a major motivator in encouraging businesses within the </w:t>
      </w:r>
      <w:r w:rsidR="00391067" w:rsidRPr="00951B5A">
        <w:rPr>
          <w:lang w:eastAsia="en-GB"/>
        </w:rPr>
        <w:t>Village</w:t>
      </w:r>
      <w:r w:rsidRPr="00951B5A">
        <w:rPr>
          <w:lang w:eastAsia="en-GB"/>
        </w:rPr>
        <w:t xml:space="preserve"> to sponsor, promote and market the celebration.  In effecting these accomplishments, she worked alongside the manager for the Icon bar, an openly gay man, who is supportive of </w:t>
      </w:r>
      <w:r w:rsidR="00476DCA" w:rsidRPr="00951B5A">
        <w:rPr>
          <w:lang w:eastAsia="en-GB"/>
        </w:rPr>
        <w:t xml:space="preserve">trans* </w:t>
      </w:r>
      <w:r w:rsidRPr="00951B5A">
        <w:rPr>
          <w:lang w:eastAsia="en-GB"/>
        </w:rPr>
        <w:t xml:space="preserve">women.  He was the manager for the AXM Bar on Canal Street when it was the central hosting venue for </w:t>
      </w:r>
      <w:r w:rsidR="00C05C9A" w:rsidRPr="00951B5A">
        <w:rPr>
          <w:lang w:eastAsia="en-GB"/>
        </w:rPr>
        <w:t>Sparkle</w:t>
      </w:r>
      <w:r w:rsidRPr="00951B5A">
        <w:rPr>
          <w:lang w:eastAsia="en-GB"/>
        </w:rPr>
        <w:t xml:space="preserve"> events from 2006 to 2008.  Apparently, he financed and </w:t>
      </w:r>
      <w:r w:rsidR="00061481" w:rsidRPr="00951B5A">
        <w:t xml:space="preserve">instigated the production of the posters re-presented in Figure 11.1.  These posters, declaring the event as the world’s largest such celebration, were publically displayed in all the bars/restaurants in the </w:t>
      </w:r>
      <w:r w:rsidR="00391067" w:rsidRPr="00951B5A">
        <w:t>Village</w:t>
      </w:r>
      <w:r w:rsidR="00061481" w:rsidRPr="00951B5A">
        <w:t xml:space="preserve">, claiming that 28 businesses have openly supported aspects of the </w:t>
      </w:r>
      <w:r w:rsidR="00342C11" w:rsidRPr="00951B5A">
        <w:t>Sparkle 2012</w:t>
      </w:r>
      <w:r w:rsidR="00061481" w:rsidRPr="00951B5A">
        <w:t xml:space="preserve"> festival.</w:t>
      </w:r>
      <w:r w:rsidR="00323394" w:rsidRPr="00951B5A">
        <w:rPr>
          <w:lang w:eastAsia="en-GB"/>
        </w:rPr>
        <w:t xml:space="preserve">  </w:t>
      </w:r>
      <w:r w:rsidRPr="00951B5A">
        <w:rPr>
          <w:lang w:eastAsia="en-GB"/>
        </w:rPr>
        <w:t xml:space="preserve">This is in addition to the 16 sponsoring businesses detailed on the </w:t>
      </w:r>
      <w:r w:rsidR="00C05C9A" w:rsidRPr="00951B5A">
        <w:rPr>
          <w:lang w:eastAsia="en-GB"/>
        </w:rPr>
        <w:t>Sparkle</w:t>
      </w:r>
      <w:r w:rsidRPr="00951B5A">
        <w:rPr>
          <w:lang w:eastAsia="en-GB"/>
        </w:rPr>
        <w:t xml:space="preserve"> website that are based outside central Manchester (Sparkle-Team, 2012c).</w:t>
      </w:r>
    </w:p>
    <w:p w14:paraId="2A5B16EF" w14:textId="77777777" w:rsidR="002149AD" w:rsidRPr="00951B5A" w:rsidRDefault="002149AD" w:rsidP="00847851">
      <w:pPr>
        <w:tabs>
          <w:tab w:val="left" w:pos="3828"/>
        </w:tabs>
        <w:spacing w:line="480" w:lineRule="auto"/>
        <w:ind w:firstLine="720"/>
        <w:contextualSpacing/>
        <w:rPr>
          <w:lang w:eastAsia="en-GB"/>
        </w:rPr>
      </w:pPr>
    </w:p>
    <w:p w14:paraId="038B97BC" w14:textId="77777777" w:rsidR="002149AD" w:rsidRPr="00951B5A" w:rsidRDefault="002149AD" w:rsidP="00847851">
      <w:pPr>
        <w:tabs>
          <w:tab w:val="left" w:pos="3828"/>
        </w:tabs>
        <w:spacing w:line="480" w:lineRule="auto"/>
        <w:ind w:firstLine="720"/>
        <w:contextualSpacing/>
        <w:rPr>
          <w:lang w:eastAsia="en-GB"/>
        </w:rPr>
      </w:pPr>
    </w:p>
    <w:p w14:paraId="1D48B0A9" w14:textId="07C3A117" w:rsidR="002149AD" w:rsidRPr="00951B5A" w:rsidRDefault="002149AD" w:rsidP="00847851">
      <w:pPr>
        <w:tabs>
          <w:tab w:val="left" w:pos="3828"/>
        </w:tabs>
        <w:spacing w:line="480" w:lineRule="auto"/>
        <w:ind w:firstLine="720"/>
        <w:contextualSpacing/>
        <w:rPr>
          <w:lang w:eastAsia="en-GB"/>
        </w:rPr>
      </w:pPr>
    </w:p>
    <w:p w14:paraId="08AE0110" w14:textId="1A17D0C4" w:rsidR="002149AD" w:rsidRPr="00951B5A" w:rsidRDefault="00902FE3" w:rsidP="00847851">
      <w:pPr>
        <w:keepNext/>
        <w:tabs>
          <w:tab w:val="left" w:pos="3828"/>
        </w:tabs>
        <w:spacing w:line="360" w:lineRule="auto"/>
        <w:contextualSpacing/>
        <w:jc w:val="center"/>
      </w:pPr>
      <w:r>
        <w:pict w14:anchorId="5752EBEF">
          <v:roundrect id="_x0000_s4108" style="position:absolute;left:0;text-align:left;margin-left:0;margin-top:-18pt;width:419.55pt;height:323.5pt;z-index:-251571200;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" fillcolor="#666" strokecolor="#666" strokeweight="1pt">
            <v:fill color2="#ccc" angle="-45" focus="-50%" type="gradient"/>
            <v:shadow on="t" color="#7f7f7f" opacity="1" offset="1pt"/>
          </v:roundrect>
        </w:pict>
      </w:r>
      <w:r>
        <w:pict w14:anchorId="21FC5636">
          <v:shape id="Picture 6" o:spid="_x0000_i1034" type="#_x0000_t75" alt="Description: Description: Sparkle poster 1 011.JPG" style="width:180pt;height:268pt;visibility:visible">
            <v:imagedata r:id="rId14" o:title=" Sparkle poster 1 011"/>
            <v:shadow opacity="1"/>
          </v:shape>
        </w:pict>
      </w:r>
      <w:r w:rsidR="002149AD" w:rsidRPr="00951B5A">
        <w:t xml:space="preserve">   </w:t>
      </w:r>
      <w:r>
        <w:pict w14:anchorId="68841B99">
          <v:shape id="Picture 7" o:spid="_x0000_i1035" type="#_x0000_t75" alt="Description: Description: Sparkle poster 2 010.JPG" style="width:180pt;height:268pt;visibility:visible">
            <v:imagedata r:id="rId15" o:title=" Sparkle poster 2 010"/>
          </v:shape>
        </w:pict>
      </w:r>
    </w:p>
    <w:p w14:paraId="166B8919" w14:textId="77777777" w:rsidR="002149AD" w:rsidRPr="00951B5A" w:rsidRDefault="002149AD" w:rsidP="00847851">
      <w:pPr>
        <w:pStyle w:val="Caption"/>
        <w:tabs>
          <w:tab w:val="left" w:pos="3828"/>
        </w:tabs>
        <w:contextualSpacing/>
        <w:jc w:val="center"/>
      </w:pPr>
      <w:r w:rsidRPr="00951B5A">
        <w:t>Figure 11.1</w:t>
      </w:r>
    </w:p>
    <w:p w14:paraId="36774618" w14:textId="75AF212D" w:rsidR="002149AD" w:rsidRPr="00951B5A" w:rsidRDefault="002149AD" w:rsidP="00847851">
      <w:pPr>
        <w:pStyle w:val="Caption"/>
        <w:tabs>
          <w:tab w:val="left" w:pos="3828"/>
        </w:tabs>
        <w:contextualSpacing/>
        <w:jc w:val="center"/>
      </w:pPr>
      <w:r w:rsidRPr="00951B5A">
        <w:t xml:space="preserve">The </w:t>
      </w:r>
      <w:r w:rsidR="00342C11" w:rsidRPr="00951B5A">
        <w:t>Sparkle 2012</w:t>
      </w:r>
      <w:r w:rsidRPr="00951B5A">
        <w:t xml:space="preserve"> posters</w:t>
      </w:r>
    </w:p>
    <w:p w14:paraId="18C8E189" w14:textId="77777777" w:rsidR="002149AD" w:rsidRPr="00951B5A" w:rsidRDefault="002149AD" w:rsidP="00847851">
      <w:pPr>
        <w:tabs>
          <w:tab w:val="left" w:pos="3828"/>
        </w:tabs>
        <w:contextualSpacing/>
        <w:rPr>
          <w:lang w:eastAsia="en-GB"/>
        </w:rPr>
      </w:pPr>
    </w:p>
    <w:p w14:paraId="6D80FDF0" w14:textId="77777777" w:rsidR="002149AD" w:rsidRPr="00951B5A" w:rsidRDefault="002149AD" w:rsidP="00847851">
      <w:pPr>
        <w:tabs>
          <w:tab w:val="left" w:pos="3828"/>
        </w:tabs>
        <w:spacing w:line="480" w:lineRule="auto"/>
        <w:ind w:firstLine="720"/>
        <w:contextualSpacing/>
        <w:rPr>
          <w:lang w:eastAsia="en-GB"/>
        </w:rPr>
      </w:pPr>
    </w:p>
    <w:p w14:paraId="089AD0BC" w14:textId="72D2BFDF" w:rsidR="002149AD" w:rsidRPr="00951B5A" w:rsidRDefault="002149AD" w:rsidP="00847851">
      <w:pPr>
        <w:tabs>
          <w:tab w:val="left" w:pos="3828"/>
        </w:tabs>
        <w:spacing w:line="480" w:lineRule="auto"/>
        <w:ind w:firstLine="720"/>
        <w:contextualSpacing/>
        <w:rPr>
          <w:lang w:eastAsia="en-GB"/>
        </w:rPr>
      </w:pPr>
      <w:r w:rsidRPr="00951B5A">
        <w:rPr>
          <w:lang w:eastAsia="en-GB"/>
        </w:rPr>
        <w:t xml:space="preserve">Approximately a week before the festival and in conjunction with the allocation of these posters, ropes of purple triangular flags were affixed from the tops of streetlamps and over Canal Street to the buildings opposite.  Likewise, identical flags were attached building to building over Bloom Street.  Thus, the </w:t>
      </w:r>
      <w:r w:rsidR="00342C11" w:rsidRPr="00951B5A">
        <w:rPr>
          <w:lang w:eastAsia="en-GB"/>
        </w:rPr>
        <w:t>Sparkle 2012</w:t>
      </w:r>
      <w:r w:rsidRPr="00951B5A">
        <w:rPr>
          <w:lang w:eastAsia="en-GB"/>
        </w:rPr>
        <w:t xml:space="preserve"> festival seemed to be more publicly advertised in the </w:t>
      </w:r>
      <w:r w:rsidR="00391067" w:rsidRPr="00951B5A">
        <w:rPr>
          <w:lang w:eastAsia="en-GB"/>
        </w:rPr>
        <w:t>Village</w:t>
      </w:r>
      <w:r w:rsidRPr="00951B5A">
        <w:rPr>
          <w:lang w:eastAsia="en-GB"/>
        </w:rPr>
        <w:t xml:space="preserve"> than previous annual </w:t>
      </w:r>
      <w:r w:rsidR="00C05C9A" w:rsidRPr="00951B5A">
        <w:rPr>
          <w:lang w:eastAsia="en-GB"/>
        </w:rPr>
        <w:t>Sparkle</w:t>
      </w:r>
      <w:r w:rsidRPr="00951B5A">
        <w:rPr>
          <w:lang w:eastAsia="en-GB"/>
        </w:rPr>
        <w:t xml:space="preserve"> celebrations.   </w:t>
      </w:r>
    </w:p>
    <w:p w14:paraId="3646692E" w14:textId="0FBAF9A1" w:rsidR="002149AD" w:rsidRPr="00951B5A" w:rsidRDefault="002149AD" w:rsidP="00847851">
      <w:pPr>
        <w:tabs>
          <w:tab w:val="left" w:pos="3828"/>
        </w:tabs>
        <w:spacing w:line="480" w:lineRule="auto"/>
        <w:ind w:firstLine="720"/>
        <w:contextualSpacing/>
        <w:rPr>
          <w:lang w:eastAsia="en-GB"/>
        </w:rPr>
      </w:pPr>
      <w:r w:rsidRPr="00951B5A">
        <w:rPr>
          <w:lang w:eastAsia="en-GB"/>
        </w:rPr>
        <w:t xml:space="preserve">Furthermore, several of the Manchester based </w:t>
      </w:r>
      <w:r w:rsidR="00342C11" w:rsidRPr="00951B5A">
        <w:rPr>
          <w:lang w:eastAsia="en-GB"/>
        </w:rPr>
        <w:t>Sparkle 2012</w:t>
      </w:r>
      <w:r w:rsidRPr="00951B5A">
        <w:rPr>
          <w:lang w:eastAsia="en-GB"/>
        </w:rPr>
        <w:t xml:space="preserve"> committee members made promotional interactions with mainstream organisations in the city.  This include</w:t>
      </w:r>
      <w:r w:rsidR="00323394" w:rsidRPr="00951B5A">
        <w:rPr>
          <w:lang w:eastAsia="en-GB"/>
        </w:rPr>
        <w:t>d</w:t>
      </w:r>
      <w:r w:rsidRPr="00951B5A">
        <w:rPr>
          <w:lang w:eastAsia="en-GB"/>
        </w:rPr>
        <w:t xml:space="preserve"> Jenny-Anne, Liz and I being officially interviewed at the Museum </w:t>
      </w:r>
      <w:r w:rsidR="0092057E">
        <w:rPr>
          <w:lang w:eastAsia="en-GB"/>
        </w:rPr>
        <w:t>O</w:t>
      </w:r>
      <w:r w:rsidRPr="00951B5A">
        <w:rPr>
          <w:lang w:eastAsia="en-GB"/>
        </w:rPr>
        <w:t xml:space="preserve">f Science and Industry where we discussed the </w:t>
      </w:r>
      <w:r w:rsidR="00C05C9A" w:rsidRPr="00951B5A">
        <w:rPr>
          <w:lang w:eastAsia="en-GB"/>
        </w:rPr>
        <w:t>Sparkle</w:t>
      </w:r>
      <w:r w:rsidRPr="00951B5A">
        <w:rPr>
          <w:lang w:eastAsia="en-GB"/>
        </w:rPr>
        <w:t xml:space="preserve"> festivals, as part of the creation of the </w:t>
      </w:r>
      <w:r w:rsidR="00EE4CB1" w:rsidRPr="00951B5A">
        <w:rPr>
          <w:lang w:eastAsia="en-GB"/>
        </w:rPr>
        <w:t>LGB&amp;T</w:t>
      </w:r>
      <w:r w:rsidRPr="00951B5A">
        <w:rPr>
          <w:lang w:eastAsia="en-GB"/>
        </w:rPr>
        <w:t xml:space="preserve"> themed exhibition at the museum (MOSI, Aug. 2012).</w:t>
      </w:r>
    </w:p>
    <w:p w14:paraId="4E2D16F5" w14:textId="5089E492" w:rsidR="002149AD" w:rsidRPr="00951B5A" w:rsidRDefault="00342C11" w:rsidP="00847851">
      <w:pPr>
        <w:tabs>
          <w:tab w:val="left" w:pos="3828"/>
        </w:tabs>
        <w:spacing w:line="480" w:lineRule="auto"/>
        <w:ind w:firstLine="720"/>
        <w:contextualSpacing/>
        <w:rPr>
          <w:lang w:eastAsia="en-GB"/>
        </w:rPr>
      </w:pPr>
      <w:r w:rsidRPr="00951B5A">
        <w:rPr>
          <w:lang w:eastAsia="en-GB"/>
        </w:rPr>
        <w:t>Sparkle 2012</w:t>
      </w:r>
      <w:r w:rsidR="002149AD" w:rsidRPr="00951B5A">
        <w:rPr>
          <w:lang w:eastAsia="en-GB"/>
        </w:rPr>
        <w:t xml:space="preserve"> was alleged to be </w:t>
      </w:r>
      <w:r w:rsidR="002149AD" w:rsidRPr="00951B5A">
        <w:t>“another outstanding success, already being heralded by many as the ‘best yet’ and it was enjoyed by many people from right across the TG spectrum” (</w:t>
      </w:r>
      <w:r w:rsidR="002149AD" w:rsidRPr="00951B5A">
        <w:rPr>
          <w:lang w:eastAsia="en-GB"/>
        </w:rPr>
        <w:t xml:space="preserve">Sparkle-Team, 2012a:1).  It was claimed that 2500 </w:t>
      </w:r>
      <w:r w:rsidR="00F22AE2" w:rsidRPr="00951B5A">
        <w:rPr>
          <w:lang w:eastAsia="en-GB"/>
        </w:rPr>
        <w:t>transgender</w:t>
      </w:r>
      <w:r w:rsidR="00476DCA" w:rsidRPr="00951B5A">
        <w:rPr>
          <w:lang w:eastAsia="en-GB"/>
        </w:rPr>
        <w:t xml:space="preserve"> </w:t>
      </w:r>
      <w:r w:rsidR="002149AD" w:rsidRPr="00951B5A">
        <w:rPr>
          <w:lang w:eastAsia="en-GB"/>
        </w:rPr>
        <w:t>people attended the celebration (Sparkle-Team, 2012c).</w:t>
      </w:r>
      <w:r w:rsidR="00AF3363" w:rsidRPr="00951B5A">
        <w:rPr>
          <w:lang w:eastAsia="en-GB"/>
        </w:rPr>
        <w:t xml:space="preserve">  </w:t>
      </w:r>
      <w:r w:rsidR="002149AD" w:rsidRPr="00951B5A">
        <w:rPr>
          <w:lang w:eastAsia="en-GB"/>
        </w:rPr>
        <w:t xml:space="preserve">It appears that the </w:t>
      </w:r>
      <w:r w:rsidR="00C05C9A" w:rsidRPr="00951B5A">
        <w:rPr>
          <w:lang w:eastAsia="en-GB"/>
        </w:rPr>
        <w:t>Sparkle</w:t>
      </w:r>
      <w:r w:rsidR="002149AD" w:rsidRPr="00951B5A">
        <w:rPr>
          <w:lang w:eastAsia="en-GB"/>
        </w:rPr>
        <w:t xml:space="preserve"> festivals in Manchester are inspiring the creation of similar UK events.  On 17</w:t>
      </w:r>
      <w:r w:rsidR="002149AD" w:rsidRPr="00951B5A">
        <w:rPr>
          <w:vertAlign w:val="superscript"/>
          <w:lang w:eastAsia="en-GB"/>
        </w:rPr>
        <w:t>th</w:t>
      </w:r>
      <w:r w:rsidR="002149AD" w:rsidRPr="00951B5A">
        <w:rPr>
          <w:lang w:eastAsia="en-GB"/>
        </w:rPr>
        <w:t xml:space="preserve"> </w:t>
      </w:r>
      <w:r w:rsidR="00357B69" w:rsidRPr="00951B5A">
        <w:rPr>
          <w:lang w:eastAsia="en-GB"/>
        </w:rPr>
        <w:t>November</w:t>
      </w:r>
      <w:r w:rsidR="002149AD" w:rsidRPr="00951B5A">
        <w:rPr>
          <w:lang w:eastAsia="en-GB"/>
        </w:rPr>
        <w:t xml:space="preserve"> 2012, the </w:t>
      </w:r>
      <w:r w:rsidR="00476DCA" w:rsidRPr="00951B5A">
        <w:rPr>
          <w:lang w:eastAsia="en-GB"/>
        </w:rPr>
        <w:t xml:space="preserve">trans* </w:t>
      </w:r>
      <w:r w:rsidR="002149AD" w:rsidRPr="00951B5A">
        <w:rPr>
          <w:lang w:eastAsia="en-GB"/>
        </w:rPr>
        <w:t>supportive celebration ‘Swansea Sparkle’ was launched (Tawe-Butterflies, 2012:1).</w:t>
      </w:r>
    </w:p>
    <w:p w14:paraId="32D688A0" w14:textId="77777777" w:rsidR="002149AD" w:rsidRPr="00951B5A" w:rsidRDefault="002149AD" w:rsidP="00847851">
      <w:pPr>
        <w:tabs>
          <w:tab w:val="left" w:pos="3828"/>
        </w:tabs>
        <w:spacing w:line="480" w:lineRule="auto"/>
        <w:ind w:firstLine="720"/>
        <w:contextualSpacing/>
        <w:rPr>
          <w:lang w:eastAsia="en-GB"/>
        </w:rPr>
      </w:pPr>
    </w:p>
    <w:p w14:paraId="6B4430DF" w14:textId="627D3D08" w:rsidR="002149AD" w:rsidRPr="00951B5A" w:rsidRDefault="002149AD" w:rsidP="00847851">
      <w:pPr>
        <w:tabs>
          <w:tab w:val="left" w:pos="3828"/>
        </w:tabs>
        <w:spacing w:line="480" w:lineRule="auto"/>
        <w:contextualSpacing/>
        <w:rPr>
          <w:u w:val="single"/>
          <w:lang w:eastAsia="en-GB"/>
        </w:rPr>
      </w:pPr>
      <w:r w:rsidRPr="00951B5A">
        <w:rPr>
          <w:u w:val="single"/>
          <w:lang w:eastAsia="en-GB"/>
        </w:rPr>
        <w:t xml:space="preserve">Development of the </w:t>
      </w:r>
      <w:r w:rsidR="00C05C9A" w:rsidRPr="00951B5A">
        <w:rPr>
          <w:u w:val="single"/>
          <w:lang w:eastAsia="en-GB"/>
        </w:rPr>
        <w:t>Sparkle</w:t>
      </w:r>
      <w:r w:rsidRPr="00951B5A">
        <w:rPr>
          <w:u w:val="single"/>
          <w:lang w:eastAsia="en-GB"/>
        </w:rPr>
        <w:t xml:space="preserve"> festivals</w:t>
      </w:r>
    </w:p>
    <w:p w14:paraId="3213D78B" w14:textId="77777777" w:rsidR="002149AD" w:rsidRPr="00951B5A" w:rsidRDefault="002149AD" w:rsidP="00847851">
      <w:pPr>
        <w:tabs>
          <w:tab w:val="left" w:pos="3828"/>
        </w:tabs>
        <w:spacing w:line="480" w:lineRule="auto"/>
        <w:contextualSpacing/>
        <w:rPr>
          <w:lang w:eastAsia="en-GB"/>
        </w:rPr>
      </w:pPr>
    </w:p>
    <w:p w14:paraId="55D7C128" w14:textId="4FE3DB54" w:rsidR="002149AD" w:rsidRPr="00951B5A" w:rsidRDefault="002149AD" w:rsidP="00847851">
      <w:pPr>
        <w:tabs>
          <w:tab w:val="left" w:pos="3828"/>
        </w:tabs>
        <w:spacing w:line="480" w:lineRule="auto"/>
        <w:contextualSpacing/>
      </w:pPr>
      <w:r w:rsidRPr="00951B5A">
        <w:t xml:space="preserve">The first of these annual transgender celebrations was called </w:t>
      </w:r>
      <w:r w:rsidRPr="00951B5A">
        <w:rPr>
          <w:i/>
        </w:rPr>
        <w:t>Sparkle Day</w:t>
      </w:r>
      <w:r w:rsidRPr="00951B5A">
        <w:t xml:space="preserve"> on 25</w:t>
      </w:r>
      <w:r w:rsidRPr="00951B5A">
        <w:rPr>
          <w:vertAlign w:val="superscript"/>
        </w:rPr>
        <w:t>th</w:t>
      </w:r>
      <w:r w:rsidRPr="00951B5A">
        <w:t> </w:t>
      </w:r>
      <w:r w:rsidR="005E5D56" w:rsidRPr="00951B5A">
        <w:t>June</w:t>
      </w:r>
      <w:r w:rsidRPr="00951B5A">
        <w:t xml:space="preserve"> 2005 in Manchester’s </w:t>
      </w:r>
      <w:r w:rsidR="00BB0D70" w:rsidRPr="00951B5A">
        <w:t>Gay Village</w:t>
      </w:r>
      <w:r w:rsidRPr="00951B5A">
        <w:t xml:space="preserve"> (Middlehurst, 2005).  Jenny-Anne recalls </w:t>
      </w:r>
      <w:r w:rsidRPr="00951B5A">
        <w:rPr>
          <w:i/>
        </w:rPr>
        <w:t>Sparkle Day</w:t>
      </w:r>
      <w:r w:rsidRPr="00951B5A">
        <w:t>:</w:t>
      </w:r>
    </w:p>
    <w:p w14:paraId="5119F585" w14:textId="4AD6F3AA" w:rsidR="002149AD" w:rsidRPr="00951B5A" w:rsidRDefault="002149AD" w:rsidP="00847851">
      <w:pPr>
        <w:pStyle w:val="List"/>
        <w:tabs>
          <w:tab w:val="left" w:pos="3828"/>
        </w:tabs>
        <w:spacing w:after="0" w:line="240" w:lineRule="auto"/>
        <w:ind w:left="1440" w:hanging="1440"/>
        <w:jc w:val="both"/>
        <w:rPr>
          <w:sz w:val="22"/>
        </w:rPr>
      </w:pPr>
      <w:r w:rsidRPr="00951B5A">
        <w:rPr>
          <w:sz w:val="22"/>
        </w:rPr>
        <w:tab/>
        <w:t xml:space="preserve">In a way, that first </w:t>
      </w:r>
      <w:r w:rsidR="00C05C9A" w:rsidRPr="00951B5A">
        <w:rPr>
          <w:sz w:val="22"/>
        </w:rPr>
        <w:t>Sparkle</w:t>
      </w:r>
      <w:r w:rsidRPr="00951B5A">
        <w:rPr>
          <w:sz w:val="22"/>
        </w:rPr>
        <w:t xml:space="preserve"> was a much more intimate affair … because there was stuff up and down Canal Street but the main events were in the Thompson’s Arms in the evening ... In that first year … probably … six or seven hundred people came.  We had that first year a much better measure of numbers because we had a guest book and anybody who signed the guestbook got a little </w:t>
      </w:r>
      <w:r w:rsidR="00C05C9A" w:rsidRPr="00951B5A">
        <w:rPr>
          <w:sz w:val="22"/>
        </w:rPr>
        <w:t>Sparkle</w:t>
      </w:r>
      <w:r w:rsidRPr="00951B5A">
        <w:rPr>
          <w:sz w:val="22"/>
        </w:rPr>
        <w:t xml:space="preserve"> badge so lots of people came and signed to get them.  </w:t>
      </w:r>
    </w:p>
    <w:p w14:paraId="6BECCEEC" w14:textId="77777777" w:rsidR="002149AD" w:rsidRPr="00951B5A" w:rsidRDefault="002149AD" w:rsidP="00847851">
      <w:pPr>
        <w:tabs>
          <w:tab w:val="left" w:pos="3828"/>
        </w:tabs>
        <w:ind w:left="1418" w:hanging="1418"/>
        <w:contextualSpacing/>
        <w:rPr>
          <w:sz w:val="6"/>
          <w:szCs w:val="6"/>
        </w:rPr>
      </w:pPr>
    </w:p>
    <w:p w14:paraId="76CB2B3E" w14:textId="77777777" w:rsidR="002149AD" w:rsidRPr="00951B5A" w:rsidRDefault="002149AD" w:rsidP="00847851">
      <w:pPr>
        <w:tabs>
          <w:tab w:val="left" w:pos="3828"/>
        </w:tabs>
        <w:contextualSpacing/>
        <w:jc w:val="right"/>
        <w:rPr>
          <w:sz w:val="22"/>
          <w:szCs w:val="22"/>
        </w:rPr>
      </w:pPr>
      <w:r w:rsidRPr="00951B5A">
        <w:rPr>
          <w:sz w:val="22"/>
          <w:szCs w:val="22"/>
        </w:rPr>
        <w:t>Jenny-Anne - transsexual woman (31.05.10)</w:t>
      </w:r>
    </w:p>
    <w:p w14:paraId="6B46DEEF" w14:textId="77777777" w:rsidR="002149AD" w:rsidRPr="00951B5A" w:rsidRDefault="002149AD" w:rsidP="00847851">
      <w:pPr>
        <w:tabs>
          <w:tab w:val="left" w:pos="3828"/>
        </w:tabs>
        <w:contextualSpacing/>
        <w:rPr>
          <w:sz w:val="22"/>
          <w:szCs w:val="22"/>
        </w:rPr>
      </w:pPr>
    </w:p>
    <w:p w14:paraId="18E368F1" w14:textId="77777777" w:rsidR="002149AD" w:rsidRPr="00951B5A" w:rsidRDefault="002149AD" w:rsidP="00847851">
      <w:pPr>
        <w:tabs>
          <w:tab w:val="left" w:pos="3828"/>
        </w:tabs>
        <w:spacing w:line="480" w:lineRule="auto"/>
        <w:ind w:firstLine="720"/>
        <w:contextualSpacing/>
        <w:rPr>
          <w:szCs w:val="22"/>
        </w:rPr>
      </w:pPr>
    </w:p>
    <w:p w14:paraId="673DB19A" w14:textId="425E8C16" w:rsidR="002149AD" w:rsidRPr="00951B5A" w:rsidRDefault="002149AD" w:rsidP="00847851">
      <w:pPr>
        <w:tabs>
          <w:tab w:val="left" w:pos="3828"/>
        </w:tabs>
        <w:spacing w:line="480" w:lineRule="auto"/>
        <w:ind w:firstLine="720"/>
        <w:contextualSpacing/>
      </w:pPr>
      <w:r w:rsidRPr="00951B5A">
        <w:t xml:space="preserve">Brianna described that the first </w:t>
      </w:r>
      <w:r w:rsidR="00C05C9A" w:rsidRPr="00951B5A">
        <w:t>Sparkle</w:t>
      </w:r>
      <w:r w:rsidRPr="00951B5A">
        <w:t xml:space="preserve"> celebration was planned as just a day event but it was recognised that many </w:t>
      </w:r>
      <w:r w:rsidR="00476DCA" w:rsidRPr="00951B5A">
        <w:t xml:space="preserve">trans* </w:t>
      </w:r>
      <w:r w:rsidRPr="00951B5A">
        <w:t xml:space="preserve">women attending the celebration stayed for the weekend.  Therefore, </w:t>
      </w:r>
      <w:r w:rsidR="00FC4AF4" w:rsidRPr="00951B5A">
        <w:t>Sparkle 2006</w:t>
      </w:r>
      <w:r w:rsidRPr="00951B5A">
        <w:t xml:space="preserve"> became a weekend festival from 23</w:t>
      </w:r>
      <w:r w:rsidRPr="00951B5A">
        <w:rPr>
          <w:vertAlign w:val="superscript"/>
        </w:rPr>
        <w:t>rd </w:t>
      </w:r>
      <w:r w:rsidRPr="00951B5A">
        <w:t>to 25</w:t>
      </w:r>
      <w:r w:rsidRPr="00951B5A">
        <w:rPr>
          <w:vertAlign w:val="superscript"/>
        </w:rPr>
        <w:t>th</w:t>
      </w:r>
      <w:r w:rsidRPr="00951B5A">
        <w:t> June (</w:t>
      </w:r>
      <w:r w:rsidRPr="00951B5A">
        <w:rPr>
          <w:lang w:eastAsia="en-GB"/>
        </w:rPr>
        <w:t>Payne, 2006).  It w</w:t>
      </w:r>
      <w:r w:rsidRPr="00951B5A">
        <w:t xml:space="preserve">as entitled “Sparkle – gender euphoric” (Sparkle-Management, 2006:1) in its information pamphlet, which perhaps assertively refers to and deconstructs the phrase </w:t>
      </w:r>
      <w:r w:rsidR="007A63F8">
        <w:t>‘</w:t>
      </w:r>
      <w:r w:rsidRPr="00951B5A">
        <w:t>gender dysphoric</w:t>
      </w:r>
      <w:r w:rsidR="007A63F8">
        <w:t>’</w:t>
      </w:r>
      <w:r w:rsidRPr="00951B5A">
        <w:t xml:space="preserve">.  This phrase, applied by some medical, legal and academic groups, may be regarded as restrictively identifying and, therefore, objectifying </w:t>
      </w:r>
      <w:r w:rsidR="00476DCA" w:rsidRPr="00951B5A">
        <w:t xml:space="preserve">trans* </w:t>
      </w:r>
      <w:r w:rsidRPr="00951B5A">
        <w:t>people.  T</w:t>
      </w:r>
      <w:r w:rsidRPr="00951B5A">
        <w:rPr>
          <w:lang w:eastAsia="en-GB"/>
        </w:rPr>
        <w:t>he Manchester City Council, the Village Business Association and the AXM</w:t>
      </w:r>
      <w:r w:rsidR="00F22AE2" w:rsidRPr="00951B5A">
        <w:rPr>
          <w:lang w:eastAsia="en-GB"/>
        </w:rPr>
        <w:t xml:space="preserve"> </w:t>
      </w:r>
      <w:r w:rsidRPr="00951B5A">
        <w:rPr>
          <w:lang w:eastAsia="en-GB"/>
        </w:rPr>
        <w:t>Bar</w:t>
      </w:r>
      <w:r w:rsidR="00F22AE2" w:rsidRPr="00951B5A">
        <w:rPr>
          <w:lang w:eastAsia="en-GB"/>
        </w:rPr>
        <w:t xml:space="preserve"> </w:t>
      </w:r>
      <w:r w:rsidRPr="00951B5A">
        <w:rPr>
          <w:lang w:eastAsia="en-GB"/>
        </w:rPr>
        <w:t>management supported t</w:t>
      </w:r>
      <w:r w:rsidRPr="00951B5A">
        <w:t>his second celebration</w:t>
      </w:r>
      <w:r w:rsidRPr="00951B5A">
        <w:rPr>
          <w:lang w:eastAsia="en-GB"/>
        </w:rPr>
        <w:t xml:space="preserve"> (Sparkle-Management, 2006; Sparkle-Management, 2007)</w:t>
      </w:r>
      <w:r w:rsidRPr="00951B5A">
        <w:t xml:space="preserve">. </w:t>
      </w:r>
    </w:p>
    <w:p w14:paraId="44D348CC" w14:textId="7FD10B02" w:rsidR="002149AD" w:rsidRPr="00951B5A" w:rsidRDefault="002149AD" w:rsidP="00847851">
      <w:pPr>
        <w:tabs>
          <w:tab w:val="left" w:pos="3828"/>
        </w:tabs>
        <w:spacing w:line="480" w:lineRule="auto"/>
        <w:ind w:firstLine="720"/>
        <w:contextualSpacing/>
      </w:pPr>
      <w:r w:rsidRPr="00951B5A">
        <w:t xml:space="preserve">The </w:t>
      </w:r>
      <w:r w:rsidR="00C05C9A" w:rsidRPr="00951B5A">
        <w:t>Sparkle</w:t>
      </w:r>
      <w:r w:rsidRPr="00951B5A">
        <w:t xml:space="preserve"> management arranged for the rental of several rooms in the Aytoun building of Manchester Metropolitan University (MMU) for the Saturday where several </w:t>
      </w:r>
      <w:r w:rsidR="00476DCA" w:rsidRPr="00951B5A">
        <w:t xml:space="preserve">trans* </w:t>
      </w:r>
      <w:r w:rsidRPr="00951B5A">
        <w:t xml:space="preserve">related talks were conducted.  These were by the transgenderist, Janett Scott, the president of the </w:t>
      </w:r>
      <w:r w:rsidR="007307F0" w:rsidRPr="00951B5A">
        <w:t>Beaumont Society</w:t>
      </w:r>
      <w:r w:rsidRPr="00951B5A">
        <w:t xml:space="preserve"> (Scott, 2002); the transvestic author Dr. Alice Novic (Novic, 2005); the specialist in transsexual issues Dr. Richard Curtis; the facial feminisation surgeon Dr. Jeff</w:t>
      </w:r>
      <w:r w:rsidR="00F22AE2" w:rsidRPr="00951B5A">
        <w:t>rey Spiegel, and the trans</w:t>
      </w:r>
      <w:r w:rsidRPr="00951B5A">
        <w:t xml:space="preserve"> legal specialist Prof. Stephen Whittle (</w:t>
      </w:r>
      <w:r w:rsidRPr="00951B5A">
        <w:rPr>
          <w:lang w:eastAsia="en-GB"/>
        </w:rPr>
        <w:t>Angel, 29</w:t>
      </w:r>
      <w:r w:rsidRPr="00951B5A">
        <w:rPr>
          <w:vertAlign w:val="superscript"/>
          <w:lang w:eastAsia="en-GB"/>
        </w:rPr>
        <w:t>th</w:t>
      </w:r>
      <w:r w:rsidRPr="00951B5A">
        <w:rPr>
          <w:lang w:eastAsia="en-GB"/>
        </w:rPr>
        <w:t> Jun. 2006</w:t>
      </w:r>
      <w:r w:rsidRPr="00951B5A">
        <w:t xml:space="preserve">).  These presentations may suggest the approximately equal support for transvestic and transsexual identities at the </w:t>
      </w:r>
      <w:r w:rsidR="00C05C9A" w:rsidRPr="00951B5A">
        <w:t>Sparkle</w:t>
      </w:r>
      <w:r w:rsidRPr="00951B5A">
        <w:t xml:space="preserve"> festivals.</w:t>
      </w:r>
    </w:p>
    <w:p w14:paraId="789C8A81" w14:textId="6E52D147" w:rsidR="002149AD" w:rsidRPr="00951B5A" w:rsidRDefault="002149AD" w:rsidP="00847851">
      <w:pPr>
        <w:tabs>
          <w:tab w:val="left" w:pos="3828"/>
        </w:tabs>
        <w:spacing w:line="480" w:lineRule="auto"/>
        <w:ind w:firstLine="720"/>
        <w:contextualSpacing/>
      </w:pPr>
      <w:r w:rsidRPr="00951B5A">
        <w:t xml:space="preserve">Attendance at </w:t>
      </w:r>
      <w:r w:rsidR="00FC4AF4" w:rsidRPr="00951B5A">
        <w:t>Sparkle 2006</w:t>
      </w:r>
      <w:r w:rsidRPr="00951B5A">
        <w:t xml:space="preserve"> seemed to be greater than in 2005:</w:t>
      </w:r>
    </w:p>
    <w:p w14:paraId="287A733F" w14:textId="77777777" w:rsidR="002149AD" w:rsidRPr="00951B5A" w:rsidRDefault="002149AD" w:rsidP="00847851">
      <w:pPr>
        <w:pStyle w:val="Heading2"/>
        <w:tabs>
          <w:tab w:val="left" w:pos="3828"/>
        </w:tabs>
        <w:spacing w:before="0" w:after="0"/>
        <w:ind w:left="1418"/>
        <w:contextualSpacing/>
        <w:rPr>
          <w:rFonts w:ascii="Times New Roman" w:hAnsi="Times New Roman" w:cs="Times New Roman"/>
          <w:b w:val="0"/>
          <w:i w:val="0"/>
          <w:sz w:val="22"/>
        </w:rPr>
      </w:pPr>
    </w:p>
    <w:p w14:paraId="7CA3FF71" w14:textId="77777777" w:rsidR="002149AD" w:rsidRPr="00951B5A" w:rsidRDefault="002149AD" w:rsidP="00847851">
      <w:pPr>
        <w:pStyle w:val="Heading2"/>
        <w:tabs>
          <w:tab w:val="left" w:pos="3828"/>
        </w:tabs>
        <w:spacing w:before="0" w:after="0"/>
        <w:ind w:left="1418"/>
        <w:contextualSpacing/>
        <w:rPr>
          <w:rFonts w:ascii="Times New Roman" w:hAnsi="Times New Roman" w:cs="Times New Roman"/>
          <w:b w:val="0"/>
          <w:i w:val="0"/>
          <w:sz w:val="22"/>
        </w:rPr>
      </w:pPr>
      <w:r w:rsidRPr="00951B5A">
        <w:rPr>
          <w:rFonts w:ascii="Times New Roman" w:hAnsi="Times New Roman" w:cs="Times New Roman"/>
          <w:b w:val="0"/>
          <w:i w:val="0"/>
          <w:sz w:val="22"/>
        </w:rPr>
        <w:t>A huge step forward for Transgender and acceptance. Over 5,000 people attended Sparkle with over 1,000 of those being Transgendered (TG) - Sparkle 2006 in Manchester was not only a huge success but a massive step forward for Transgender Globally.</w:t>
      </w:r>
    </w:p>
    <w:p w14:paraId="3A8B7DCC" w14:textId="77777777" w:rsidR="002149AD" w:rsidRPr="00951B5A" w:rsidRDefault="002149AD" w:rsidP="00847851">
      <w:pPr>
        <w:pStyle w:val="Heading2"/>
        <w:tabs>
          <w:tab w:val="left" w:pos="3828"/>
        </w:tabs>
        <w:ind w:left="1418"/>
        <w:contextualSpacing/>
        <w:jc w:val="right"/>
        <w:rPr>
          <w:rFonts w:ascii="Times New Roman" w:hAnsi="Times New Roman" w:cs="Times New Roman"/>
          <w:b w:val="0"/>
          <w:i w:val="0"/>
          <w:sz w:val="22"/>
        </w:rPr>
      </w:pPr>
      <w:r w:rsidRPr="00951B5A">
        <w:rPr>
          <w:rFonts w:ascii="Times New Roman" w:hAnsi="Times New Roman" w:cs="Times New Roman"/>
          <w:b w:val="0"/>
          <w:i w:val="0"/>
          <w:sz w:val="22"/>
        </w:rPr>
        <w:t>(1)</w:t>
      </w:r>
    </w:p>
    <w:p w14:paraId="1465DCBE" w14:textId="77777777" w:rsidR="002149AD" w:rsidRPr="00951B5A" w:rsidRDefault="002149AD" w:rsidP="00847851">
      <w:pPr>
        <w:tabs>
          <w:tab w:val="left" w:pos="3828"/>
        </w:tabs>
        <w:contextualSpacing/>
        <w:rPr>
          <w:sz w:val="22"/>
        </w:rPr>
      </w:pPr>
    </w:p>
    <w:p w14:paraId="22D23280" w14:textId="77777777" w:rsidR="002149AD" w:rsidRPr="00951B5A" w:rsidRDefault="002149AD" w:rsidP="00847851">
      <w:pPr>
        <w:tabs>
          <w:tab w:val="left" w:pos="3828"/>
        </w:tabs>
        <w:spacing w:line="480" w:lineRule="auto"/>
        <w:ind w:firstLine="720"/>
        <w:contextualSpacing/>
      </w:pPr>
    </w:p>
    <w:p w14:paraId="74E82B4B" w14:textId="40607AAE" w:rsidR="002149AD" w:rsidRPr="00951B5A" w:rsidRDefault="00820F4A" w:rsidP="00820F4A">
      <w:pPr>
        <w:tabs>
          <w:tab w:val="left" w:pos="3828"/>
        </w:tabs>
        <w:spacing w:line="480" w:lineRule="auto"/>
        <w:contextualSpacing/>
      </w:pPr>
      <w:r>
        <w:t xml:space="preserve">Consequently, </w:t>
      </w:r>
      <w:r w:rsidR="00FC4AF4" w:rsidRPr="00951B5A">
        <w:t>Sparkle 2007</w:t>
      </w:r>
      <w:r w:rsidR="002149AD" w:rsidRPr="00951B5A">
        <w:t xml:space="preserve"> (22</w:t>
      </w:r>
      <w:r w:rsidR="002149AD" w:rsidRPr="00951B5A">
        <w:rPr>
          <w:vertAlign w:val="superscript"/>
        </w:rPr>
        <w:t xml:space="preserve">nd </w:t>
      </w:r>
      <w:r w:rsidR="002149AD" w:rsidRPr="00951B5A">
        <w:t>– 24</w:t>
      </w:r>
      <w:r w:rsidR="002149AD" w:rsidRPr="00951B5A">
        <w:rPr>
          <w:vertAlign w:val="superscript"/>
        </w:rPr>
        <w:t>th</w:t>
      </w:r>
      <w:r w:rsidR="002149AD" w:rsidRPr="00951B5A">
        <w:t xml:space="preserve"> June) became advertised as “The World’s Biggest Transgender Celebration is back in Manchester!” (Sparkle-Management, 2007:1).  As part of advertising this festival, the </w:t>
      </w:r>
      <w:r w:rsidR="00C05C9A" w:rsidRPr="00951B5A">
        <w:t>Sparkle</w:t>
      </w:r>
      <w:r w:rsidR="009F38B7" w:rsidRPr="00951B5A">
        <w:t xml:space="preserve"> management attended the Manchester Pride 2007</w:t>
      </w:r>
      <w:r w:rsidR="002149AD" w:rsidRPr="00951B5A">
        <w:t xml:space="preserve"> festival (22</w:t>
      </w:r>
      <w:r w:rsidR="002149AD" w:rsidRPr="00951B5A">
        <w:rPr>
          <w:vertAlign w:val="superscript"/>
        </w:rPr>
        <w:t>nd</w:t>
      </w:r>
      <w:r w:rsidR="002149AD" w:rsidRPr="00951B5A">
        <w:noBreakHyphen/>
        <w:t>24</w:t>
      </w:r>
      <w:r w:rsidR="002149AD" w:rsidRPr="00951B5A">
        <w:rPr>
          <w:vertAlign w:val="superscript"/>
        </w:rPr>
        <w:t>th</w:t>
      </w:r>
      <w:r w:rsidR="002149AD" w:rsidRPr="00951B5A">
        <w:rPr>
          <w:sz w:val="22"/>
        </w:rPr>
        <w:t> </w:t>
      </w:r>
      <w:r w:rsidR="002149AD" w:rsidRPr="00951B5A">
        <w:t>Aug. 2007) and hired a pink tank (Figure 11.2) to participate in the Pride parade on Saturday 25</w:t>
      </w:r>
      <w:r w:rsidR="002149AD" w:rsidRPr="00951B5A">
        <w:rPr>
          <w:vertAlign w:val="superscript"/>
        </w:rPr>
        <w:t>th</w:t>
      </w:r>
      <w:r w:rsidR="002149AD" w:rsidRPr="00951B5A">
        <w:t xml:space="preserve"> August:</w:t>
      </w:r>
    </w:p>
    <w:p w14:paraId="61B9BC3D" w14:textId="77777777" w:rsidR="002149AD" w:rsidRPr="00951B5A" w:rsidRDefault="002149AD" w:rsidP="00847851">
      <w:pPr>
        <w:tabs>
          <w:tab w:val="left" w:pos="3828"/>
        </w:tabs>
        <w:ind w:left="1440"/>
        <w:contextualSpacing/>
      </w:pPr>
    </w:p>
    <w:p w14:paraId="2D77540B" w14:textId="77777777" w:rsidR="002149AD" w:rsidRPr="00951B5A" w:rsidRDefault="002149AD" w:rsidP="00847851">
      <w:pPr>
        <w:tabs>
          <w:tab w:val="left" w:pos="3828"/>
        </w:tabs>
        <w:ind w:left="1440"/>
        <w:contextualSpacing/>
        <w:rPr>
          <w:sz w:val="22"/>
        </w:rPr>
      </w:pPr>
      <w:r w:rsidRPr="00951B5A">
        <w:rPr>
          <w:sz w:val="22"/>
        </w:rPr>
        <w:t>Thousands of people lined the streets of the city centre to watch one of the biggest parades we've ever seen raise the profile of a wealth of businesses, organisations and community groups. The Sparkle entry, with its bright pink bubble-blowing tank and Sparkle Army in tow, took the prize of Best Float, but thanks goes out to all 80 entries for making such an effort.</w:t>
      </w:r>
    </w:p>
    <w:p w14:paraId="55DFE257" w14:textId="77777777" w:rsidR="002149AD" w:rsidRPr="00951B5A" w:rsidRDefault="002149AD" w:rsidP="00847851">
      <w:pPr>
        <w:tabs>
          <w:tab w:val="left" w:pos="3828"/>
        </w:tabs>
        <w:ind w:left="1440"/>
        <w:contextualSpacing/>
        <w:jc w:val="right"/>
        <w:rPr>
          <w:sz w:val="6"/>
          <w:szCs w:val="6"/>
        </w:rPr>
      </w:pPr>
    </w:p>
    <w:p w14:paraId="08FB143A" w14:textId="612AF682" w:rsidR="002149AD" w:rsidRPr="00951B5A" w:rsidRDefault="009F38B7" w:rsidP="00847851">
      <w:pPr>
        <w:tabs>
          <w:tab w:val="left" w:pos="3828"/>
        </w:tabs>
        <w:ind w:left="1440"/>
        <w:contextualSpacing/>
        <w:jc w:val="right"/>
        <w:rPr>
          <w:sz w:val="22"/>
        </w:rPr>
      </w:pPr>
      <w:r w:rsidRPr="00951B5A">
        <w:rPr>
          <w:sz w:val="22"/>
        </w:rPr>
        <w:t>(</w:t>
      </w:r>
      <w:r w:rsidR="002149AD" w:rsidRPr="00951B5A">
        <w:rPr>
          <w:sz w:val="22"/>
        </w:rPr>
        <w:t>Manchester-Pride</w:t>
      </w:r>
      <w:r w:rsidRPr="00951B5A">
        <w:rPr>
          <w:sz w:val="22"/>
        </w:rPr>
        <w:t xml:space="preserve">, </w:t>
      </w:r>
      <w:r w:rsidR="002149AD" w:rsidRPr="00951B5A">
        <w:rPr>
          <w:sz w:val="22"/>
        </w:rPr>
        <w:t>2011</w:t>
      </w:r>
      <w:r w:rsidR="0097266A" w:rsidRPr="00951B5A">
        <w:rPr>
          <w:sz w:val="22"/>
        </w:rPr>
        <w:t>a</w:t>
      </w:r>
      <w:r w:rsidR="002149AD" w:rsidRPr="00951B5A">
        <w:rPr>
          <w:sz w:val="22"/>
        </w:rPr>
        <w:t>:1)</w:t>
      </w:r>
    </w:p>
    <w:p w14:paraId="2343A8C6" w14:textId="77777777" w:rsidR="002149AD" w:rsidRPr="00951B5A" w:rsidRDefault="002149AD" w:rsidP="00847851">
      <w:pPr>
        <w:tabs>
          <w:tab w:val="left" w:pos="3828"/>
        </w:tabs>
        <w:spacing w:line="480" w:lineRule="auto"/>
        <w:ind w:firstLine="720"/>
        <w:contextualSpacing/>
      </w:pPr>
    </w:p>
    <w:p w14:paraId="75AE7424" w14:textId="77777777" w:rsidR="002149AD" w:rsidRPr="00951B5A" w:rsidRDefault="00902FE3" w:rsidP="00847851">
      <w:pPr>
        <w:tabs>
          <w:tab w:val="left" w:pos="3828"/>
        </w:tabs>
        <w:spacing w:line="480" w:lineRule="auto"/>
        <w:ind w:firstLine="720"/>
        <w:contextualSpacing/>
        <w:rPr>
          <w:color w:val="E36C0A"/>
        </w:rPr>
      </w:pPr>
      <w:r>
        <w:pict w14:anchorId="233212CE">
          <v:roundrect id="AutoShape 11" o:spid="_x0000_s4109" style="position:absolute;left:0;text-align:left;margin-left:0;margin-top:9pt;width:431pt;height:256.25pt;z-index:-251570176;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" fillcolor="#666" strokecolor="#666" strokeweight="1pt">
            <v:fill color2="#ccc" angle="-45" focus="-50%" type="gradient"/>
            <v:shadow on="t" color="#7f7f7f" opacity="1" offset="1pt"/>
          </v:roundrect>
        </w:pict>
      </w:r>
    </w:p>
    <w:p w14:paraId="40AA7C78" w14:textId="77777777" w:rsidR="002149AD" w:rsidRPr="00951B5A" w:rsidRDefault="00902FE3" w:rsidP="00847851">
      <w:pPr>
        <w:tabs>
          <w:tab w:val="left" w:pos="3828"/>
        </w:tabs>
        <w:spacing w:line="360" w:lineRule="auto"/>
        <w:ind w:firstLine="170"/>
        <w:contextualSpacing/>
        <w:jc w:val="center"/>
      </w:pPr>
      <w:r>
        <w:pict w14:anchorId="2F23AF73">
          <v:shape id="Picture 8" o:spid="_x0000_i1036" type="#_x0000_t75" alt="Description: Description: Parade_Sa25_TW_OX3P4649" style="width:268pt;height:186pt;visibility:visible">
            <v:imagedata r:id="rId16" o:title=" Parade_Sa25_TW_OX3P4649"/>
            <v:shadow opacity="1"/>
          </v:shape>
        </w:pict>
      </w:r>
      <w:r w:rsidR="002149AD" w:rsidRPr="00951B5A">
        <w:t xml:space="preserve">  </w:t>
      </w:r>
      <w:r>
        <w:pict w14:anchorId="070E93B7">
          <v:shape id="Picture 9" o:spid="_x0000_i1037" type="#_x0000_t75" alt="Description: Description: Parade_Sa25_TW_OX3P4691" style="width:122pt;height:188pt;visibility:visible">
            <v:imagedata r:id="rId17" o:title=" Parade_Sa25_TW_OX3P4691"/>
          </v:shape>
        </w:pict>
      </w:r>
    </w:p>
    <w:p w14:paraId="6775D6F1" w14:textId="77777777" w:rsidR="002149AD" w:rsidRPr="00951B5A" w:rsidRDefault="002149AD" w:rsidP="00847851">
      <w:pPr>
        <w:pStyle w:val="Caption"/>
        <w:tabs>
          <w:tab w:val="left" w:pos="3828"/>
        </w:tabs>
        <w:ind w:firstLine="170"/>
        <w:contextualSpacing/>
        <w:jc w:val="center"/>
      </w:pPr>
      <w:r w:rsidRPr="00951B5A">
        <w:t>Figure 11.2</w:t>
      </w:r>
    </w:p>
    <w:p w14:paraId="2EC3C31A" w14:textId="0BAFA408" w:rsidR="002149AD" w:rsidRPr="00951B5A" w:rsidRDefault="00247792" w:rsidP="00847851">
      <w:pPr>
        <w:tabs>
          <w:tab w:val="left" w:pos="3828"/>
        </w:tabs>
        <w:ind w:firstLine="170"/>
        <w:contextualSpacing/>
        <w:jc w:val="center"/>
        <w:rPr>
          <w:b/>
          <w:sz w:val="20"/>
          <w:szCs w:val="20"/>
        </w:rPr>
      </w:pPr>
      <w:r w:rsidRPr="00951B5A">
        <w:rPr>
          <w:b/>
          <w:sz w:val="20"/>
          <w:szCs w:val="20"/>
        </w:rPr>
        <w:t>The pink tank in the parade at Manchester Pride 2007</w:t>
      </w:r>
      <w:r w:rsidR="002149AD" w:rsidRPr="00951B5A">
        <w:rPr>
          <w:b/>
          <w:sz w:val="20"/>
          <w:szCs w:val="20"/>
        </w:rPr>
        <w:t xml:space="preserve"> (Manchester-Pride, 2011b).</w:t>
      </w:r>
    </w:p>
    <w:p w14:paraId="27209756" w14:textId="2FCC8BDA" w:rsidR="002149AD" w:rsidRPr="00951B5A" w:rsidRDefault="002149AD" w:rsidP="00847851">
      <w:pPr>
        <w:tabs>
          <w:tab w:val="left" w:pos="3828"/>
        </w:tabs>
        <w:ind w:firstLine="153"/>
        <w:contextualSpacing/>
        <w:jc w:val="center"/>
        <w:rPr>
          <w:b/>
          <w:sz w:val="20"/>
          <w:szCs w:val="20"/>
        </w:rPr>
      </w:pPr>
      <w:r w:rsidRPr="00951B5A">
        <w:rPr>
          <w:b/>
          <w:sz w:val="20"/>
          <w:szCs w:val="20"/>
        </w:rPr>
        <w:t xml:space="preserve">(The </w:t>
      </w:r>
      <w:r w:rsidR="00DF1288" w:rsidRPr="00951B5A">
        <w:rPr>
          <w:b/>
          <w:sz w:val="20"/>
          <w:szCs w:val="20"/>
        </w:rPr>
        <w:t>Manchester Pride</w:t>
      </w:r>
      <w:r w:rsidRPr="00951B5A">
        <w:rPr>
          <w:b/>
          <w:sz w:val="20"/>
          <w:szCs w:val="20"/>
        </w:rPr>
        <w:t xml:space="preserve"> management kindly permitted my use of these photographs.)</w:t>
      </w:r>
    </w:p>
    <w:p w14:paraId="285A7E62" w14:textId="77777777" w:rsidR="002149AD" w:rsidRPr="00951B5A" w:rsidRDefault="002149AD" w:rsidP="00847851">
      <w:pPr>
        <w:tabs>
          <w:tab w:val="left" w:pos="3828"/>
        </w:tabs>
        <w:spacing w:line="480" w:lineRule="auto"/>
        <w:contextualSpacing/>
      </w:pPr>
    </w:p>
    <w:p w14:paraId="32AF3BA9" w14:textId="77777777" w:rsidR="002149AD" w:rsidRPr="00951B5A" w:rsidRDefault="002149AD" w:rsidP="00847851">
      <w:pPr>
        <w:tabs>
          <w:tab w:val="left" w:pos="3828"/>
        </w:tabs>
        <w:spacing w:line="480" w:lineRule="auto"/>
        <w:contextualSpacing/>
      </w:pPr>
    </w:p>
    <w:p w14:paraId="50D22676" w14:textId="0A690A0F" w:rsidR="002149AD" w:rsidRPr="00951B5A" w:rsidRDefault="002149AD" w:rsidP="004E0838">
      <w:pPr>
        <w:tabs>
          <w:tab w:val="left" w:pos="3828"/>
        </w:tabs>
        <w:spacing w:line="480" w:lineRule="auto"/>
        <w:ind w:firstLine="720"/>
        <w:contextualSpacing/>
      </w:pPr>
      <w:r w:rsidRPr="00951B5A">
        <w:t xml:space="preserve">The Sparkle Army and the management wore T-shirts which had been custom made to promote </w:t>
      </w:r>
      <w:r w:rsidR="00C05C9A" w:rsidRPr="00951B5A">
        <w:t>Sparkle</w:t>
      </w:r>
      <w:r w:rsidRPr="00951B5A">
        <w:t xml:space="preserve">.  The tank also openly advertised the </w:t>
      </w:r>
      <w:r w:rsidRPr="00951B5A">
        <w:rPr>
          <w:i/>
        </w:rPr>
        <w:t>Repartee</w:t>
      </w:r>
      <w:r w:rsidRPr="00951B5A">
        <w:t xml:space="preserve"> magazine.  Brianna, the editor for this publication, was not the original instigator for the </w:t>
      </w:r>
      <w:r w:rsidR="00C05C9A" w:rsidRPr="00951B5A">
        <w:t>Sparkle</w:t>
      </w:r>
      <w:r w:rsidRPr="00951B5A">
        <w:t xml:space="preserve"> celebrations but was the Press and PR Officer, co-writing information guides (</w:t>
      </w:r>
      <w:r w:rsidRPr="00951B5A">
        <w:rPr>
          <w:lang w:eastAsia="en-GB"/>
        </w:rPr>
        <w:t xml:space="preserve">Sparkle-Management, 2006; </w:t>
      </w:r>
      <w:r w:rsidRPr="00951B5A">
        <w:t xml:space="preserve">Sparkle-Management, 2007).  However, in 2008, the initial founder/organiser ended her association with </w:t>
      </w:r>
      <w:r w:rsidR="00C05C9A" w:rsidRPr="00951B5A">
        <w:t>Sparkle</w:t>
      </w:r>
      <w:r w:rsidRPr="00951B5A">
        <w:t xml:space="preserve"> and the ‘Angels’ website for personal reasons and so, resultantly, Brianna became the main manager behind the </w:t>
      </w:r>
      <w:r w:rsidR="00C05C9A" w:rsidRPr="00951B5A">
        <w:t>Sparkle</w:t>
      </w:r>
      <w:r w:rsidRPr="00951B5A">
        <w:t xml:space="preserve"> events.  Within the </w:t>
      </w:r>
      <w:r w:rsidR="00391067" w:rsidRPr="00951B5A">
        <w:t>Village</w:t>
      </w:r>
      <w:r w:rsidRPr="00951B5A">
        <w:t xml:space="preserve">, some trans women expressed disquiet that the event has become more focussed on transvestism than transsexualism.  This may be due to a fundamental change between the etiological nature of </w:t>
      </w:r>
      <w:r w:rsidR="00C05C9A" w:rsidRPr="00951B5A">
        <w:t>Sparkle</w:t>
      </w:r>
      <w:r w:rsidRPr="00951B5A">
        <w:t xml:space="preserve"> that was initially formed and dominated by a politically motivated transsexual woman whereas now </w:t>
      </w:r>
      <w:r w:rsidR="00B74345" w:rsidRPr="00951B5A">
        <w:t>Brianna, who is a transvestic woman, shapes its ontological status</w:t>
      </w:r>
      <w:r w:rsidRPr="00951B5A">
        <w:t xml:space="preserve">.  Nonetheless, the </w:t>
      </w:r>
      <w:r w:rsidR="00FC4AF4" w:rsidRPr="00951B5A">
        <w:t>Sparkle 2008</w:t>
      </w:r>
      <w:r w:rsidRPr="00951B5A">
        <w:t xml:space="preserve"> events suggest that there has been little alteration in support for all </w:t>
      </w:r>
      <w:r w:rsidR="00476DCA" w:rsidRPr="00951B5A">
        <w:t xml:space="preserve">trans* </w:t>
      </w:r>
      <w:r w:rsidRPr="00951B5A">
        <w:t xml:space="preserve">people, including the continued support of management at the AXM Bar remaining the primary hosting venue for the </w:t>
      </w:r>
      <w:r w:rsidR="00C05C9A" w:rsidRPr="00951B5A">
        <w:t>Sparkle</w:t>
      </w:r>
      <w:r w:rsidRPr="00951B5A">
        <w:t xml:space="preserve"> celebration. </w:t>
      </w:r>
    </w:p>
    <w:p w14:paraId="291A5B47" w14:textId="6FBF0782" w:rsidR="002149AD" w:rsidRPr="00951B5A" w:rsidRDefault="002149AD" w:rsidP="00847851">
      <w:pPr>
        <w:tabs>
          <w:tab w:val="left" w:pos="3828"/>
        </w:tabs>
        <w:spacing w:line="480" w:lineRule="auto"/>
        <w:ind w:firstLine="720"/>
        <w:contextualSpacing/>
      </w:pPr>
      <w:r w:rsidRPr="00951B5A">
        <w:t xml:space="preserve">However, </w:t>
      </w:r>
      <w:r w:rsidR="00FC4AF4" w:rsidRPr="00951B5A">
        <w:t>Sparkle 2009</w:t>
      </w:r>
      <w:r w:rsidRPr="00951B5A">
        <w:t xml:space="preserve"> events altered following the sudden closure of the AXM Bar (Dunning, 16</w:t>
      </w:r>
      <w:r w:rsidRPr="00951B5A">
        <w:rPr>
          <w:vertAlign w:val="superscript"/>
        </w:rPr>
        <w:t>th</w:t>
      </w:r>
      <w:r w:rsidRPr="00951B5A">
        <w:t xml:space="preserve"> Oct. 2008).  Therefore, the first floor function room of the </w:t>
      </w:r>
      <w:r w:rsidR="00942FEE" w:rsidRPr="00951B5A">
        <w:t xml:space="preserve">Rembrandt Bar </w:t>
      </w:r>
      <w:r w:rsidR="005E346E" w:rsidRPr="00951B5A">
        <w:t>and</w:t>
      </w:r>
      <w:r w:rsidR="00942FEE" w:rsidRPr="00951B5A">
        <w:t xml:space="preserve"> Hotel </w:t>
      </w:r>
      <w:r w:rsidRPr="00951B5A">
        <w:t xml:space="preserve">on Canal Street was the central hosting venue as, during this time, this place hosted the </w:t>
      </w:r>
      <w:r w:rsidR="00BB0D70" w:rsidRPr="00951B5A">
        <w:t>Manchester Concord</w:t>
      </w:r>
      <w:r w:rsidRPr="00951B5A">
        <w:t xml:space="preserve"> meetings.  Moreover, financial matters prevented renting rooms at the Aytoun building of MMU for hosting talks and workshops during this festival.  Nevertheless, there were limited workshops and a festival film showing at the Shang Hi restaurant on Princess Street. </w:t>
      </w:r>
    </w:p>
    <w:p w14:paraId="732C8789" w14:textId="4630FD42" w:rsidR="002149AD" w:rsidRPr="00951B5A" w:rsidRDefault="002149AD" w:rsidP="00847851">
      <w:pPr>
        <w:tabs>
          <w:tab w:val="left" w:pos="3828"/>
        </w:tabs>
        <w:spacing w:line="480" w:lineRule="auto"/>
        <w:ind w:firstLine="720"/>
        <w:contextualSpacing/>
      </w:pPr>
      <w:r w:rsidRPr="00951B5A">
        <w:t>On Saturday 11</w:t>
      </w:r>
      <w:r w:rsidRPr="00951B5A">
        <w:rPr>
          <w:vertAlign w:val="superscript"/>
        </w:rPr>
        <w:t>th</w:t>
      </w:r>
      <w:r w:rsidRPr="00951B5A">
        <w:t xml:space="preserve"> July 2009, I observed the stalls in Sackville Gardens, which are collectively referred to as the ‘Sparkle in the Park’.  I noticed </w:t>
      </w:r>
      <w:r w:rsidR="00476DCA" w:rsidRPr="00951B5A">
        <w:t xml:space="preserve">trans* </w:t>
      </w:r>
      <w:r w:rsidRPr="00951B5A">
        <w:t xml:space="preserve">people conversing with police officers present in the park.  They supported the celebration and collected information regarding assaults on any </w:t>
      </w:r>
      <w:r w:rsidR="00476DCA" w:rsidRPr="00951B5A">
        <w:t xml:space="preserve">trans* </w:t>
      </w:r>
      <w:r w:rsidRPr="00951B5A">
        <w:t xml:space="preserve">people.  It was alleged online that some </w:t>
      </w:r>
      <w:r w:rsidR="00476DCA" w:rsidRPr="00951B5A">
        <w:t xml:space="preserve">trans* </w:t>
      </w:r>
      <w:r w:rsidRPr="00951B5A">
        <w:t xml:space="preserve">people experienced harassments during </w:t>
      </w:r>
      <w:r w:rsidR="00FC4AF4" w:rsidRPr="00951B5A">
        <w:t>Sparkle 2009</w:t>
      </w:r>
      <w:r w:rsidRPr="00951B5A">
        <w:t xml:space="preserve">: </w:t>
      </w:r>
    </w:p>
    <w:p w14:paraId="0E587D52" w14:textId="77777777" w:rsidR="002149AD" w:rsidRPr="00951B5A" w:rsidRDefault="002149AD" w:rsidP="00847851">
      <w:pPr>
        <w:tabs>
          <w:tab w:val="left" w:pos="3828"/>
        </w:tabs>
        <w:ind w:left="1418" w:hanging="1418"/>
        <w:contextualSpacing/>
        <w:rPr>
          <w:sz w:val="18"/>
        </w:rPr>
      </w:pPr>
    </w:p>
    <w:p w14:paraId="73CC71A7" w14:textId="3CCDF380" w:rsidR="002149AD" w:rsidRPr="00951B5A" w:rsidRDefault="002149AD" w:rsidP="00847851">
      <w:pPr>
        <w:ind w:left="1418" w:hanging="1418"/>
        <w:contextualSpacing/>
        <w:rPr>
          <w:sz w:val="22"/>
        </w:rPr>
      </w:pPr>
      <w:r w:rsidRPr="00951B5A">
        <w:rPr>
          <w:sz w:val="22"/>
        </w:rPr>
        <w:t>Josy</w:t>
      </w:r>
      <w:r w:rsidRPr="00951B5A">
        <w:rPr>
          <w:sz w:val="22"/>
        </w:rPr>
        <w:tab/>
      </w:r>
      <w:r w:rsidRPr="00951B5A">
        <w:rPr>
          <w:sz w:val="22"/>
        </w:rPr>
        <w:tab/>
        <w:t xml:space="preserve">I read quite a bit on ‘Facebook’ ... A lot of people got abused at </w:t>
      </w:r>
      <w:r w:rsidR="00C05C9A" w:rsidRPr="00951B5A">
        <w:rPr>
          <w:sz w:val="22"/>
        </w:rPr>
        <w:t>Sparkle</w:t>
      </w:r>
      <w:r w:rsidRPr="00951B5A">
        <w:rPr>
          <w:sz w:val="22"/>
        </w:rPr>
        <w:t>... and threatened.</w:t>
      </w:r>
    </w:p>
    <w:p w14:paraId="0530FCB9" w14:textId="77777777" w:rsidR="002149AD" w:rsidRPr="00951B5A" w:rsidRDefault="002149AD" w:rsidP="00847851">
      <w:pPr>
        <w:ind w:left="1418"/>
        <w:contextualSpacing/>
        <w:rPr>
          <w:sz w:val="22"/>
        </w:rPr>
      </w:pPr>
      <w:r w:rsidRPr="00951B5A">
        <w:rPr>
          <w:sz w:val="22"/>
        </w:rPr>
        <w:t xml:space="preserve">… </w:t>
      </w:r>
    </w:p>
    <w:p w14:paraId="435BEBCC" w14:textId="77777777" w:rsidR="002149AD" w:rsidRPr="00951B5A" w:rsidRDefault="002149AD" w:rsidP="00847851">
      <w:pPr>
        <w:tabs>
          <w:tab w:val="left" w:pos="1440"/>
          <w:tab w:val="left" w:pos="2160"/>
          <w:tab w:val="left" w:pos="2880"/>
          <w:tab w:val="left" w:pos="3828"/>
          <w:tab w:val="center" w:pos="4513"/>
        </w:tabs>
        <w:ind w:left="1418" w:hanging="1418"/>
        <w:contextualSpacing/>
        <w:rPr>
          <w:sz w:val="22"/>
        </w:rPr>
      </w:pPr>
      <w:r w:rsidRPr="00951B5A">
        <w:rPr>
          <w:sz w:val="22"/>
        </w:rPr>
        <w:t>Joan</w:t>
      </w:r>
      <w:r w:rsidRPr="00951B5A">
        <w:rPr>
          <w:sz w:val="22"/>
        </w:rPr>
        <w:tab/>
        <w:t>Yeah.  You look on ‘Rose’s Forum’ ...</w:t>
      </w:r>
    </w:p>
    <w:p w14:paraId="3871B97E" w14:textId="77777777" w:rsidR="002149AD" w:rsidRPr="00951B5A" w:rsidRDefault="002149AD" w:rsidP="00847851">
      <w:pPr>
        <w:tabs>
          <w:tab w:val="left" w:pos="3828"/>
        </w:tabs>
        <w:ind w:left="1418" w:hanging="1418"/>
        <w:contextualSpacing/>
        <w:rPr>
          <w:sz w:val="22"/>
        </w:rPr>
      </w:pPr>
      <w:r w:rsidRPr="00951B5A">
        <w:rPr>
          <w:sz w:val="22"/>
        </w:rPr>
        <w:t>Josy</w:t>
      </w:r>
      <w:r w:rsidRPr="00951B5A">
        <w:rPr>
          <w:sz w:val="22"/>
        </w:rPr>
        <w:tab/>
        <w:t>A lot of people this year.</w:t>
      </w:r>
    </w:p>
    <w:p w14:paraId="7DE5DC14" w14:textId="77777777" w:rsidR="002149AD" w:rsidRPr="00951B5A" w:rsidRDefault="002149AD" w:rsidP="00847851">
      <w:pPr>
        <w:tabs>
          <w:tab w:val="left" w:pos="3828"/>
        </w:tabs>
        <w:ind w:left="1418" w:hanging="1418"/>
        <w:contextualSpacing/>
        <w:rPr>
          <w:sz w:val="22"/>
        </w:rPr>
      </w:pPr>
      <w:r w:rsidRPr="00951B5A">
        <w:rPr>
          <w:sz w:val="22"/>
        </w:rPr>
        <w:t>Joan</w:t>
      </w:r>
      <w:r w:rsidRPr="00951B5A">
        <w:rPr>
          <w:sz w:val="22"/>
        </w:rPr>
        <w:tab/>
        <w:t>... Some of the people ... that got the abuse, they might not be dressed as well but might be dressing more outrageously.</w:t>
      </w:r>
    </w:p>
    <w:p w14:paraId="7638EC24" w14:textId="77777777" w:rsidR="002149AD" w:rsidRPr="00951B5A" w:rsidRDefault="002149AD" w:rsidP="00847851">
      <w:pPr>
        <w:tabs>
          <w:tab w:val="left" w:pos="3828"/>
        </w:tabs>
        <w:ind w:left="1418" w:hanging="1418"/>
        <w:contextualSpacing/>
        <w:rPr>
          <w:sz w:val="22"/>
        </w:rPr>
      </w:pPr>
      <w:r w:rsidRPr="00951B5A">
        <w:rPr>
          <w:sz w:val="22"/>
        </w:rPr>
        <w:t>Josy</w:t>
      </w:r>
      <w:r w:rsidRPr="00951B5A">
        <w:rPr>
          <w:sz w:val="22"/>
        </w:rPr>
        <w:tab/>
        <w:t>Doesn’t matter does it?</w:t>
      </w:r>
    </w:p>
    <w:p w14:paraId="00C80B1B" w14:textId="4D07B9C9" w:rsidR="002149AD" w:rsidRPr="00951B5A" w:rsidRDefault="002149AD" w:rsidP="00847851">
      <w:pPr>
        <w:tabs>
          <w:tab w:val="left" w:pos="3828"/>
        </w:tabs>
        <w:ind w:left="1418" w:hanging="1418"/>
        <w:contextualSpacing/>
        <w:rPr>
          <w:sz w:val="22"/>
        </w:rPr>
      </w:pPr>
      <w:r w:rsidRPr="00951B5A">
        <w:rPr>
          <w:sz w:val="22"/>
        </w:rPr>
        <w:t>Joan</w:t>
      </w:r>
      <w:r w:rsidRPr="00951B5A">
        <w:rPr>
          <w:sz w:val="22"/>
        </w:rPr>
        <w:tab/>
        <w:t xml:space="preserve">It was considered a safe haven but now it’s putting doubt in people’s minds but when I passed two hen parties on a Saturday afternoon at </w:t>
      </w:r>
      <w:r w:rsidR="00C05C9A" w:rsidRPr="00951B5A">
        <w:rPr>
          <w:sz w:val="22"/>
        </w:rPr>
        <w:t>Sparkle</w:t>
      </w:r>
      <w:r w:rsidRPr="00951B5A">
        <w:rPr>
          <w:sz w:val="22"/>
        </w:rPr>
        <w:t xml:space="preserve"> – I think that says it all to me.  If the hen parties are coming there, what mainly follows the hen parties is groups of lads trying to get off [with them] ... “Oh, let’s bash a tranny.”</w:t>
      </w:r>
    </w:p>
    <w:p w14:paraId="155EBF30" w14:textId="77777777" w:rsidR="002149AD" w:rsidRPr="00951B5A" w:rsidRDefault="002149AD" w:rsidP="00847851">
      <w:pPr>
        <w:tabs>
          <w:tab w:val="left" w:pos="3828"/>
        </w:tabs>
        <w:ind w:left="1418" w:hanging="1418"/>
        <w:contextualSpacing/>
        <w:rPr>
          <w:sz w:val="6"/>
          <w:szCs w:val="6"/>
        </w:rPr>
      </w:pPr>
      <w:r w:rsidRPr="00951B5A">
        <w:rPr>
          <w:sz w:val="6"/>
          <w:szCs w:val="6"/>
        </w:rPr>
        <w:t xml:space="preserve"> </w:t>
      </w:r>
    </w:p>
    <w:p w14:paraId="6ED946A3" w14:textId="77777777" w:rsidR="002149AD" w:rsidRPr="00951B5A" w:rsidRDefault="002149AD" w:rsidP="00847851">
      <w:pPr>
        <w:tabs>
          <w:tab w:val="left" w:pos="3828"/>
        </w:tabs>
        <w:ind w:firstLine="720"/>
        <w:contextualSpacing/>
        <w:jc w:val="right"/>
        <w:rPr>
          <w:sz w:val="22"/>
          <w:szCs w:val="22"/>
        </w:rPr>
      </w:pPr>
      <w:r w:rsidRPr="00951B5A">
        <w:rPr>
          <w:sz w:val="22"/>
          <w:szCs w:val="22"/>
        </w:rPr>
        <w:t>Joan - transsexual woman; Josy - transsexual woman (18.07.09)</w:t>
      </w:r>
    </w:p>
    <w:p w14:paraId="36E17E89" w14:textId="77777777" w:rsidR="00A4295E" w:rsidRPr="00951B5A" w:rsidRDefault="00A4295E" w:rsidP="00847851">
      <w:pPr>
        <w:tabs>
          <w:tab w:val="left" w:pos="3828"/>
        </w:tabs>
        <w:ind w:firstLine="720"/>
        <w:contextualSpacing/>
        <w:jc w:val="right"/>
        <w:rPr>
          <w:sz w:val="22"/>
          <w:szCs w:val="22"/>
        </w:rPr>
      </w:pPr>
    </w:p>
    <w:p w14:paraId="03C0176E" w14:textId="77777777" w:rsidR="00A4295E" w:rsidRPr="00951B5A" w:rsidRDefault="00A4295E" w:rsidP="00847851">
      <w:pPr>
        <w:tabs>
          <w:tab w:val="left" w:pos="3828"/>
        </w:tabs>
        <w:spacing w:line="480" w:lineRule="auto"/>
        <w:ind w:firstLine="720"/>
        <w:contextualSpacing/>
      </w:pPr>
    </w:p>
    <w:p w14:paraId="2077DB62" w14:textId="242828BC" w:rsidR="002149AD" w:rsidRPr="00951B5A" w:rsidRDefault="002149AD" w:rsidP="00011C16">
      <w:pPr>
        <w:tabs>
          <w:tab w:val="left" w:pos="3828"/>
        </w:tabs>
        <w:spacing w:line="480" w:lineRule="auto"/>
        <w:contextualSpacing/>
      </w:pPr>
      <w:r w:rsidRPr="00951B5A">
        <w:t xml:space="preserve">Such incidents may have </w:t>
      </w:r>
      <w:r w:rsidR="00323394" w:rsidRPr="00951B5A">
        <w:t xml:space="preserve">encouraged the political assertiveness of </w:t>
      </w:r>
      <w:r w:rsidRPr="00951B5A">
        <w:t xml:space="preserve">some transvestic and transsexual women.  This developing resistance to prejudices against </w:t>
      </w:r>
      <w:r w:rsidR="00476DCA" w:rsidRPr="00951B5A">
        <w:t xml:space="preserve">trans* </w:t>
      </w:r>
      <w:r w:rsidRPr="00951B5A">
        <w:t xml:space="preserve">identities was assisted by the change of dates of </w:t>
      </w:r>
      <w:r w:rsidR="00C05C9A" w:rsidRPr="00951B5A">
        <w:t>Sparkle</w:t>
      </w:r>
      <w:r w:rsidRPr="00951B5A">
        <w:t xml:space="preserve"> from late June in 2008 to early July in 2009.  As a result, </w:t>
      </w:r>
      <w:r w:rsidR="00342C11" w:rsidRPr="00951B5A">
        <w:t>Sparkle 2010</w:t>
      </w:r>
      <w:r w:rsidRPr="00951B5A">
        <w:t xml:space="preserve"> would become officially shared with the monthly meetings of t</w:t>
      </w:r>
      <w:r w:rsidR="00FB4DEE" w:rsidRPr="00951B5A">
        <w:t>he explicitly political TREC</w:t>
      </w:r>
      <w:r w:rsidRPr="00951B5A">
        <w:t xml:space="preserve"> organisation.  </w:t>
      </w:r>
      <w:r w:rsidR="00342C11" w:rsidRPr="00951B5A">
        <w:t>Sparkle 2010</w:t>
      </w:r>
      <w:r w:rsidRPr="00951B5A">
        <w:t xml:space="preserve"> information guides indicated the active mutual support of </w:t>
      </w:r>
      <w:r w:rsidR="00BB0D70" w:rsidRPr="00951B5A">
        <w:t>Manchester Concord</w:t>
      </w:r>
      <w:r w:rsidRPr="00951B5A">
        <w:t xml:space="preserve">, </w:t>
      </w:r>
      <w:r w:rsidR="00FB4DEE" w:rsidRPr="00951B5A">
        <w:t>TransForum Manchester</w:t>
      </w:r>
      <w:r w:rsidRPr="00951B5A">
        <w:t xml:space="preserve"> and </w:t>
      </w:r>
      <w:r w:rsidR="00FB4DEE" w:rsidRPr="00951B5A">
        <w:t>TREC</w:t>
      </w:r>
      <w:r w:rsidRPr="00951B5A">
        <w:t>.</w:t>
      </w:r>
    </w:p>
    <w:p w14:paraId="3127F9B9" w14:textId="77777777" w:rsidR="002149AD" w:rsidRPr="00951B5A" w:rsidRDefault="002149AD" w:rsidP="00847851">
      <w:pPr>
        <w:tabs>
          <w:tab w:val="left" w:pos="3828"/>
        </w:tabs>
        <w:spacing w:line="480" w:lineRule="auto"/>
        <w:contextualSpacing/>
      </w:pPr>
    </w:p>
    <w:p w14:paraId="65A3EDBF" w14:textId="6E6E8318" w:rsidR="002149AD" w:rsidRPr="00951B5A" w:rsidRDefault="00342C11" w:rsidP="00847851">
      <w:pPr>
        <w:tabs>
          <w:tab w:val="left" w:pos="3828"/>
        </w:tabs>
        <w:spacing w:line="480" w:lineRule="auto"/>
        <w:contextualSpacing/>
        <w:rPr>
          <w:u w:val="single"/>
        </w:rPr>
      </w:pPr>
      <w:r w:rsidRPr="00951B5A">
        <w:rPr>
          <w:u w:val="single"/>
        </w:rPr>
        <w:t>Sparkle 2010</w:t>
      </w:r>
    </w:p>
    <w:p w14:paraId="5CE4936C" w14:textId="77777777" w:rsidR="002149AD" w:rsidRPr="00951B5A" w:rsidRDefault="002149AD" w:rsidP="00847851">
      <w:pPr>
        <w:tabs>
          <w:tab w:val="left" w:pos="3828"/>
        </w:tabs>
        <w:spacing w:line="480" w:lineRule="auto"/>
        <w:contextualSpacing/>
      </w:pPr>
    </w:p>
    <w:p w14:paraId="47F88AAC" w14:textId="6E51CD58" w:rsidR="002149AD" w:rsidRPr="00951B5A" w:rsidRDefault="002149AD" w:rsidP="00847851">
      <w:pPr>
        <w:tabs>
          <w:tab w:val="left" w:pos="3828"/>
        </w:tabs>
        <w:spacing w:line="480" w:lineRule="auto"/>
        <w:contextualSpacing/>
      </w:pPr>
      <w:r w:rsidRPr="00951B5A">
        <w:t xml:space="preserve">During her interview, Arista discusses the financial support by the </w:t>
      </w:r>
      <w:r w:rsidR="00BB0D70" w:rsidRPr="00951B5A">
        <w:t>Manchester Concord</w:t>
      </w:r>
      <w:r w:rsidRPr="00951B5A">
        <w:t xml:space="preserve"> for the </w:t>
      </w:r>
      <w:r w:rsidR="00C05C9A" w:rsidRPr="00951B5A">
        <w:t>Sparkle</w:t>
      </w:r>
      <w:r w:rsidRPr="00951B5A">
        <w:t xml:space="preserve"> celebrations and addresses the lacking informative and political talks during </w:t>
      </w:r>
      <w:r w:rsidR="00FC4AF4" w:rsidRPr="00951B5A">
        <w:t>Sparkle 2009</w:t>
      </w:r>
      <w:r w:rsidRPr="00951B5A">
        <w:t xml:space="preserve">.  She discusses objectives for </w:t>
      </w:r>
      <w:r w:rsidR="00342C11" w:rsidRPr="00951B5A">
        <w:t>Sparkle 2010</w:t>
      </w:r>
      <w:r w:rsidRPr="00951B5A">
        <w:t>:</w:t>
      </w:r>
    </w:p>
    <w:p w14:paraId="24ECCCAA" w14:textId="77777777" w:rsidR="002149AD" w:rsidRPr="00951B5A" w:rsidRDefault="002149AD" w:rsidP="00847851">
      <w:pPr>
        <w:tabs>
          <w:tab w:val="left" w:pos="3828"/>
        </w:tabs>
        <w:ind w:left="1440" w:hanging="1440"/>
        <w:contextualSpacing/>
        <w:rPr>
          <w:sz w:val="22"/>
          <w:szCs w:val="22"/>
        </w:rPr>
      </w:pPr>
    </w:p>
    <w:p w14:paraId="2B7469FB" w14:textId="594C509E" w:rsidR="002149AD" w:rsidRPr="00951B5A" w:rsidRDefault="002149AD" w:rsidP="00847851">
      <w:pPr>
        <w:tabs>
          <w:tab w:val="left" w:pos="3828"/>
        </w:tabs>
        <w:ind w:left="1440" w:hanging="1440"/>
        <w:contextualSpacing/>
        <w:rPr>
          <w:sz w:val="22"/>
          <w:szCs w:val="22"/>
        </w:rPr>
      </w:pPr>
      <w:r w:rsidRPr="00951B5A">
        <w:rPr>
          <w:sz w:val="22"/>
          <w:szCs w:val="22"/>
        </w:rPr>
        <w:tab/>
        <w:t>One thing we wanted out of it was the talks.  We need this campaign, educational side but ... it would cost a lot of money.  So we agreed we would try to .</w:t>
      </w:r>
      <w:r w:rsidR="00261CAB" w:rsidRPr="00951B5A">
        <w:rPr>
          <w:sz w:val="22"/>
          <w:szCs w:val="22"/>
        </w:rPr>
        <w:t>.. get a grant from Manchester Pride</w:t>
      </w:r>
      <w:r w:rsidRPr="00951B5A">
        <w:rPr>
          <w:sz w:val="22"/>
          <w:szCs w:val="22"/>
        </w:rPr>
        <w:t xml:space="preserve">.  Which is what we actually did </w:t>
      </w:r>
    </w:p>
    <w:p w14:paraId="2C127BF4" w14:textId="77777777" w:rsidR="002149AD" w:rsidRPr="00951B5A" w:rsidRDefault="002149AD" w:rsidP="00847851">
      <w:pPr>
        <w:tabs>
          <w:tab w:val="left" w:pos="3828"/>
        </w:tabs>
        <w:ind w:left="1440"/>
        <w:contextualSpacing/>
        <w:rPr>
          <w:sz w:val="22"/>
          <w:szCs w:val="22"/>
        </w:rPr>
      </w:pPr>
      <w:r w:rsidRPr="00951B5A">
        <w:rPr>
          <w:sz w:val="22"/>
          <w:szCs w:val="22"/>
        </w:rPr>
        <w:t>...</w:t>
      </w:r>
    </w:p>
    <w:p w14:paraId="5C2A1B34" w14:textId="75C14A41" w:rsidR="002149AD" w:rsidRPr="00951B5A" w:rsidRDefault="002149AD" w:rsidP="00847851">
      <w:pPr>
        <w:tabs>
          <w:tab w:val="left" w:pos="1620"/>
          <w:tab w:val="left" w:pos="3828"/>
        </w:tabs>
        <w:ind w:left="1440"/>
        <w:contextualSpacing/>
        <w:rPr>
          <w:sz w:val="22"/>
          <w:szCs w:val="22"/>
        </w:rPr>
      </w:pPr>
      <w:r w:rsidRPr="00951B5A">
        <w:rPr>
          <w:sz w:val="22"/>
          <w:szCs w:val="22"/>
        </w:rPr>
        <w:t>I accept that there will always be a strong party element to [</w:t>
      </w:r>
      <w:r w:rsidR="00C05C9A" w:rsidRPr="00951B5A">
        <w:rPr>
          <w:sz w:val="22"/>
          <w:szCs w:val="22"/>
        </w:rPr>
        <w:t>Sparkle</w:t>
      </w:r>
      <w:r w:rsidRPr="00951B5A">
        <w:rPr>
          <w:sz w:val="22"/>
          <w:szCs w:val="22"/>
        </w:rPr>
        <w:t xml:space="preserve">] because without that, people won't come. ... There should be other things.  The problem is for the vast majority it’s just about going out and enjoying themselves.  </w:t>
      </w:r>
    </w:p>
    <w:p w14:paraId="56627261" w14:textId="788F02B0" w:rsidR="002149AD" w:rsidRPr="00951B5A" w:rsidRDefault="002149AD" w:rsidP="00847851">
      <w:pPr>
        <w:tabs>
          <w:tab w:val="left" w:pos="3828"/>
        </w:tabs>
        <w:ind w:left="1440" w:hanging="1440"/>
        <w:contextualSpacing/>
        <w:jc w:val="right"/>
        <w:rPr>
          <w:sz w:val="22"/>
        </w:rPr>
      </w:pPr>
      <w:r w:rsidRPr="00951B5A">
        <w:rPr>
          <w:sz w:val="22"/>
        </w:rPr>
        <w:t xml:space="preserve">Arista – </w:t>
      </w:r>
      <w:r w:rsidR="00476DCA" w:rsidRPr="00951B5A">
        <w:rPr>
          <w:sz w:val="22"/>
        </w:rPr>
        <w:t xml:space="preserve">trans* </w:t>
      </w:r>
      <w:r w:rsidRPr="00951B5A">
        <w:rPr>
          <w:sz w:val="22"/>
        </w:rPr>
        <w:t>woman (24.09.10)</w:t>
      </w:r>
    </w:p>
    <w:p w14:paraId="19CAE0F0" w14:textId="77777777" w:rsidR="002149AD" w:rsidRPr="00951B5A" w:rsidRDefault="002149AD" w:rsidP="00847851">
      <w:pPr>
        <w:tabs>
          <w:tab w:val="left" w:pos="3828"/>
        </w:tabs>
        <w:ind w:left="1440" w:hanging="1440"/>
        <w:contextualSpacing/>
        <w:rPr>
          <w:sz w:val="22"/>
        </w:rPr>
      </w:pPr>
    </w:p>
    <w:p w14:paraId="172407AB" w14:textId="77777777" w:rsidR="002149AD" w:rsidRPr="00951B5A" w:rsidRDefault="002149AD" w:rsidP="00847851">
      <w:pPr>
        <w:tabs>
          <w:tab w:val="left" w:pos="3828"/>
        </w:tabs>
        <w:spacing w:line="480" w:lineRule="auto"/>
        <w:ind w:firstLine="720"/>
        <w:contextualSpacing/>
        <w:rPr>
          <w:rStyle w:val="CharacterStyle1"/>
          <w:rFonts w:ascii="Times New Roman" w:hAnsi="Times New Roman"/>
        </w:rPr>
      </w:pPr>
    </w:p>
    <w:p w14:paraId="5C46F29A" w14:textId="1188D4B1" w:rsidR="002149AD" w:rsidRPr="00951B5A" w:rsidRDefault="002149AD" w:rsidP="00847851">
      <w:pPr>
        <w:tabs>
          <w:tab w:val="left" w:pos="3828"/>
        </w:tabs>
        <w:spacing w:line="480" w:lineRule="auto"/>
        <w:contextualSpacing/>
        <w:rPr>
          <w:rStyle w:val="CharacterStyle1"/>
          <w:rFonts w:ascii="Times New Roman" w:hAnsi="Times New Roman"/>
          <w:sz w:val="24"/>
        </w:rPr>
      </w:pPr>
      <w:r w:rsidRPr="00951B5A">
        <w:rPr>
          <w:rStyle w:val="CharacterStyle1"/>
          <w:rFonts w:ascii="Times New Roman" w:hAnsi="Times New Roman"/>
          <w:sz w:val="24"/>
        </w:rPr>
        <w:t xml:space="preserve">However, Arista does not appear to consider that, most of the </w:t>
      </w:r>
      <w:r w:rsidR="00FB50B6" w:rsidRPr="00951B5A">
        <w:rPr>
          <w:rStyle w:val="CharacterStyle1"/>
          <w:rFonts w:ascii="Times New Roman" w:hAnsi="Times New Roman"/>
          <w:sz w:val="24"/>
        </w:rPr>
        <w:t>LGB</w:t>
      </w:r>
      <w:r w:rsidRPr="00951B5A">
        <w:rPr>
          <w:rStyle w:val="CharacterStyle1"/>
          <w:rFonts w:ascii="Times New Roman" w:hAnsi="Times New Roman"/>
          <w:sz w:val="24"/>
        </w:rPr>
        <w:t xml:space="preserve"> people, attending the annual</w:t>
      </w:r>
      <w:r w:rsidR="00670B44" w:rsidRPr="00951B5A">
        <w:rPr>
          <w:rStyle w:val="CharacterStyle1"/>
          <w:rFonts w:ascii="Times New Roman" w:hAnsi="Times New Roman"/>
          <w:sz w:val="24"/>
        </w:rPr>
        <w:t xml:space="preserve"> Manchester Pride</w:t>
      </w:r>
      <w:r w:rsidRPr="00951B5A">
        <w:rPr>
          <w:rStyle w:val="CharacterStyle1"/>
          <w:rFonts w:ascii="Times New Roman" w:hAnsi="Times New Roman"/>
          <w:sz w:val="24"/>
        </w:rPr>
        <w:t xml:space="preserve"> events, are allegedly not politically motivated but prefer enjoying the festival’s entertainments (</w:t>
      </w:r>
      <w:r w:rsidRPr="00951B5A">
        <w:rPr>
          <w:lang w:eastAsia="en-GB"/>
        </w:rPr>
        <w:t>McDowell, 30</w:t>
      </w:r>
      <w:r w:rsidRPr="00951B5A">
        <w:rPr>
          <w:vertAlign w:val="superscript"/>
          <w:lang w:eastAsia="en-GB"/>
        </w:rPr>
        <w:t>th</w:t>
      </w:r>
      <w:r w:rsidRPr="00951B5A">
        <w:rPr>
          <w:lang w:eastAsia="en-GB"/>
        </w:rPr>
        <w:t xml:space="preserve"> Aug. 2011</w:t>
      </w:r>
      <w:r w:rsidRPr="00951B5A">
        <w:rPr>
          <w:rStyle w:val="CharacterStyle1"/>
          <w:rFonts w:ascii="Times New Roman" w:hAnsi="Times New Roman"/>
          <w:sz w:val="24"/>
        </w:rPr>
        <w:t>).  I have obse</w:t>
      </w:r>
      <w:r w:rsidR="00670B44" w:rsidRPr="00951B5A">
        <w:rPr>
          <w:rStyle w:val="CharacterStyle1"/>
          <w:rFonts w:ascii="Times New Roman" w:hAnsi="Times New Roman"/>
          <w:sz w:val="24"/>
        </w:rPr>
        <w:t>rved this situation during the Manchester Pride</w:t>
      </w:r>
      <w:r w:rsidRPr="00951B5A">
        <w:rPr>
          <w:rStyle w:val="CharacterStyle1"/>
          <w:rFonts w:ascii="Times New Roman" w:hAnsi="Times New Roman"/>
          <w:sz w:val="24"/>
        </w:rPr>
        <w:t xml:space="preserve"> festivals of 2007, 2011 and 2012.</w:t>
      </w:r>
    </w:p>
    <w:p w14:paraId="28D5E2BA" w14:textId="09999D51" w:rsidR="002149AD" w:rsidRPr="00951B5A" w:rsidRDefault="002149AD" w:rsidP="00847851">
      <w:pPr>
        <w:tabs>
          <w:tab w:val="left" w:pos="3828"/>
        </w:tabs>
        <w:spacing w:line="480" w:lineRule="auto"/>
        <w:ind w:firstLine="720"/>
        <w:contextualSpacing/>
        <w:rPr>
          <w:rStyle w:val="CharacterStyle1"/>
          <w:rFonts w:ascii="Times New Roman" w:hAnsi="Times New Roman"/>
          <w:sz w:val="24"/>
        </w:rPr>
      </w:pPr>
      <w:r w:rsidRPr="00951B5A">
        <w:rPr>
          <w:rStyle w:val="CharacterStyle1"/>
          <w:rFonts w:ascii="Times New Roman" w:hAnsi="Times New Roman"/>
          <w:sz w:val="24"/>
        </w:rPr>
        <w:t xml:space="preserve">Moreover, there are the impacts resulting from the incomplete investigations of transvestism by some medical, legal and academic analysts, which may inhibit transvestic women from politically asserting their </w:t>
      </w:r>
      <w:r w:rsidR="00476DCA" w:rsidRPr="00951B5A">
        <w:rPr>
          <w:rStyle w:val="CharacterStyle1"/>
          <w:rFonts w:ascii="Times New Roman" w:hAnsi="Times New Roman"/>
          <w:sz w:val="24"/>
        </w:rPr>
        <w:t xml:space="preserve">trans* </w:t>
      </w:r>
      <w:r w:rsidRPr="00951B5A">
        <w:rPr>
          <w:rStyle w:val="CharacterStyle1"/>
          <w:rFonts w:ascii="Times New Roman" w:hAnsi="Times New Roman"/>
          <w:sz w:val="24"/>
        </w:rPr>
        <w:t xml:space="preserve">identities.  Indeed, Arista is uncomfortable with such terms as ‘transvestite’.  Her </w:t>
      </w:r>
      <w:r w:rsidR="00A47CA9" w:rsidRPr="00951B5A">
        <w:rPr>
          <w:rStyle w:val="CharacterStyle1"/>
          <w:rFonts w:ascii="Times New Roman" w:hAnsi="Times New Roman"/>
          <w:sz w:val="24"/>
        </w:rPr>
        <w:t>bi-gender</w:t>
      </w:r>
      <w:r w:rsidRPr="00951B5A">
        <w:rPr>
          <w:rStyle w:val="CharacterStyle1"/>
          <w:rFonts w:ascii="Times New Roman" w:hAnsi="Times New Roman"/>
          <w:sz w:val="24"/>
        </w:rPr>
        <w:t xml:space="preserve"> identity and refusal to transition might imply absences in prior examinations of transvestism/cross-dressing (Namaste, 2000).</w:t>
      </w:r>
    </w:p>
    <w:p w14:paraId="3067B8D0" w14:textId="47A6A438" w:rsidR="002149AD" w:rsidRPr="00951B5A" w:rsidRDefault="002149AD" w:rsidP="00847851">
      <w:pPr>
        <w:tabs>
          <w:tab w:val="left" w:pos="3828"/>
        </w:tabs>
        <w:spacing w:line="480" w:lineRule="auto"/>
        <w:ind w:firstLine="720"/>
        <w:contextualSpacing/>
      </w:pPr>
      <w:r w:rsidRPr="00951B5A">
        <w:t xml:space="preserve">However, there have been political discourses by several transvestic and transsexual interviewees regarding the apparent protective aspects of the </w:t>
      </w:r>
      <w:r w:rsidR="00391067" w:rsidRPr="00951B5A">
        <w:t>Village</w:t>
      </w:r>
      <w:r w:rsidRPr="00951B5A">
        <w:t xml:space="preserve">.  They suggest that incidents of transphobia within this area may not be as frequent and/or as intense as those outside the </w:t>
      </w:r>
      <w:r w:rsidR="00391067" w:rsidRPr="00951B5A">
        <w:t>Village</w:t>
      </w:r>
      <w:r w:rsidRPr="00951B5A">
        <w:t xml:space="preserve">.  Marianne was interviewed in the month before </w:t>
      </w:r>
      <w:r w:rsidR="00342C11" w:rsidRPr="00951B5A">
        <w:t>Sparkle 2010</w:t>
      </w:r>
      <w:r w:rsidRPr="00951B5A">
        <w:t xml:space="preserve"> and has attended all previous </w:t>
      </w:r>
      <w:r w:rsidR="00C05C9A" w:rsidRPr="00951B5A">
        <w:t>Sparkle</w:t>
      </w:r>
      <w:r w:rsidRPr="00951B5A">
        <w:t xml:space="preserve"> celebrations:</w:t>
      </w:r>
    </w:p>
    <w:p w14:paraId="1629C2BB" w14:textId="77777777" w:rsidR="002149AD" w:rsidRPr="00951B5A" w:rsidRDefault="002149AD" w:rsidP="00847851">
      <w:pPr>
        <w:tabs>
          <w:tab w:val="left" w:pos="1418"/>
          <w:tab w:val="left" w:pos="3220"/>
          <w:tab w:val="left" w:pos="3828"/>
          <w:tab w:val="left" w:pos="6154"/>
        </w:tabs>
        <w:contextualSpacing/>
        <w:rPr>
          <w:sz w:val="22"/>
        </w:rPr>
      </w:pPr>
    </w:p>
    <w:p w14:paraId="5B203821" w14:textId="2006777D" w:rsidR="002149AD" w:rsidRPr="00951B5A" w:rsidRDefault="002149AD" w:rsidP="00847851">
      <w:pPr>
        <w:tabs>
          <w:tab w:val="left" w:pos="1418"/>
          <w:tab w:val="left" w:pos="3220"/>
          <w:tab w:val="left" w:pos="3828"/>
          <w:tab w:val="left" w:pos="6154"/>
        </w:tabs>
        <w:contextualSpacing/>
        <w:rPr>
          <w:sz w:val="22"/>
        </w:rPr>
      </w:pPr>
      <w:r w:rsidRPr="00951B5A">
        <w:rPr>
          <w:sz w:val="22"/>
        </w:rPr>
        <w:t>Lee</w:t>
      </w:r>
      <w:r w:rsidRPr="00951B5A">
        <w:rPr>
          <w:sz w:val="22"/>
        </w:rPr>
        <w:tab/>
        <w:t xml:space="preserve">So what do you think about </w:t>
      </w:r>
      <w:r w:rsidR="00C05C9A" w:rsidRPr="00951B5A">
        <w:rPr>
          <w:sz w:val="22"/>
        </w:rPr>
        <w:t>Sparkle</w:t>
      </w:r>
      <w:r w:rsidRPr="00951B5A">
        <w:rPr>
          <w:sz w:val="22"/>
        </w:rPr>
        <w:t>?</w:t>
      </w:r>
    </w:p>
    <w:p w14:paraId="7E162CAA" w14:textId="77777777" w:rsidR="002149AD" w:rsidRPr="00951B5A" w:rsidRDefault="002149AD" w:rsidP="00847851">
      <w:pPr>
        <w:tabs>
          <w:tab w:val="left" w:pos="1418"/>
          <w:tab w:val="left" w:pos="3220"/>
          <w:tab w:val="left" w:pos="3828"/>
          <w:tab w:val="left" w:pos="6154"/>
        </w:tabs>
        <w:ind w:left="1425" w:hanging="1425"/>
        <w:contextualSpacing/>
        <w:rPr>
          <w:sz w:val="22"/>
        </w:rPr>
      </w:pPr>
      <w:r w:rsidRPr="00951B5A">
        <w:rPr>
          <w:sz w:val="22"/>
        </w:rPr>
        <w:t>Marianne</w:t>
      </w:r>
      <w:r w:rsidRPr="00951B5A">
        <w:rPr>
          <w:sz w:val="22"/>
        </w:rPr>
        <w:tab/>
        <w:t>[</w:t>
      </w:r>
      <w:r w:rsidRPr="00951B5A">
        <w:rPr>
          <w:i/>
          <w:sz w:val="22"/>
        </w:rPr>
        <w:t>squeals in pleasure</w:t>
      </w:r>
      <w:r w:rsidRPr="00951B5A">
        <w:rPr>
          <w:sz w:val="22"/>
        </w:rPr>
        <w:t xml:space="preserve">] ... I’m so looking forward to it. </w:t>
      </w:r>
    </w:p>
    <w:p w14:paraId="33BC7E6E" w14:textId="77777777" w:rsidR="002149AD" w:rsidRPr="00951B5A" w:rsidRDefault="002149AD" w:rsidP="00847851">
      <w:pPr>
        <w:tabs>
          <w:tab w:val="left" w:pos="1418"/>
          <w:tab w:val="left" w:pos="3220"/>
          <w:tab w:val="left" w:pos="3828"/>
          <w:tab w:val="left" w:pos="6154"/>
        </w:tabs>
        <w:ind w:left="1425" w:hanging="1425"/>
        <w:contextualSpacing/>
        <w:rPr>
          <w:sz w:val="22"/>
        </w:rPr>
      </w:pPr>
      <w:r w:rsidRPr="00951B5A">
        <w:rPr>
          <w:sz w:val="22"/>
        </w:rPr>
        <w:tab/>
        <w:t xml:space="preserve">... I know a lot of girls from all over the country that I’ve seen at various events.  There a lot of socialising and meeting up with people you've not seen in quite a time.  That's always good fun.  </w:t>
      </w:r>
    </w:p>
    <w:p w14:paraId="614B016C" w14:textId="77777777" w:rsidR="002149AD" w:rsidRPr="00951B5A" w:rsidRDefault="002149AD" w:rsidP="00847851">
      <w:pPr>
        <w:tabs>
          <w:tab w:val="left" w:pos="1418"/>
          <w:tab w:val="left" w:pos="3220"/>
          <w:tab w:val="left" w:pos="3828"/>
          <w:tab w:val="left" w:pos="6154"/>
        </w:tabs>
        <w:ind w:left="1425" w:hanging="1425"/>
        <w:contextualSpacing/>
        <w:rPr>
          <w:sz w:val="6"/>
          <w:szCs w:val="6"/>
        </w:rPr>
      </w:pPr>
    </w:p>
    <w:p w14:paraId="158286AC" w14:textId="1F6CE69A" w:rsidR="002149AD" w:rsidRPr="00951B5A" w:rsidRDefault="002149AD" w:rsidP="00847851">
      <w:pPr>
        <w:tabs>
          <w:tab w:val="left" w:pos="1418"/>
          <w:tab w:val="left" w:pos="1701"/>
          <w:tab w:val="left" w:pos="3828"/>
          <w:tab w:val="left" w:pos="6154"/>
        </w:tabs>
        <w:ind w:left="1425" w:hanging="1425"/>
        <w:contextualSpacing/>
        <w:rPr>
          <w:sz w:val="22"/>
        </w:rPr>
      </w:pPr>
      <w:r w:rsidRPr="00951B5A">
        <w:rPr>
          <w:sz w:val="22"/>
        </w:rPr>
        <w:tab/>
      </w:r>
      <w:r w:rsidRPr="00951B5A">
        <w:rPr>
          <w:sz w:val="22"/>
        </w:rPr>
        <w:tab/>
        <w:t xml:space="preserve">I do like seeing the girls who don’t </w:t>
      </w:r>
      <w:r w:rsidRPr="00951B5A">
        <w:rPr>
          <w:sz w:val="22"/>
          <w:u w:val="single"/>
        </w:rPr>
        <w:t>really</w:t>
      </w:r>
      <w:r w:rsidRPr="00951B5A">
        <w:rPr>
          <w:sz w:val="22"/>
        </w:rPr>
        <w:t xml:space="preserve"> get out that often.  ... I mean … some of them are complete [states].  And a lot of </w:t>
      </w:r>
      <w:r w:rsidR="006B5BC8" w:rsidRPr="00951B5A">
        <w:rPr>
          <w:sz w:val="22"/>
        </w:rPr>
        <w:t>trans</w:t>
      </w:r>
      <w:r w:rsidR="00476DCA" w:rsidRPr="00951B5A">
        <w:rPr>
          <w:sz w:val="22"/>
        </w:rPr>
        <w:t xml:space="preserve"> </w:t>
      </w:r>
      <w:r w:rsidRPr="00951B5A">
        <w:rPr>
          <w:sz w:val="22"/>
        </w:rPr>
        <w:t xml:space="preserve">people, now and again, say they give us a bad reputation and things like that.  And I think ... there for the grace of God that … could be where I am.  I could’ve ended up </w:t>
      </w:r>
      <w:r w:rsidRPr="00951B5A">
        <w:rPr>
          <w:sz w:val="22"/>
          <w:u w:val="single"/>
        </w:rPr>
        <w:t>not</w:t>
      </w:r>
      <w:r w:rsidRPr="00951B5A">
        <w:rPr>
          <w:sz w:val="22"/>
        </w:rPr>
        <w:t xml:space="preserve"> splitting up with my wife and ... being only able to dress on a Sunday afternoon in my little shed or things like that ... </w:t>
      </w:r>
    </w:p>
    <w:p w14:paraId="4B752051" w14:textId="77777777" w:rsidR="002149AD" w:rsidRPr="00951B5A" w:rsidRDefault="002149AD" w:rsidP="00847851">
      <w:pPr>
        <w:tabs>
          <w:tab w:val="left" w:pos="1418"/>
          <w:tab w:val="left" w:pos="1701"/>
          <w:tab w:val="left" w:pos="3828"/>
          <w:tab w:val="left" w:pos="6154"/>
        </w:tabs>
        <w:ind w:left="1425" w:hanging="1425"/>
        <w:contextualSpacing/>
        <w:rPr>
          <w:sz w:val="6"/>
          <w:szCs w:val="6"/>
        </w:rPr>
      </w:pPr>
    </w:p>
    <w:p w14:paraId="6765A73A" w14:textId="77777777" w:rsidR="002149AD" w:rsidRPr="00951B5A" w:rsidRDefault="002149AD" w:rsidP="00847851">
      <w:pPr>
        <w:tabs>
          <w:tab w:val="left" w:pos="1418"/>
          <w:tab w:val="left" w:pos="1701"/>
          <w:tab w:val="left" w:pos="3828"/>
          <w:tab w:val="left" w:pos="6154"/>
        </w:tabs>
        <w:ind w:left="1425" w:hanging="1425"/>
        <w:contextualSpacing/>
        <w:rPr>
          <w:sz w:val="22"/>
        </w:rPr>
      </w:pPr>
      <w:r w:rsidRPr="00951B5A">
        <w:rPr>
          <w:sz w:val="22"/>
        </w:rPr>
        <w:tab/>
        <w:t xml:space="preserve">I know that I’m </w:t>
      </w:r>
      <w:r w:rsidRPr="00951B5A">
        <w:rPr>
          <w:sz w:val="22"/>
          <w:u w:val="single"/>
        </w:rPr>
        <w:t>reasonably</w:t>
      </w:r>
      <w:r w:rsidRPr="00951B5A">
        <w:rPr>
          <w:sz w:val="22"/>
        </w:rPr>
        <w:t xml:space="preserve"> passable and I know there's plenty of girls who just [</w:t>
      </w:r>
      <w:r w:rsidRPr="00951B5A">
        <w:rPr>
          <w:i/>
          <w:sz w:val="22"/>
        </w:rPr>
        <w:t>pause</w:t>
      </w:r>
      <w:r w:rsidRPr="00951B5A">
        <w:rPr>
          <w:sz w:val="22"/>
        </w:rPr>
        <w:t xml:space="preserve">] just because of their body shapes, and what genetics have done, just means that they'll </w:t>
      </w:r>
      <w:r w:rsidRPr="00951B5A">
        <w:rPr>
          <w:sz w:val="22"/>
          <w:u w:val="single"/>
        </w:rPr>
        <w:t>never</w:t>
      </w:r>
      <w:r w:rsidRPr="00951B5A">
        <w:rPr>
          <w:sz w:val="22"/>
        </w:rPr>
        <w:t xml:space="preserve"> pass and so, you know, they get a chance at least to be out and wander about in the fresh air.  Rather than be hidden away ... And … I don’t mind that because if we’re looking for acceptance that we should be accepting of those that don’t look great as well as those that do ... It gives some people who wouldn’t ever otherwise be able to walk down the street ... </w:t>
      </w:r>
    </w:p>
    <w:p w14:paraId="41CD5A2D" w14:textId="77777777" w:rsidR="002149AD" w:rsidRPr="00951B5A" w:rsidRDefault="002149AD" w:rsidP="00847851">
      <w:pPr>
        <w:tabs>
          <w:tab w:val="left" w:pos="1418"/>
          <w:tab w:val="left" w:pos="1701"/>
          <w:tab w:val="left" w:pos="3828"/>
          <w:tab w:val="left" w:pos="6154"/>
        </w:tabs>
        <w:ind w:left="1425" w:hanging="1425"/>
        <w:contextualSpacing/>
        <w:rPr>
          <w:sz w:val="6"/>
          <w:szCs w:val="6"/>
        </w:rPr>
      </w:pPr>
    </w:p>
    <w:p w14:paraId="7E093EB8" w14:textId="54F30E97" w:rsidR="002149AD" w:rsidRPr="00951B5A" w:rsidRDefault="002149AD" w:rsidP="00847851">
      <w:pPr>
        <w:tabs>
          <w:tab w:val="left" w:pos="1418"/>
          <w:tab w:val="left" w:pos="1701"/>
          <w:tab w:val="left" w:pos="3828"/>
          <w:tab w:val="left" w:pos="6154"/>
        </w:tabs>
        <w:ind w:left="1425" w:hanging="1425"/>
        <w:contextualSpacing/>
        <w:rPr>
          <w:sz w:val="22"/>
        </w:rPr>
      </w:pPr>
      <w:r w:rsidRPr="00951B5A">
        <w:rPr>
          <w:sz w:val="22"/>
        </w:rPr>
        <w:tab/>
        <w:t xml:space="preserve">I think that is </w:t>
      </w:r>
      <w:r w:rsidRPr="00951B5A">
        <w:rPr>
          <w:sz w:val="22"/>
          <w:u w:val="single"/>
        </w:rPr>
        <w:t>actually</w:t>
      </w:r>
      <w:r w:rsidRPr="00951B5A">
        <w:rPr>
          <w:sz w:val="22"/>
        </w:rPr>
        <w:t xml:space="preserve"> the best and most important thing about </w:t>
      </w:r>
      <w:r w:rsidR="00C05C9A" w:rsidRPr="00951B5A">
        <w:rPr>
          <w:sz w:val="22"/>
        </w:rPr>
        <w:t>Sparkle</w:t>
      </w:r>
      <w:r w:rsidRPr="00951B5A">
        <w:rPr>
          <w:sz w:val="22"/>
        </w:rPr>
        <w:t>.</w:t>
      </w:r>
    </w:p>
    <w:p w14:paraId="43B818E5" w14:textId="77777777" w:rsidR="002149AD" w:rsidRPr="00951B5A" w:rsidRDefault="002149AD" w:rsidP="00847851">
      <w:pPr>
        <w:tabs>
          <w:tab w:val="left" w:pos="1418"/>
          <w:tab w:val="left" w:pos="1701"/>
          <w:tab w:val="left" w:pos="3828"/>
          <w:tab w:val="left" w:pos="6154"/>
        </w:tabs>
        <w:ind w:left="1425" w:hanging="1425"/>
        <w:contextualSpacing/>
        <w:rPr>
          <w:sz w:val="6"/>
          <w:szCs w:val="6"/>
        </w:rPr>
      </w:pPr>
    </w:p>
    <w:p w14:paraId="089FF35E" w14:textId="77777777" w:rsidR="002149AD" w:rsidRPr="00951B5A" w:rsidRDefault="002149AD" w:rsidP="00847851">
      <w:pPr>
        <w:tabs>
          <w:tab w:val="left" w:pos="1418"/>
          <w:tab w:val="left" w:pos="1701"/>
          <w:tab w:val="left" w:pos="3828"/>
          <w:tab w:val="left" w:pos="6154"/>
        </w:tabs>
        <w:ind w:left="1425" w:hanging="1425"/>
        <w:contextualSpacing/>
        <w:jc w:val="right"/>
        <w:rPr>
          <w:sz w:val="22"/>
        </w:rPr>
      </w:pPr>
      <w:r w:rsidRPr="00951B5A">
        <w:rPr>
          <w:sz w:val="22"/>
        </w:rPr>
        <w:t>Marianne – transsexual woman (02.06.10)</w:t>
      </w:r>
    </w:p>
    <w:p w14:paraId="7B481F62" w14:textId="77777777" w:rsidR="002149AD" w:rsidRPr="00951B5A" w:rsidRDefault="002149AD" w:rsidP="00847851">
      <w:pPr>
        <w:tabs>
          <w:tab w:val="left" w:pos="1418"/>
          <w:tab w:val="left" w:pos="1701"/>
          <w:tab w:val="left" w:pos="3828"/>
          <w:tab w:val="left" w:pos="6154"/>
        </w:tabs>
        <w:ind w:left="1425" w:hanging="1425"/>
        <w:contextualSpacing/>
        <w:jc w:val="right"/>
        <w:rPr>
          <w:sz w:val="22"/>
        </w:rPr>
      </w:pPr>
    </w:p>
    <w:p w14:paraId="18E8E253" w14:textId="77777777" w:rsidR="002149AD" w:rsidRPr="00951B5A" w:rsidRDefault="002149AD" w:rsidP="00847851">
      <w:pPr>
        <w:tabs>
          <w:tab w:val="left" w:pos="3828"/>
        </w:tabs>
        <w:spacing w:line="480" w:lineRule="auto"/>
        <w:ind w:firstLine="720"/>
        <w:contextualSpacing/>
      </w:pPr>
    </w:p>
    <w:p w14:paraId="393F3709" w14:textId="6E2D0826" w:rsidR="002149AD" w:rsidRPr="00951B5A" w:rsidRDefault="002149AD" w:rsidP="00921F09">
      <w:pPr>
        <w:tabs>
          <w:tab w:val="left" w:pos="3828"/>
        </w:tabs>
        <w:spacing w:line="480" w:lineRule="auto"/>
        <w:contextualSpacing/>
      </w:pPr>
      <w:r w:rsidRPr="00951B5A">
        <w:t xml:space="preserve">Interviewed on the first day of </w:t>
      </w:r>
      <w:r w:rsidR="00342C11" w:rsidRPr="00951B5A">
        <w:t>Sparkle 2010</w:t>
      </w:r>
      <w:r w:rsidRPr="00951B5A">
        <w:t>, Brianna expresses opinions that are similar to those of Marianne:</w:t>
      </w:r>
    </w:p>
    <w:p w14:paraId="272B08F0" w14:textId="77777777" w:rsidR="00FC4AF4" w:rsidRPr="00951B5A" w:rsidRDefault="00FC4AF4" w:rsidP="00847851">
      <w:pPr>
        <w:tabs>
          <w:tab w:val="left" w:pos="3828"/>
        </w:tabs>
        <w:ind w:left="1440"/>
        <w:contextualSpacing/>
        <w:rPr>
          <w:sz w:val="22"/>
        </w:rPr>
      </w:pPr>
    </w:p>
    <w:p w14:paraId="492F268A" w14:textId="7BA5AF91" w:rsidR="002149AD" w:rsidRPr="00951B5A" w:rsidRDefault="002149AD" w:rsidP="00847851">
      <w:pPr>
        <w:tabs>
          <w:tab w:val="left" w:pos="3828"/>
        </w:tabs>
        <w:ind w:left="1440"/>
        <w:contextualSpacing/>
        <w:rPr>
          <w:sz w:val="22"/>
        </w:rPr>
      </w:pPr>
      <w:r w:rsidRPr="00951B5A">
        <w:rPr>
          <w:sz w:val="22"/>
        </w:rPr>
        <w:t xml:space="preserve">I think … one of the important things about </w:t>
      </w:r>
      <w:r w:rsidR="00C05C9A" w:rsidRPr="00951B5A">
        <w:rPr>
          <w:sz w:val="22"/>
        </w:rPr>
        <w:t>Sparkle</w:t>
      </w:r>
      <w:r w:rsidRPr="00951B5A">
        <w:rPr>
          <w:sz w:val="22"/>
        </w:rPr>
        <w:t xml:space="preserve">, is not the people who actually come to </w:t>
      </w:r>
      <w:r w:rsidR="00C05C9A" w:rsidRPr="00951B5A">
        <w:rPr>
          <w:sz w:val="22"/>
        </w:rPr>
        <w:t>Sparkle</w:t>
      </w:r>
      <w:r w:rsidRPr="00951B5A">
        <w:rPr>
          <w:sz w:val="22"/>
        </w:rPr>
        <w:t xml:space="preserve">.  It’s all the other people who, kind of, perhaps closet trannies who perhaps never go out ... They've got no chance of ever going to </w:t>
      </w:r>
      <w:r w:rsidR="00C05C9A" w:rsidRPr="00951B5A">
        <w:rPr>
          <w:sz w:val="22"/>
        </w:rPr>
        <w:t>Sparkle</w:t>
      </w:r>
      <w:r w:rsidRPr="00951B5A">
        <w:rPr>
          <w:sz w:val="22"/>
        </w:rPr>
        <w:t xml:space="preserve"> but they can actually see that ... trannies are going out in public and they're celebrating this thing </w:t>
      </w:r>
      <w:r w:rsidRPr="00951B5A">
        <w:rPr>
          <w:sz w:val="22"/>
          <w:u w:val="single"/>
        </w:rPr>
        <w:t>in</w:t>
      </w:r>
      <w:r w:rsidRPr="00951B5A">
        <w:rPr>
          <w:sz w:val="22"/>
        </w:rPr>
        <w:t xml:space="preserve"> a public place and they're not being beaten to death.  They're not being arrested ... </w:t>
      </w:r>
    </w:p>
    <w:p w14:paraId="30E666E8" w14:textId="77777777" w:rsidR="002149AD" w:rsidRPr="00951B5A" w:rsidRDefault="002149AD" w:rsidP="00847851">
      <w:pPr>
        <w:tabs>
          <w:tab w:val="left" w:pos="3828"/>
        </w:tabs>
        <w:ind w:left="1440" w:hanging="1440"/>
        <w:contextualSpacing/>
        <w:rPr>
          <w:sz w:val="6"/>
          <w:szCs w:val="6"/>
        </w:rPr>
      </w:pPr>
    </w:p>
    <w:p w14:paraId="1206A5E8" w14:textId="77777777" w:rsidR="002149AD" w:rsidRPr="00951B5A" w:rsidRDefault="002149AD" w:rsidP="00847851">
      <w:pPr>
        <w:tabs>
          <w:tab w:val="left" w:pos="1701"/>
          <w:tab w:val="left" w:pos="3828"/>
        </w:tabs>
        <w:ind w:left="1440"/>
        <w:contextualSpacing/>
        <w:rPr>
          <w:sz w:val="22"/>
        </w:rPr>
      </w:pPr>
      <w:r w:rsidRPr="00951B5A">
        <w:rPr>
          <w:sz w:val="22"/>
        </w:rPr>
        <w:t xml:space="preserve">“It isn’t something I’ve got to be ashamed of for the rest of my life.  It’s something I can, perhaps, live with and cope with.”  And I think that's as important as the people who actually come here and have a good weekend, you know.  And having the thing in the park.  You see the photographs.  You see the crowds and you see the people ... I think that's what makes it.  ...  </w:t>
      </w:r>
    </w:p>
    <w:p w14:paraId="24175DAB" w14:textId="77777777" w:rsidR="002149AD" w:rsidRPr="00951B5A" w:rsidRDefault="002149AD" w:rsidP="00847851">
      <w:pPr>
        <w:tabs>
          <w:tab w:val="left" w:pos="1701"/>
          <w:tab w:val="left" w:pos="3828"/>
        </w:tabs>
        <w:ind w:left="1440"/>
        <w:contextualSpacing/>
        <w:rPr>
          <w:sz w:val="6"/>
          <w:szCs w:val="6"/>
        </w:rPr>
      </w:pPr>
    </w:p>
    <w:p w14:paraId="2F713F4A" w14:textId="77777777" w:rsidR="002149AD" w:rsidRPr="00951B5A" w:rsidRDefault="002149AD" w:rsidP="00847851">
      <w:pPr>
        <w:tabs>
          <w:tab w:val="left" w:pos="1701"/>
          <w:tab w:val="left" w:pos="3828"/>
        </w:tabs>
        <w:ind w:left="1440"/>
        <w:contextualSpacing/>
        <w:rPr>
          <w:sz w:val="22"/>
        </w:rPr>
      </w:pPr>
      <w:r w:rsidRPr="00951B5A">
        <w:rPr>
          <w:sz w:val="22"/>
        </w:rPr>
        <w:t xml:space="preserve">And I think that's the important part of it.  </w:t>
      </w:r>
    </w:p>
    <w:p w14:paraId="2695CF61" w14:textId="77777777" w:rsidR="002149AD" w:rsidRPr="00951B5A" w:rsidRDefault="002149AD" w:rsidP="00847851">
      <w:pPr>
        <w:tabs>
          <w:tab w:val="left" w:pos="3828"/>
        </w:tabs>
        <w:ind w:left="1440" w:hanging="1440"/>
        <w:contextualSpacing/>
        <w:jc w:val="right"/>
        <w:rPr>
          <w:sz w:val="22"/>
        </w:rPr>
      </w:pPr>
      <w:r w:rsidRPr="00951B5A">
        <w:rPr>
          <w:sz w:val="22"/>
        </w:rPr>
        <w:t>Brianna – transvestite (09.07.10)</w:t>
      </w:r>
    </w:p>
    <w:p w14:paraId="718BA903" w14:textId="77777777" w:rsidR="000F49F0" w:rsidRPr="00951B5A" w:rsidRDefault="000F49F0" w:rsidP="00847851">
      <w:pPr>
        <w:tabs>
          <w:tab w:val="left" w:pos="3828"/>
        </w:tabs>
        <w:ind w:left="1440" w:hanging="1440"/>
        <w:contextualSpacing/>
        <w:jc w:val="right"/>
        <w:rPr>
          <w:sz w:val="22"/>
        </w:rPr>
      </w:pPr>
    </w:p>
    <w:p w14:paraId="15DFBF45" w14:textId="77777777" w:rsidR="000F49F0" w:rsidRPr="00951B5A" w:rsidRDefault="000F49F0" w:rsidP="00847851">
      <w:pPr>
        <w:tabs>
          <w:tab w:val="left" w:pos="3828"/>
        </w:tabs>
        <w:spacing w:line="480" w:lineRule="auto"/>
        <w:ind w:firstLine="720"/>
        <w:contextualSpacing/>
      </w:pPr>
    </w:p>
    <w:p w14:paraId="12B3BA75" w14:textId="50CB0858" w:rsidR="002149AD" w:rsidRPr="00951B5A" w:rsidRDefault="002149AD" w:rsidP="00847851">
      <w:pPr>
        <w:tabs>
          <w:tab w:val="left" w:pos="3828"/>
        </w:tabs>
        <w:spacing w:line="480" w:lineRule="auto"/>
        <w:ind w:firstLine="720"/>
        <w:contextualSpacing/>
      </w:pPr>
      <w:r w:rsidRPr="00951B5A">
        <w:t xml:space="preserve">The </w:t>
      </w:r>
      <w:r w:rsidRPr="00951B5A">
        <w:rPr>
          <w:i/>
        </w:rPr>
        <w:t>Sparkle 2010 Programme</w:t>
      </w:r>
      <w:r w:rsidRPr="00951B5A">
        <w:t xml:space="preserve"> pamphlet and the </w:t>
      </w:r>
      <w:r w:rsidR="00342C11" w:rsidRPr="00951B5A">
        <w:t>Sparkle 2010</w:t>
      </w:r>
      <w:r w:rsidRPr="00951B5A">
        <w:t xml:space="preserve"> website feature</w:t>
      </w:r>
      <w:r w:rsidR="00B71A07">
        <w:t> </w:t>
      </w:r>
      <w:r w:rsidRPr="00951B5A">
        <w:t>explicit political</w:t>
      </w:r>
      <w:r w:rsidR="00DC6B3A">
        <w:t xml:space="preserve"> </w:t>
      </w:r>
      <w:r w:rsidRPr="00951B5A">
        <w:t>aspects during this event.  This includes GIRES representatives on Saturday 10</w:t>
      </w:r>
      <w:r w:rsidRPr="00951B5A">
        <w:rPr>
          <w:vertAlign w:val="superscript"/>
        </w:rPr>
        <w:t>th</w:t>
      </w:r>
      <w:r w:rsidRPr="00951B5A">
        <w:t> </w:t>
      </w:r>
      <w:r w:rsidR="005E5D56" w:rsidRPr="00951B5A">
        <w:t>July</w:t>
      </w:r>
      <w:r w:rsidRPr="00951B5A">
        <w:t xml:space="preserve"> 2010 at the Lesbian and Gay Foundation (LGF) headquarters, where they detailed oppositions to transphobic hate crimes (North-West_TRANS_Listings, 2010): </w:t>
      </w:r>
    </w:p>
    <w:p w14:paraId="1404CC56" w14:textId="77777777" w:rsidR="002149AD" w:rsidRPr="00951B5A" w:rsidRDefault="002149AD" w:rsidP="00847851">
      <w:pPr>
        <w:tabs>
          <w:tab w:val="left" w:pos="3828"/>
        </w:tabs>
        <w:ind w:left="1418"/>
        <w:contextualSpacing/>
        <w:rPr>
          <w:sz w:val="22"/>
        </w:rPr>
      </w:pPr>
    </w:p>
    <w:p w14:paraId="171FAAB4" w14:textId="3FC18CF7" w:rsidR="002149AD" w:rsidRPr="00951B5A" w:rsidRDefault="002149AD" w:rsidP="00847851">
      <w:pPr>
        <w:tabs>
          <w:tab w:val="left" w:pos="3828"/>
        </w:tabs>
        <w:ind w:left="1418"/>
        <w:contextualSpacing/>
        <w:rPr>
          <w:sz w:val="22"/>
        </w:rPr>
      </w:pPr>
      <w:r w:rsidRPr="00951B5A">
        <w:rPr>
          <w:sz w:val="22"/>
        </w:rPr>
        <w:t xml:space="preserve">With funding from the Home Office, GIRES launched, at the 2010 Sparkle event in Manchester, a national system that enables </w:t>
      </w:r>
      <w:r w:rsidR="00E20270" w:rsidRPr="00951B5A">
        <w:rPr>
          <w:sz w:val="22"/>
        </w:rPr>
        <w:t>trans</w:t>
      </w:r>
      <w:r w:rsidR="00476DCA" w:rsidRPr="00951B5A">
        <w:rPr>
          <w:sz w:val="22"/>
        </w:rPr>
        <w:t xml:space="preserve"> </w:t>
      </w:r>
      <w:r w:rsidRPr="00951B5A">
        <w:rPr>
          <w:sz w:val="22"/>
        </w:rPr>
        <w:t xml:space="preserve">people, together with witnesses and others, to report the horrific crime that many experience: www.TCrime.net </w:t>
      </w:r>
    </w:p>
    <w:p w14:paraId="34E47C5B" w14:textId="77777777" w:rsidR="002149AD" w:rsidRPr="00951B5A" w:rsidRDefault="002149AD" w:rsidP="00847851">
      <w:pPr>
        <w:tabs>
          <w:tab w:val="left" w:pos="3828"/>
        </w:tabs>
        <w:ind w:left="1418"/>
        <w:contextualSpacing/>
        <w:rPr>
          <w:sz w:val="6"/>
          <w:szCs w:val="6"/>
        </w:rPr>
      </w:pPr>
    </w:p>
    <w:p w14:paraId="3C83750B" w14:textId="6B27F914" w:rsidR="002149AD" w:rsidRPr="00951B5A" w:rsidRDefault="002149AD" w:rsidP="00847851">
      <w:pPr>
        <w:tabs>
          <w:tab w:val="left" w:pos="3828"/>
        </w:tabs>
        <w:ind w:left="1418"/>
        <w:contextualSpacing/>
        <w:rPr>
          <w:sz w:val="22"/>
          <w:szCs w:val="22"/>
        </w:rPr>
      </w:pPr>
      <w:r w:rsidRPr="00951B5A">
        <w:rPr>
          <w:sz w:val="22"/>
        </w:rPr>
        <w:t>GIRES is a member of the Spotlight Group, which Galop has established to integrate ‘</w:t>
      </w:r>
      <w:r w:rsidR="00EE4CB1" w:rsidRPr="00951B5A">
        <w:rPr>
          <w:sz w:val="22"/>
        </w:rPr>
        <w:t>LGB&amp;T</w:t>
      </w:r>
      <w:r w:rsidRPr="00951B5A">
        <w:rPr>
          <w:sz w:val="22"/>
        </w:rPr>
        <w:t>’ crime reporting in</w:t>
      </w:r>
      <w:r w:rsidRPr="00951B5A">
        <w:rPr>
          <w:sz w:val="22"/>
          <w:szCs w:val="22"/>
        </w:rPr>
        <w:t xml:space="preserve"> London.</w:t>
      </w:r>
    </w:p>
    <w:p w14:paraId="1A2DF380" w14:textId="77777777" w:rsidR="002149AD" w:rsidRPr="00951B5A" w:rsidRDefault="002149AD" w:rsidP="00847851">
      <w:pPr>
        <w:tabs>
          <w:tab w:val="left" w:pos="3828"/>
        </w:tabs>
        <w:ind w:left="1418"/>
        <w:contextualSpacing/>
        <w:jc w:val="right"/>
        <w:rPr>
          <w:sz w:val="22"/>
          <w:szCs w:val="22"/>
        </w:rPr>
      </w:pPr>
      <w:r w:rsidRPr="00951B5A">
        <w:rPr>
          <w:sz w:val="22"/>
          <w:szCs w:val="22"/>
        </w:rPr>
        <w:t>GIRES (2012b:1)</w:t>
      </w:r>
    </w:p>
    <w:p w14:paraId="6FE33A6E" w14:textId="77777777" w:rsidR="002149AD" w:rsidRPr="00951B5A" w:rsidRDefault="002149AD" w:rsidP="00847851">
      <w:pPr>
        <w:tabs>
          <w:tab w:val="left" w:pos="3828"/>
        </w:tabs>
        <w:ind w:left="1418"/>
        <w:contextualSpacing/>
        <w:rPr>
          <w:sz w:val="22"/>
          <w:szCs w:val="22"/>
        </w:rPr>
      </w:pPr>
    </w:p>
    <w:p w14:paraId="7B45925B" w14:textId="77777777" w:rsidR="002149AD" w:rsidRPr="00951B5A" w:rsidRDefault="002149AD" w:rsidP="00847851">
      <w:pPr>
        <w:tabs>
          <w:tab w:val="left" w:pos="3828"/>
        </w:tabs>
        <w:spacing w:line="480" w:lineRule="auto"/>
        <w:ind w:firstLine="720"/>
        <w:contextualSpacing/>
      </w:pPr>
    </w:p>
    <w:p w14:paraId="370CABC3" w14:textId="40AE76E5" w:rsidR="002149AD" w:rsidRPr="00951B5A" w:rsidRDefault="002149AD" w:rsidP="00921F09">
      <w:pPr>
        <w:tabs>
          <w:tab w:val="left" w:pos="3828"/>
        </w:tabs>
        <w:spacing w:line="480" w:lineRule="auto"/>
        <w:contextualSpacing/>
        <w:rPr>
          <w:color w:val="E36C0A" w:themeColor="accent6" w:themeShade="BF"/>
          <w:lang w:eastAsia="en-GB"/>
        </w:rPr>
      </w:pPr>
      <w:r w:rsidRPr="00951B5A">
        <w:t xml:space="preserve">This pamphlet and the </w:t>
      </w:r>
      <w:r w:rsidR="00342C11" w:rsidRPr="00951B5A">
        <w:t>Sparkle 2010</w:t>
      </w:r>
      <w:r w:rsidRPr="00951B5A">
        <w:t xml:space="preserve"> website detail that,</w:t>
      </w:r>
      <w:r w:rsidRPr="00951B5A">
        <w:rPr>
          <w:lang w:eastAsia="en-GB"/>
        </w:rPr>
        <w:t xml:space="preserve"> on this day,</w:t>
      </w:r>
      <w:r w:rsidRPr="00951B5A">
        <w:t xml:space="preserve"> there were also political talks </w:t>
      </w:r>
      <w:r w:rsidR="00323394" w:rsidRPr="00951B5A">
        <w:t xml:space="preserve">undertaken at </w:t>
      </w:r>
      <w:r w:rsidRPr="00951B5A">
        <w:rPr>
          <w:lang w:eastAsia="en-GB"/>
        </w:rPr>
        <w:t>The Mechanics Institute, which is on the corner of Major Street and Princess Street.</w:t>
      </w:r>
      <w:r w:rsidR="00B82B25" w:rsidRPr="00951B5A">
        <w:rPr>
          <w:lang w:eastAsia="en-GB"/>
        </w:rPr>
        <w:t xml:space="preserve"> </w:t>
      </w:r>
      <w:r w:rsidRPr="00951B5A">
        <w:rPr>
          <w:lang w:eastAsia="en-GB"/>
        </w:rPr>
        <w:t xml:space="preserve"> </w:t>
      </w:r>
      <w:r w:rsidRPr="00951B5A">
        <w:t xml:space="preserve">Whittle detailed </w:t>
      </w:r>
      <w:r w:rsidRPr="00951B5A">
        <w:rPr>
          <w:lang w:eastAsia="en-GB"/>
        </w:rPr>
        <w:t xml:space="preserve">legal rights arising from the </w:t>
      </w:r>
      <w:r w:rsidRPr="00951B5A">
        <w:rPr>
          <w:i/>
          <w:lang w:eastAsia="en-GB"/>
        </w:rPr>
        <w:t>Equality Act (2010)</w:t>
      </w:r>
      <w:r w:rsidRPr="00951B5A">
        <w:rPr>
          <w:lang w:eastAsia="en-GB"/>
        </w:rPr>
        <w:t>,</w:t>
      </w:r>
      <w:r w:rsidR="005961F1" w:rsidRPr="00951B5A">
        <w:rPr>
          <w:rStyle w:val="FootnoteReference"/>
          <w:lang w:eastAsia="en-GB"/>
        </w:rPr>
        <w:footnoteReference w:id="43"/>
      </w:r>
      <w:r w:rsidRPr="00951B5A">
        <w:rPr>
          <w:lang w:eastAsia="en-GB"/>
        </w:rPr>
        <w:t xml:space="preserve"> including the legal alterations benefiting transvestites/cross-dressers.</w:t>
      </w:r>
      <w:r w:rsidRPr="00951B5A">
        <w:t xml:space="preserve">  </w:t>
      </w:r>
      <w:r w:rsidRPr="00951B5A">
        <w:rPr>
          <w:lang w:eastAsia="en-GB"/>
        </w:rPr>
        <w:t>Vicky</w:t>
      </w:r>
      <w:r w:rsidR="004070B0">
        <w:rPr>
          <w:lang w:eastAsia="en-GB"/>
        </w:rPr>
        <w:t> </w:t>
      </w:r>
      <w:r w:rsidRPr="00951B5A">
        <w:rPr>
          <w:lang w:eastAsia="en-GB"/>
        </w:rPr>
        <w:t xml:space="preserve">Lee, who regards herself as </w:t>
      </w:r>
      <w:r w:rsidR="00A47CA9" w:rsidRPr="00951B5A">
        <w:rPr>
          <w:lang w:eastAsia="en-GB"/>
        </w:rPr>
        <w:t>bi-gender</w:t>
      </w:r>
      <w:r w:rsidR="00E20270" w:rsidRPr="00951B5A">
        <w:rPr>
          <w:lang w:eastAsia="en-GB"/>
        </w:rPr>
        <w:t>ed</w:t>
      </w:r>
      <w:r w:rsidRPr="00951B5A">
        <w:rPr>
          <w:lang w:eastAsia="en-GB"/>
        </w:rPr>
        <w:t xml:space="preserve">, gave a presentation about relationships between feminism and transgenderism.  It can be proposed that she may be personally and politically deconstructing feminist viewpoints concerning gender binaries.  Another talk was given by </w:t>
      </w:r>
      <w:r w:rsidRPr="00951B5A">
        <w:t xml:space="preserve">Natasha Kennedy, a politically active </w:t>
      </w:r>
      <w:r w:rsidR="00E20270" w:rsidRPr="00951B5A">
        <w:t>trans</w:t>
      </w:r>
      <w:r w:rsidR="00476DCA" w:rsidRPr="00951B5A">
        <w:t xml:space="preserve"> </w:t>
      </w:r>
      <w:r w:rsidRPr="00951B5A">
        <w:t xml:space="preserve">woman, who has written several </w:t>
      </w:r>
      <w:r w:rsidR="00476DCA" w:rsidRPr="00951B5A">
        <w:t xml:space="preserve">trans* </w:t>
      </w:r>
      <w:r w:rsidRPr="00951B5A">
        <w:t xml:space="preserve">related articles featuring on </w:t>
      </w:r>
      <w:r w:rsidRPr="00951B5A">
        <w:rPr>
          <w:i/>
        </w:rPr>
        <w:t>The Guardian</w:t>
      </w:r>
      <w:r w:rsidRPr="00951B5A">
        <w:t xml:space="preserve"> website.  Denise Anderson also gave a presentation, which concerned investigations of </w:t>
      </w:r>
      <w:r w:rsidR="00EE4CB1" w:rsidRPr="00951B5A">
        <w:rPr>
          <w:lang w:eastAsia="en-GB"/>
        </w:rPr>
        <w:t>LGB&amp;T</w:t>
      </w:r>
      <w:r w:rsidRPr="00951B5A">
        <w:rPr>
          <w:lang w:eastAsia="en-GB"/>
        </w:rPr>
        <w:t xml:space="preserve"> </w:t>
      </w:r>
      <w:r w:rsidR="009E792E" w:rsidRPr="00951B5A">
        <w:rPr>
          <w:lang w:eastAsia="en-GB"/>
        </w:rPr>
        <w:t>d</w:t>
      </w:r>
      <w:r w:rsidRPr="00951B5A">
        <w:rPr>
          <w:lang w:eastAsia="en-GB"/>
        </w:rPr>
        <w:t xml:space="preserve">omestic </w:t>
      </w:r>
      <w:r w:rsidR="009E792E" w:rsidRPr="00951B5A">
        <w:rPr>
          <w:lang w:eastAsia="en-GB"/>
        </w:rPr>
        <w:t>a</w:t>
      </w:r>
      <w:r w:rsidRPr="00951B5A">
        <w:rPr>
          <w:lang w:eastAsia="en-GB"/>
        </w:rPr>
        <w:t>buse</w:t>
      </w:r>
      <w:r w:rsidRPr="00951B5A">
        <w:t xml:space="preserve"> by the London based</w:t>
      </w:r>
      <w:r w:rsidR="00C667DF" w:rsidRPr="00951B5A">
        <w:t xml:space="preserve"> </w:t>
      </w:r>
      <w:r w:rsidR="00476DCA" w:rsidRPr="00951B5A">
        <w:t>trans</w:t>
      </w:r>
      <w:r w:rsidR="0076146B" w:rsidRPr="00951B5A">
        <w:t>gender</w:t>
      </w:r>
      <w:r w:rsidR="00476DCA" w:rsidRPr="00951B5A">
        <w:t xml:space="preserve"> </w:t>
      </w:r>
      <w:r w:rsidR="00C667DF" w:rsidRPr="00951B5A">
        <w:t>political organisation, Spectrum London</w:t>
      </w:r>
      <w:r w:rsidRPr="00951B5A">
        <w:t xml:space="preserve"> (Anderson, 2011:1)</w:t>
      </w:r>
      <w:r w:rsidRPr="00951B5A">
        <w:rPr>
          <w:lang w:eastAsia="en-GB"/>
        </w:rPr>
        <w:t>.</w:t>
      </w:r>
      <w:r w:rsidRPr="00951B5A">
        <w:rPr>
          <w:color w:val="E36C0A" w:themeColor="accent6" w:themeShade="BF"/>
          <w:lang w:eastAsia="en-GB"/>
        </w:rPr>
        <w:t xml:space="preserve"> </w:t>
      </w:r>
    </w:p>
    <w:p w14:paraId="13B222D3" w14:textId="792A0135" w:rsidR="002149AD" w:rsidRPr="00951B5A" w:rsidRDefault="002149AD" w:rsidP="00847851">
      <w:pPr>
        <w:tabs>
          <w:tab w:val="left" w:pos="3828"/>
        </w:tabs>
        <w:spacing w:line="480" w:lineRule="auto"/>
        <w:ind w:firstLine="720"/>
        <w:contextualSpacing/>
      </w:pPr>
      <w:r w:rsidRPr="00951B5A">
        <w:t xml:space="preserve">My postmodern action researcher perspectives shaped my presence at the Mechanics Institute on this day.  My efforts here were implicitly </w:t>
      </w:r>
      <w:r w:rsidR="00476DCA" w:rsidRPr="00951B5A">
        <w:t xml:space="preserve">trans* </w:t>
      </w:r>
      <w:r w:rsidRPr="00951B5A">
        <w:t xml:space="preserve">political but, explicitly, I highlighted the habitual disposal of disused items that can be recycled.  Within my standpoint of deconstructing arts, natural and social sciences, I invited </w:t>
      </w:r>
      <w:r w:rsidR="00476DCA" w:rsidRPr="00951B5A">
        <w:t xml:space="preserve">trans* </w:t>
      </w:r>
      <w:r w:rsidRPr="00951B5A">
        <w:t xml:space="preserve">and </w:t>
      </w:r>
      <w:r w:rsidR="00476DCA" w:rsidRPr="00951B5A">
        <w:t xml:space="preserve">trans* </w:t>
      </w:r>
      <w:r w:rsidRPr="00951B5A">
        <w:t xml:space="preserve">friendly visitors to take part in creating an art picture by adhering fragments of waste CDs onto an image.  This picture was named </w:t>
      </w:r>
      <w:r w:rsidRPr="00951B5A">
        <w:rPr>
          <w:i/>
        </w:rPr>
        <w:t>Holly Sparkles</w:t>
      </w:r>
      <w:r w:rsidRPr="00951B5A">
        <w:t xml:space="preserve"> (Figure 11.3) and was inspired by an image of Holly Golightly, a role that the actress Audrey Hepburn portrayed in the film </w:t>
      </w:r>
      <w:r w:rsidRPr="00951B5A">
        <w:rPr>
          <w:i/>
        </w:rPr>
        <w:t>Breakfast At Tiffany’s</w:t>
      </w:r>
      <w:r w:rsidRPr="00951B5A">
        <w:t xml:space="preserve"> (Edwards, 1961).  This actress’s photographic and painted pictures, which were part of promoting this film, have become iconic signifiers, interpreted as feminine </w:t>
      </w:r>
      <w:r w:rsidR="00C667DF" w:rsidRPr="00951B5A">
        <w:t>‘</w:t>
      </w:r>
      <w:r w:rsidRPr="00951B5A">
        <w:t>glamour’ (</w:t>
      </w:r>
      <w:r w:rsidRPr="00951B5A">
        <w:rPr>
          <w:lang w:eastAsia="en-GB"/>
        </w:rPr>
        <w:t>Moseley, 2002:119)</w:t>
      </w:r>
      <w:r w:rsidRPr="00951B5A">
        <w:t xml:space="preserve">.  Furthermore, from critical analyses of this film, it was observed that </w:t>
      </w:r>
      <w:r w:rsidRPr="00951B5A">
        <w:rPr>
          <w:i/>
        </w:rPr>
        <w:t>Breakfast At Tiffany’s</w:t>
      </w:r>
      <w:r w:rsidRPr="00951B5A">
        <w:t xml:space="preserve"> has subtle </w:t>
      </w:r>
      <w:r w:rsidR="00EE4CB1" w:rsidRPr="00951B5A">
        <w:t>LGB&amp;T</w:t>
      </w:r>
      <w:r w:rsidRPr="00951B5A">
        <w:t xml:space="preserve"> supportive messages, which deconstruct the explicit aspects of the film.  </w:t>
      </w:r>
    </w:p>
    <w:p w14:paraId="33EEB199" w14:textId="77777777" w:rsidR="002149AD" w:rsidRPr="00951B5A" w:rsidRDefault="002149AD" w:rsidP="00847851">
      <w:pPr>
        <w:tabs>
          <w:tab w:val="left" w:pos="3828"/>
        </w:tabs>
        <w:ind w:firstLine="720"/>
        <w:contextualSpacing/>
      </w:pPr>
    </w:p>
    <w:p w14:paraId="67201638" w14:textId="57A1658D" w:rsidR="002149AD" w:rsidRPr="00951B5A" w:rsidRDefault="002149AD" w:rsidP="00847851">
      <w:pPr>
        <w:tabs>
          <w:tab w:val="left" w:pos="3828"/>
        </w:tabs>
        <w:ind w:firstLine="720"/>
        <w:contextualSpacing/>
      </w:pPr>
    </w:p>
    <w:p w14:paraId="550141CD" w14:textId="1D31558E" w:rsidR="002149AD" w:rsidRPr="00951B5A" w:rsidRDefault="002149AD" w:rsidP="00847851">
      <w:pPr>
        <w:tabs>
          <w:tab w:val="left" w:pos="3828"/>
        </w:tabs>
        <w:ind w:firstLine="720"/>
        <w:contextualSpacing/>
      </w:pPr>
    </w:p>
    <w:p w14:paraId="2C463F0C" w14:textId="05E65D08" w:rsidR="002149AD" w:rsidRPr="00951B5A" w:rsidRDefault="00902FE3" w:rsidP="00847851">
      <w:pPr>
        <w:keepNext/>
        <w:tabs>
          <w:tab w:val="left" w:pos="3828"/>
        </w:tabs>
        <w:spacing w:line="360" w:lineRule="auto"/>
        <w:ind w:firstLine="170"/>
        <w:contextualSpacing/>
        <w:jc w:val="center"/>
      </w:pPr>
      <w:r>
        <w:pict w14:anchorId="530840A7">
          <v:roundrect id="AutoShape 4" o:spid="_x0000_s4106" style="position:absolute;left:0;text-align:left;margin-left:63pt;margin-top:-18pt;width:305pt;height:395.5pt;z-index:-251573248;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" fillcolor="#666" strokecolor="#666" strokeweight="1pt">
            <v:fill color2="#ccc" angle="-45" focus="-50%" type="gradient"/>
            <v:shadow on="t" color="#7f7f7f" opacity="1" offset="1pt"/>
          </v:roundrect>
        </w:pict>
      </w:r>
      <w:r>
        <w:pict w14:anchorId="55458B27">
          <v:shape id="Picture 10" o:spid="_x0000_i1038" type="#_x0000_t75" alt="Description: Description: Holly Sparkles.jpg" style="width:252pt;height:320pt;visibility:visible">
            <v:imagedata r:id="rId18" o:title=" Holly Sparkles"/>
            <v:shadow opacity="1"/>
          </v:shape>
        </w:pict>
      </w:r>
    </w:p>
    <w:p w14:paraId="1DED8694" w14:textId="77777777" w:rsidR="002149AD" w:rsidRPr="00951B5A" w:rsidRDefault="002149AD" w:rsidP="00847851">
      <w:pPr>
        <w:pStyle w:val="Caption"/>
        <w:tabs>
          <w:tab w:val="left" w:pos="3828"/>
        </w:tabs>
        <w:ind w:firstLine="170"/>
        <w:contextualSpacing/>
        <w:jc w:val="center"/>
      </w:pPr>
      <w:r w:rsidRPr="00951B5A">
        <w:t>Figure 11.3</w:t>
      </w:r>
    </w:p>
    <w:p w14:paraId="3C509FBA" w14:textId="77777777" w:rsidR="002149AD" w:rsidRPr="00951B5A" w:rsidRDefault="002149AD" w:rsidP="00847851">
      <w:pPr>
        <w:tabs>
          <w:tab w:val="left" w:pos="3828"/>
        </w:tabs>
        <w:ind w:firstLine="170"/>
        <w:contextualSpacing/>
        <w:jc w:val="center"/>
        <w:rPr>
          <w:b/>
          <w:sz w:val="20"/>
          <w:szCs w:val="20"/>
        </w:rPr>
      </w:pPr>
      <w:r w:rsidRPr="00951B5A">
        <w:rPr>
          <w:b/>
          <w:i/>
          <w:sz w:val="20"/>
          <w:szCs w:val="20"/>
        </w:rPr>
        <w:t>Holly Sparkles (2010)</w:t>
      </w:r>
      <w:r w:rsidRPr="00951B5A">
        <w:rPr>
          <w:b/>
          <w:sz w:val="20"/>
          <w:szCs w:val="20"/>
        </w:rPr>
        <w:t xml:space="preserve"> on display at</w:t>
      </w:r>
    </w:p>
    <w:p w14:paraId="7C0C72BE" w14:textId="77777777" w:rsidR="002149AD" w:rsidRPr="00951B5A" w:rsidRDefault="002149AD" w:rsidP="00847851">
      <w:pPr>
        <w:tabs>
          <w:tab w:val="left" w:pos="3828"/>
        </w:tabs>
        <w:ind w:firstLine="170"/>
        <w:contextualSpacing/>
        <w:jc w:val="center"/>
        <w:rPr>
          <w:b/>
          <w:sz w:val="20"/>
          <w:szCs w:val="20"/>
        </w:rPr>
      </w:pPr>
      <w:r w:rsidRPr="00951B5A">
        <w:rPr>
          <w:b/>
          <w:sz w:val="20"/>
          <w:szCs w:val="20"/>
        </w:rPr>
        <w:t>the ‘Manchester Concord Sparkle Ball’</w:t>
      </w:r>
    </w:p>
    <w:p w14:paraId="4157647F" w14:textId="77777777" w:rsidR="002149AD" w:rsidRPr="00951B5A" w:rsidRDefault="002149AD" w:rsidP="00847851">
      <w:pPr>
        <w:tabs>
          <w:tab w:val="left" w:pos="3828"/>
        </w:tabs>
        <w:spacing w:line="480" w:lineRule="auto"/>
        <w:contextualSpacing/>
      </w:pPr>
    </w:p>
    <w:p w14:paraId="573FF00A" w14:textId="77777777" w:rsidR="006D1F9D" w:rsidRPr="00951B5A" w:rsidRDefault="006D1F9D" w:rsidP="00847851">
      <w:pPr>
        <w:tabs>
          <w:tab w:val="left" w:pos="3828"/>
        </w:tabs>
        <w:spacing w:line="480" w:lineRule="auto"/>
        <w:contextualSpacing/>
      </w:pPr>
    </w:p>
    <w:p w14:paraId="50B7275D" w14:textId="694E6C03" w:rsidR="002149AD" w:rsidRPr="00951B5A" w:rsidRDefault="002149AD" w:rsidP="001274E5">
      <w:pPr>
        <w:tabs>
          <w:tab w:val="left" w:pos="3828"/>
        </w:tabs>
        <w:spacing w:line="480" w:lineRule="auto"/>
        <w:ind w:firstLine="720"/>
        <w:contextualSpacing/>
        <w:rPr>
          <w:sz w:val="22"/>
          <w:szCs w:val="22"/>
        </w:rPr>
      </w:pPr>
      <w:r w:rsidRPr="00951B5A">
        <w:t xml:space="preserve">Once completed on this day, </w:t>
      </w:r>
      <w:r w:rsidRPr="00951B5A">
        <w:rPr>
          <w:i/>
        </w:rPr>
        <w:t>Holly Sparkles (2010)</w:t>
      </w:r>
      <w:r w:rsidR="003D1C43" w:rsidRPr="00951B5A">
        <w:t xml:space="preserve"> was displayed at the Manchester Concord Sparkle Ball</w:t>
      </w:r>
      <w:r w:rsidRPr="00951B5A">
        <w:t xml:space="preserve"> where it was auctioned.  The proceeds went to support the </w:t>
      </w:r>
      <w:r w:rsidR="00342C11" w:rsidRPr="00951B5A">
        <w:t>Sparkle 2011</w:t>
      </w:r>
      <w:r w:rsidRPr="00951B5A">
        <w:t xml:space="preserve"> celebration.  Consequently, the construction of this art piece at </w:t>
      </w:r>
      <w:r w:rsidR="00342C11" w:rsidRPr="00951B5A">
        <w:t>Sparkle 2010</w:t>
      </w:r>
      <w:r w:rsidRPr="00951B5A">
        <w:t xml:space="preserve"> enhanced my legitimised status as an ‘insider’ and demonstrated my po</w:t>
      </w:r>
      <w:r w:rsidR="00096AC7">
        <w:t>sition as an action researcher</w:t>
      </w:r>
      <w:r w:rsidRPr="00951B5A">
        <w:t xml:space="preserve">.  </w:t>
      </w:r>
    </w:p>
    <w:p w14:paraId="1D6E02B7" w14:textId="13338AA2" w:rsidR="002149AD" w:rsidRPr="00951B5A" w:rsidRDefault="002149AD" w:rsidP="00847851">
      <w:pPr>
        <w:tabs>
          <w:tab w:val="left" w:pos="3828"/>
        </w:tabs>
        <w:spacing w:line="480" w:lineRule="auto"/>
        <w:ind w:firstLine="720"/>
        <w:contextualSpacing/>
      </w:pPr>
      <w:r w:rsidRPr="00951B5A">
        <w:t xml:space="preserve">Brianna expresses the uncertainty of funding for the </w:t>
      </w:r>
      <w:r w:rsidR="00C05C9A" w:rsidRPr="00951B5A">
        <w:t>Sparkle</w:t>
      </w:r>
      <w:r w:rsidRPr="00951B5A">
        <w:t xml:space="preserve"> celebrations:</w:t>
      </w:r>
    </w:p>
    <w:p w14:paraId="5C5AE8D8" w14:textId="77777777" w:rsidR="002149AD" w:rsidRPr="00951B5A" w:rsidRDefault="002149AD" w:rsidP="00847851">
      <w:pPr>
        <w:tabs>
          <w:tab w:val="left" w:pos="3828"/>
        </w:tabs>
        <w:ind w:left="1440" w:hanging="1440"/>
        <w:contextualSpacing/>
        <w:rPr>
          <w:sz w:val="22"/>
        </w:rPr>
      </w:pPr>
    </w:p>
    <w:p w14:paraId="26A38EB2" w14:textId="51ED9268" w:rsidR="002149AD" w:rsidRPr="00951B5A" w:rsidRDefault="002149AD" w:rsidP="00847851">
      <w:pPr>
        <w:tabs>
          <w:tab w:val="left" w:pos="3828"/>
        </w:tabs>
        <w:ind w:left="1440" w:hanging="1440"/>
        <w:contextualSpacing/>
        <w:rPr>
          <w:sz w:val="22"/>
        </w:rPr>
      </w:pPr>
      <w:r w:rsidRPr="00951B5A">
        <w:rPr>
          <w:sz w:val="22"/>
        </w:rPr>
        <w:tab/>
        <w:t xml:space="preserve">[T]he biggest problem for </w:t>
      </w:r>
      <w:r w:rsidR="00C05C9A" w:rsidRPr="00951B5A">
        <w:rPr>
          <w:sz w:val="22"/>
        </w:rPr>
        <w:t>Sparkle</w:t>
      </w:r>
      <w:r w:rsidRPr="00951B5A">
        <w:rPr>
          <w:sz w:val="22"/>
        </w:rPr>
        <w:t xml:space="preserve"> is the way that </w:t>
      </w:r>
      <w:r w:rsidR="00C05C9A" w:rsidRPr="00951B5A">
        <w:rPr>
          <w:sz w:val="22"/>
        </w:rPr>
        <w:t>Sparkle</w:t>
      </w:r>
      <w:r w:rsidRPr="00951B5A">
        <w:rPr>
          <w:sz w:val="22"/>
        </w:rPr>
        <w:t xml:space="preserve"> is financed … </w:t>
      </w:r>
      <w:r w:rsidR="00C05C9A" w:rsidRPr="00951B5A">
        <w:rPr>
          <w:sz w:val="22"/>
        </w:rPr>
        <w:t>Sparkle</w:t>
      </w:r>
      <w:r w:rsidRPr="00951B5A">
        <w:rPr>
          <w:sz w:val="22"/>
        </w:rPr>
        <w:t xml:space="preserve"> is financed by some very, very generous people ... or from the groups that they're in and the whole of </w:t>
      </w:r>
      <w:r w:rsidR="00C05C9A" w:rsidRPr="00951B5A">
        <w:rPr>
          <w:sz w:val="22"/>
        </w:rPr>
        <w:t>Sparkle</w:t>
      </w:r>
      <w:r w:rsidRPr="00951B5A">
        <w:rPr>
          <w:sz w:val="22"/>
        </w:rPr>
        <w:t xml:space="preserve"> is probably financed by about eight people or groups.  And every year, we’re on tender hooks to get those people to come back and to give us the money again. ... And it’s trying to make </w:t>
      </w:r>
      <w:r w:rsidR="00C05C9A" w:rsidRPr="00951B5A">
        <w:rPr>
          <w:sz w:val="22"/>
        </w:rPr>
        <w:t>Sparkle</w:t>
      </w:r>
      <w:r w:rsidRPr="00951B5A">
        <w:rPr>
          <w:sz w:val="22"/>
        </w:rPr>
        <w:t xml:space="preserve"> more commercial so we can get money in, in a different sort of way.  I was asked last year to charge people for going into the park and I absolutely don’t want to ... be saying, ... “If you can't afford come to come to </w:t>
      </w:r>
      <w:r w:rsidR="00C05C9A" w:rsidRPr="00951B5A">
        <w:rPr>
          <w:sz w:val="22"/>
        </w:rPr>
        <w:t>Sparkle</w:t>
      </w:r>
      <w:r w:rsidRPr="00951B5A">
        <w:rPr>
          <w:sz w:val="22"/>
        </w:rPr>
        <w:t xml:space="preserve"> then you can't come.”  I want </w:t>
      </w:r>
      <w:r w:rsidR="00C05C9A" w:rsidRPr="00951B5A">
        <w:rPr>
          <w:sz w:val="22"/>
        </w:rPr>
        <w:t>Sparkle</w:t>
      </w:r>
      <w:r w:rsidRPr="00951B5A">
        <w:rPr>
          <w:sz w:val="22"/>
        </w:rPr>
        <w:t xml:space="preserve"> to be free and open to everybody.  People just walking passed and just wander in to have a look, sort of thing. </w:t>
      </w:r>
    </w:p>
    <w:p w14:paraId="6BA60F8A" w14:textId="77777777" w:rsidR="002149AD" w:rsidRPr="00951B5A" w:rsidRDefault="002149AD" w:rsidP="00847851">
      <w:pPr>
        <w:tabs>
          <w:tab w:val="left" w:pos="3828"/>
        </w:tabs>
        <w:ind w:left="1440"/>
        <w:contextualSpacing/>
        <w:rPr>
          <w:sz w:val="22"/>
        </w:rPr>
      </w:pPr>
      <w:r w:rsidRPr="00951B5A">
        <w:rPr>
          <w:sz w:val="22"/>
        </w:rPr>
        <w:t xml:space="preserve">...  </w:t>
      </w:r>
    </w:p>
    <w:p w14:paraId="5CAF08E8" w14:textId="77777777" w:rsidR="002149AD" w:rsidRPr="00951B5A" w:rsidRDefault="002149AD" w:rsidP="00847851">
      <w:pPr>
        <w:tabs>
          <w:tab w:val="left" w:pos="1620"/>
          <w:tab w:val="left" w:pos="3828"/>
        </w:tabs>
        <w:ind w:left="1440"/>
        <w:contextualSpacing/>
        <w:rPr>
          <w:sz w:val="22"/>
        </w:rPr>
      </w:pPr>
      <w:r w:rsidRPr="00951B5A">
        <w:rPr>
          <w:sz w:val="22"/>
        </w:rPr>
        <w:t>You know, there’s nothing like that in the whole world and you know when you walk in that park and you see all of these stalls and all of these people and that stage and the marquees and [</w:t>
      </w:r>
      <w:r w:rsidRPr="00951B5A">
        <w:rPr>
          <w:i/>
          <w:sz w:val="22"/>
        </w:rPr>
        <w:t>pause</w:t>
      </w:r>
      <w:r w:rsidRPr="00951B5A">
        <w:rPr>
          <w:sz w:val="22"/>
        </w:rPr>
        <w:t>] I think it’s fantastic, you know?  And I know a lot of other people do as well.</w:t>
      </w:r>
    </w:p>
    <w:p w14:paraId="41F59C26" w14:textId="77777777" w:rsidR="002149AD" w:rsidRPr="00951B5A" w:rsidRDefault="002149AD" w:rsidP="00847851">
      <w:pPr>
        <w:tabs>
          <w:tab w:val="left" w:pos="3828"/>
        </w:tabs>
        <w:ind w:firstLine="720"/>
        <w:contextualSpacing/>
        <w:jc w:val="right"/>
        <w:rPr>
          <w:sz w:val="22"/>
          <w:szCs w:val="22"/>
        </w:rPr>
      </w:pPr>
      <w:r w:rsidRPr="00951B5A">
        <w:rPr>
          <w:sz w:val="22"/>
          <w:szCs w:val="22"/>
        </w:rPr>
        <w:t>Brianna - transvestite (09.07.10)</w:t>
      </w:r>
    </w:p>
    <w:p w14:paraId="06743EEA" w14:textId="77777777" w:rsidR="002149AD" w:rsidRPr="00951B5A" w:rsidRDefault="002149AD" w:rsidP="00847851">
      <w:pPr>
        <w:tabs>
          <w:tab w:val="left" w:pos="3828"/>
        </w:tabs>
        <w:ind w:firstLine="720"/>
        <w:contextualSpacing/>
        <w:rPr>
          <w:sz w:val="22"/>
          <w:szCs w:val="22"/>
        </w:rPr>
      </w:pPr>
    </w:p>
    <w:p w14:paraId="349E5A12" w14:textId="77777777" w:rsidR="002149AD" w:rsidRPr="00951B5A" w:rsidRDefault="002149AD" w:rsidP="00847851">
      <w:pPr>
        <w:tabs>
          <w:tab w:val="left" w:pos="3828"/>
        </w:tabs>
        <w:spacing w:line="480" w:lineRule="auto"/>
        <w:ind w:firstLine="720"/>
        <w:contextualSpacing/>
      </w:pPr>
    </w:p>
    <w:p w14:paraId="39F22DD2" w14:textId="6F815CE4" w:rsidR="002149AD" w:rsidRPr="00951B5A" w:rsidRDefault="002149AD" w:rsidP="00847851">
      <w:pPr>
        <w:tabs>
          <w:tab w:val="left" w:pos="3828"/>
        </w:tabs>
        <w:spacing w:line="480" w:lineRule="auto"/>
        <w:contextualSpacing/>
      </w:pPr>
      <w:r w:rsidRPr="00951B5A">
        <w:t xml:space="preserve">Thus, the public accessibility of the festival is regarded by Brianna and by the Manchester based </w:t>
      </w:r>
      <w:r w:rsidR="00C05C9A" w:rsidRPr="00951B5A">
        <w:t>Sparkle</w:t>
      </w:r>
      <w:r w:rsidRPr="00951B5A">
        <w:t xml:space="preserve"> committee members as part of educating non-</w:t>
      </w:r>
      <w:r w:rsidR="00476DCA" w:rsidRPr="00951B5A">
        <w:t xml:space="preserve">trans* </w:t>
      </w:r>
      <w:r w:rsidRPr="00951B5A">
        <w:t xml:space="preserve">people about </w:t>
      </w:r>
      <w:r w:rsidR="00476DCA" w:rsidRPr="00951B5A">
        <w:t xml:space="preserve">trans* </w:t>
      </w:r>
      <w:r w:rsidRPr="00951B5A">
        <w:t xml:space="preserve">communities.  The attractions in Sackville Gardens during </w:t>
      </w:r>
      <w:r w:rsidR="00342C11" w:rsidRPr="00951B5A">
        <w:t>Sparkle 2010</w:t>
      </w:r>
      <w:r w:rsidRPr="00951B5A">
        <w:t xml:space="preserve"> were mainly stalls and marquees, most of which promoted numerous commercial organisations.  However, several stands promoted political groups, raised funds for cancer sufferers and provided varied assistance for </w:t>
      </w:r>
      <w:r w:rsidR="00476DCA" w:rsidRPr="00951B5A">
        <w:t xml:space="preserve">trans* </w:t>
      </w:r>
      <w:r w:rsidRPr="00951B5A">
        <w:t xml:space="preserve">women.  This support involved opposing transphobic hate crime, housing difficulties, and medical issues in the NHS.  </w:t>
      </w:r>
    </w:p>
    <w:p w14:paraId="38EBD917" w14:textId="77777777" w:rsidR="004D032E" w:rsidRPr="00951B5A" w:rsidRDefault="004D032E" w:rsidP="00847851">
      <w:pPr>
        <w:tabs>
          <w:tab w:val="left" w:pos="3828"/>
        </w:tabs>
        <w:spacing w:line="480" w:lineRule="auto"/>
        <w:contextualSpacing/>
      </w:pPr>
    </w:p>
    <w:p w14:paraId="69AABA32" w14:textId="5B7D4B75" w:rsidR="002149AD" w:rsidRPr="00951B5A" w:rsidRDefault="00342C11" w:rsidP="00847851">
      <w:pPr>
        <w:tabs>
          <w:tab w:val="left" w:pos="3828"/>
        </w:tabs>
        <w:spacing w:line="480" w:lineRule="auto"/>
        <w:contextualSpacing/>
        <w:rPr>
          <w:u w:val="single"/>
        </w:rPr>
      </w:pPr>
      <w:r w:rsidRPr="00951B5A">
        <w:rPr>
          <w:u w:val="single"/>
        </w:rPr>
        <w:t>Sparkle 2011</w:t>
      </w:r>
    </w:p>
    <w:p w14:paraId="55B5FEAF" w14:textId="77777777" w:rsidR="002149AD" w:rsidRPr="00951B5A" w:rsidRDefault="002149AD" w:rsidP="00847851">
      <w:pPr>
        <w:tabs>
          <w:tab w:val="left" w:pos="3828"/>
        </w:tabs>
        <w:spacing w:line="480" w:lineRule="auto"/>
        <w:contextualSpacing/>
        <w:rPr>
          <w:lang w:eastAsia="en-GB"/>
        </w:rPr>
      </w:pPr>
    </w:p>
    <w:p w14:paraId="41F85657" w14:textId="3BB59FC2" w:rsidR="002149AD" w:rsidRPr="00951B5A" w:rsidRDefault="002149AD" w:rsidP="00847851">
      <w:pPr>
        <w:tabs>
          <w:tab w:val="left" w:pos="3828"/>
        </w:tabs>
        <w:spacing w:line="480" w:lineRule="auto"/>
        <w:contextualSpacing/>
      </w:pPr>
      <w:r w:rsidRPr="00951B5A">
        <w:rPr>
          <w:lang w:eastAsia="en-GB"/>
        </w:rPr>
        <w:t xml:space="preserve">Emphasising political assertiveness within </w:t>
      </w:r>
      <w:r w:rsidR="00342C11" w:rsidRPr="00951B5A">
        <w:rPr>
          <w:lang w:eastAsia="en-GB"/>
        </w:rPr>
        <w:t>Sparkle 2011</w:t>
      </w:r>
      <w:r w:rsidRPr="00951B5A">
        <w:rPr>
          <w:lang w:eastAsia="en-GB"/>
        </w:rPr>
        <w:t xml:space="preserve"> it is announced on the associated website that, on Saturday 9</w:t>
      </w:r>
      <w:r w:rsidRPr="00951B5A">
        <w:rPr>
          <w:vertAlign w:val="superscript"/>
          <w:lang w:eastAsia="en-GB"/>
        </w:rPr>
        <w:t>th</w:t>
      </w:r>
      <w:r w:rsidRPr="00951B5A">
        <w:rPr>
          <w:lang w:eastAsia="en-GB"/>
        </w:rPr>
        <w:t> </w:t>
      </w:r>
      <w:r w:rsidR="005E5D56" w:rsidRPr="00951B5A">
        <w:rPr>
          <w:lang w:eastAsia="en-GB"/>
        </w:rPr>
        <w:t>July</w:t>
      </w:r>
      <w:r w:rsidRPr="00951B5A">
        <w:rPr>
          <w:lang w:eastAsia="en-GB"/>
        </w:rPr>
        <w:t> 2011, ‘Sparkle in the Park’ in the Sackville Gardens “</w:t>
      </w:r>
      <w:r w:rsidRPr="00951B5A">
        <w:t>will be officially opened by Lynne Featherstone MP – Minister for Equalities.” (</w:t>
      </w:r>
      <w:r w:rsidRPr="00951B5A">
        <w:rPr>
          <w:lang w:eastAsia="en-GB"/>
        </w:rPr>
        <w:t>Sparkle-Team, 2011c:1)</w:t>
      </w:r>
    </w:p>
    <w:p w14:paraId="6F152E7B" w14:textId="2B32B51F" w:rsidR="002149AD" w:rsidRPr="00951B5A" w:rsidRDefault="002149AD" w:rsidP="00847851">
      <w:pPr>
        <w:tabs>
          <w:tab w:val="left" w:pos="3828"/>
        </w:tabs>
        <w:spacing w:line="480" w:lineRule="auto"/>
        <w:ind w:firstLine="720"/>
        <w:contextualSpacing/>
      </w:pPr>
      <w:r w:rsidRPr="00951B5A">
        <w:rPr>
          <w:lang w:eastAsia="en-GB"/>
        </w:rPr>
        <w:t xml:space="preserve">The range of stands present in the ‘Sparkle in the Park’ was similar to those at </w:t>
      </w:r>
      <w:r w:rsidR="00342C11" w:rsidRPr="00951B5A">
        <w:rPr>
          <w:lang w:eastAsia="en-GB"/>
        </w:rPr>
        <w:t>Sparkle 2010</w:t>
      </w:r>
      <w:r w:rsidRPr="00951B5A">
        <w:rPr>
          <w:lang w:eastAsia="en-GB"/>
        </w:rPr>
        <w:t>.</w:t>
      </w:r>
      <w:r w:rsidRPr="00951B5A">
        <w:t xml:space="preserve">  </w:t>
      </w:r>
      <w:r w:rsidRPr="00951B5A">
        <w:rPr>
          <w:lang w:eastAsia="en-GB"/>
        </w:rPr>
        <w:t xml:space="preserve">However, of the stalls observed, there were few stands that were not explicitly commercial.  The presence of </w:t>
      </w:r>
      <w:r w:rsidRPr="00951B5A">
        <w:rPr>
          <w:bCs/>
          <w:lang w:eastAsia="en-GB"/>
        </w:rPr>
        <w:t xml:space="preserve">Eastlands Homes, which </w:t>
      </w:r>
      <w:r w:rsidRPr="00951B5A">
        <w:rPr>
          <w:lang w:eastAsia="en-GB"/>
        </w:rPr>
        <w:t xml:space="preserve">seemingly has a “charitable status” (Eastlands-Homes-Partnership-Ltd, 2007:1), perhaps suggests the continuing difficulties of obtaining suitable ethically managed accommodation for </w:t>
      </w:r>
      <w:r w:rsidR="00476DCA" w:rsidRPr="00951B5A">
        <w:rPr>
          <w:lang w:eastAsia="en-GB"/>
        </w:rPr>
        <w:t xml:space="preserve">trans* </w:t>
      </w:r>
      <w:r w:rsidRPr="00951B5A">
        <w:rPr>
          <w:lang w:eastAsia="en-GB"/>
        </w:rPr>
        <w:t xml:space="preserve">people.  </w:t>
      </w:r>
    </w:p>
    <w:p w14:paraId="1AA50D96" w14:textId="3AA0C4D5" w:rsidR="002149AD" w:rsidRPr="00951B5A" w:rsidRDefault="002149AD" w:rsidP="00847851">
      <w:pPr>
        <w:tabs>
          <w:tab w:val="left" w:pos="3828"/>
        </w:tabs>
        <w:spacing w:line="480" w:lineRule="auto"/>
        <w:ind w:firstLine="720"/>
        <w:contextualSpacing/>
        <w:rPr>
          <w:lang w:eastAsia="en-GB"/>
        </w:rPr>
      </w:pPr>
      <w:r w:rsidRPr="00951B5A">
        <w:rPr>
          <w:lang w:eastAsia="en-GB"/>
        </w:rPr>
        <w:t xml:space="preserve">The workers union, UNISON, had a stand, detailing their assistance for </w:t>
      </w:r>
      <w:r w:rsidR="00476DCA" w:rsidRPr="00951B5A">
        <w:rPr>
          <w:lang w:eastAsia="en-GB"/>
        </w:rPr>
        <w:t xml:space="preserve">trans* </w:t>
      </w:r>
      <w:r w:rsidRPr="00951B5A">
        <w:rPr>
          <w:lang w:eastAsia="en-GB"/>
        </w:rPr>
        <w:t xml:space="preserve">people against transphobia within the workplace.  Next to them was a stall promoting the North Wales Police (NWP).  The presence of NWP may </w:t>
      </w:r>
      <w:r w:rsidR="004736E9" w:rsidRPr="00951B5A">
        <w:rPr>
          <w:lang w:eastAsia="en-GB"/>
        </w:rPr>
        <w:t xml:space="preserve">have </w:t>
      </w:r>
      <w:r w:rsidRPr="00951B5A">
        <w:rPr>
          <w:lang w:eastAsia="en-GB"/>
        </w:rPr>
        <w:t>derive</w:t>
      </w:r>
      <w:r w:rsidR="004736E9" w:rsidRPr="00951B5A">
        <w:rPr>
          <w:lang w:eastAsia="en-GB"/>
        </w:rPr>
        <w:t>d</w:t>
      </w:r>
      <w:r w:rsidRPr="00951B5A">
        <w:rPr>
          <w:lang w:eastAsia="en-GB"/>
        </w:rPr>
        <w:t xml:space="preserve"> from Jenny-Anne, who has interacted with various emergency services in Wales and the North West of England, promoting </w:t>
      </w:r>
      <w:r w:rsidR="00476DCA" w:rsidRPr="00951B5A">
        <w:rPr>
          <w:lang w:eastAsia="en-GB"/>
        </w:rPr>
        <w:t xml:space="preserve">trans* </w:t>
      </w:r>
      <w:r w:rsidRPr="00951B5A">
        <w:rPr>
          <w:lang w:eastAsia="en-GB"/>
        </w:rPr>
        <w:t xml:space="preserve">awareness as part of her actions to nationally promote diversity issues.   The NWP stand also presented information from the NTPA as part of reiterating police support for all </w:t>
      </w:r>
      <w:r w:rsidR="00476DCA" w:rsidRPr="00951B5A">
        <w:rPr>
          <w:lang w:eastAsia="en-GB"/>
        </w:rPr>
        <w:t xml:space="preserve">trans* </w:t>
      </w:r>
      <w:r w:rsidRPr="00951B5A">
        <w:rPr>
          <w:lang w:eastAsia="en-GB"/>
        </w:rPr>
        <w:t xml:space="preserve">identities. </w:t>
      </w:r>
    </w:p>
    <w:p w14:paraId="4906F25B" w14:textId="2E700134" w:rsidR="002149AD" w:rsidRPr="00951B5A" w:rsidRDefault="002149AD" w:rsidP="00847851">
      <w:pPr>
        <w:tabs>
          <w:tab w:val="left" w:pos="3828"/>
        </w:tabs>
        <w:spacing w:line="480" w:lineRule="auto"/>
        <w:ind w:firstLine="720"/>
        <w:contextualSpacing/>
        <w:rPr>
          <w:lang w:eastAsia="en-GB"/>
        </w:rPr>
      </w:pPr>
      <w:r w:rsidRPr="00951B5A">
        <w:rPr>
          <w:lang w:eastAsia="en-GB"/>
        </w:rPr>
        <w:t xml:space="preserve">The Labour party has had stands at </w:t>
      </w:r>
      <w:r w:rsidR="00342C11" w:rsidRPr="00951B5A">
        <w:rPr>
          <w:lang w:eastAsia="en-GB"/>
        </w:rPr>
        <w:t>Sparkle 2011</w:t>
      </w:r>
      <w:r w:rsidRPr="00951B5A">
        <w:rPr>
          <w:lang w:eastAsia="en-GB"/>
        </w:rPr>
        <w:t xml:space="preserve"> and </w:t>
      </w:r>
      <w:r w:rsidR="00342C11" w:rsidRPr="00951B5A">
        <w:rPr>
          <w:lang w:eastAsia="en-GB"/>
        </w:rPr>
        <w:t>Sparkle 2012</w:t>
      </w:r>
      <w:r w:rsidRPr="00951B5A">
        <w:rPr>
          <w:lang w:eastAsia="en-GB"/>
        </w:rPr>
        <w:t xml:space="preserve">, although no other political parties seemed to have stalls at the </w:t>
      </w:r>
      <w:r w:rsidR="00C05C9A" w:rsidRPr="00951B5A">
        <w:rPr>
          <w:lang w:eastAsia="en-GB"/>
        </w:rPr>
        <w:t>Sparkle</w:t>
      </w:r>
      <w:r w:rsidRPr="00951B5A">
        <w:rPr>
          <w:lang w:eastAsia="en-GB"/>
        </w:rPr>
        <w:t xml:space="preserve"> celebrations.  </w:t>
      </w:r>
      <w:r w:rsidRPr="00951B5A">
        <w:t>I</w:t>
      </w:r>
      <w:r w:rsidRPr="00951B5A">
        <w:rPr>
          <w:lang w:eastAsia="en-GB"/>
        </w:rPr>
        <w:t>n 2011 and 2012, I</w:t>
      </w:r>
      <w:r w:rsidR="003D1C43" w:rsidRPr="00951B5A">
        <w:t xml:space="preserve"> had volunteered, at TransForum</w:t>
      </w:r>
      <w:r w:rsidR="00063003" w:rsidRPr="00951B5A">
        <w:t xml:space="preserve"> Manchester</w:t>
      </w:r>
      <w:r w:rsidRPr="00951B5A">
        <w:t xml:space="preserve"> and </w:t>
      </w:r>
      <w:r w:rsidR="00BB0D70" w:rsidRPr="00951B5A">
        <w:t>Manchester Concord</w:t>
      </w:r>
      <w:r w:rsidRPr="00951B5A">
        <w:t xml:space="preserve"> meetings, to officially assist their joint stands </w:t>
      </w:r>
      <w:r w:rsidR="003D1C43" w:rsidRPr="00951B5A">
        <w:rPr>
          <w:lang w:eastAsia="en-GB"/>
        </w:rPr>
        <w:t>during the Manchester Pride</w:t>
      </w:r>
      <w:r w:rsidRPr="00951B5A">
        <w:rPr>
          <w:lang w:eastAsia="en-GB"/>
        </w:rPr>
        <w:t xml:space="preserve"> weekend festivals in the </w:t>
      </w:r>
      <w:r w:rsidR="00391067" w:rsidRPr="00951B5A">
        <w:rPr>
          <w:lang w:eastAsia="en-GB"/>
        </w:rPr>
        <w:t>Village</w:t>
      </w:r>
      <w:r w:rsidRPr="00951B5A">
        <w:rPr>
          <w:lang w:eastAsia="en-GB"/>
        </w:rPr>
        <w:t xml:space="preserve">.  Whilst there, I examined the other stalls at these celebrations and observed that all three main political parties had stands present.  </w:t>
      </w:r>
    </w:p>
    <w:p w14:paraId="2A8C761C" w14:textId="49C37516" w:rsidR="002149AD" w:rsidRPr="00951B5A" w:rsidRDefault="002149AD" w:rsidP="00847851">
      <w:pPr>
        <w:tabs>
          <w:tab w:val="left" w:pos="3828"/>
        </w:tabs>
        <w:spacing w:line="480" w:lineRule="auto"/>
        <w:ind w:firstLine="720"/>
        <w:contextualSpacing/>
        <w:rPr>
          <w:lang w:eastAsia="en-GB"/>
        </w:rPr>
      </w:pPr>
      <w:r w:rsidRPr="00951B5A">
        <w:rPr>
          <w:lang w:eastAsia="en-GB"/>
        </w:rPr>
        <w:t>The stalls</w:t>
      </w:r>
      <w:r w:rsidR="0049393A" w:rsidRPr="00951B5A">
        <w:rPr>
          <w:lang w:eastAsia="en-GB"/>
        </w:rPr>
        <w:t xml:space="preserve"> for the Conservative party at Manchester Pride</w:t>
      </w:r>
      <w:r w:rsidRPr="00951B5A">
        <w:rPr>
          <w:lang w:eastAsia="en-GB"/>
        </w:rPr>
        <w:t xml:space="preserve"> during 2011 and 2012 repeatedly displayed the logo </w:t>
      </w:r>
      <w:r w:rsidRPr="00951B5A">
        <w:rPr>
          <w:i/>
          <w:lang w:eastAsia="en-GB"/>
        </w:rPr>
        <w:t>LGBTory</w:t>
      </w:r>
      <w:r w:rsidRPr="00951B5A">
        <w:rPr>
          <w:lang w:eastAsia="en-GB"/>
        </w:rPr>
        <w:t xml:space="preserve">, which is controversial amongst </w:t>
      </w:r>
      <w:r w:rsidR="00476DCA" w:rsidRPr="00951B5A">
        <w:rPr>
          <w:lang w:eastAsia="en-GB"/>
        </w:rPr>
        <w:t xml:space="preserve">trans* </w:t>
      </w:r>
      <w:r w:rsidRPr="00951B5A">
        <w:rPr>
          <w:lang w:eastAsia="en-GB"/>
        </w:rPr>
        <w:t xml:space="preserve">groups, claiming that this logo appears to eliminate the ‘T’ for ‘Trans’ in ‘LGBT’ (Helen-G, 2008; Carvath, 2010).  The stands for the Liberal Democrats party featured posters, which allege that this party champions full marriage for gay people, apparently in opposition to Conservative party policy.  However, there was no mention of </w:t>
      </w:r>
      <w:r w:rsidR="00476DCA" w:rsidRPr="00951B5A">
        <w:rPr>
          <w:lang w:eastAsia="en-GB"/>
        </w:rPr>
        <w:t xml:space="preserve">trans* </w:t>
      </w:r>
      <w:r w:rsidRPr="00951B5A">
        <w:rPr>
          <w:lang w:eastAsia="en-GB"/>
        </w:rPr>
        <w:t>issues on their stalls.  As a result, these stands may suggest a limited regard for transgenderism within the Conservative and Liberal Democrats party policies.</w:t>
      </w:r>
    </w:p>
    <w:p w14:paraId="699BDCF9" w14:textId="39140C84" w:rsidR="002149AD" w:rsidRPr="00951B5A" w:rsidRDefault="002149AD" w:rsidP="00847851">
      <w:pPr>
        <w:tabs>
          <w:tab w:val="left" w:pos="3828"/>
        </w:tabs>
        <w:spacing w:line="480" w:lineRule="auto"/>
        <w:ind w:firstLine="720"/>
        <w:contextualSpacing/>
        <w:rPr>
          <w:lang w:eastAsia="en-GB"/>
        </w:rPr>
      </w:pPr>
      <w:r w:rsidRPr="00951B5A">
        <w:t xml:space="preserve">My participations in </w:t>
      </w:r>
      <w:r w:rsidR="00342C11" w:rsidRPr="00951B5A">
        <w:t>Sparkle 2011</w:t>
      </w:r>
      <w:r w:rsidRPr="00951B5A">
        <w:t xml:space="preserve"> celebrations included several overt expressions of my postmodern participatory action research.  On the evening of Friday 8</w:t>
      </w:r>
      <w:r w:rsidRPr="00951B5A">
        <w:rPr>
          <w:vertAlign w:val="superscript"/>
        </w:rPr>
        <w:t>th</w:t>
      </w:r>
      <w:r w:rsidRPr="00951B5A">
        <w:t xml:space="preserve"> July, I was a singer in a music band that was co-created by the transvestic women </w:t>
      </w:r>
      <w:r w:rsidRPr="00951B5A">
        <w:rPr>
          <w:lang w:eastAsia="en-GB"/>
        </w:rPr>
        <w:t>Valerie and Farah with the natal woman, Liz.  We</w:t>
      </w:r>
      <w:r w:rsidRPr="00951B5A">
        <w:t xml:space="preserve"> performed at the </w:t>
      </w:r>
      <w:r w:rsidRPr="00951B5A">
        <w:rPr>
          <w:i/>
        </w:rPr>
        <w:t xml:space="preserve">Manchester Concord Music &amp; Comedy Evening @ NYNY </w:t>
      </w:r>
      <w:r w:rsidRPr="00951B5A">
        <w:t>along with other entertainers</w:t>
      </w:r>
      <w:r w:rsidRPr="00951B5A">
        <w:rPr>
          <w:lang w:eastAsia="en-GB"/>
        </w:rPr>
        <w:t xml:space="preserve">.  </w:t>
      </w:r>
      <w:r w:rsidRPr="00951B5A">
        <w:rPr>
          <w:rStyle w:val="CharacterStyle1"/>
          <w:rFonts w:ascii="Times New Roman" w:hAnsi="Times New Roman"/>
          <w:sz w:val="24"/>
        </w:rPr>
        <w:t>The audience present was sizable,</w:t>
      </w:r>
      <w:r w:rsidRPr="00951B5A">
        <w:rPr>
          <w:lang w:eastAsia="en-GB"/>
        </w:rPr>
        <w:t xml:space="preserve"> composed of various identities, including </w:t>
      </w:r>
      <w:r w:rsidR="00476DCA" w:rsidRPr="00951B5A">
        <w:rPr>
          <w:lang w:eastAsia="en-GB"/>
        </w:rPr>
        <w:t xml:space="preserve">trans* </w:t>
      </w:r>
      <w:r w:rsidRPr="00951B5A">
        <w:rPr>
          <w:lang w:eastAsia="en-GB"/>
        </w:rPr>
        <w:t xml:space="preserve">women, lesbians and, seemingly, LBG&amp;T friendly, cissexual, heteronormative women and men.  </w:t>
      </w:r>
      <w:r w:rsidRPr="00951B5A">
        <w:t xml:space="preserve">These events were seemingly part of the objectives by the </w:t>
      </w:r>
      <w:r w:rsidR="00342C11" w:rsidRPr="00951B5A">
        <w:t>Sparkle 2010</w:t>
      </w:r>
      <w:r w:rsidRPr="00951B5A">
        <w:t xml:space="preserve"> organisers in entertaining and informing </w:t>
      </w:r>
      <w:r w:rsidR="00476DCA" w:rsidRPr="00951B5A">
        <w:t xml:space="preserve">trans* </w:t>
      </w:r>
      <w:r w:rsidRPr="00951B5A">
        <w:t xml:space="preserve">and </w:t>
      </w:r>
      <w:r w:rsidR="00476DCA" w:rsidRPr="00951B5A">
        <w:t xml:space="preserve">trans* </w:t>
      </w:r>
      <w:r w:rsidRPr="00951B5A">
        <w:t xml:space="preserve">friendly people.  </w:t>
      </w:r>
    </w:p>
    <w:p w14:paraId="1B791D44" w14:textId="0CCED028" w:rsidR="002149AD" w:rsidRPr="00951B5A" w:rsidRDefault="002149AD" w:rsidP="00847851">
      <w:pPr>
        <w:tabs>
          <w:tab w:val="left" w:pos="3828"/>
        </w:tabs>
        <w:spacing w:line="480" w:lineRule="auto"/>
        <w:ind w:firstLine="720"/>
        <w:contextualSpacing/>
        <w:rPr>
          <w:rStyle w:val="CharacterStyle1"/>
          <w:rFonts w:ascii="Times New Roman" w:hAnsi="Times New Roman"/>
          <w:sz w:val="24"/>
        </w:rPr>
      </w:pPr>
      <w:r w:rsidRPr="00951B5A">
        <w:rPr>
          <w:lang w:eastAsia="en-GB"/>
        </w:rPr>
        <w:t xml:space="preserve">I was also asked by Jenny-Anne to give a talk at the LGF building on Richmond Street, summarising some of my research findings on the ‘heterosexualisation’ of the </w:t>
      </w:r>
      <w:r w:rsidR="00391067" w:rsidRPr="00951B5A">
        <w:rPr>
          <w:lang w:eastAsia="en-GB"/>
        </w:rPr>
        <w:t>Village</w:t>
      </w:r>
      <w:r w:rsidRPr="00951B5A">
        <w:rPr>
          <w:lang w:eastAsia="en-GB"/>
        </w:rPr>
        <w:t xml:space="preserve">.  </w:t>
      </w:r>
      <w:r w:rsidRPr="00951B5A">
        <w:rPr>
          <w:rStyle w:val="CharacterStyle1"/>
          <w:rFonts w:ascii="Times New Roman" w:hAnsi="Times New Roman"/>
          <w:sz w:val="24"/>
        </w:rPr>
        <w:t>My presentation was at 12.30pm and was, perhaps, adversely affected by people not being able to be present after attending the late night entertainments on Friday or not aware of the LGF location.  Th</w:t>
      </w:r>
      <w:r w:rsidR="00D12B39" w:rsidRPr="00951B5A">
        <w:rPr>
          <w:rStyle w:val="CharacterStyle1"/>
          <w:rFonts w:ascii="Times New Roman" w:hAnsi="Times New Roman"/>
          <w:sz w:val="24"/>
        </w:rPr>
        <w:t>e</w:t>
      </w:r>
      <w:r w:rsidRPr="00951B5A">
        <w:rPr>
          <w:rStyle w:val="CharacterStyle1"/>
          <w:rFonts w:ascii="Times New Roman" w:hAnsi="Times New Roman"/>
          <w:sz w:val="24"/>
        </w:rPr>
        <w:t xml:space="preserve"> difference in attendance from my presentation on Friday night may also indicate that most </w:t>
      </w:r>
      <w:r w:rsidR="00476DCA" w:rsidRPr="00951B5A">
        <w:rPr>
          <w:rStyle w:val="CharacterStyle1"/>
          <w:rFonts w:ascii="Times New Roman" w:hAnsi="Times New Roman"/>
          <w:sz w:val="24"/>
        </w:rPr>
        <w:t xml:space="preserve">trans* </w:t>
      </w:r>
      <w:r w:rsidRPr="00951B5A">
        <w:rPr>
          <w:rStyle w:val="CharacterStyle1"/>
          <w:rFonts w:ascii="Times New Roman" w:hAnsi="Times New Roman"/>
          <w:sz w:val="24"/>
        </w:rPr>
        <w:t xml:space="preserve">people are not politically motivated but are attracted to the </w:t>
      </w:r>
      <w:r w:rsidR="00C05C9A" w:rsidRPr="00951B5A">
        <w:rPr>
          <w:rStyle w:val="CharacterStyle1"/>
          <w:rFonts w:ascii="Times New Roman" w:hAnsi="Times New Roman"/>
          <w:sz w:val="24"/>
        </w:rPr>
        <w:t>Sparkle</w:t>
      </w:r>
      <w:r w:rsidRPr="00951B5A">
        <w:rPr>
          <w:rStyle w:val="CharacterStyle1"/>
          <w:rFonts w:ascii="Times New Roman" w:hAnsi="Times New Roman"/>
          <w:sz w:val="24"/>
        </w:rPr>
        <w:t xml:space="preserve"> entertainments.  However, suggesting my positive regard amongst many </w:t>
      </w:r>
      <w:r w:rsidR="00476DCA" w:rsidRPr="00951B5A">
        <w:rPr>
          <w:rStyle w:val="CharacterStyle1"/>
          <w:rFonts w:ascii="Times New Roman" w:hAnsi="Times New Roman"/>
          <w:sz w:val="24"/>
        </w:rPr>
        <w:t xml:space="preserve">trans* </w:t>
      </w:r>
      <w:r w:rsidRPr="00951B5A">
        <w:rPr>
          <w:rStyle w:val="CharacterStyle1"/>
          <w:rFonts w:ascii="Times New Roman" w:hAnsi="Times New Roman"/>
          <w:sz w:val="24"/>
        </w:rPr>
        <w:t xml:space="preserve">women, several previous interviewees were present.  Additionally, a </w:t>
      </w:r>
      <w:r w:rsidR="00D12B39" w:rsidRPr="00951B5A">
        <w:rPr>
          <w:rStyle w:val="CharacterStyle1"/>
          <w:rFonts w:ascii="Times New Roman" w:hAnsi="Times New Roman"/>
          <w:sz w:val="24"/>
        </w:rPr>
        <w:t>trans</w:t>
      </w:r>
      <w:r w:rsidR="00476DCA" w:rsidRPr="00951B5A">
        <w:rPr>
          <w:rStyle w:val="CharacterStyle1"/>
          <w:rFonts w:ascii="Times New Roman" w:hAnsi="Times New Roman"/>
          <w:sz w:val="24"/>
        </w:rPr>
        <w:t xml:space="preserve"> </w:t>
      </w:r>
      <w:r w:rsidRPr="00951B5A">
        <w:rPr>
          <w:rStyle w:val="CharacterStyle1"/>
          <w:rFonts w:ascii="Times New Roman" w:hAnsi="Times New Roman"/>
          <w:sz w:val="24"/>
        </w:rPr>
        <w:t xml:space="preserve">woman, who knew me from another university, attended.  </w:t>
      </w:r>
    </w:p>
    <w:p w14:paraId="10648742" w14:textId="1B0C2766" w:rsidR="002149AD" w:rsidRPr="00951B5A" w:rsidRDefault="002149AD" w:rsidP="00847851">
      <w:pPr>
        <w:tabs>
          <w:tab w:val="left" w:pos="3828"/>
        </w:tabs>
        <w:spacing w:line="480" w:lineRule="auto"/>
        <w:ind w:firstLine="720"/>
        <w:contextualSpacing/>
        <w:rPr>
          <w:rStyle w:val="CharacterStyle1"/>
          <w:rFonts w:ascii="Times New Roman" w:hAnsi="Times New Roman"/>
          <w:sz w:val="24"/>
        </w:rPr>
      </w:pPr>
      <w:r w:rsidRPr="00951B5A">
        <w:rPr>
          <w:rStyle w:val="CharacterStyle1"/>
          <w:rFonts w:ascii="Times New Roman" w:hAnsi="Times New Roman"/>
          <w:sz w:val="24"/>
        </w:rPr>
        <w:t xml:space="preserve">There were other presentations and workshops, which included assistance to oppose transphobic harassments and being </w:t>
      </w:r>
      <w:r w:rsidR="00476DCA" w:rsidRPr="00951B5A">
        <w:rPr>
          <w:rStyle w:val="CharacterStyle1"/>
          <w:rFonts w:ascii="Times New Roman" w:hAnsi="Times New Roman"/>
          <w:sz w:val="24"/>
        </w:rPr>
        <w:t xml:space="preserve">trans* </w:t>
      </w:r>
      <w:r w:rsidRPr="00951B5A">
        <w:rPr>
          <w:rStyle w:val="CharacterStyle1"/>
          <w:rFonts w:ascii="Times New Roman" w:hAnsi="Times New Roman"/>
          <w:sz w:val="24"/>
        </w:rPr>
        <w:t xml:space="preserve">supportive of workplace rights and housing situations.  However, several of these presentations, notably those </w:t>
      </w:r>
      <w:r w:rsidRPr="00951B5A">
        <w:rPr>
          <w:lang w:eastAsia="en-GB"/>
        </w:rPr>
        <w:t>concerning medical issues, were primarily focussed upon transsexualism (TREC</w:t>
      </w:r>
      <w:r w:rsidR="006B7FCF" w:rsidRPr="00951B5A">
        <w:rPr>
          <w:lang w:eastAsia="en-GB"/>
        </w:rPr>
        <w:t xml:space="preserve"> </w:t>
      </w:r>
      <w:r w:rsidR="0023345F" w:rsidRPr="00951B5A">
        <w:rPr>
          <w:i/>
          <w:lang w:eastAsia="en-GB"/>
        </w:rPr>
        <w:t>et al</w:t>
      </w:r>
      <w:r w:rsidR="006B7FCF" w:rsidRPr="00951B5A">
        <w:rPr>
          <w:lang w:eastAsia="en-GB"/>
        </w:rPr>
        <w:t>.,</w:t>
      </w:r>
      <w:r w:rsidRPr="00951B5A">
        <w:rPr>
          <w:lang w:eastAsia="en-GB"/>
        </w:rPr>
        <w:t xml:space="preserve"> 2011).  This may have inhibited transvestic women from attending the talks and workshops.  </w:t>
      </w:r>
      <w:r w:rsidR="00953128" w:rsidRPr="00951B5A">
        <w:rPr>
          <w:lang w:eastAsia="en-GB"/>
        </w:rPr>
        <w:t>However,</w:t>
      </w:r>
      <w:r w:rsidRPr="00951B5A">
        <w:rPr>
          <w:lang w:eastAsia="en-GB"/>
        </w:rPr>
        <w:t xml:space="preserve"> some transvestic women have had </w:t>
      </w:r>
      <w:r w:rsidR="00AD751E" w:rsidRPr="00951B5A">
        <w:rPr>
          <w:lang w:eastAsia="en-GB"/>
        </w:rPr>
        <w:t>F</w:t>
      </w:r>
      <w:r w:rsidRPr="00951B5A">
        <w:rPr>
          <w:rStyle w:val="CharacterStyle1"/>
          <w:rFonts w:ascii="Times New Roman" w:hAnsi="Times New Roman"/>
          <w:sz w:val="24"/>
        </w:rPr>
        <w:t xml:space="preserve">acial </w:t>
      </w:r>
      <w:r w:rsidR="00AD751E" w:rsidRPr="00951B5A">
        <w:rPr>
          <w:rStyle w:val="CharacterStyle1"/>
          <w:rFonts w:ascii="Times New Roman" w:hAnsi="Times New Roman"/>
          <w:sz w:val="24"/>
        </w:rPr>
        <w:t>F</w:t>
      </w:r>
      <w:r w:rsidRPr="00951B5A">
        <w:rPr>
          <w:rStyle w:val="CharacterStyle1"/>
          <w:rFonts w:ascii="Times New Roman" w:hAnsi="Times New Roman"/>
          <w:sz w:val="24"/>
        </w:rPr>
        <w:t xml:space="preserve">eminisation </w:t>
      </w:r>
      <w:r w:rsidR="00AD751E" w:rsidRPr="00951B5A">
        <w:rPr>
          <w:rStyle w:val="CharacterStyle1"/>
          <w:rFonts w:ascii="Times New Roman" w:hAnsi="Times New Roman"/>
          <w:sz w:val="24"/>
        </w:rPr>
        <w:t>Surgery</w:t>
      </w:r>
      <w:r w:rsidRPr="00951B5A">
        <w:rPr>
          <w:rStyle w:val="CharacterStyle1"/>
          <w:rFonts w:ascii="Times New Roman" w:hAnsi="Times New Roman"/>
          <w:sz w:val="24"/>
        </w:rPr>
        <w:t xml:space="preserve">.  </w:t>
      </w:r>
      <w:r w:rsidRPr="00951B5A">
        <w:rPr>
          <w:lang w:eastAsia="en-GB"/>
        </w:rPr>
        <w:t xml:space="preserve">Martine Rose, the founder of the </w:t>
      </w:r>
      <w:r w:rsidRPr="00951B5A">
        <w:rPr>
          <w:i/>
          <w:lang w:eastAsia="en-GB"/>
        </w:rPr>
        <w:t>Repartee</w:t>
      </w:r>
      <w:r w:rsidRPr="00951B5A">
        <w:rPr>
          <w:lang w:eastAsia="en-GB"/>
        </w:rPr>
        <w:t xml:space="preserve"> magazine,</w:t>
      </w:r>
      <w:r w:rsidRPr="00951B5A">
        <w:rPr>
          <w:rStyle w:val="CharacterStyle1"/>
          <w:rFonts w:ascii="Times New Roman" w:hAnsi="Times New Roman"/>
          <w:sz w:val="24"/>
        </w:rPr>
        <w:t xml:space="preserve"> has had such surgery, including breast implants but still seems to define herself as a transvestite (</w:t>
      </w:r>
      <w:r w:rsidRPr="00951B5A">
        <w:rPr>
          <w:lang w:eastAsia="en-GB"/>
        </w:rPr>
        <w:t>Bella-Jay, 2009)</w:t>
      </w:r>
      <w:r w:rsidRPr="00951B5A">
        <w:rPr>
          <w:rStyle w:val="CharacterStyle1"/>
          <w:rFonts w:ascii="Times New Roman" w:hAnsi="Times New Roman"/>
          <w:sz w:val="24"/>
        </w:rPr>
        <w:t>.  Her identity may perhaps furthe</w:t>
      </w:r>
      <w:r w:rsidR="006B7FCF" w:rsidRPr="00951B5A">
        <w:rPr>
          <w:rStyle w:val="CharacterStyle1"/>
          <w:rFonts w:ascii="Times New Roman" w:hAnsi="Times New Roman"/>
          <w:sz w:val="24"/>
        </w:rPr>
        <w:t xml:space="preserve">r indicate uncertainties within </w:t>
      </w:r>
      <w:r w:rsidRPr="00951B5A">
        <w:rPr>
          <w:rStyle w:val="CharacterStyle1"/>
          <w:rFonts w:ascii="Times New Roman" w:hAnsi="Times New Roman"/>
          <w:sz w:val="24"/>
        </w:rPr>
        <w:t>prior medical, legal and academic comprehensions concerning the multiple facets of contemporary</w:t>
      </w:r>
      <w:r w:rsidR="006B7FCF" w:rsidRPr="00951B5A">
        <w:rPr>
          <w:rStyle w:val="CharacterStyle1"/>
          <w:rFonts w:ascii="Times New Roman" w:hAnsi="Times New Roman"/>
          <w:sz w:val="24"/>
        </w:rPr>
        <w:t xml:space="preserve"> </w:t>
      </w:r>
      <w:r w:rsidRPr="00951B5A">
        <w:rPr>
          <w:rStyle w:val="CharacterStyle1"/>
          <w:rFonts w:ascii="Times New Roman" w:hAnsi="Times New Roman"/>
          <w:sz w:val="24"/>
        </w:rPr>
        <w:t xml:space="preserve">transvestism.  Moreover, </w:t>
      </w:r>
      <w:r w:rsidR="00476DCA" w:rsidRPr="00951B5A">
        <w:rPr>
          <w:rStyle w:val="CharacterStyle1"/>
          <w:rFonts w:ascii="Times New Roman" w:hAnsi="Times New Roman"/>
          <w:sz w:val="24"/>
        </w:rPr>
        <w:t xml:space="preserve">trans* </w:t>
      </w:r>
      <w:r w:rsidRPr="00951B5A">
        <w:rPr>
          <w:rStyle w:val="CharacterStyle1"/>
          <w:rFonts w:ascii="Times New Roman" w:hAnsi="Times New Roman"/>
          <w:sz w:val="24"/>
        </w:rPr>
        <w:t xml:space="preserve">comedienne Holly Granger also gave a talk at </w:t>
      </w:r>
      <w:r w:rsidR="00342C11" w:rsidRPr="00951B5A">
        <w:rPr>
          <w:rStyle w:val="CharacterStyle1"/>
          <w:rFonts w:ascii="Times New Roman" w:hAnsi="Times New Roman"/>
          <w:sz w:val="24"/>
        </w:rPr>
        <w:t>Sparkle 2011</w:t>
      </w:r>
      <w:r w:rsidR="006B7FCF" w:rsidRPr="00951B5A">
        <w:rPr>
          <w:rStyle w:val="CharacterStyle1"/>
          <w:rFonts w:ascii="Times New Roman" w:hAnsi="Times New Roman"/>
          <w:sz w:val="24"/>
        </w:rPr>
        <w:t xml:space="preserve">.  </w:t>
      </w:r>
      <w:r w:rsidR="00571CF4" w:rsidRPr="00951B5A">
        <w:rPr>
          <w:rStyle w:val="CharacterStyle1"/>
          <w:rFonts w:ascii="Times New Roman" w:hAnsi="Times New Roman"/>
          <w:sz w:val="24"/>
        </w:rPr>
        <w:t xml:space="preserve">Apparently she has </w:t>
      </w:r>
      <w:r w:rsidR="006B7FCF" w:rsidRPr="00951B5A">
        <w:rPr>
          <w:rStyle w:val="CharacterStyle1"/>
          <w:rFonts w:ascii="Times New Roman" w:hAnsi="Times New Roman"/>
          <w:sz w:val="24"/>
        </w:rPr>
        <w:t>had GRS</w:t>
      </w:r>
      <w:r w:rsidRPr="00951B5A">
        <w:rPr>
          <w:rStyle w:val="CharacterStyle1"/>
          <w:rFonts w:ascii="Times New Roman" w:hAnsi="Times New Roman"/>
          <w:sz w:val="24"/>
        </w:rPr>
        <w:t xml:space="preserve"> but her personality would </w:t>
      </w:r>
      <w:r w:rsidR="00571CF4" w:rsidRPr="00951B5A">
        <w:rPr>
          <w:rStyle w:val="CharacterStyle1"/>
          <w:rFonts w:ascii="Times New Roman" w:hAnsi="Times New Roman"/>
          <w:sz w:val="24"/>
        </w:rPr>
        <w:t>seem</w:t>
      </w:r>
      <w:r w:rsidRPr="00951B5A">
        <w:rPr>
          <w:rStyle w:val="CharacterStyle1"/>
          <w:rFonts w:ascii="Times New Roman" w:hAnsi="Times New Roman"/>
          <w:sz w:val="24"/>
        </w:rPr>
        <w:t xml:space="preserve"> to be knowingly resisting gender normativity.  In several respects, Rose and Granger deconstruct feminine performativity, although Rose may not be consciously aware of this issue (Butler, 1999).</w:t>
      </w:r>
    </w:p>
    <w:p w14:paraId="7BA5A260" w14:textId="6B486FB8" w:rsidR="002149AD" w:rsidRPr="00951B5A" w:rsidRDefault="002149AD" w:rsidP="00847851">
      <w:pPr>
        <w:tabs>
          <w:tab w:val="left" w:pos="3828"/>
        </w:tabs>
        <w:spacing w:line="480" w:lineRule="auto"/>
        <w:ind w:firstLine="720"/>
        <w:contextualSpacing/>
        <w:rPr>
          <w:lang w:eastAsia="en-GB"/>
        </w:rPr>
      </w:pPr>
      <w:r w:rsidRPr="00951B5A">
        <w:rPr>
          <w:lang w:eastAsia="en-GB"/>
        </w:rPr>
        <w:t xml:space="preserve">At the </w:t>
      </w:r>
      <w:r w:rsidR="00342C11" w:rsidRPr="00951B5A">
        <w:rPr>
          <w:lang w:eastAsia="en-GB"/>
        </w:rPr>
        <w:t>Sparkle 2011</w:t>
      </w:r>
      <w:r w:rsidRPr="00951B5A">
        <w:rPr>
          <w:lang w:eastAsia="en-GB"/>
        </w:rPr>
        <w:t xml:space="preserve"> celebration, there were prominent politically based talks concerning investigations of all expressions of transgenderism.  </w:t>
      </w:r>
      <w:r w:rsidRPr="00951B5A">
        <w:rPr>
          <w:rStyle w:val="CharacterStyle1"/>
          <w:rFonts w:ascii="Times New Roman" w:hAnsi="Times New Roman"/>
          <w:sz w:val="24"/>
        </w:rPr>
        <w:t>On Saturday 9</w:t>
      </w:r>
      <w:r w:rsidRPr="00951B5A">
        <w:rPr>
          <w:rStyle w:val="CharacterStyle1"/>
          <w:rFonts w:ascii="Times New Roman" w:hAnsi="Times New Roman"/>
          <w:sz w:val="24"/>
          <w:vertAlign w:val="superscript"/>
        </w:rPr>
        <w:t>th</w:t>
      </w:r>
      <w:r w:rsidRPr="00951B5A">
        <w:rPr>
          <w:rStyle w:val="CharacterStyle1"/>
          <w:rFonts w:ascii="Times New Roman" w:hAnsi="Times New Roman"/>
          <w:sz w:val="24"/>
        </w:rPr>
        <w:t> </w:t>
      </w:r>
      <w:r w:rsidR="005E5D56" w:rsidRPr="00951B5A">
        <w:rPr>
          <w:rStyle w:val="CharacterStyle1"/>
          <w:rFonts w:ascii="Times New Roman" w:hAnsi="Times New Roman"/>
          <w:sz w:val="24"/>
        </w:rPr>
        <w:t>April</w:t>
      </w:r>
      <w:r w:rsidRPr="00951B5A">
        <w:rPr>
          <w:rStyle w:val="CharacterStyle1"/>
          <w:rFonts w:ascii="Times New Roman" w:hAnsi="Times New Roman"/>
          <w:sz w:val="24"/>
        </w:rPr>
        <w:t> 2011 representatives of GIRES gave a presentation entitled, “Continuing the Battle for Trans Equality” (</w:t>
      </w:r>
      <w:r w:rsidRPr="00951B5A">
        <w:rPr>
          <w:lang w:eastAsia="en-GB"/>
        </w:rPr>
        <w:t>TREC</w:t>
      </w:r>
      <w:r w:rsidR="00033C5B" w:rsidRPr="00951B5A">
        <w:rPr>
          <w:lang w:eastAsia="en-GB"/>
        </w:rPr>
        <w:t xml:space="preserve"> </w:t>
      </w:r>
      <w:r w:rsidR="0023345F" w:rsidRPr="00951B5A">
        <w:rPr>
          <w:i/>
          <w:lang w:eastAsia="en-GB"/>
        </w:rPr>
        <w:t>et al</w:t>
      </w:r>
      <w:r w:rsidR="00970FE9" w:rsidRPr="00951B5A">
        <w:rPr>
          <w:lang w:eastAsia="en-GB"/>
        </w:rPr>
        <w:t>., 20</w:t>
      </w:r>
      <w:r w:rsidRPr="00951B5A">
        <w:rPr>
          <w:lang w:eastAsia="en-GB"/>
        </w:rPr>
        <w:t>11:</w:t>
      </w:r>
      <w:r w:rsidRPr="00951B5A">
        <w:rPr>
          <w:rStyle w:val="CharacterStyle1"/>
          <w:rFonts w:ascii="Times New Roman" w:hAnsi="Times New Roman"/>
          <w:sz w:val="24"/>
        </w:rPr>
        <w:t>4).</w:t>
      </w:r>
      <w:r w:rsidRPr="00951B5A">
        <w:rPr>
          <w:lang w:eastAsia="en-GB"/>
        </w:rPr>
        <w:t xml:space="preserve">  Additionally, on the next day was the:</w:t>
      </w:r>
    </w:p>
    <w:p w14:paraId="3E165423" w14:textId="77777777" w:rsidR="002149AD" w:rsidRPr="00951B5A" w:rsidRDefault="002149AD" w:rsidP="00847851">
      <w:pPr>
        <w:pStyle w:val="Style1"/>
        <w:widowControl/>
        <w:tabs>
          <w:tab w:val="left" w:pos="3828"/>
        </w:tabs>
        <w:kinsoku w:val="0"/>
        <w:autoSpaceDE/>
        <w:autoSpaceDN/>
        <w:adjustRightInd/>
        <w:ind w:left="1440"/>
        <w:contextualSpacing/>
        <w:jc w:val="both"/>
        <w:rPr>
          <w:b/>
          <w:bCs/>
          <w:sz w:val="22"/>
          <w:szCs w:val="22"/>
          <w:lang w:val="en-GB"/>
        </w:rPr>
      </w:pPr>
      <w:r w:rsidRPr="00951B5A">
        <w:rPr>
          <w:b/>
          <w:bCs/>
          <w:sz w:val="22"/>
          <w:szCs w:val="22"/>
          <w:lang w:val="en-GB"/>
        </w:rPr>
        <w:t>Trans Equality Action Plan</w:t>
      </w:r>
    </w:p>
    <w:p w14:paraId="79A69788" w14:textId="77777777" w:rsidR="002149AD" w:rsidRPr="00951B5A" w:rsidRDefault="002149AD" w:rsidP="00847851">
      <w:pPr>
        <w:tabs>
          <w:tab w:val="left" w:pos="1440"/>
          <w:tab w:val="left" w:pos="3828"/>
        </w:tabs>
        <w:ind w:left="1440"/>
        <w:contextualSpacing/>
        <w:rPr>
          <w:lang w:eastAsia="en-GB"/>
        </w:rPr>
      </w:pPr>
      <w:r w:rsidRPr="00951B5A">
        <w:rPr>
          <w:rStyle w:val="CharacterStyle2"/>
          <w:rFonts w:ascii="Times New Roman" w:hAnsi="Times New Roman"/>
          <w:sz w:val="22"/>
          <w:szCs w:val="22"/>
        </w:rPr>
        <w:t>Presentation about developing further the Community Statement of Needs (SON) and the work with the Government Equalities Office (GEO) for the Transgender Equality Action Plan by Bernard Reid &amp; Paula Dooley from GIRES.</w:t>
      </w:r>
    </w:p>
    <w:p w14:paraId="07102DED" w14:textId="77777777" w:rsidR="002149AD" w:rsidRPr="00951B5A" w:rsidRDefault="002149AD" w:rsidP="00847851">
      <w:pPr>
        <w:tabs>
          <w:tab w:val="left" w:pos="1620"/>
          <w:tab w:val="left" w:pos="3828"/>
        </w:tabs>
        <w:ind w:left="1620"/>
        <w:contextualSpacing/>
        <w:jc w:val="right"/>
      </w:pPr>
      <w:r w:rsidRPr="00951B5A">
        <w:rPr>
          <w:lang w:eastAsia="en-GB"/>
        </w:rPr>
        <w:t>(6)</w:t>
      </w:r>
      <w:r w:rsidRPr="00951B5A">
        <w:t xml:space="preserve"> </w:t>
      </w:r>
    </w:p>
    <w:p w14:paraId="12BE97C5" w14:textId="77777777" w:rsidR="002149AD" w:rsidRPr="00951B5A" w:rsidRDefault="002149AD" w:rsidP="00847851">
      <w:pPr>
        <w:tabs>
          <w:tab w:val="left" w:pos="1620"/>
          <w:tab w:val="left" w:pos="3828"/>
        </w:tabs>
        <w:ind w:left="1620"/>
        <w:contextualSpacing/>
        <w:jc w:val="right"/>
        <w:rPr>
          <w:lang w:eastAsia="en-GB"/>
        </w:rPr>
      </w:pPr>
    </w:p>
    <w:p w14:paraId="34D11CA9" w14:textId="77777777" w:rsidR="002149AD" w:rsidRPr="00951B5A" w:rsidRDefault="002149AD" w:rsidP="00847851">
      <w:pPr>
        <w:tabs>
          <w:tab w:val="left" w:pos="3828"/>
        </w:tabs>
        <w:spacing w:line="480" w:lineRule="auto"/>
        <w:ind w:firstLine="720"/>
        <w:contextualSpacing/>
      </w:pPr>
    </w:p>
    <w:p w14:paraId="55454CCB" w14:textId="35835855" w:rsidR="002149AD" w:rsidRPr="00951B5A" w:rsidRDefault="002149AD" w:rsidP="00847851">
      <w:pPr>
        <w:tabs>
          <w:tab w:val="left" w:pos="3828"/>
        </w:tabs>
        <w:spacing w:line="480" w:lineRule="auto"/>
        <w:contextualSpacing/>
      </w:pPr>
      <w:r w:rsidRPr="00951B5A">
        <w:t xml:space="preserve">Thus the </w:t>
      </w:r>
      <w:r w:rsidR="00342C11" w:rsidRPr="00951B5A">
        <w:t>Sparkle 2011</w:t>
      </w:r>
      <w:r w:rsidRPr="00951B5A">
        <w:t xml:space="preserve"> festival was developing combinations of </w:t>
      </w:r>
      <w:r w:rsidR="00476DCA" w:rsidRPr="00951B5A">
        <w:t xml:space="preserve">trans* </w:t>
      </w:r>
      <w:r w:rsidRPr="00951B5A">
        <w:t>supportive social and political events in Manchester.</w:t>
      </w:r>
    </w:p>
    <w:p w14:paraId="5E9FF9EF" w14:textId="77777777" w:rsidR="002149AD" w:rsidRPr="00951B5A" w:rsidRDefault="002149AD" w:rsidP="00847851">
      <w:pPr>
        <w:tabs>
          <w:tab w:val="left" w:pos="3828"/>
        </w:tabs>
        <w:spacing w:line="480" w:lineRule="auto"/>
        <w:ind w:firstLine="720"/>
        <w:contextualSpacing/>
      </w:pPr>
    </w:p>
    <w:p w14:paraId="3A443F22" w14:textId="1D99EA7C" w:rsidR="002149AD" w:rsidRPr="00951B5A" w:rsidRDefault="00342C11" w:rsidP="00847851">
      <w:pPr>
        <w:tabs>
          <w:tab w:val="left" w:pos="3828"/>
        </w:tabs>
        <w:spacing w:line="480" w:lineRule="auto"/>
        <w:contextualSpacing/>
        <w:rPr>
          <w:u w:val="single"/>
        </w:rPr>
      </w:pPr>
      <w:r w:rsidRPr="00951B5A">
        <w:rPr>
          <w:u w:val="single"/>
        </w:rPr>
        <w:t>Sparkle 2012</w:t>
      </w:r>
    </w:p>
    <w:p w14:paraId="6736D81C" w14:textId="77777777" w:rsidR="002149AD" w:rsidRPr="00951B5A" w:rsidRDefault="002149AD" w:rsidP="00847851">
      <w:pPr>
        <w:tabs>
          <w:tab w:val="left" w:pos="3828"/>
        </w:tabs>
        <w:spacing w:line="480" w:lineRule="auto"/>
        <w:contextualSpacing/>
      </w:pPr>
    </w:p>
    <w:p w14:paraId="2C903F15" w14:textId="5B5F7086" w:rsidR="002149AD" w:rsidRPr="00951B5A" w:rsidRDefault="002149AD" w:rsidP="00847851">
      <w:pPr>
        <w:tabs>
          <w:tab w:val="left" w:pos="3828"/>
        </w:tabs>
        <w:spacing w:line="480" w:lineRule="auto"/>
        <w:contextualSpacing/>
      </w:pPr>
      <w:r w:rsidRPr="00951B5A">
        <w:t>From 18</w:t>
      </w:r>
      <w:r w:rsidRPr="00951B5A">
        <w:rPr>
          <w:vertAlign w:val="superscript"/>
        </w:rPr>
        <w:t>th</w:t>
      </w:r>
      <w:r w:rsidRPr="00951B5A">
        <w:t xml:space="preserve"> </w:t>
      </w:r>
      <w:r w:rsidR="00672EFF" w:rsidRPr="00951B5A">
        <w:t>March</w:t>
      </w:r>
      <w:r w:rsidRPr="00951B5A">
        <w:t xml:space="preserve"> 2012, I attended the monthly Manchester Sparkle committee members meetings.  Pamela, Jenny-Anne, Mary and Liz were members.  Thus, the committee was composed of transvestic, transsexual and natal women cooperating supportively.  As part of my postmodern ‘insider’ perspective, Liz, along with Valerie and Farah, asked me to be one of the singers for the charity event entitled </w:t>
      </w:r>
      <w:r w:rsidRPr="00951B5A">
        <w:rPr>
          <w:i/>
        </w:rPr>
        <w:t>Keep Sparkle Sparkling</w:t>
      </w:r>
      <w:r w:rsidRPr="00951B5A">
        <w:t xml:space="preserve"> on Friday 13</w:t>
      </w:r>
      <w:r w:rsidRPr="00951B5A">
        <w:rPr>
          <w:vertAlign w:val="superscript"/>
        </w:rPr>
        <w:t>th</w:t>
      </w:r>
      <w:r w:rsidRPr="00951B5A">
        <w:t xml:space="preserve"> </w:t>
      </w:r>
      <w:r w:rsidR="005E5D56" w:rsidRPr="00951B5A">
        <w:t>July</w:t>
      </w:r>
      <w:r w:rsidRPr="00951B5A">
        <w:t xml:space="preserve"> 2012 (</w:t>
      </w:r>
      <w:r w:rsidRPr="00951B5A">
        <w:rPr>
          <w:lang w:eastAsia="en-GB"/>
        </w:rPr>
        <w:t>Sparkle-Team, 2012b:1</w:t>
      </w:r>
      <w:r w:rsidRPr="00951B5A">
        <w:t>).  Jenny-Anne also asked me to give a talk on Saturday 14</w:t>
      </w:r>
      <w:r w:rsidRPr="00951B5A">
        <w:rPr>
          <w:vertAlign w:val="superscript"/>
        </w:rPr>
        <w:t>th</w:t>
      </w:r>
      <w:r w:rsidRPr="00951B5A">
        <w:t xml:space="preserve"> July (</w:t>
      </w:r>
      <w:r w:rsidR="003468A6" w:rsidRPr="00951B5A">
        <w:rPr>
          <w:lang w:eastAsia="en-GB"/>
        </w:rPr>
        <w:t xml:space="preserve">Unique </w:t>
      </w:r>
      <w:r w:rsidR="0023345F" w:rsidRPr="00951B5A">
        <w:rPr>
          <w:i/>
          <w:lang w:eastAsia="en-GB"/>
        </w:rPr>
        <w:t>et al</w:t>
      </w:r>
      <w:r w:rsidR="003468A6" w:rsidRPr="00951B5A">
        <w:rPr>
          <w:lang w:eastAsia="en-GB"/>
        </w:rPr>
        <w:t>.</w:t>
      </w:r>
      <w:r w:rsidRPr="00951B5A">
        <w:rPr>
          <w:lang w:eastAsia="en-GB"/>
        </w:rPr>
        <w:t>, 2012</w:t>
      </w:r>
      <w:r w:rsidRPr="00951B5A">
        <w:t xml:space="preserve">). </w:t>
      </w:r>
      <w:r w:rsidR="003468A6" w:rsidRPr="00951B5A">
        <w:t xml:space="preserve"> </w:t>
      </w:r>
      <w:r w:rsidRPr="00951B5A">
        <w:t>Th</w:t>
      </w:r>
      <w:r w:rsidR="003468A6" w:rsidRPr="00951B5A">
        <w:t>e</w:t>
      </w:r>
      <w:r w:rsidRPr="00951B5A">
        <w:t xml:space="preserve"> publication of the Manchester originated </w:t>
      </w:r>
      <w:r w:rsidRPr="00951B5A">
        <w:rPr>
          <w:i/>
        </w:rPr>
        <w:t>The Sparkle Guide 2012</w:t>
      </w:r>
      <w:r w:rsidRPr="00951B5A">
        <w:t xml:space="preserve"> was not assisted by </w:t>
      </w:r>
      <w:r w:rsidR="00FB4DEE" w:rsidRPr="00951B5A">
        <w:t>TREC</w:t>
      </w:r>
      <w:r w:rsidRPr="00951B5A">
        <w:t xml:space="preserve"> this year.  It would appear that </w:t>
      </w:r>
      <w:r w:rsidR="00FB4DEE" w:rsidRPr="00951B5A">
        <w:t>TREC</w:t>
      </w:r>
      <w:r w:rsidRPr="00951B5A">
        <w:t xml:space="preserve"> did not achieve successful funding during 2011 to continue several of its </w:t>
      </w:r>
      <w:r w:rsidR="00476DCA" w:rsidRPr="00951B5A">
        <w:t xml:space="preserve">trans* </w:t>
      </w:r>
      <w:r w:rsidRPr="00951B5A">
        <w:t xml:space="preserve">supportive campaigns.  The 2012 Guide was therefore co-published with Unique, which is a </w:t>
      </w:r>
      <w:r w:rsidR="00476DCA" w:rsidRPr="00951B5A">
        <w:t xml:space="preserve">trans* </w:t>
      </w:r>
      <w:r w:rsidRPr="00951B5A">
        <w:t>supportive organisation based in North Wales and Cheshire (</w:t>
      </w:r>
      <w:r w:rsidRPr="00951B5A">
        <w:rPr>
          <w:lang w:eastAsia="en-GB"/>
        </w:rPr>
        <w:t xml:space="preserve">Roberts </w:t>
      </w:r>
      <w:r w:rsidR="0023345F" w:rsidRPr="00951B5A">
        <w:rPr>
          <w:i/>
          <w:lang w:eastAsia="en-GB"/>
        </w:rPr>
        <w:t>et al</w:t>
      </w:r>
      <w:r w:rsidR="00EA0CC6" w:rsidRPr="00951B5A">
        <w:rPr>
          <w:lang w:eastAsia="en-GB"/>
        </w:rPr>
        <w:t xml:space="preserve">., </w:t>
      </w:r>
      <w:r w:rsidRPr="00951B5A">
        <w:rPr>
          <w:lang w:eastAsia="en-GB"/>
        </w:rPr>
        <w:t>2012</w:t>
      </w:r>
      <w:r w:rsidRPr="00951B5A">
        <w:t xml:space="preserve">). </w:t>
      </w:r>
    </w:p>
    <w:p w14:paraId="4CFFE218" w14:textId="3290ACBE" w:rsidR="002149AD" w:rsidRPr="00951B5A" w:rsidRDefault="00902FE3" w:rsidP="00847851">
      <w:pPr>
        <w:tabs>
          <w:tab w:val="left" w:pos="3828"/>
        </w:tabs>
        <w:spacing w:line="480" w:lineRule="auto"/>
        <w:ind w:firstLine="720"/>
        <w:contextualSpacing/>
      </w:pPr>
      <w:r>
        <w:pict w14:anchorId="7EA51C02">
          <v:roundrect id="AutoShape 5" o:spid="_x0000_s4107" style="position:absolute;left:0;text-align:left;margin-left:54pt;margin-top:103.7pt;width:305pt;height:366.15pt;z-index:-251572224;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" fillcolor="#666" strokecolor="#666" strokeweight="1pt">
            <v:fill color2="#ccc" angle="-45" focus="-50%" type="gradient"/>
            <v:shadow on="t" color="#7f7f7f" opacity="1" offset="1pt"/>
          </v:roundrect>
        </w:pict>
      </w:r>
      <w:r w:rsidR="002149AD" w:rsidRPr="00951B5A">
        <w:t xml:space="preserve">This pamphlet details another instance of my poststructural participatory action researcher role.  It describes </w:t>
      </w:r>
      <w:r w:rsidR="002149AD" w:rsidRPr="00951B5A">
        <w:rPr>
          <w:i/>
        </w:rPr>
        <w:t>Holly Sparkles (2012)</w:t>
      </w:r>
      <w:r w:rsidR="002149AD" w:rsidRPr="00951B5A">
        <w:t xml:space="preserve"> (Figure 11.4), which I was making during the afternoon in Sackville Gardens and encouraged people to co-sign the art piece.  </w:t>
      </w:r>
    </w:p>
    <w:p w14:paraId="0F9180B9" w14:textId="7F426E5C" w:rsidR="002149AD" w:rsidRPr="00951B5A" w:rsidRDefault="002149AD" w:rsidP="00847851">
      <w:pPr>
        <w:keepNext/>
        <w:tabs>
          <w:tab w:val="left" w:pos="3828"/>
        </w:tabs>
        <w:ind w:firstLine="720"/>
        <w:contextualSpacing/>
        <w:rPr>
          <w:b/>
        </w:rPr>
      </w:pPr>
    </w:p>
    <w:p w14:paraId="5C03F00E" w14:textId="77777777" w:rsidR="002149AD" w:rsidRPr="00951B5A" w:rsidRDefault="00902FE3" w:rsidP="00847851">
      <w:pPr>
        <w:keepNext/>
        <w:tabs>
          <w:tab w:val="left" w:pos="3828"/>
        </w:tabs>
        <w:spacing w:line="360" w:lineRule="auto"/>
        <w:ind w:left="170" w:hanging="170"/>
        <w:contextualSpacing/>
        <w:jc w:val="center"/>
        <w:rPr>
          <w:b/>
        </w:rPr>
      </w:pPr>
      <w:r>
        <w:rPr>
          <w:b/>
        </w:rPr>
        <w:pict w14:anchorId="67F82F6E">
          <v:shape id="Picture 11" o:spid="_x0000_i1039" type="#_x0000_t75" alt="Description: Description: Holly Sparkles 2012.jpg" style="width:260pt;height:298pt;visibility:visible">
            <v:imagedata r:id="rId19" o:title=" Holly Sparkles 2012"/>
            <v:shadow opacity="1"/>
          </v:shape>
        </w:pict>
      </w:r>
    </w:p>
    <w:p w14:paraId="1E1D216E" w14:textId="77777777" w:rsidR="002149AD" w:rsidRPr="00951B5A" w:rsidRDefault="002149AD" w:rsidP="00847851">
      <w:pPr>
        <w:pStyle w:val="Caption"/>
        <w:tabs>
          <w:tab w:val="left" w:pos="3828"/>
        </w:tabs>
        <w:ind w:left="170" w:hanging="170"/>
        <w:contextualSpacing/>
        <w:jc w:val="center"/>
      </w:pPr>
      <w:r w:rsidRPr="00951B5A">
        <w:t>Figure 11.4</w:t>
      </w:r>
    </w:p>
    <w:p w14:paraId="5E98325B" w14:textId="77777777" w:rsidR="002149AD" w:rsidRPr="00951B5A" w:rsidRDefault="002149AD" w:rsidP="00847851">
      <w:pPr>
        <w:tabs>
          <w:tab w:val="left" w:pos="3828"/>
        </w:tabs>
        <w:ind w:left="170" w:hanging="170"/>
        <w:contextualSpacing/>
        <w:jc w:val="center"/>
        <w:rPr>
          <w:b/>
          <w:sz w:val="20"/>
          <w:szCs w:val="20"/>
        </w:rPr>
      </w:pPr>
      <w:r w:rsidRPr="00951B5A">
        <w:rPr>
          <w:b/>
          <w:i/>
          <w:sz w:val="20"/>
          <w:szCs w:val="20"/>
        </w:rPr>
        <w:t>Holly Sparkles (2012)</w:t>
      </w:r>
    </w:p>
    <w:p w14:paraId="5368CE2C" w14:textId="77777777" w:rsidR="002149AD" w:rsidRPr="00951B5A" w:rsidRDefault="002149AD" w:rsidP="00847851">
      <w:pPr>
        <w:tabs>
          <w:tab w:val="left" w:pos="3828"/>
        </w:tabs>
        <w:spacing w:line="480" w:lineRule="auto"/>
        <w:contextualSpacing/>
      </w:pPr>
    </w:p>
    <w:p w14:paraId="76BA59CE" w14:textId="46B7C01D" w:rsidR="002149AD" w:rsidRPr="00951B5A" w:rsidRDefault="00953128" w:rsidP="00847851">
      <w:pPr>
        <w:tabs>
          <w:tab w:val="left" w:pos="3828"/>
        </w:tabs>
        <w:spacing w:line="480" w:lineRule="auto"/>
        <w:contextualSpacing/>
      </w:pPr>
      <w:r w:rsidRPr="00951B5A">
        <w:t>While</w:t>
      </w:r>
      <w:r w:rsidR="002149AD" w:rsidRPr="00951B5A">
        <w:t xml:space="preserve"> making this art piece in the park, several non-</w:t>
      </w:r>
      <w:r w:rsidR="00476DCA" w:rsidRPr="00951B5A">
        <w:t xml:space="preserve">trans* </w:t>
      </w:r>
      <w:r w:rsidR="002149AD" w:rsidRPr="00951B5A">
        <w:t xml:space="preserve">men, transvestic and natal women made financial donations as part of assisting the formation of </w:t>
      </w:r>
      <w:r w:rsidR="002149AD" w:rsidRPr="00951B5A">
        <w:rPr>
          <w:i/>
        </w:rPr>
        <w:t>Holly Sparkles (2012)</w:t>
      </w:r>
      <w:r w:rsidR="002149AD" w:rsidRPr="00951B5A">
        <w:t xml:space="preserve">.  However, it was observed that some transvestic women seemed to be reluctant to be involved in explicitly supporting the fund raising.  This may be another indication of the impacts deriving from the limited and judgemental assessments of transvestism by some legal, medical and academic researchers.  Nonetheless, </w:t>
      </w:r>
      <w:r w:rsidR="002149AD" w:rsidRPr="00951B5A">
        <w:rPr>
          <w:i/>
        </w:rPr>
        <w:t>Holly Sparkles (2012)</w:t>
      </w:r>
      <w:r w:rsidR="002149AD" w:rsidRPr="00951B5A">
        <w:t xml:space="preserve"> was displayed and purchased on 1</w:t>
      </w:r>
      <w:r w:rsidR="002149AD" w:rsidRPr="00951B5A">
        <w:rPr>
          <w:vertAlign w:val="superscript"/>
        </w:rPr>
        <w:t>st</w:t>
      </w:r>
      <w:r w:rsidR="002149AD" w:rsidRPr="00951B5A">
        <w:rPr>
          <w:lang w:bidi="he-IL"/>
        </w:rPr>
        <w:t> </w:t>
      </w:r>
      <w:r w:rsidR="00357B69" w:rsidRPr="00951B5A">
        <w:rPr>
          <w:lang w:bidi="he-IL"/>
        </w:rPr>
        <w:t>November</w:t>
      </w:r>
      <w:r w:rsidR="002149AD" w:rsidRPr="00951B5A">
        <w:rPr>
          <w:lang w:bidi="he-IL"/>
        </w:rPr>
        <w:t xml:space="preserve"> 2012 during the </w:t>
      </w:r>
      <w:r w:rsidR="002149AD" w:rsidRPr="00951B5A">
        <w:rPr>
          <w:i/>
          <w:lang w:bidi="he-IL"/>
        </w:rPr>
        <w:t>Celebration of the Co-operative's</w:t>
      </w:r>
      <w:r w:rsidR="00AD751E" w:rsidRPr="00951B5A">
        <w:rPr>
          <w:i/>
          <w:lang w:bidi="he-IL"/>
        </w:rPr>
        <w:t xml:space="preserve"> Support of the LGBT Community‏</w:t>
      </w:r>
      <w:r w:rsidR="002149AD" w:rsidRPr="00951B5A">
        <w:rPr>
          <w:lang w:bidi="he-IL"/>
        </w:rPr>
        <w:t xml:space="preserve"> in Manchester, with funds benefitting the </w:t>
      </w:r>
      <w:r w:rsidR="00C05C9A" w:rsidRPr="00951B5A">
        <w:rPr>
          <w:lang w:bidi="he-IL"/>
        </w:rPr>
        <w:t>Sparkle</w:t>
      </w:r>
      <w:r w:rsidR="002149AD" w:rsidRPr="00951B5A">
        <w:rPr>
          <w:lang w:bidi="he-IL"/>
        </w:rPr>
        <w:t xml:space="preserve"> events.</w:t>
      </w:r>
    </w:p>
    <w:p w14:paraId="66141C49" w14:textId="3B1B09D3" w:rsidR="002149AD" w:rsidRPr="00951B5A" w:rsidRDefault="002149AD" w:rsidP="00847851">
      <w:pPr>
        <w:tabs>
          <w:tab w:val="left" w:pos="3828"/>
        </w:tabs>
        <w:spacing w:line="480" w:lineRule="auto"/>
        <w:ind w:firstLine="720"/>
        <w:contextualSpacing/>
      </w:pPr>
      <w:r w:rsidRPr="00951B5A">
        <w:t xml:space="preserve">The </w:t>
      </w:r>
      <w:r w:rsidRPr="00951B5A">
        <w:rPr>
          <w:i/>
        </w:rPr>
        <w:t>Holly Sparkles (2010)</w:t>
      </w:r>
      <w:r w:rsidRPr="00951B5A">
        <w:t xml:space="preserve"> and </w:t>
      </w:r>
      <w:r w:rsidRPr="00951B5A">
        <w:rPr>
          <w:i/>
        </w:rPr>
        <w:t>Holly Sparkles (2012)</w:t>
      </w:r>
      <w:r w:rsidRPr="00951B5A">
        <w:t xml:space="preserve"> art pieces can be regarded as postmodern in that they reinterpret and deconstruct artistic concepts in several respects.  The re-presentations of the figures are inspired by modernist pop art styles (</w:t>
      </w:r>
      <w:r w:rsidRPr="00951B5A">
        <w:rPr>
          <w:lang w:eastAsia="en-GB"/>
        </w:rPr>
        <w:t>Osterwold, 2007)</w:t>
      </w:r>
      <w:r w:rsidRPr="00951B5A">
        <w:t xml:space="preserve"> and incorporate mosaic art techniques using waste Compact Disc (CD) fragments (BBC_News, 17</w:t>
      </w:r>
      <w:r w:rsidRPr="00951B5A">
        <w:rPr>
          <w:vertAlign w:val="superscript"/>
        </w:rPr>
        <w:t>th</w:t>
      </w:r>
      <w:r w:rsidRPr="00951B5A">
        <w:t xml:space="preserve"> Aug. 2007).  CD’s are an expression of contemporary society’s modernity but </w:t>
      </w:r>
      <w:r w:rsidR="00885AE8" w:rsidRPr="00951B5A">
        <w:t xml:space="preserve">can </w:t>
      </w:r>
      <w:r w:rsidRPr="00951B5A">
        <w:t xml:space="preserve">also incorporate recorded data that can include late modernist texts.  Thus, I deconstruct these incorporated late modernist texts within creating my art pieces to produce visual re-presentations that are referencing other modernist re-presentations.  I further deconstruct artistic preconceptions by inviting non-artists to assist making these art pieces.  In this way, I combat suggestions of the hierarchical position of the artist creating and audience viewing.   </w:t>
      </w:r>
    </w:p>
    <w:p w14:paraId="2C8DFE74" w14:textId="30282245" w:rsidR="002149AD" w:rsidRPr="00951B5A" w:rsidRDefault="002149AD" w:rsidP="00847851">
      <w:pPr>
        <w:tabs>
          <w:tab w:val="left" w:pos="3828"/>
        </w:tabs>
        <w:spacing w:line="480" w:lineRule="auto"/>
        <w:ind w:firstLine="720"/>
        <w:contextualSpacing/>
      </w:pPr>
      <w:r w:rsidRPr="00951B5A">
        <w:t>As these art pieces highlight environmental awareness in deconstructing waste materials that are often disposed of within contemporary society rather than recycled, they appeal to environmental awareness, which can originate from pre-modernist concepts (</w:t>
      </w:r>
      <w:r w:rsidRPr="00951B5A">
        <w:rPr>
          <w:lang w:eastAsia="en-GB"/>
        </w:rPr>
        <w:t>McNeill, Dec. 2003; c2.com, 17</w:t>
      </w:r>
      <w:r w:rsidRPr="00951B5A">
        <w:rPr>
          <w:vertAlign w:val="superscript"/>
          <w:lang w:eastAsia="en-GB"/>
        </w:rPr>
        <w:t>th</w:t>
      </w:r>
      <w:r w:rsidRPr="00951B5A">
        <w:rPr>
          <w:lang w:eastAsia="en-GB"/>
        </w:rPr>
        <w:t xml:space="preserve"> Dec. 2012)</w:t>
      </w:r>
      <w:r w:rsidRPr="00951B5A">
        <w:t xml:space="preserve">.  While the re-presentations of these art pieces in this thesis are examples of support for </w:t>
      </w:r>
      <w:r w:rsidR="00476DCA" w:rsidRPr="00951B5A">
        <w:t xml:space="preserve">trans* </w:t>
      </w:r>
      <w:r w:rsidRPr="00951B5A">
        <w:t xml:space="preserve">people they are not the originals.  Accordingly, these re-presentations become expressions of hyperreality </w:t>
      </w:r>
      <w:r w:rsidRPr="00951B5A">
        <w:rPr>
          <w:szCs w:val="26"/>
          <w:lang w:eastAsia="en-GB"/>
        </w:rPr>
        <w:t>(</w:t>
      </w:r>
      <w:r w:rsidRPr="00951B5A">
        <w:rPr>
          <w:lang w:eastAsia="en-GB"/>
        </w:rPr>
        <w:t>Baudrillard, 1981)</w:t>
      </w:r>
      <w:r w:rsidRPr="00951B5A">
        <w:t>.  As a consequence, by combining my multiple postmodern artistic perceptions with pre-modernist viewpoints, my art pieces could be regarded as expressions of post-pre-postmodernism.  Resultantly, my art pieces visually signify the uncertainties of definitively identifying contemporary postmodern transgenderism.</w:t>
      </w:r>
    </w:p>
    <w:p w14:paraId="5E676B20" w14:textId="77777777" w:rsidR="002149AD" w:rsidRPr="00951B5A" w:rsidRDefault="002149AD" w:rsidP="00847851">
      <w:pPr>
        <w:tabs>
          <w:tab w:val="left" w:pos="3828"/>
        </w:tabs>
        <w:spacing w:line="480" w:lineRule="auto"/>
        <w:contextualSpacing/>
      </w:pPr>
    </w:p>
    <w:p w14:paraId="4085934D" w14:textId="26BFF341" w:rsidR="002149AD" w:rsidRPr="00951B5A" w:rsidRDefault="002149AD" w:rsidP="00847851">
      <w:pPr>
        <w:tabs>
          <w:tab w:val="left" w:pos="3828"/>
        </w:tabs>
        <w:spacing w:line="480" w:lineRule="auto"/>
        <w:contextualSpacing/>
        <w:rPr>
          <w:u w:val="single"/>
        </w:rPr>
      </w:pPr>
      <w:r w:rsidRPr="00951B5A">
        <w:rPr>
          <w:u w:val="single"/>
        </w:rPr>
        <w:t>Conclusion</w:t>
      </w:r>
    </w:p>
    <w:p w14:paraId="5F70C14B" w14:textId="77777777" w:rsidR="002149AD" w:rsidRPr="00951B5A" w:rsidRDefault="002149AD" w:rsidP="00847851">
      <w:pPr>
        <w:tabs>
          <w:tab w:val="left" w:pos="3828"/>
        </w:tabs>
        <w:spacing w:line="480" w:lineRule="auto"/>
        <w:ind w:firstLine="720"/>
        <w:contextualSpacing/>
      </w:pPr>
    </w:p>
    <w:p w14:paraId="03B44FAA" w14:textId="1552EC90" w:rsidR="002149AD" w:rsidRPr="00951B5A" w:rsidRDefault="002149AD" w:rsidP="00847851">
      <w:pPr>
        <w:tabs>
          <w:tab w:val="left" w:pos="3828"/>
        </w:tabs>
        <w:spacing w:line="480" w:lineRule="auto"/>
        <w:contextualSpacing/>
        <w:rPr>
          <w:color w:val="E36C0A"/>
        </w:rPr>
      </w:pPr>
      <w:r w:rsidRPr="00951B5A">
        <w:t xml:space="preserve">In this chapter are explorations of the development of the annual </w:t>
      </w:r>
      <w:r w:rsidR="00C05C9A" w:rsidRPr="00951B5A">
        <w:t>Sparkle</w:t>
      </w:r>
      <w:r w:rsidRPr="00951B5A">
        <w:t xml:space="preserve"> festivals in Manchester’s the </w:t>
      </w:r>
      <w:r w:rsidR="00BB0D70" w:rsidRPr="00951B5A">
        <w:t>Gay Village</w:t>
      </w:r>
      <w:r w:rsidRPr="00951B5A">
        <w:t xml:space="preserve">, which, since 2007, have been promoted as the world’s largest annual </w:t>
      </w:r>
      <w:r w:rsidR="00476DCA" w:rsidRPr="00951B5A">
        <w:t xml:space="preserve">trans* </w:t>
      </w:r>
      <w:r w:rsidRPr="00951B5A">
        <w:t xml:space="preserve">celebrations.  Apparently, there are no previous academic texts that have intensively investigated all </w:t>
      </w:r>
      <w:r w:rsidR="00C05C9A" w:rsidRPr="00951B5A">
        <w:t>Sparkle</w:t>
      </w:r>
      <w:r w:rsidRPr="00951B5A">
        <w:t xml:space="preserve"> events.  There have been investigations of the Sparkle celebrations from its origin in 2005.  There have been investigations of the allegations that the </w:t>
      </w:r>
      <w:r w:rsidR="00391067" w:rsidRPr="00951B5A">
        <w:t>Village</w:t>
      </w:r>
      <w:r w:rsidRPr="00951B5A">
        <w:t xml:space="preserve"> attracts thousands of </w:t>
      </w:r>
      <w:r w:rsidR="00476DCA" w:rsidRPr="00951B5A">
        <w:t xml:space="preserve">trans* </w:t>
      </w:r>
      <w:r w:rsidRPr="00951B5A">
        <w:t xml:space="preserve">women to these festivities.  The contrasting and similar expressions within </w:t>
      </w:r>
      <w:r w:rsidR="00DF1288" w:rsidRPr="00951B5A">
        <w:t>Manchester Pride</w:t>
      </w:r>
      <w:r w:rsidRPr="00951B5A">
        <w:t xml:space="preserve"> festivals have been examined.  Furthermore, there have been explorations of claims that </w:t>
      </w:r>
      <w:r w:rsidR="00DF1288" w:rsidRPr="00951B5A">
        <w:t>Manchester Pride</w:t>
      </w:r>
      <w:r w:rsidRPr="00951B5A">
        <w:t xml:space="preserve"> organisers have financially assisted </w:t>
      </w:r>
      <w:r w:rsidR="00C05C9A" w:rsidRPr="00951B5A">
        <w:t>Sparkle</w:t>
      </w:r>
      <w:r w:rsidRPr="00951B5A">
        <w:t xml:space="preserve"> events.</w:t>
      </w:r>
    </w:p>
    <w:p w14:paraId="3760D213" w14:textId="17B5EC8C" w:rsidR="002149AD" w:rsidRPr="00951B5A" w:rsidRDefault="002149AD" w:rsidP="00847851">
      <w:pPr>
        <w:tabs>
          <w:tab w:val="left" w:pos="3828"/>
        </w:tabs>
        <w:spacing w:line="480" w:lineRule="auto"/>
        <w:ind w:firstLine="720"/>
        <w:contextualSpacing/>
      </w:pPr>
      <w:r w:rsidRPr="00951B5A">
        <w:t xml:space="preserve">Analyses have been made of committee meetings within Manchester where events during </w:t>
      </w:r>
      <w:r w:rsidR="00342C11" w:rsidRPr="00951B5A">
        <w:t>Sparkle 2012</w:t>
      </w:r>
      <w:r w:rsidRPr="00951B5A">
        <w:t xml:space="preserve"> have been planned and co-operatively developed by transvestic, transsexual and natal women.  There have been studies of </w:t>
      </w:r>
      <w:r w:rsidR="00476DCA" w:rsidRPr="00951B5A">
        <w:t xml:space="preserve">trans* </w:t>
      </w:r>
      <w:r w:rsidRPr="00951B5A">
        <w:t xml:space="preserve">people’s open promotions of this festival </w:t>
      </w:r>
      <w:r w:rsidR="004B7650">
        <w:t>during</w:t>
      </w:r>
      <w:r w:rsidRPr="00951B5A">
        <w:t xml:space="preserve"> multiple interactions with mainstream UK organisations.  There were examinations of transphobic hate crimes during the </w:t>
      </w:r>
      <w:r w:rsidR="00C05C9A" w:rsidRPr="00951B5A">
        <w:t>Sparkle</w:t>
      </w:r>
      <w:r w:rsidRPr="00951B5A">
        <w:t xml:space="preserve"> celebrations.  Investigations have been made of the associated political actions undertaken by </w:t>
      </w:r>
      <w:r w:rsidR="00476DCA" w:rsidRPr="00951B5A">
        <w:t xml:space="preserve">trans* </w:t>
      </w:r>
      <w:r w:rsidRPr="00951B5A">
        <w:t xml:space="preserve">people and Government representatives participating in the </w:t>
      </w:r>
      <w:r w:rsidR="00C05C9A" w:rsidRPr="00951B5A">
        <w:t>Sparkle</w:t>
      </w:r>
      <w:r w:rsidRPr="00951B5A">
        <w:t xml:space="preserve"> festivals.  </w:t>
      </w:r>
    </w:p>
    <w:p w14:paraId="1867E7EA" w14:textId="5427B99E" w:rsidR="002149AD" w:rsidRPr="00951B5A" w:rsidRDefault="002149AD" w:rsidP="00847851">
      <w:pPr>
        <w:tabs>
          <w:tab w:val="left" w:pos="3828"/>
        </w:tabs>
        <w:spacing w:line="480" w:lineRule="auto"/>
        <w:ind w:firstLine="720"/>
        <w:contextualSpacing/>
      </w:pPr>
      <w:r w:rsidRPr="00951B5A">
        <w:t xml:space="preserve">There have been examinations of seemingly detrimental impacts deriving from incomplete and prejudicial prior analyses of transvestic women by some medical, legal and academic groups.  As a result, there would seem to be an absence in investigating the contemporary deconstructions of the previous restrictive definitions of </w:t>
      </w:r>
      <w:r w:rsidR="00476DCA" w:rsidRPr="00951B5A">
        <w:t xml:space="preserve">trans* </w:t>
      </w:r>
      <w:r w:rsidRPr="00951B5A">
        <w:t>identities.  Explorations have suggested that</w:t>
      </w:r>
      <w:r w:rsidR="00D353BC" w:rsidRPr="00951B5A">
        <w:t xml:space="preserve"> various </w:t>
      </w:r>
      <w:r w:rsidRPr="00951B5A">
        <w:t>gender</w:t>
      </w:r>
      <w:r w:rsidR="00D353BC" w:rsidRPr="00951B5A">
        <w:t xml:space="preserve"> </w:t>
      </w:r>
      <w:r w:rsidRPr="00951B5A">
        <w:t xml:space="preserve">divergences are present during the </w:t>
      </w:r>
      <w:r w:rsidR="00C05C9A" w:rsidRPr="00951B5A">
        <w:t>Sparkle</w:t>
      </w:r>
      <w:r w:rsidRPr="00951B5A">
        <w:t xml:space="preserve"> festivities.  There were examinations of my explicit position as a postmodern ethically shaped participant action researcher, deconstructing concepts within arts, natural and social sciences.  Outcomes of these actions were investigated.  </w:t>
      </w:r>
    </w:p>
    <w:p w14:paraId="6538BAA5" w14:textId="55D58CFD" w:rsidR="002149AD" w:rsidRPr="00951B5A" w:rsidRDefault="002149AD" w:rsidP="00847851">
      <w:pPr>
        <w:tabs>
          <w:tab w:val="left" w:pos="3828"/>
        </w:tabs>
        <w:spacing w:line="480" w:lineRule="auto"/>
        <w:ind w:firstLine="720"/>
        <w:contextualSpacing/>
      </w:pPr>
      <w:r w:rsidRPr="00951B5A">
        <w:t xml:space="preserve">This chapter and prior chapters in this thesis discuss transphobic discriminations.  Therefore, issues concerning prejudices against </w:t>
      </w:r>
      <w:r w:rsidR="00476DCA" w:rsidRPr="00951B5A">
        <w:t xml:space="preserve">trans* </w:t>
      </w:r>
      <w:r w:rsidRPr="00951B5A">
        <w:t>women will be explicitly examined in the next chapter.</w:t>
      </w:r>
    </w:p>
    <w:p w14:paraId="4C5D4673" w14:textId="77777777" w:rsidR="002149AD" w:rsidRPr="00951B5A" w:rsidRDefault="002149AD" w:rsidP="00847851">
      <w:pPr>
        <w:tabs>
          <w:tab w:val="left" w:pos="3828"/>
        </w:tabs>
        <w:contextualSpacing/>
        <w:rPr>
          <w:color w:val="E36C0A"/>
        </w:rPr>
      </w:pPr>
      <w:r w:rsidRPr="00951B5A">
        <w:br w:type="page"/>
      </w:r>
    </w:p>
    <w:p w14:paraId="316482F1" w14:textId="77777777" w:rsidR="002149AD" w:rsidRPr="00951B5A" w:rsidRDefault="00902FE3" w:rsidP="00847851">
      <w:pPr>
        <w:tabs>
          <w:tab w:val="left" w:pos="3828"/>
        </w:tabs>
        <w:contextualSpacing/>
        <w:jc w:val="center"/>
        <w:rPr>
          <w:b/>
          <w:sz w:val="28"/>
        </w:rPr>
      </w:pPr>
      <w:r>
        <w:pict w14:anchorId="1F3074A9">
          <v:shape id="Text Box 11" o:spid="_x0000_s4212" type="#_x0000_t202" style="position:absolute;left:0;text-align:left;margin-left:369pt;margin-top:-40.75pt;width:54pt;height:54pt;z-index:2516797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" filled="f">
            <v:textbox>
              <w:txbxContent>
                <w:p w14:paraId="6959A78A" w14:textId="77777777" w:rsidR="00902FE3" w:rsidRPr="000D2D09" w:rsidRDefault="00902FE3" w:rsidP="002149AD">
                  <w:pPr>
                    <w:rPr>
                      <w:sz w:val="18"/>
                    </w:rPr>
                  </w:pPr>
                </w:p>
                <w:p w14:paraId="2F7D55BD" w14:textId="77777777" w:rsidR="00902FE3" w:rsidRPr="00663173" w:rsidRDefault="00902FE3" w:rsidP="002149AD">
                  <w:pPr>
                    <w:jc w:val="center"/>
                    <w:rPr>
                      <w:sz w:val="36"/>
                      <w:szCs w:val="62"/>
                    </w:rPr>
                  </w:pPr>
                  <w:r w:rsidRPr="00663173">
                    <w:rPr>
                      <w:sz w:val="36"/>
                      <w:szCs w:val="62"/>
                    </w:rPr>
                    <w:t>12</w:t>
                  </w:r>
                </w:p>
              </w:txbxContent>
            </v:textbox>
          </v:shape>
        </w:pict>
      </w:r>
      <w:r w:rsidR="002149AD" w:rsidRPr="00951B5A">
        <w:rPr>
          <w:b/>
          <w:sz w:val="28"/>
        </w:rPr>
        <w:t>TRANSPHOBIA</w:t>
      </w:r>
    </w:p>
    <w:p w14:paraId="7800373B" w14:textId="77777777" w:rsidR="002149AD" w:rsidRPr="00951B5A" w:rsidRDefault="002149AD" w:rsidP="00847851">
      <w:pPr>
        <w:tabs>
          <w:tab w:val="left" w:pos="3828"/>
        </w:tabs>
        <w:spacing w:line="480" w:lineRule="auto"/>
        <w:contextualSpacing/>
      </w:pPr>
    </w:p>
    <w:p w14:paraId="3B53D0EA" w14:textId="5B1513B7" w:rsidR="002149AD" w:rsidRPr="00951B5A" w:rsidRDefault="002149AD" w:rsidP="00847851">
      <w:pPr>
        <w:tabs>
          <w:tab w:val="left" w:pos="3828"/>
        </w:tabs>
        <w:ind w:left="851" w:right="851"/>
        <w:contextualSpacing/>
        <w:rPr>
          <w:sz w:val="22"/>
        </w:rPr>
      </w:pPr>
      <w:r w:rsidRPr="00951B5A">
        <w:rPr>
          <w:sz w:val="22"/>
        </w:rPr>
        <w:t xml:space="preserve">For many </w:t>
      </w:r>
      <w:r w:rsidR="00CD05F7" w:rsidRPr="00951B5A">
        <w:rPr>
          <w:sz w:val="22"/>
        </w:rPr>
        <w:t>trans</w:t>
      </w:r>
      <w:r w:rsidR="00476DCA" w:rsidRPr="00951B5A">
        <w:rPr>
          <w:sz w:val="22"/>
        </w:rPr>
        <w:t xml:space="preserve"> </w:t>
      </w:r>
      <w:r w:rsidRPr="00951B5A">
        <w:rPr>
          <w:sz w:val="22"/>
        </w:rPr>
        <w:t>people, being in a public space is linked with experience of violence and abuse.</w:t>
      </w:r>
    </w:p>
    <w:p w14:paraId="19826BDD" w14:textId="77777777" w:rsidR="002149AD" w:rsidRPr="00951B5A" w:rsidRDefault="002149AD" w:rsidP="00847851">
      <w:pPr>
        <w:tabs>
          <w:tab w:val="left" w:pos="3828"/>
        </w:tabs>
        <w:ind w:left="851" w:right="851"/>
        <w:contextualSpacing/>
        <w:jc w:val="right"/>
        <w:rPr>
          <w:sz w:val="22"/>
        </w:rPr>
      </w:pPr>
      <w:r w:rsidRPr="00951B5A">
        <w:rPr>
          <w:sz w:val="22"/>
        </w:rPr>
        <w:t>(Monro, 2005a:51)</w:t>
      </w:r>
    </w:p>
    <w:p w14:paraId="3B70C25F" w14:textId="77777777" w:rsidR="002149AD" w:rsidRPr="00951B5A" w:rsidRDefault="002149AD" w:rsidP="00847851">
      <w:pPr>
        <w:tabs>
          <w:tab w:val="left" w:pos="3828"/>
        </w:tabs>
        <w:ind w:left="1440" w:hanging="1440"/>
        <w:contextualSpacing/>
        <w:rPr>
          <w:sz w:val="22"/>
        </w:rPr>
      </w:pPr>
    </w:p>
    <w:p w14:paraId="6FDD7C1E" w14:textId="77777777" w:rsidR="002149AD" w:rsidRPr="00951B5A" w:rsidRDefault="002149AD" w:rsidP="00847851">
      <w:pPr>
        <w:tabs>
          <w:tab w:val="left" w:pos="3828"/>
        </w:tabs>
        <w:spacing w:line="480" w:lineRule="auto"/>
        <w:contextualSpacing/>
      </w:pPr>
    </w:p>
    <w:p w14:paraId="1EEF814A" w14:textId="1F766325" w:rsidR="002149AD" w:rsidRPr="00951B5A" w:rsidRDefault="002149AD" w:rsidP="00847851">
      <w:pPr>
        <w:tabs>
          <w:tab w:val="left" w:pos="3828"/>
        </w:tabs>
        <w:spacing w:line="480" w:lineRule="auto"/>
        <w:contextualSpacing/>
      </w:pPr>
      <w:r w:rsidRPr="00951B5A">
        <w:t xml:space="preserve">Following the previously analysed discourses, which refer to claims of harassments against </w:t>
      </w:r>
      <w:r w:rsidR="00476DCA" w:rsidRPr="00951B5A">
        <w:t xml:space="preserve">trans* </w:t>
      </w:r>
      <w:r w:rsidRPr="00951B5A">
        <w:t xml:space="preserve">women, this chapter presents investigations into the alleged transphobia exhibited inside and outside Manchester’s </w:t>
      </w:r>
      <w:r w:rsidR="00BB0D70" w:rsidRPr="00951B5A">
        <w:t>Gay Village</w:t>
      </w:r>
      <w:r w:rsidRPr="00951B5A">
        <w:t xml:space="preserve">.  There will be explorations of prior examinations of ‘fears’ of homophobic violence in the </w:t>
      </w:r>
      <w:r w:rsidR="00391067" w:rsidRPr="00951B5A">
        <w:t>Village</w:t>
      </w:r>
      <w:r w:rsidRPr="00951B5A">
        <w:t xml:space="preserve">.  There shall be inspections of contemporary official crime data for central Manchester.  Moreover, studies of </w:t>
      </w:r>
      <w:r w:rsidR="00476DCA" w:rsidRPr="00951B5A">
        <w:t xml:space="preserve">trans* </w:t>
      </w:r>
      <w:r w:rsidRPr="00951B5A">
        <w:t xml:space="preserve">supportive actions by present-day police officers will be made. </w:t>
      </w:r>
    </w:p>
    <w:p w14:paraId="653FA70F" w14:textId="34184498" w:rsidR="002149AD" w:rsidRPr="00951B5A" w:rsidRDefault="002149AD" w:rsidP="00847851">
      <w:pPr>
        <w:tabs>
          <w:tab w:val="left" w:pos="3828"/>
        </w:tabs>
        <w:spacing w:line="480" w:lineRule="auto"/>
        <w:ind w:firstLine="720"/>
        <w:contextualSpacing/>
      </w:pPr>
      <w:r w:rsidRPr="00951B5A">
        <w:t xml:space="preserve">There will be examinations of transphobic hate crimes.  It will be suggested that resulting from ‘outsider’ positions, </w:t>
      </w:r>
      <w:r w:rsidR="00476DCA" w:rsidRPr="00951B5A">
        <w:t xml:space="preserve">trans* </w:t>
      </w:r>
      <w:r w:rsidRPr="00951B5A">
        <w:t xml:space="preserve">people may have distinctive viewpoints regarding the heterosexual people socialising in the </w:t>
      </w:r>
      <w:r w:rsidR="00391067" w:rsidRPr="00951B5A">
        <w:t>Village</w:t>
      </w:r>
      <w:r w:rsidRPr="00951B5A">
        <w:t xml:space="preserve">.  Moreover, there will be studies of alternative perspectives about </w:t>
      </w:r>
      <w:r w:rsidR="00476DCA" w:rsidRPr="00951B5A">
        <w:t xml:space="preserve">trans* </w:t>
      </w:r>
      <w:r w:rsidRPr="00951B5A">
        <w:t xml:space="preserve">women socialising in the </w:t>
      </w:r>
      <w:r w:rsidR="00391067" w:rsidRPr="00951B5A">
        <w:t>Village</w:t>
      </w:r>
      <w:r w:rsidRPr="00951B5A">
        <w:t>, which, allegedly, may assist acceptance of transgenderism by non-</w:t>
      </w:r>
      <w:r w:rsidR="00476DCA" w:rsidRPr="00951B5A">
        <w:t xml:space="preserve">trans* </w:t>
      </w:r>
      <w:r w:rsidRPr="00951B5A">
        <w:t xml:space="preserve">people. </w:t>
      </w:r>
    </w:p>
    <w:p w14:paraId="55F8C69C" w14:textId="77777777" w:rsidR="002149AD" w:rsidRPr="00951B5A" w:rsidRDefault="002149AD" w:rsidP="00847851">
      <w:pPr>
        <w:tabs>
          <w:tab w:val="left" w:pos="3828"/>
        </w:tabs>
        <w:spacing w:line="480" w:lineRule="auto"/>
        <w:ind w:firstLine="720"/>
        <w:contextualSpacing/>
      </w:pPr>
    </w:p>
    <w:p w14:paraId="43E8388C" w14:textId="79DE94EE" w:rsidR="002149AD" w:rsidRPr="00951B5A" w:rsidRDefault="002149AD" w:rsidP="00847851">
      <w:pPr>
        <w:tabs>
          <w:tab w:val="left" w:pos="3828"/>
        </w:tabs>
        <w:spacing w:line="480" w:lineRule="auto"/>
        <w:contextualSpacing/>
        <w:rPr>
          <w:u w:val="single"/>
        </w:rPr>
      </w:pPr>
      <w:r w:rsidRPr="00951B5A">
        <w:rPr>
          <w:u w:val="single"/>
        </w:rPr>
        <w:br w:type="page"/>
        <w:t xml:space="preserve">Violence in the </w:t>
      </w:r>
      <w:r w:rsidR="00391067" w:rsidRPr="00951B5A">
        <w:rPr>
          <w:u w:val="single"/>
        </w:rPr>
        <w:t>Village</w:t>
      </w:r>
    </w:p>
    <w:p w14:paraId="3ECE1F96" w14:textId="77777777" w:rsidR="002149AD" w:rsidRPr="00951B5A" w:rsidRDefault="002149AD" w:rsidP="00847851">
      <w:pPr>
        <w:tabs>
          <w:tab w:val="left" w:pos="3828"/>
        </w:tabs>
        <w:spacing w:line="480" w:lineRule="auto"/>
        <w:contextualSpacing/>
      </w:pPr>
    </w:p>
    <w:p w14:paraId="1D7E1F9D" w14:textId="15F16F35" w:rsidR="002149AD" w:rsidRPr="00FD4011" w:rsidRDefault="002149AD" w:rsidP="00FD4011">
      <w:pPr>
        <w:tabs>
          <w:tab w:val="left" w:pos="3828"/>
        </w:tabs>
        <w:spacing w:line="480" w:lineRule="auto"/>
        <w:contextualSpacing/>
        <w:rPr>
          <w:sz w:val="36"/>
        </w:rPr>
      </w:pPr>
      <w:r w:rsidRPr="00951B5A">
        <w:t xml:space="preserve">Whittle (1994) describes that the </w:t>
      </w:r>
      <w:r w:rsidR="00391067" w:rsidRPr="00951B5A">
        <w:t>Village</w:t>
      </w:r>
      <w:r w:rsidRPr="00951B5A">
        <w:t xml:space="preserve"> is a safe area for gay people compared to elsewhere in the city.  However, he expresses that it “</w:t>
      </w:r>
      <w:r w:rsidRPr="00951B5A">
        <w:rPr>
          <w:rStyle w:val="CharacterStyle2"/>
          <w:rFonts w:ascii="Times New Roman" w:hAnsi="Times New Roman"/>
          <w:sz w:val="24"/>
        </w:rPr>
        <w:t>could also become a ghetto, an area where gays could become isolated and segregated” (17).  Nonetheless, he prefers to view this area as liberated from societal normativity.</w:t>
      </w:r>
      <w:r w:rsidRPr="00951B5A">
        <w:rPr>
          <w:sz w:val="48"/>
        </w:rPr>
        <w:t xml:space="preserve">  </w:t>
      </w:r>
      <w:r w:rsidRPr="00951B5A">
        <w:t xml:space="preserve">Conversely, </w:t>
      </w:r>
      <w:r w:rsidR="004B0D33" w:rsidRPr="00951B5A">
        <w:t>Moran</w:t>
      </w:r>
      <w:r w:rsidR="00C317C7" w:rsidRPr="00951B5A">
        <w:t xml:space="preserve"> </w:t>
      </w:r>
      <w:r w:rsidR="0023345F" w:rsidRPr="00951B5A">
        <w:rPr>
          <w:i/>
        </w:rPr>
        <w:t>et al</w:t>
      </w:r>
      <w:r w:rsidR="00C317C7" w:rsidRPr="00951B5A">
        <w:t xml:space="preserve">. </w:t>
      </w:r>
      <w:r w:rsidRPr="00951B5A">
        <w:t xml:space="preserve">(2004) and Binnie and Skeggs (2006) examine claims of homophobic ‘danger’ within this cosmopolitan </w:t>
      </w:r>
      <w:r w:rsidR="00391067" w:rsidRPr="00951B5A">
        <w:t>Village</w:t>
      </w:r>
      <w:r w:rsidRPr="00951B5A">
        <w:t>.  “</w:t>
      </w:r>
      <w:r w:rsidRPr="00951B5A">
        <w:rPr>
          <w:rStyle w:val="CharacterStyle2"/>
          <w:rFonts w:ascii="Times New Roman" w:hAnsi="Times New Roman"/>
          <w:sz w:val="24"/>
        </w:rPr>
        <w:t xml:space="preserve">Straights were associated with abuse, threats, harassment and occasional violence against lesbians and gay men in the Village.” </w:t>
      </w:r>
      <w:r w:rsidRPr="00951B5A">
        <w:t>(</w:t>
      </w:r>
      <w:r w:rsidR="00C317C7" w:rsidRPr="00951B5A">
        <w:t>Moran</w:t>
      </w:r>
      <w:r w:rsidR="00CD6938" w:rsidRPr="00951B5A">
        <w:t xml:space="preserve"> </w:t>
      </w:r>
      <w:r w:rsidR="0023345F" w:rsidRPr="00951B5A">
        <w:rPr>
          <w:i/>
        </w:rPr>
        <w:t>et al</w:t>
      </w:r>
      <w:r w:rsidR="00CD6938" w:rsidRPr="00951B5A">
        <w:t>.,</w:t>
      </w:r>
      <w:r w:rsidR="00EA0CC6" w:rsidRPr="00951B5A">
        <w:t xml:space="preserve"> </w:t>
      </w:r>
      <w:r w:rsidR="00C317C7" w:rsidRPr="00951B5A">
        <w:t>2004</w:t>
      </w:r>
      <w:r w:rsidRPr="00951B5A">
        <w:t xml:space="preserve">:157)  Increasing numbers of heterosexual people in the area are accused of ‘invading’ the gay bars and clubs and, consequently, generating ‘fear’ within homosexual people socialising there.  </w:t>
      </w:r>
      <w:r w:rsidRPr="00951B5A">
        <w:rPr>
          <w:lang w:eastAsia="en-GB"/>
        </w:rPr>
        <w:t xml:space="preserve">UNESCO (2006) and </w:t>
      </w:r>
      <w:r w:rsidRPr="00951B5A">
        <w:t>Lazard (2009) discuss this ‘invasion’ as ‘heterosexualisation’.</w:t>
      </w:r>
      <w:r w:rsidR="00E40A3D" w:rsidRPr="00951B5A">
        <w:t xml:space="preserve">  </w:t>
      </w:r>
      <w:r w:rsidRPr="00951B5A">
        <w:t>This ‘fear’ is reinforced on a contemporary gay supportive website where official crime data provided online by the GMP was analysed.  It is asserted, “</w:t>
      </w:r>
      <w:r w:rsidRPr="00951B5A">
        <w:rPr>
          <w:lang w:eastAsia="en-GB"/>
        </w:rPr>
        <w:t>Manchester’s gay village is the worst part of the city centre for violent crime.”</w:t>
      </w:r>
      <w:r w:rsidRPr="00951B5A">
        <w:t xml:space="preserve"> (</w:t>
      </w:r>
      <w:r w:rsidRPr="00951B5A">
        <w:rPr>
          <w:lang w:eastAsia="en-GB"/>
        </w:rPr>
        <w:t xml:space="preserve">G7uk.com, 1st Feb. 2011:1)  </w:t>
      </w:r>
    </w:p>
    <w:p w14:paraId="0A8F9844" w14:textId="085F2A55" w:rsidR="002149AD" w:rsidRPr="00951B5A" w:rsidRDefault="002149AD" w:rsidP="00847851">
      <w:pPr>
        <w:tabs>
          <w:tab w:val="left" w:pos="3828"/>
        </w:tabs>
        <w:spacing w:line="480" w:lineRule="auto"/>
        <w:ind w:firstLine="720"/>
        <w:contextualSpacing/>
        <w:rPr>
          <w:lang w:eastAsia="en-GB"/>
        </w:rPr>
      </w:pPr>
      <w:r w:rsidRPr="00951B5A">
        <w:rPr>
          <w:lang w:eastAsia="en-GB"/>
        </w:rPr>
        <w:t>Consequently, this thesis includes critical examinations of the online representations of the official police crime data for central Manchester from December 2010 to April 2012 </w:t>
      </w:r>
      <w:r w:rsidRPr="00951B5A">
        <w:t>(</w:t>
      </w:r>
      <w:r w:rsidRPr="00951B5A">
        <w:rPr>
          <w:lang w:eastAsia="en-GB"/>
        </w:rPr>
        <w:t>Police-UK, 3</w:t>
      </w:r>
      <w:r w:rsidRPr="00951B5A">
        <w:rPr>
          <w:vertAlign w:val="superscript"/>
          <w:lang w:eastAsia="en-GB"/>
        </w:rPr>
        <w:t>rd</w:t>
      </w:r>
      <w:r w:rsidRPr="00951B5A">
        <w:rPr>
          <w:lang w:eastAsia="en-GB"/>
        </w:rPr>
        <w:t> Jun. 2012).  There have been specific studies of police dat</w:t>
      </w:r>
      <w:r w:rsidR="00FD4011">
        <w:rPr>
          <w:lang w:eastAsia="en-GB"/>
        </w:rPr>
        <w:t>a for ‘Anti-Social Behaviour’ (ASB</w:t>
      </w:r>
      <w:r w:rsidRPr="00951B5A">
        <w:rPr>
          <w:lang w:eastAsia="en-GB"/>
        </w:rPr>
        <w:t>) and violent criminal actions, which “[</w:t>
      </w:r>
      <w:proofErr w:type="spellStart"/>
      <w:r w:rsidRPr="00951B5A">
        <w:rPr>
          <w:lang w:eastAsia="en-GB"/>
        </w:rPr>
        <w:t>i</w:t>
      </w:r>
      <w:proofErr w:type="spellEnd"/>
      <w:r w:rsidRPr="00951B5A">
        <w:rPr>
          <w:lang w:eastAsia="en-GB"/>
        </w:rPr>
        <w:t>]</w:t>
      </w:r>
      <w:proofErr w:type="spellStart"/>
      <w:r w:rsidRPr="00951B5A">
        <w:rPr>
          <w:lang w:eastAsia="en-GB"/>
        </w:rPr>
        <w:t>ncludes</w:t>
      </w:r>
      <w:proofErr w:type="spellEnd"/>
      <w:r w:rsidRPr="00951B5A">
        <w:rPr>
          <w:lang w:eastAsia="en-GB"/>
        </w:rPr>
        <w:t xml:space="preserve"> offenses against the person such as common assaults, Grievous Bodily Harm and sexual offenses.” </w:t>
      </w:r>
      <w:r w:rsidRPr="00951B5A">
        <w:t>(</w:t>
      </w:r>
      <w:r w:rsidRPr="00951B5A">
        <w:rPr>
          <w:lang w:eastAsia="en-GB"/>
        </w:rPr>
        <w:t xml:space="preserve">1)  </w:t>
      </w:r>
    </w:p>
    <w:p w14:paraId="41D10E18" w14:textId="0E2F8ACE" w:rsidR="002149AD" w:rsidRPr="00951B5A" w:rsidRDefault="002149AD" w:rsidP="00847851">
      <w:pPr>
        <w:tabs>
          <w:tab w:val="left" w:pos="3828"/>
        </w:tabs>
        <w:spacing w:line="480" w:lineRule="auto"/>
        <w:ind w:firstLine="720"/>
        <w:contextualSpacing/>
      </w:pPr>
      <w:r w:rsidRPr="00951B5A">
        <w:rPr>
          <w:lang w:eastAsia="en-GB"/>
        </w:rPr>
        <w:t xml:space="preserve">Jenny-Anne has expressed that some transphobic </w:t>
      </w:r>
      <w:r w:rsidR="00F96BA0" w:rsidRPr="00951B5A">
        <w:rPr>
          <w:lang w:eastAsia="en-GB"/>
        </w:rPr>
        <w:t>hate crimes</w:t>
      </w:r>
      <w:r w:rsidRPr="00951B5A">
        <w:rPr>
          <w:lang w:eastAsia="en-GB"/>
        </w:rPr>
        <w:t xml:space="preserve"> are actioned immediately outside the </w:t>
      </w:r>
      <w:r w:rsidR="00391067" w:rsidRPr="00951B5A">
        <w:rPr>
          <w:lang w:eastAsia="en-GB"/>
        </w:rPr>
        <w:t>Village</w:t>
      </w:r>
      <w:r w:rsidRPr="00951B5A">
        <w:rPr>
          <w:lang w:eastAsia="en-GB"/>
        </w:rPr>
        <w:t xml:space="preserve">.  Accordingly, there have been analyses of the combined occurrences of crime in and around the edges of </w:t>
      </w:r>
      <w:r w:rsidR="00391067" w:rsidRPr="00951B5A">
        <w:rPr>
          <w:lang w:eastAsia="en-GB"/>
        </w:rPr>
        <w:t>Village</w:t>
      </w:r>
      <w:r w:rsidRPr="00951B5A">
        <w:rPr>
          <w:lang w:eastAsia="en-GB"/>
        </w:rPr>
        <w:t xml:space="preserve">.  It was found that this examined area had significantly major concentrations of </w:t>
      </w:r>
      <w:r w:rsidR="008102CF">
        <w:rPr>
          <w:lang w:eastAsia="en-GB"/>
        </w:rPr>
        <w:t>ASB</w:t>
      </w:r>
      <w:r w:rsidRPr="00951B5A">
        <w:rPr>
          <w:lang w:eastAsia="en-GB"/>
        </w:rPr>
        <w:t xml:space="preserve"> incidents in central Manchester for 13 of the 17 months analysed.  The other locations in central Manchester, which regularly have substantial incidents of </w:t>
      </w:r>
      <w:r w:rsidR="008102CF">
        <w:rPr>
          <w:lang w:eastAsia="en-GB"/>
        </w:rPr>
        <w:t>ASB</w:t>
      </w:r>
      <w:r w:rsidRPr="00951B5A">
        <w:rPr>
          <w:lang w:eastAsia="en-GB"/>
        </w:rPr>
        <w:t xml:space="preserve">, were around Piccadilly Gardens and Oldham Street.  The </w:t>
      </w:r>
      <w:r w:rsidR="00391067" w:rsidRPr="00951B5A">
        <w:rPr>
          <w:lang w:eastAsia="en-GB"/>
        </w:rPr>
        <w:t>Village</w:t>
      </w:r>
      <w:r w:rsidRPr="00951B5A">
        <w:rPr>
          <w:lang w:eastAsia="en-GB"/>
        </w:rPr>
        <w:t xml:space="preserve"> and the edges of this area also were the major concentrations for violent criminal actions in 13 of the 17 examined months.</w:t>
      </w:r>
      <w:r w:rsidRPr="00951B5A">
        <w:rPr>
          <w:rStyle w:val="FootnoteReference"/>
        </w:rPr>
        <w:footnoteReference w:id="44"/>
      </w:r>
      <w:r w:rsidRPr="00951B5A">
        <w:rPr>
          <w:lang w:eastAsia="en-GB"/>
        </w:rPr>
        <w:t xml:space="preserve">  These criminal incidents do not identify </w:t>
      </w:r>
      <w:r w:rsidR="00F96BA0" w:rsidRPr="00951B5A">
        <w:rPr>
          <w:lang w:eastAsia="en-GB"/>
        </w:rPr>
        <w:t>hate crimes</w:t>
      </w:r>
      <w:r w:rsidRPr="00951B5A">
        <w:rPr>
          <w:lang w:eastAsia="en-GB"/>
        </w:rPr>
        <w:t xml:space="preserve">. </w:t>
      </w:r>
    </w:p>
    <w:p w14:paraId="0C167AB3" w14:textId="6880E497" w:rsidR="002149AD" w:rsidRPr="00951B5A" w:rsidRDefault="002149AD" w:rsidP="00847851">
      <w:pPr>
        <w:tabs>
          <w:tab w:val="left" w:pos="3828"/>
        </w:tabs>
        <w:spacing w:line="480" w:lineRule="auto"/>
        <w:ind w:firstLine="720"/>
        <w:contextualSpacing/>
        <w:rPr>
          <w:lang w:eastAsia="en-GB"/>
        </w:rPr>
      </w:pPr>
      <w:r w:rsidRPr="00951B5A">
        <w:rPr>
          <w:lang w:eastAsia="en-GB"/>
        </w:rPr>
        <w:t>There have been critical analyses of data reviewed by Gascoigne (24</w:t>
      </w:r>
      <w:r w:rsidRPr="00951B5A">
        <w:rPr>
          <w:vertAlign w:val="superscript"/>
          <w:lang w:eastAsia="en-GB"/>
        </w:rPr>
        <w:t>th</w:t>
      </w:r>
      <w:r w:rsidRPr="00951B5A">
        <w:rPr>
          <w:lang w:eastAsia="en-GB"/>
        </w:rPr>
        <w:t xml:space="preserve"> Oct. 2011) concerning criminal activity in the </w:t>
      </w:r>
      <w:r w:rsidR="00391067" w:rsidRPr="00951B5A">
        <w:rPr>
          <w:lang w:eastAsia="en-GB"/>
        </w:rPr>
        <w:t>Village</w:t>
      </w:r>
      <w:r w:rsidRPr="00951B5A">
        <w:rPr>
          <w:lang w:eastAsia="en-GB"/>
        </w:rPr>
        <w:t xml:space="preserve"> from September 2010 to August 2011.  This information may not include all the online information for the violent criminal incidents I have analysed as I have investigated the combined online data for within and just outside the </w:t>
      </w:r>
      <w:r w:rsidR="00391067" w:rsidRPr="00951B5A">
        <w:rPr>
          <w:lang w:eastAsia="en-GB"/>
        </w:rPr>
        <w:t>Village</w:t>
      </w:r>
      <w:r w:rsidRPr="00951B5A">
        <w:rPr>
          <w:lang w:eastAsia="en-GB"/>
        </w:rPr>
        <w:t>.  Gascoigne is part of the ‘Manchester Crime &amp; Disorder Team’.  She alleges:</w:t>
      </w:r>
    </w:p>
    <w:p w14:paraId="556DDF8C" w14:textId="77777777" w:rsidR="002149AD" w:rsidRPr="00951B5A" w:rsidRDefault="002149AD" w:rsidP="00847851">
      <w:pPr>
        <w:tabs>
          <w:tab w:val="left" w:pos="3828"/>
        </w:tabs>
        <w:ind w:left="1418"/>
        <w:contextualSpacing/>
        <w:rPr>
          <w:sz w:val="22"/>
          <w:lang w:eastAsia="en-GB"/>
        </w:rPr>
      </w:pPr>
    </w:p>
    <w:p w14:paraId="7325D260" w14:textId="77777777" w:rsidR="002149AD" w:rsidRPr="00951B5A" w:rsidRDefault="002149AD" w:rsidP="00847851">
      <w:pPr>
        <w:tabs>
          <w:tab w:val="left" w:pos="3828"/>
        </w:tabs>
        <w:ind w:left="1418"/>
        <w:contextualSpacing/>
        <w:rPr>
          <w:sz w:val="22"/>
          <w:lang w:eastAsia="en-GB"/>
        </w:rPr>
      </w:pPr>
      <w:r w:rsidRPr="00951B5A">
        <w:rPr>
          <w:sz w:val="22"/>
          <w:lang w:eastAsia="en-GB"/>
        </w:rPr>
        <w:t xml:space="preserve">Nearly two thirds (63.9%) of all crimes in The Village were either theft or assaults (Actual Bodily Harm) </w:t>
      </w:r>
    </w:p>
    <w:p w14:paraId="0D04A8E2" w14:textId="77777777" w:rsidR="002149AD" w:rsidRPr="00951B5A" w:rsidRDefault="002149AD" w:rsidP="00847851">
      <w:pPr>
        <w:tabs>
          <w:tab w:val="left" w:pos="3828"/>
        </w:tabs>
        <w:ind w:left="1418"/>
        <w:contextualSpacing/>
        <w:rPr>
          <w:sz w:val="6"/>
          <w:szCs w:val="6"/>
          <w:lang w:eastAsia="en-GB"/>
        </w:rPr>
      </w:pPr>
    </w:p>
    <w:p w14:paraId="06CFB142" w14:textId="77777777" w:rsidR="002149AD" w:rsidRPr="00951B5A" w:rsidRDefault="002149AD" w:rsidP="00847851">
      <w:pPr>
        <w:tabs>
          <w:tab w:val="left" w:pos="3828"/>
        </w:tabs>
        <w:ind w:left="1418"/>
        <w:contextualSpacing/>
        <w:rPr>
          <w:sz w:val="22"/>
          <w:lang w:eastAsia="en-GB"/>
        </w:rPr>
      </w:pPr>
      <w:r w:rsidRPr="00951B5A">
        <w:rPr>
          <w:sz w:val="22"/>
          <w:lang w:eastAsia="en-GB"/>
        </w:rPr>
        <w:t>Peak months for theft from person were January 2011 (68 offenses) and the 3-month period from March to May 2011.  Peak month for miscellaneous theft was October 2010 (56 offenses).  There was no specific peak month for ABH assaults, but the highest counts were in January and February 2011.</w:t>
      </w:r>
    </w:p>
    <w:p w14:paraId="68CFEB91" w14:textId="77777777" w:rsidR="002149AD" w:rsidRPr="00951B5A" w:rsidRDefault="002149AD" w:rsidP="00847851">
      <w:pPr>
        <w:tabs>
          <w:tab w:val="left" w:pos="3828"/>
        </w:tabs>
        <w:ind w:left="1418"/>
        <w:contextualSpacing/>
        <w:rPr>
          <w:sz w:val="6"/>
          <w:szCs w:val="6"/>
          <w:lang w:eastAsia="en-GB"/>
        </w:rPr>
      </w:pPr>
    </w:p>
    <w:p w14:paraId="0B8D1B88" w14:textId="77777777" w:rsidR="002149AD" w:rsidRPr="00951B5A" w:rsidRDefault="002149AD" w:rsidP="00847851">
      <w:pPr>
        <w:tabs>
          <w:tab w:val="left" w:pos="3828"/>
        </w:tabs>
        <w:ind w:left="1418"/>
        <w:contextualSpacing/>
        <w:jc w:val="right"/>
        <w:rPr>
          <w:sz w:val="22"/>
          <w:lang w:eastAsia="en-GB"/>
        </w:rPr>
      </w:pPr>
      <w:r w:rsidRPr="00951B5A">
        <w:rPr>
          <w:sz w:val="22"/>
          <w:lang w:eastAsia="en-GB"/>
        </w:rPr>
        <w:t xml:space="preserve"> (Gascoigne, 24</w:t>
      </w:r>
      <w:r w:rsidRPr="00951B5A">
        <w:rPr>
          <w:sz w:val="22"/>
          <w:vertAlign w:val="superscript"/>
          <w:lang w:eastAsia="en-GB"/>
        </w:rPr>
        <w:t>th</w:t>
      </w:r>
      <w:r w:rsidRPr="00951B5A">
        <w:rPr>
          <w:sz w:val="22"/>
          <w:lang w:eastAsia="en-GB"/>
        </w:rPr>
        <w:t xml:space="preserve"> Oct. 2011:3) </w:t>
      </w:r>
    </w:p>
    <w:p w14:paraId="3F65DB91" w14:textId="77777777" w:rsidR="002149AD" w:rsidRPr="00951B5A" w:rsidRDefault="002149AD" w:rsidP="00847851">
      <w:pPr>
        <w:tabs>
          <w:tab w:val="left" w:pos="3828"/>
        </w:tabs>
        <w:ind w:left="1418"/>
        <w:contextualSpacing/>
        <w:rPr>
          <w:sz w:val="22"/>
          <w:lang w:eastAsia="en-GB"/>
        </w:rPr>
      </w:pPr>
    </w:p>
    <w:p w14:paraId="41A51521" w14:textId="77777777" w:rsidR="002149AD" w:rsidRPr="00951B5A" w:rsidRDefault="002149AD" w:rsidP="00847851">
      <w:pPr>
        <w:tabs>
          <w:tab w:val="left" w:pos="3828"/>
        </w:tabs>
        <w:spacing w:line="480" w:lineRule="auto"/>
        <w:ind w:firstLine="720"/>
        <w:contextualSpacing/>
        <w:rPr>
          <w:lang w:eastAsia="en-GB"/>
        </w:rPr>
      </w:pPr>
    </w:p>
    <w:p w14:paraId="75286974" w14:textId="26469649" w:rsidR="002149AD" w:rsidRPr="00951B5A" w:rsidRDefault="002149AD" w:rsidP="00847851">
      <w:pPr>
        <w:tabs>
          <w:tab w:val="left" w:pos="3828"/>
        </w:tabs>
        <w:spacing w:line="480" w:lineRule="auto"/>
        <w:contextualSpacing/>
        <w:rPr>
          <w:lang w:eastAsia="en-GB"/>
        </w:rPr>
      </w:pPr>
      <w:r w:rsidRPr="00951B5A">
        <w:rPr>
          <w:lang w:eastAsia="en-GB"/>
        </w:rPr>
        <w:t xml:space="preserve">She does not examine </w:t>
      </w:r>
      <w:r w:rsidR="008102CF">
        <w:rPr>
          <w:lang w:eastAsia="en-GB"/>
        </w:rPr>
        <w:t>ASB</w:t>
      </w:r>
      <w:r w:rsidRPr="00951B5A">
        <w:rPr>
          <w:lang w:eastAsia="en-GB"/>
        </w:rPr>
        <w:t xml:space="preserve"> incidents.  Gascoigne claims that most offenses she analysed were committed on Friday and Saturday evenings into the mornings of the next day up to 4am.  The majority of crimes were apparently actioned during the early hours and most of the victims were men and between 19 and 35 years old.  She also examines the ethnic identities of the victims but does not investigate if any of the victims were trans.  </w:t>
      </w:r>
    </w:p>
    <w:p w14:paraId="2A627882" w14:textId="0B302DC6" w:rsidR="002149AD" w:rsidRPr="00951B5A" w:rsidRDefault="002149AD" w:rsidP="00847851">
      <w:pPr>
        <w:tabs>
          <w:tab w:val="left" w:pos="3828"/>
        </w:tabs>
        <w:spacing w:line="480" w:lineRule="auto"/>
        <w:ind w:firstLine="720"/>
        <w:contextualSpacing/>
        <w:rPr>
          <w:lang w:eastAsia="en-GB"/>
        </w:rPr>
      </w:pPr>
      <w:r w:rsidRPr="00951B5A">
        <w:rPr>
          <w:lang w:eastAsia="en-GB"/>
        </w:rPr>
        <w:t xml:space="preserve">At the </w:t>
      </w:r>
      <w:r w:rsidR="00FB4DEE" w:rsidRPr="00951B5A">
        <w:rPr>
          <w:lang w:eastAsia="en-GB"/>
        </w:rPr>
        <w:t>TransForum Manchester</w:t>
      </w:r>
      <w:r w:rsidRPr="00951B5A">
        <w:rPr>
          <w:lang w:eastAsia="en-GB"/>
        </w:rPr>
        <w:t xml:space="preserve"> meeting on 18</w:t>
      </w:r>
      <w:r w:rsidRPr="00951B5A">
        <w:rPr>
          <w:vertAlign w:val="superscript"/>
          <w:lang w:eastAsia="en-GB"/>
        </w:rPr>
        <w:t>th</w:t>
      </w:r>
      <w:r w:rsidRPr="00951B5A">
        <w:rPr>
          <w:lang w:eastAsia="en-GB"/>
        </w:rPr>
        <w:t xml:space="preserve"> </w:t>
      </w:r>
      <w:r w:rsidR="00672EFF" w:rsidRPr="00951B5A">
        <w:rPr>
          <w:lang w:eastAsia="en-GB"/>
        </w:rPr>
        <w:t>February</w:t>
      </w:r>
      <w:r w:rsidRPr="00951B5A">
        <w:rPr>
          <w:lang w:eastAsia="en-GB"/>
        </w:rPr>
        <w:t xml:space="preserve"> 2012, a </w:t>
      </w:r>
      <w:r w:rsidR="00F96BA0" w:rsidRPr="00951B5A">
        <w:rPr>
          <w:lang w:eastAsia="en-GB"/>
        </w:rPr>
        <w:t>GMP</w:t>
      </w:r>
      <w:r w:rsidRPr="00951B5A">
        <w:rPr>
          <w:lang w:eastAsia="en-GB"/>
        </w:rPr>
        <w:t xml:space="preserve"> representative presented “</w:t>
      </w:r>
      <w:r w:rsidRPr="00951B5A">
        <w:rPr>
          <w:rStyle w:val="Strong"/>
          <w:b w:val="0"/>
          <w:bCs/>
        </w:rPr>
        <w:t>Victim support</w:t>
      </w:r>
      <w:r w:rsidRPr="00951B5A">
        <w:rPr>
          <w:bCs/>
        </w:rPr>
        <w:t xml:space="preserve"> on the need for The New Police Crime Commissioners</w:t>
      </w:r>
      <w:r w:rsidRPr="00951B5A">
        <w:t xml:space="preserve"> </w:t>
      </w:r>
      <w:r w:rsidRPr="00951B5A">
        <w:rPr>
          <w:bCs/>
        </w:rPr>
        <w:t>to pay particular attention to (Trans) Hate Crime” (</w:t>
      </w:r>
      <w:r w:rsidRPr="00951B5A">
        <w:rPr>
          <w:lang w:eastAsia="en-GB"/>
        </w:rPr>
        <w:t>Bishop, 17</w:t>
      </w:r>
      <w:r w:rsidRPr="00951B5A">
        <w:rPr>
          <w:vertAlign w:val="superscript"/>
          <w:lang w:eastAsia="en-GB"/>
        </w:rPr>
        <w:t>th</w:t>
      </w:r>
      <w:r w:rsidRPr="00951B5A">
        <w:rPr>
          <w:lang w:eastAsia="en-GB"/>
        </w:rPr>
        <w:t> Feb. 2012:1).</w:t>
      </w:r>
      <w:r w:rsidRPr="00951B5A">
        <w:rPr>
          <w:bCs/>
        </w:rPr>
        <w:t xml:space="preserve">  </w:t>
      </w:r>
      <w:r w:rsidRPr="00951B5A">
        <w:rPr>
          <w:lang w:eastAsia="en-GB"/>
        </w:rPr>
        <w:t xml:space="preserve">During my discourses with this representative, she acknowledged that the online data did not identify hate crimes and seemed to consider instigating police investigations into this omission.  Nevertheless, I recognise that, according to the online criminal data, the month with the appreciably highest numbers of </w:t>
      </w:r>
      <w:r w:rsidR="008102CF">
        <w:rPr>
          <w:lang w:eastAsia="en-GB"/>
        </w:rPr>
        <w:t>ASB</w:t>
      </w:r>
      <w:r w:rsidRPr="00951B5A">
        <w:rPr>
          <w:lang w:eastAsia="en-GB"/>
        </w:rPr>
        <w:t xml:space="preserve"> incidents is July, which is when the </w:t>
      </w:r>
      <w:r w:rsidR="00391067" w:rsidRPr="00951B5A">
        <w:rPr>
          <w:lang w:eastAsia="en-GB"/>
        </w:rPr>
        <w:t>Village</w:t>
      </w:r>
      <w:r w:rsidRPr="00951B5A">
        <w:rPr>
          <w:lang w:eastAsia="en-GB"/>
        </w:rPr>
        <w:t xml:space="preserve"> hosts the largest numbers of </w:t>
      </w:r>
      <w:r w:rsidR="00476DCA" w:rsidRPr="00951B5A">
        <w:rPr>
          <w:lang w:eastAsia="en-GB"/>
        </w:rPr>
        <w:t xml:space="preserve">trans* </w:t>
      </w:r>
      <w:r w:rsidRPr="00951B5A">
        <w:rPr>
          <w:lang w:eastAsia="en-GB"/>
        </w:rPr>
        <w:t xml:space="preserve">people socialising in this area due to the annual </w:t>
      </w:r>
      <w:r w:rsidR="00C05C9A" w:rsidRPr="00951B5A">
        <w:rPr>
          <w:lang w:eastAsia="en-GB"/>
        </w:rPr>
        <w:t>Sparkle</w:t>
      </w:r>
      <w:r w:rsidRPr="00951B5A">
        <w:rPr>
          <w:lang w:eastAsia="en-GB"/>
        </w:rPr>
        <w:t xml:space="preserve"> </w:t>
      </w:r>
      <w:r w:rsidR="00476DCA" w:rsidRPr="00951B5A">
        <w:rPr>
          <w:lang w:eastAsia="en-GB"/>
        </w:rPr>
        <w:t xml:space="preserve">trans* </w:t>
      </w:r>
      <w:r w:rsidRPr="00951B5A">
        <w:rPr>
          <w:lang w:eastAsia="en-GB"/>
        </w:rPr>
        <w:t>celebrations.</w:t>
      </w:r>
    </w:p>
    <w:p w14:paraId="4351C27D" w14:textId="608F6721" w:rsidR="002149AD" w:rsidRPr="00951B5A" w:rsidRDefault="002149AD" w:rsidP="00847851">
      <w:pPr>
        <w:tabs>
          <w:tab w:val="left" w:pos="3828"/>
        </w:tabs>
        <w:spacing w:line="480" w:lineRule="auto"/>
        <w:ind w:firstLine="720"/>
        <w:contextualSpacing/>
      </w:pPr>
      <w:r w:rsidRPr="00951B5A">
        <w:t xml:space="preserve">However, apart from brief (contestable) references, </w:t>
      </w:r>
      <w:r w:rsidR="005906AE" w:rsidRPr="00951B5A">
        <w:t>Moran</w:t>
      </w:r>
      <w:r w:rsidR="00C317C7" w:rsidRPr="00951B5A">
        <w:t xml:space="preserve"> </w:t>
      </w:r>
      <w:r w:rsidR="0023345F" w:rsidRPr="00951B5A">
        <w:rPr>
          <w:i/>
        </w:rPr>
        <w:t>et al</w:t>
      </w:r>
      <w:r w:rsidR="00C317C7" w:rsidRPr="00951B5A">
        <w:t xml:space="preserve">. </w:t>
      </w:r>
      <w:r w:rsidRPr="00951B5A">
        <w:t xml:space="preserve">(2004) do not investigate </w:t>
      </w:r>
      <w:r w:rsidR="00476DCA" w:rsidRPr="00951B5A">
        <w:t xml:space="preserve">trans* </w:t>
      </w:r>
      <w:r w:rsidRPr="00951B5A">
        <w:t xml:space="preserve">groups socialising in the </w:t>
      </w:r>
      <w:r w:rsidR="00391067" w:rsidRPr="00951B5A">
        <w:t>Village</w:t>
      </w:r>
      <w:r w:rsidRPr="00951B5A">
        <w:t xml:space="preserve"> and so omit exploring transphobic </w:t>
      </w:r>
      <w:r w:rsidR="00F96BA0" w:rsidRPr="00951B5A">
        <w:t>hate crimes</w:t>
      </w:r>
      <w:r w:rsidRPr="00951B5A">
        <w:t xml:space="preserve">.  Furthermore, Binnie and Skeggs (2006) do not examine </w:t>
      </w:r>
      <w:r w:rsidR="00476DCA" w:rsidRPr="00951B5A">
        <w:t xml:space="preserve">trans* </w:t>
      </w:r>
      <w:r w:rsidRPr="00951B5A">
        <w:t xml:space="preserve">communities in the </w:t>
      </w:r>
      <w:r w:rsidR="00391067" w:rsidRPr="00951B5A">
        <w:t>Village</w:t>
      </w:r>
      <w:r w:rsidRPr="00951B5A">
        <w:t>.</w:t>
      </w:r>
      <w:r w:rsidR="00AF3363" w:rsidRPr="00951B5A">
        <w:t xml:space="preserve"> </w:t>
      </w:r>
      <w:r w:rsidRPr="00951B5A">
        <w:t xml:space="preserve"> One of my interviewees expresses claimed prejudices against </w:t>
      </w:r>
      <w:r w:rsidR="00476DCA" w:rsidRPr="00951B5A">
        <w:t xml:space="preserve">trans* </w:t>
      </w:r>
      <w:r w:rsidRPr="00951B5A">
        <w:t xml:space="preserve">people: </w:t>
      </w:r>
    </w:p>
    <w:p w14:paraId="329F0210" w14:textId="77777777" w:rsidR="002149AD" w:rsidRPr="00951B5A" w:rsidRDefault="002149AD" w:rsidP="00847851">
      <w:pPr>
        <w:tabs>
          <w:tab w:val="left" w:pos="3828"/>
        </w:tabs>
        <w:ind w:left="1440"/>
        <w:contextualSpacing/>
        <w:rPr>
          <w:sz w:val="22"/>
        </w:rPr>
      </w:pPr>
    </w:p>
    <w:p w14:paraId="191EF2B0" w14:textId="77777777" w:rsidR="002149AD" w:rsidRPr="00951B5A" w:rsidRDefault="002149AD" w:rsidP="00847851">
      <w:pPr>
        <w:tabs>
          <w:tab w:val="left" w:pos="3828"/>
        </w:tabs>
        <w:ind w:left="1440"/>
        <w:contextualSpacing/>
        <w:rPr>
          <w:sz w:val="22"/>
        </w:rPr>
      </w:pPr>
      <w:r w:rsidRPr="00951B5A">
        <w:rPr>
          <w:sz w:val="22"/>
        </w:rPr>
        <w:t>Anywhere that you'll find people that are ... a minority, you will always find two things.  Whites against the minority… and the minority against the minority.  If you're lesbian - you're hated by the gays.  If you're gay - you're hated by lesbians.  If you're a tranny - you're hated by everybody.</w:t>
      </w:r>
    </w:p>
    <w:p w14:paraId="5350F95E" w14:textId="77777777" w:rsidR="002149AD" w:rsidRPr="00951B5A" w:rsidRDefault="002149AD" w:rsidP="00847851">
      <w:pPr>
        <w:tabs>
          <w:tab w:val="left" w:pos="3828"/>
        </w:tabs>
        <w:ind w:left="1440"/>
        <w:contextualSpacing/>
        <w:rPr>
          <w:sz w:val="6"/>
          <w:szCs w:val="6"/>
        </w:rPr>
      </w:pPr>
    </w:p>
    <w:p w14:paraId="647B6429" w14:textId="722B4EA7" w:rsidR="002149AD" w:rsidRPr="00951B5A" w:rsidRDefault="002149AD" w:rsidP="00847851">
      <w:pPr>
        <w:tabs>
          <w:tab w:val="left" w:pos="3828"/>
        </w:tabs>
        <w:ind w:left="720"/>
        <w:contextualSpacing/>
        <w:jc w:val="right"/>
        <w:rPr>
          <w:sz w:val="22"/>
        </w:rPr>
      </w:pPr>
      <w:r w:rsidRPr="00951B5A">
        <w:rPr>
          <w:sz w:val="22"/>
        </w:rPr>
        <w:t xml:space="preserve">Maggie – </w:t>
      </w:r>
      <w:r w:rsidR="00476DCA" w:rsidRPr="00951B5A">
        <w:rPr>
          <w:sz w:val="22"/>
        </w:rPr>
        <w:t xml:space="preserve">trans* </w:t>
      </w:r>
      <w:r w:rsidRPr="00951B5A">
        <w:rPr>
          <w:sz w:val="22"/>
        </w:rPr>
        <w:t>woman (19.04.10)</w:t>
      </w:r>
    </w:p>
    <w:p w14:paraId="6CBE7101" w14:textId="77777777" w:rsidR="002149AD" w:rsidRPr="00951B5A" w:rsidRDefault="002149AD" w:rsidP="00847851">
      <w:pPr>
        <w:tabs>
          <w:tab w:val="left" w:pos="3828"/>
        </w:tabs>
        <w:ind w:left="1440"/>
        <w:contextualSpacing/>
        <w:rPr>
          <w:sz w:val="22"/>
        </w:rPr>
      </w:pPr>
    </w:p>
    <w:p w14:paraId="610213B8" w14:textId="77777777" w:rsidR="002149AD" w:rsidRPr="00951B5A" w:rsidRDefault="002149AD" w:rsidP="00847851">
      <w:pPr>
        <w:tabs>
          <w:tab w:val="left" w:pos="3828"/>
        </w:tabs>
        <w:spacing w:line="480" w:lineRule="auto"/>
        <w:contextualSpacing/>
      </w:pPr>
    </w:p>
    <w:p w14:paraId="27BB6A76" w14:textId="68DAE6F7" w:rsidR="002149AD" w:rsidRPr="00951B5A" w:rsidRDefault="002149AD" w:rsidP="00847851">
      <w:pPr>
        <w:tabs>
          <w:tab w:val="left" w:pos="3828"/>
        </w:tabs>
        <w:spacing w:line="480" w:lineRule="auto"/>
        <w:contextualSpacing/>
      </w:pPr>
      <w:r w:rsidRPr="00951B5A">
        <w:t xml:space="preserve">From this ‘outsider’ perspective, </w:t>
      </w:r>
      <w:r w:rsidR="00476DCA" w:rsidRPr="00951B5A">
        <w:t xml:space="preserve">trans* </w:t>
      </w:r>
      <w:r w:rsidRPr="00951B5A">
        <w:t xml:space="preserve">people may gain distinctive viewpoints about the </w:t>
      </w:r>
      <w:r w:rsidR="00391067" w:rsidRPr="00951B5A">
        <w:t>Village</w:t>
      </w:r>
      <w:r w:rsidRPr="00951B5A">
        <w:t>.</w:t>
      </w:r>
    </w:p>
    <w:p w14:paraId="5BF00AEE" w14:textId="77777777" w:rsidR="002149AD" w:rsidRPr="00951B5A" w:rsidRDefault="002149AD" w:rsidP="00847851">
      <w:pPr>
        <w:tabs>
          <w:tab w:val="left" w:pos="3828"/>
        </w:tabs>
        <w:spacing w:line="480" w:lineRule="auto"/>
        <w:ind w:firstLine="720"/>
        <w:contextualSpacing/>
      </w:pPr>
    </w:p>
    <w:p w14:paraId="22E0330A" w14:textId="39E4C1BF" w:rsidR="002149AD" w:rsidRPr="00951B5A" w:rsidRDefault="002149AD" w:rsidP="00847851">
      <w:pPr>
        <w:tabs>
          <w:tab w:val="left" w:pos="3828"/>
        </w:tabs>
        <w:spacing w:line="480" w:lineRule="auto"/>
        <w:contextualSpacing/>
        <w:rPr>
          <w:u w:val="single"/>
        </w:rPr>
      </w:pPr>
      <w:r w:rsidRPr="00951B5A">
        <w:rPr>
          <w:u w:val="single"/>
        </w:rPr>
        <w:br w:type="page"/>
        <w:t xml:space="preserve">Transphobic Incidents Within and Near the </w:t>
      </w:r>
      <w:r w:rsidR="00391067" w:rsidRPr="00951B5A">
        <w:rPr>
          <w:u w:val="single"/>
        </w:rPr>
        <w:t>Village</w:t>
      </w:r>
    </w:p>
    <w:p w14:paraId="0E12D3AA" w14:textId="77777777" w:rsidR="002149AD" w:rsidRPr="00951B5A" w:rsidRDefault="002149AD" w:rsidP="00847851">
      <w:pPr>
        <w:tabs>
          <w:tab w:val="left" w:pos="3828"/>
        </w:tabs>
        <w:spacing w:line="480" w:lineRule="auto"/>
        <w:contextualSpacing/>
      </w:pPr>
    </w:p>
    <w:p w14:paraId="034EC9BF" w14:textId="6EEB2F7E" w:rsidR="002149AD" w:rsidRPr="00951B5A" w:rsidRDefault="002149AD" w:rsidP="00847851">
      <w:pPr>
        <w:tabs>
          <w:tab w:val="left" w:pos="3828"/>
        </w:tabs>
        <w:spacing w:line="480" w:lineRule="auto"/>
        <w:contextualSpacing/>
      </w:pPr>
      <w:r w:rsidRPr="00951B5A">
        <w:t xml:space="preserve">Dee and Matt discuss their knowledge of the </w:t>
      </w:r>
      <w:r w:rsidR="00391067" w:rsidRPr="00951B5A">
        <w:t>Village</w:t>
      </w:r>
      <w:r w:rsidRPr="00951B5A">
        <w:t xml:space="preserve"> and harassments of </w:t>
      </w:r>
      <w:r w:rsidR="00476DCA" w:rsidRPr="00951B5A">
        <w:t xml:space="preserve">trans* </w:t>
      </w:r>
      <w:r w:rsidRPr="00951B5A">
        <w:t xml:space="preserve">people in the area: </w:t>
      </w:r>
    </w:p>
    <w:p w14:paraId="009E6594" w14:textId="77777777" w:rsidR="002149AD" w:rsidRPr="00951B5A" w:rsidRDefault="002149AD" w:rsidP="00847851">
      <w:pPr>
        <w:tabs>
          <w:tab w:val="left" w:pos="3828"/>
        </w:tabs>
        <w:ind w:left="1418" w:hanging="1418"/>
        <w:contextualSpacing/>
        <w:rPr>
          <w:sz w:val="22"/>
        </w:rPr>
      </w:pPr>
    </w:p>
    <w:p w14:paraId="57AB934B" w14:textId="77777777" w:rsidR="002149AD" w:rsidRPr="00951B5A" w:rsidRDefault="002149AD" w:rsidP="00847851">
      <w:pPr>
        <w:tabs>
          <w:tab w:val="left" w:pos="3828"/>
        </w:tabs>
        <w:ind w:left="1418" w:hanging="1418"/>
        <w:contextualSpacing/>
        <w:rPr>
          <w:sz w:val="22"/>
        </w:rPr>
      </w:pPr>
      <w:r w:rsidRPr="00951B5A">
        <w:rPr>
          <w:sz w:val="22"/>
        </w:rPr>
        <w:t>Dee</w:t>
      </w:r>
      <w:r w:rsidRPr="00951B5A">
        <w:rPr>
          <w:sz w:val="22"/>
        </w:rPr>
        <w:tab/>
        <w:t>I knew some who were targeting transvestites.  Pinching people’s money and things ... I think it’s stopped now.  But five years ago it was the in thing.  Go in there, bash a tranny, only to grab her handbag, not to do anything else.  But what happened was they got a couple of people who were armed forces, trained, and they forgot that it was a man underneath ... They didn’t have a leg to stand on.  They didn’t get their handbags.</w:t>
      </w:r>
    </w:p>
    <w:p w14:paraId="6C3E7B61" w14:textId="77777777" w:rsidR="002149AD" w:rsidRPr="00951B5A" w:rsidRDefault="002149AD" w:rsidP="00847851">
      <w:pPr>
        <w:tabs>
          <w:tab w:val="left" w:pos="3828"/>
        </w:tabs>
        <w:ind w:left="1418"/>
        <w:contextualSpacing/>
        <w:rPr>
          <w:sz w:val="22"/>
        </w:rPr>
      </w:pPr>
      <w:r w:rsidRPr="00951B5A">
        <w:rPr>
          <w:sz w:val="22"/>
        </w:rPr>
        <w:t>...</w:t>
      </w:r>
    </w:p>
    <w:p w14:paraId="34102EDA" w14:textId="77777777" w:rsidR="002149AD" w:rsidRPr="00951B5A" w:rsidRDefault="002149AD" w:rsidP="00847851">
      <w:pPr>
        <w:tabs>
          <w:tab w:val="left" w:pos="3828"/>
        </w:tabs>
        <w:ind w:left="1418" w:hanging="1418"/>
        <w:contextualSpacing/>
        <w:rPr>
          <w:sz w:val="22"/>
        </w:rPr>
      </w:pPr>
      <w:r w:rsidRPr="00951B5A">
        <w:rPr>
          <w:sz w:val="22"/>
        </w:rPr>
        <w:t>Matt</w:t>
      </w:r>
      <w:r w:rsidRPr="00951B5A">
        <w:rPr>
          <w:sz w:val="22"/>
        </w:rPr>
        <w:tab/>
        <w:t xml:space="preserve">[T]here’s been couples </w:t>
      </w:r>
      <w:proofErr w:type="spellStart"/>
      <w:r w:rsidRPr="00951B5A">
        <w:rPr>
          <w:sz w:val="22"/>
        </w:rPr>
        <w:t>tryin</w:t>
      </w:r>
      <w:proofErr w:type="spellEnd"/>
      <w:r w:rsidRPr="00951B5A">
        <w:rPr>
          <w:sz w:val="22"/>
        </w:rPr>
        <w:t xml:space="preserve">’ it on as well.  </w:t>
      </w:r>
      <w:proofErr w:type="spellStart"/>
      <w:r w:rsidRPr="00951B5A">
        <w:rPr>
          <w:sz w:val="22"/>
        </w:rPr>
        <w:t>Pickin</w:t>
      </w:r>
      <w:proofErr w:type="spellEnd"/>
      <w:r w:rsidRPr="00951B5A">
        <w:rPr>
          <w:sz w:val="22"/>
        </w:rPr>
        <w:t xml:space="preserve">’ them up and then </w:t>
      </w:r>
      <w:proofErr w:type="spellStart"/>
      <w:r w:rsidRPr="00951B5A">
        <w:rPr>
          <w:sz w:val="22"/>
        </w:rPr>
        <w:t>gettin</w:t>
      </w:r>
      <w:proofErr w:type="spellEnd"/>
      <w:r w:rsidRPr="00951B5A">
        <w:rPr>
          <w:sz w:val="22"/>
        </w:rPr>
        <w:t xml:space="preserve">’ them somewhere quiet and then </w:t>
      </w:r>
      <w:proofErr w:type="spellStart"/>
      <w:r w:rsidRPr="00951B5A">
        <w:rPr>
          <w:sz w:val="22"/>
        </w:rPr>
        <w:t>turnin</w:t>
      </w:r>
      <w:proofErr w:type="spellEnd"/>
      <w:r w:rsidRPr="00951B5A">
        <w:rPr>
          <w:sz w:val="22"/>
        </w:rPr>
        <w:t>’ ‘</w:t>
      </w:r>
      <w:proofErr w:type="spellStart"/>
      <w:r w:rsidRPr="00951B5A">
        <w:rPr>
          <w:sz w:val="22"/>
        </w:rPr>
        <w:t>em</w:t>
      </w:r>
      <w:proofErr w:type="spellEnd"/>
      <w:r w:rsidRPr="00951B5A">
        <w:rPr>
          <w:sz w:val="22"/>
        </w:rPr>
        <w:t xml:space="preserve"> over.  You know? … It is so easy.  People had a drink and that like, people getting’ compliments and … next minute you go, “Who was it?” like.</w:t>
      </w:r>
    </w:p>
    <w:p w14:paraId="6BE22959" w14:textId="77777777" w:rsidR="002149AD" w:rsidRPr="00951B5A" w:rsidRDefault="002149AD" w:rsidP="00847851">
      <w:pPr>
        <w:tabs>
          <w:tab w:val="left" w:pos="3828"/>
        </w:tabs>
        <w:ind w:left="1418" w:hanging="1418"/>
        <w:contextualSpacing/>
        <w:rPr>
          <w:sz w:val="22"/>
        </w:rPr>
      </w:pPr>
      <w:r w:rsidRPr="00951B5A">
        <w:rPr>
          <w:sz w:val="22"/>
        </w:rPr>
        <w:t>Dee</w:t>
      </w:r>
      <w:r w:rsidRPr="00951B5A">
        <w:rPr>
          <w:sz w:val="22"/>
        </w:rPr>
        <w:tab/>
        <w:t>... all that’s stopped now.</w:t>
      </w:r>
    </w:p>
    <w:p w14:paraId="5E593876" w14:textId="77777777" w:rsidR="002149AD" w:rsidRPr="00951B5A" w:rsidRDefault="002149AD" w:rsidP="00847851">
      <w:pPr>
        <w:tabs>
          <w:tab w:val="left" w:pos="3828"/>
        </w:tabs>
        <w:ind w:left="1440"/>
        <w:contextualSpacing/>
        <w:jc w:val="right"/>
        <w:rPr>
          <w:sz w:val="6"/>
          <w:szCs w:val="6"/>
        </w:rPr>
      </w:pPr>
    </w:p>
    <w:p w14:paraId="1FD7EDE5" w14:textId="77777777" w:rsidR="002149AD" w:rsidRPr="00951B5A" w:rsidRDefault="002149AD" w:rsidP="00847851">
      <w:pPr>
        <w:tabs>
          <w:tab w:val="left" w:pos="3828"/>
        </w:tabs>
        <w:ind w:left="1440"/>
        <w:contextualSpacing/>
        <w:jc w:val="right"/>
        <w:rPr>
          <w:sz w:val="22"/>
          <w:szCs w:val="22"/>
        </w:rPr>
      </w:pPr>
      <w:r w:rsidRPr="00951B5A">
        <w:rPr>
          <w:sz w:val="22"/>
          <w:szCs w:val="22"/>
        </w:rPr>
        <w:t>Dee – cissexual woman; Matt – transvestite (16.06.09)</w:t>
      </w:r>
    </w:p>
    <w:p w14:paraId="39CE3AAA" w14:textId="77777777" w:rsidR="002149AD" w:rsidRPr="00951B5A" w:rsidRDefault="002149AD" w:rsidP="00847851">
      <w:pPr>
        <w:tabs>
          <w:tab w:val="left" w:pos="3828"/>
        </w:tabs>
        <w:ind w:left="1440"/>
        <w:contextualSpacing/>
        <w:rPr>
          <w:sz w:val="22"/>
          <w:szCs w:val="22"/>
        </w:rPr>
      </w:pPr>
    </w:p>
    <w:p w14:paraId="37AD68BF" w14:textId="77777777" w:rsidR="002149AD" w:rsidRPr="00951B5A" w:rsidRDefault="002149AD" w:rsidP="00847851">
      <w:pPr>
        <w:tabs>
          <w:tab w:val="left" w:pos="3828"/>
        </w:tabs>
        <w:spacing w:line="480" w:lineRule="auto"/>
        <w:ind w:firstLine="720"/>
        <w:contextualSpacing/>
      </w:pPr>
    </w:p>
    <w:p w14:paraId="12982AD3" w14:textId="1B6B7ECF" w:rsidR="002149AD" w:rsidRPr="00951B5A" w:rsidRDefault="002149AD" w:rsidP="00847851">
      <w:pPr>
        <w:tabs>
          <w:tab w:val="left" w:pos="3828"/>
        </w:tabs>
        <w:spacing w:line="480" w:lineRule="auto"/>
        <w:contextualSpacing/>
      </w:pPr>
      <w:r w:rsidRPr="00951B5A">
        <w:t xml:space="preserve">Without overtly connecting topics discussed within their interview, they suggest another factor concerning why these forms of attack may have supposedly “stopped”.  They, and several other interviewees, have described the attitudes within the </w:t>
      </w:r>
      <w:r w:rsidR="00F96BA0" w:rsidRPr="00951B5A">
        <w:t>GMP</w:t>
      </w:r>
      <w:r w:rsidRPr="00951B5A">
        <w:t xml:space="preserve"> concerning </w:t>
      </w:r>
      <w:r w:rsidR="00EE4CB1" w:rsidRPr="00951B5A">
        <w:t>LGB&amp;T</w:t>
      </w:r>
      <w:r w:rsidRPr="00951B5A">
        <w:t xml:space="preserve"> people in the </w:t>
      </w:r>
      <w:r w:rsidR="00391067" w:rsidRPr="00951B5A">
        <w:t>Village</w:t>
      </w:r>
      <w:r w:rsidRPr="00951B5A">
        <w:t>:</w:t>
      </w:r>
    </w:p>
    <w:p w14:paraId="72AFA668" w14:textId="77777777" w:rsidR="002149AD" w:rsidRPr="00951B5A" w:rsidRDefault="002149AD" w:rsidP="00847851">
      <w:pPr>
        <w:tabs>
          <w:tab w:val="left" w:pos="3828"/>
        </w:tabs>
        <w:ind w:left="1418" w:hanging="1418"/>
        <w:contextualSpacing/>
        <w:rPr>
          <w:sz w:val="22"/>
        </w:rPr>
      </w:pPr>
    </w:p>
    <w:p w14:paraId="578FE81A" w14:textId="77777777" w:rsidR="002149AD" w:rsidRPr="00951B5A" w:rsidRDefault="002149AD" w:rsidP="00847851">
      <w:pPr>
        <w:tabs>
          <w:tab w:val="left" w:pos="3828"/>
        </w:tabs>
        <w:ind w:left="1418" w:hanging="1418"/>
        <w:contextualSpacing/>
        <w:rPr>
          <w:sz w:val="22"/>
        </w:rPr>
      </w:pPr>
      <w:r w:rsidRPr="00951B5A">
        <w:rPr>
          <w:sz w:val="22"/>
        </w:rPr>
        <w:t>Matt</w:t>
      </w:r>
      <w:r w:rsidRPr="00951B5A">
        <w:rPr>
          <w:sz w:val="22"/>
        </w:rPr>
        <w:tab/>
        <w:t>We know somebody who got slapped a few weeks ago ...</w:t>
      </w:r>
    </w:p>
    <w:p w14:paraId="46C82541" w14:textId="77777777" w:rsidR="002149AD" w:rsidRPr="00951B5A" w:rsidRDefault="002149AD" w:rsidP="00847851">
      <w:pPr>
        <w:tabs>
          <w:tab w:val="left" w:pos="3828"/>
        </w:tabs>
        <w:ind w:left="1418" w:hanging="1418"/>
        <w:contextualSpacing/>
        <w:rPr>
          <w:sz w:val="22"/>
        </w:rPr>
      </w:pPr>
      <w:r w:rsidRPr="00951B5A">
        <w:rPr>
          <w:sz w:val="22"/>
        </w:rPr>
        <w:t xml:space="preserve">Dee </w:t>
      </w:r>
      <w:r w:rsidRPr="00951B5A">
        <w:rPr>
          <w:sz w:val="22"/>
        </w:rPr>
        <w:tab/>
        <w:t>She said it was an assault.</w:t>
      </w:r>
    </w:p>
    <w:p w14:paraId="074A1977" w14:textId="77777777" w:rsidR="002149AD" w:rsidRPr="00951B5A" w:rsidRDefault="002149AD" w:rsidP="00847851">
      <w:pPr>
        <w:tabs>
          <w:tab w:val="left" w:pos="3828"/>
        </w:tabs>
        <w:ind w:left="1418" w:hanging="1418"/>
        <w:contextualSpacing/>
        <w:rPr>
          <w:sz w:val="22"/>
        </w:rPr>
      </w:pPr>
      <w:r w:rsidRPr="00951B5A">
        <w:rPr>
          <w:sz w:val="22"/>
        </w:rPr>
        <w:t>Matt</w:t>
      </w:r>
      <w:r w:rsidRPr="00951B5A">
        <w:rPr>
          <w:sz w:val="22"/>
        </w:rPr>
        <w:tab/>
        <w:t>Police are good down there. Aren’t they? ... People are picked out in the police force to go down there.  ... Could have gone completely wrong if they’d had the wrong kind of police there.</w:t>
      </w:r>
    </w:p>
    <w:p w14:paraId="40BF9E75" w14:textId="77777777" w:rsidR="002149AD" w:rsidRPr="00951B5A" w:rsidRDefault="002149AD" w:rsidP="00847851">
      <w:pPr>
        <w:tabs>
          <w:tab w:val="left" w:pos="3828"/>
        </w:tabs>
        <w:ind w:left="1418"/>
        <w:contextualSpacing/>
        <w:rPr>
          <w:sz w:val="22"/>
        </w:rPr>
      </w:pPr>
      <w:r w:rsidRPr="00951B5A">
        <w:rPr>
          <w:sz w:val="22"/>
        </w:rPr>
        <w:t>...</w:t>
      </w:r>
    </w:p>
    <w:p w14:paraId="122EB923" w14:textId="5FE9604E" w:rsidR="002149AD" w:rsidRPr="00951B5A" w:rsidRDefault="002149AD" w:rsidP="00847851">
      <w:pPr>
        <w:tabs>
          <w:tab w:val="left" w:pos="3828"/>
        </w:tabs>
        <w:ind w:left="1418" w:hanging="1418"/>
        <w:contextualSpacing/>
        <w:rPr>
          <w:sz w:val="22"/>
        </w:rPr>
      </w:pPr>
      <w:r w:rsidRPr="00951B5A">
        <w:rPr>
          <w:sz w:val="22"/>
        </w:rPr>
        <w:t>Dee</w:t>
      </w:r>
      <w:r w:rsidRPr="00951B5A">
        <w:rPr>
          <w:sz w:val="22"/>
        </w:rPr>
        <w:tab/>
        <w:t xml:space="preserve">There was a big thing with the police in the </w:t>
      </w:r>
      <w:r w:rsidR="00391067" w:rsidRPr="00951B5A">
        <w:rPr>
          <w:sz w:val="22"/>
        </w:rPr>
        <w:t>Village</w:t>
      </w:r>
      <w:r w:rsidRPr="00951B5A">
        <w:rPr>
          <w:sz w:val="22"/>
        </w:rPr>
        <w:t>.</w:t>
      </w:r>
    </w:p>
    <w:p w14:paraId="258123E5" w14:textId="77777777" w:rsidR="002149AD" w:rsidRPr="00951B5A" w:rsidRDefault="002149AD" w:rsidP="00847851">
      <w:pPr>
        <w:tabs>
          <w:tab w:val="left" w:pos="3828"/>
        </w:tabs>
        <w:ind w:left="1418" w:hanging="1418"/>
        <w:contextualSpacing/>
        <w:rPr>
          <w:sz w:val="22"/>
        </w:rPr>
      </w:pPr>
      <w:r w:rsidRPr="00951B5A">
        <w:rPr>
          <w:sz w:val="22"/>
        </w:rPr>
        <w:tab/>
        <w:t xml:space="preserve">... </w:t>
      </w:r>
    </w:p>
    <w:p w14:paraId="664ADA29" w14:textId="77777777" w:rsidR="002149AD" w:rsidRPr="00951B5A" w:rsidRDefault="002149AD" w:rsidP="00847851">
      <w:pPr>
        <w:tabs>
          <w:tab w:val="left" w:pos="3828"/>
        </w:tabs>
        <w:ind w:left="1418" w:hanging="1418"/>
        <w:contextualSpacing/>
        <w:rPr>
          <w:sz w:val="22"/>
        </w:rPr>
      </w:pPr>
      <w:r w:rsidRPr="00951B5A">
        <w:rPr>
          <w:sz w:val="22"/>
        </w:rPr>
        <w:tab/>
        <w:t>It’s changed now.  Because the police were anti-gay I suppose. ... There was a big thing about it [</w:t>
      </w:r>
      <w:r w:rsidRPr="00951B5A">
        <w:rPr>
          <w:i/>
          <w:sz w:val="22"/>
        </w:rPr>
        <w:t>pause</w:t>
      </w:r>
      <w:r w:rsidRPr="00951B5A">
        <w:rPr>
          <w:sz w:val="22"/>
        </w:rPr>
        <w:t>] probably 20 years ago or something like that.</w:t>
      </w:r>
    </w:p>
    <w:p w14:paraId="60A04C28" w14:textId="77777777" w:rsidR="002149AD" w:rsidRPr="00951B5A" w:rsidRDefault="002149AD" w:rsidP="00847851">
      <w:pPr>
        <w:tabs>
          <w:tab w:val="left" w:pos="3828"/>
        </w:tabs>
        <w:ind w:left="1418" w:hanging="1418"/>
        <w:contextualSpacing/>
        <w:rPr>
          <w:sz w:val="6"/>
          <w:szCs w:val="6"/>
        </w:rPr>
      </w:pPr>
    </w:p>
    <w:p w14:paraId="00967EA4" w14:textId="77777777" w:rsidR="002149AD" w:rsidRPr="00951B5A" w:rsidRDefault="002149AD" w:rsidP="00847851">
      <w:pPr>
        <w:tabs>
          <w:tab w:val="left" w:pos="3828"/>
        </w:tabs>
        <w:ind w:left="1440"/>
        <w:contextualSpacing/>
        <w:jc w:val="right"/>
        <w:rPr>
          <w:sz w:val="22"/>
          <w:szCs w:val="22"/>
        </w:rPr>
      </w:pPr>
      <w:r w:rsidRPr="00951B5A">
        <w:rPr>
          <w:sz w:val="22"/>
          <w:szCs w:val="22"/>
        </w:rPr>
        <w:t>Dee – cissexual woman; Matt – transvestite (16.06.09)</w:t>
      </w:r>
    </w:p>
    <w:p w14:paraId="28850078" w14:textId="77777777" w:rsidR="002149AD" w:rsidRPr="00951B5A" w:rsidRDefault="002149AD" w:rsidP="00847851">
      <w:pPr>
        <w:tabs>
          <w:tab w:val="left" w:pos="3828"/>
        </w:tabs>
        <w:ind w:left="1440"/>
        <w:contextualSpacing/>
        <w:rPr>
          <w:sz w:val="22"/>
          <w:szCs w:val="22"/>
        </w:rPr>
      </w:pPr>
    </w:p>
    <w:p w14:paraId="116FB97D" w14:textId="77777777" w:rsidR="002149AD" w:rsidRPr="00951B5A" w:rsidRDefault="002149AD" w:rsidP="00847851">
      <w:pPr>
        <w:tabs>
          <w:tab w:val="left" w:pos="3828"/>
        </w:tabs>
        <w:spacing w:line="480" w:lineRule="auto"/>
        <w:ind w:firstLine="720"/>
        <w:contextualSpacing/>
      </w:pPr>
    </w:p>
    <w:p w14:paraId="062BB0BD" w14:textId="09E965DE" w:rsidR="002149AD" w:rsidRPr="00951B5A" w:rsidRDefault="002149AD" w:rsidP="00847851">
      <w:pPr>
        <w:tabs>
          <w:tab w:val="left" w:pos="3828"/>
        </w:tabs>
        <w:spacing w:line="480" w:lineRule="auto"/>
        <w:ind w:firstLine="720"/>
        <w:contextualSpacing/>
      </w:pPr>
      <w:r w:rsidRPr="00951B5A">
        <w:t xml:space="preserve">There are also political </w:t>
      </w:r>
      <w:r w:rsidR="00476DCA" w:rsidRPr="00951B5A">
        <w:t xml:space="preserve">trans* </w:t>
      </w:r>
      <w:r w:rsidRPr="00951B5A">
        <w:t xml:space="preserve">groups, which have constructive interactions with the </w:t>
      </w:r>
      <w:r w:rsidR="00F96BA0" w:rsidRPr="00951B5A">
        <w:t>GMP</w:t>
      </w:r>
      <w:r w:rsidRPr="00951B5A">
        <w:t xml:space="preserve"> (Bishop, 2011a; TREC, 2011).  </w:t>
      </w:r>
      <w:r w:rsidR="00971456" w:rsidRPr="00951B5A">
        <w:t xml:space="preserve">Reinforcing </w:t>
      </w:r>
      <w:r w:rsidRPr="00951B5A">
        <w:t xml:space="preserve">Jenny-Anne’s allegation concerning incidents of transphobic crime on the outside edge of the </w:t>
      </w:r>
      <w:r w:rsidR="00391067" w:rsidRPr="00951B5A">
        <w:t>Village</w:t>
      </w:r>
      <w:r w:rsidRPr="00951B5A">
        <w:t>, Eleanor, details her attacks:</w:t>
      </w:r>
    </w:p>
    <w:p w14:paraId="552806F5" w14:textId="77777777" w:rsidR="002149AD" w:rsidRPr="00951B5A" w:rsidRDefault="002149AD" w:rsidP="00847851">
      <w:pPr>
        <w:tabs>
          <w:tab w:val="left" w:pos="3828"/>
        </w:tabs>
        <w:ind w:left="1440" w:hanging="1440"/>
        <w:contextualSpacing/>
        <w:rPr>
          <w:sz w:val="22"/>
          <w:szCs w:val="22"/>
        </w:rPr>
      </w:pPr>
    </w:p>
    <w:p w14:paraId="7B9FC15A" w14:textId="77777777" w:rsidR="002149AD" w:rsidRPr="00951B5A" w:rsidRDefault="002149AD" w:rsidP="00847851">
      <w:pPr>
        <w:tabs>
          <w:tab w:val="left" w:pos="3828"/>
        </w:tabs>
        <w:ind w:left="1440" w:hanging="1440"/>
        <w:contextualSpacing/>
        <w:rPr>
          <w:sz w:val="22"/>
        </w:rPr>
      </w:pPr>
      <w:r w:rsidRPr="00951B5A">
        <w:rPr>
          <w:sz w:val="22"/>
          <w:szCs w:val="22"/>
        </w:rPr>
        <w:t>Eleanor</w:t>
      </w:r>
      <w:r w:rsidRPr="00951B5A">
        <w:rPr>
          <w:sz w:val="22"/>
        </w:rPr>
        <w:tab/>
        <w:t xml:space="preserve">I got assaulted a couple of months ago ... I was so surprised.  My wife was with me.  Half past two in the morning. … I reported it as a transphobic incident.  I went down to the police station … The police officer was great about it … </w:t>
      </w:r>
    </w:p>
    <w:p w14:paraId="3AC981D9" w14:textId="77777777" w:rsidR="002149AD" w:rsidRPr="00951B5A" w:rsidRDefault="002149AD" w:rsidP="00847851">
      <w:pPr>
        <w:tabs>
          <w:tab w:val="left" w:pos="1418"/>
        </w:tabs>
        <w:contextualSpacing/>
        <w:rPr>
          <w:sz w:val="22"/>
        </w:rPr>
      </w:pPr>
      <w:r w:rsidRPr="00951B5A">
        <w:rPr>
          <w:sz w:val="22"/>
        </w:rPr>
        <w:t>Lee</w:t>
      </w:r>
      <w:r w:rsidRPr="00951B5A">
        <w:rPr>
          <w:sz w:val="22"/>
        </w:rPr>
        <w:tab/>
      </w:r>
      <w:r w:rsidRPr="00951B5A">
        <w:rPr>
          <w:sz w:val="22"/>
        </w:rPr>
        <w:tab/>
        <w:t>Where was that?</w:t>
      </w:r>
    </w:p>
    <w:p w14:paraId="5F8727E3" w14:textId="77777777" w:rsidR="002149AD" w:rsidRPr="00951B5A" w:rsidRDefault="002149AD" w:rsidP="00847851">
      <w:pPr>
        <w:tabs>
          <w:tab w:val="left" w:pos="1418"/>
        </w:tabs>
        <w:contextualSpacing/>
        <w:rPr>
          <w:sz w:val="22"/>
        </w:rPr>
      </w:pPr>
      <w:r w:rsidRPr="00951B5A">
        <w:rPr>
          <w:sz w:val="22"/>
          <w:szCs w:val="22"/>
        </w:rPr>
        <w:t>Eleanor</w:t>
      </w:r>
      <w:r w:rsidRPr="00951B5A">
        <w:rPr>
          <w:sz w:val="22"/>
        </w:rPr>
        <w:tab/>
      </w:r>
      <w:r w:rsidRPr="00951B5A">
        <w:rPr>
          <w:sz w:val="22"/>
        </w:rPr>
        <w:tab/>
        <w:t>That was on the walk back to the Ibis [Hotel] down Princess Street?</w:t>
      </w:r>
    </w:p>
    <w:p w14:paraId="5F12294C" w14:textId="77777777" w:rsidR="002149AD" w:rsidRPr="00951B5A" w:rsidRDefault="002149AD" w:rsidP="00847851">
      <w:pPr>
        <w:tabs>
          <w:tab w:val="left" w:pos="1418"/>
        </w:tabs>
        <w:contextualSpacing/>
        <w:rPr>
          <w:sz w:val="22"/>
        </w:rPr>
      </w:pPr>
      <w:r w:rsidRPr="00951B5A">
        <w:rPr>
          <w:sz w:val="22"/>
        </w:rPr>
        <w:tab/>
        <w:t>…</w:t>
      </w:r>
    </w:p>
    <w:p w14:paraId="56C72FC9" w14:textId="77777777" w:rsidR="002149AD" w:rsidRPr="00951B5A" w:rsidRDefault="002149AD" w:rsidP="00847851">
      <w:pPr>
        <w:tabs>
          <w:tab w:val="left" w:pos="3828"/>
        </w:tabs>
        <w:ind w:left="1440" w:hanging="1440"/>
        <w:contextualSpacing/>
        <w:rPr>
          <w:sz w:val="22"/>
        </w:rPr>
      </w:pPr>
      <w:r w:rsidRPr="00951B5A">
        <w:rPr>
          <w:sz w:val="22"/>
          <w:szCs w:val="22"/>
        </w:rPr>
        <w:t>Eleanor</w:t>
      </w:r>
      <w:r w:rsidRPr="00951B5A">
        <w:rPr>
          <w:sz w:val="22"/>
        </w:rPr>
        <w:tab/>
        <w:t>[</w:t>
      </w:r>
      <w:r w:rsidRPr="00951B5A">
        <w:rPr>
          <w:i/>
          <w:sz w:val="22"/>
        </w:rPr>
        <w:t>Talking further about that night</w:t>
      </w:r>
      <w:r w:rsidRPr="00951B5A">
        <w:rPr>
          <w:sz w:val="22"/>
        </w:rPr>
        <w:t xml:space="preserve">] … So I put my wig back on and we walked further down.  And I’m not kidding.  We got to the traffic lights near the hotel and a carload of youths screaming, “Ah!  Fucking tranny!”  That’s two incidents in the space of, like, five minutes!  </w:t>
      </w:r>
    </w:p>
    <w:p w14:paraId="3281106E" w14:textId="77777777" w:rsidR="002149AD" w:rsidRPr="00951B5A" w:rsidRDefault="002149AD" w:rsidP="00847851">
      <w:pPr>
        <w:tabs>
          <w:tab w:val="left" w:pos="3828"/>
        </w:tabs>
        <w:ind w:left="1440" w:hanging="1440"/>
        <w:contextualSpacing/>
        <w:jc w:val="right"/>
        <w:rPr>
          <w:sz w:val="22"/>
          <w:szCs w:val="22"/>
        </w:rPr>
      </w:pPr>
      <w:r w:rsidRPr="00951B5A">
        <w:rPr>
          <w:sz w:val="22"/>
          <w:szCs w:val="22"/>
        </w:rPr>
        <w:t>Eleanor – transvestite (13.10.10)</w:t>
      </w:r>
    </w:p>
    <w:p w14:paraId="1C6020B5" w14:textId="77777777" w:rsidR="002149AD" w:rsidRPr="00951B5A" w:rsidRDefault="002149AD" w:rsidP="00847851">
      <w:pPr>
        <w:tabs>
          <w:tab w:val="left" w:pos="3828"/>
        </w:tabs>
        <w:ind w:left="1440" w:hanging="1440"/>
        <w:contextualSpacing/>
        <w:rPr>
          <w:sz w:val="22"/>
        </w:rPr>
      </w:pPr>
    </w:p>
    <w:p w14:paraId="2ED383F1" w14:textId="77777777" w:rsidR="002149AD" w:rsidRPr="00951B5A" w:rsidRDefault="002149AD" w:rsidP="00847851">
      <w:pPr>
        <w:tabs>
          <w:tab w:val="left" w:pos="3828"/>
        </w:tabs>
        <w:spacing w:line="480" w:lineRule="auto"/>
        <w:contextualSpacing/>
      </w:pPr>
    </w:p>
    <w:p w14:paraId="03797345" w14:textId="3CC374F8" w:rsidR="002149AD" w:rsidRPr="00951B5A" w:rsidRDefault="002149AD" w:rsidP="00847851">
      <w:pPr>
        <w:tabs>
          <w:tab w:val="left" w:pos="3828"/>
        </w:tabs>
        <w:spacing w:line="480" w:lineRule="auto"/>
        <w:contextualSpacing/>
        <w:rPr>
          <w:u w:val="single"/>
        </w:rPr>
      </w:pPr>
      <w:r w:rsidRPr="00951B5A">
        <w:rPr>
          <w:u w:val="single"/>
        </w:rPr>
        <w:t xml:space="preserve">‘Heterosexualisation’ of the </w:t>
      </w:r>
      <w:r w:rsidR="00391067" w:rsidRPr="00951B5A">
        <w:rPr>
          <w:u w:val="single"/>
        </w:rPr>
        <w:t>Village</w:t>
      </w:r>
    </w:p>
    <w:p w14:paraId="6547D2D0" w14:textId="77777777" w:rsidR="002149AD" w:rsidRPr="00951B5A" w:rsidRDefault="002149AD" w:rsidP="00847851">
      <w:pPr>
        <w:tabs>
          <w:tab w:val="left" w:pos="3828"/>
        </w:tabs>
        <w:spacing w:line="480" w:lineRule="auto"/>
        <w:contextualSpacing/>
      </w:pPr>
    </w:p>
    <w:p w14:paraId="0F6F70F9" w14:textId="76131710" w:rsidR="002149AD" w:rsidRPr="00951B5A" w:rsidRDefault="002149AD" w:rsidP="00847851">
      <w:pPr>
        <w:tabs>
          <w:tab w:val="left" w:pos="3828"/>
        </w:tabs>
        <w:spacing w:line="480" w:lineRule="auto"/>
        <w:contextualSpacing/>
      </w:pPr>
      <w:r w:rsidRPr="00951B5A">
        <w:t xml:space="preserve">Carl talks about the </w:t>
      </w:r>
      <w:r w:rsidR="00391067" w:rsidRPr="00951B5A">
        <w:t>Village</w:t>
      </w:r>
      <w:r w:rsidRPr="00951B5A">
        <w:t xml:space="preserve"> and its ‘heterosexualisation’:</w:t>
      </w:r>
    </w:p>
    <w:p w14:paraId="414DBA27" w14:textId="77777777" w:rsidR="002149AD" w:rsidRPr="00951B5A" w:rsidRDefault="002149AD" w:rsidP="00847851">
      <w:pPr>
        <w:tabs>
          <w:tab w:val="left" w:pos="3828"/>
        </w:tabs>
        <w:ind w:left="1418" w:hanging="1418"/>
        <w:contextualSpacing/>
        <w:rPr>
          <w:sz w:val="22"/>
        </w:rPr>
      </w:pPr>
    </w:p>
    <w:p w14:paraId="5DEB3EC3" w14:textId="0BA61013" w:rsidR="002149AD" w:rsidRPr="00951B5A" w:rsidRDefault="002149AD" w:rsidP="00847851">
      <w:pPr>
        <w:tabs>
          <w:tab w:val="left" w:pos="3828"/>
        </w:tabs>
        <w:ind w:left="1418" w:hanging="1418"/>
        <w:contextualSpacing/>
        <w:rPr>
          <w:sz w:val="22"/>
          <w:szCs w:val="22"/>
        </w:rPr>
      </w:pPr>
      <w:r w:rsidRPr="00951B5A">
        <w:rPr>
          <w:sz w:val="22"/>
          <w:szCs w:val="22"/>
        </w:rPr>
        <w:t>Carl</w:t>
      </w:r>
      <w:r w:rsidRPr="00951B5A">
        <w:rPr>
          <w:sz w:val="22"/>
          <w:szCs w:val="22"/>
        </w:rPr>
        <w:tab/>
        <w:t xml:space="preserve">The </w:t>
      </w:r>
      <w:r w:rsidR="00391067" w:rsidRPr="00951B5A">
        <w:rPr>
          <w:sz w:val="22"/>
          <w:szCs w:val="22"/>
        </w:rPr>
        <w:t>Village</w:t>
      </w:r>
      <w:r w:rsidRPr="00951B5A">
        <w:rPr>
          <w:sz w:val="22"/>
          <w:szCs w:val="22"/>
        </w:rPr>
        <w:t xml:space="preserve"> – I think has changed ... The </w:t>
      </w:r>
      <w:r w:rsidR="00391067" w:rsidRPr="00951B5A">
        <w:rPr>
          <w:sz w:val="22"/>
          <w:szCs w:val="22"/>
        </w:rPr>
        <w:t>Village</w:t>
      </w:r>
      <w:r w:rsidRPr="00951B5A">
        <w:rPr>
          <w:sz w:val="22"/>
          <w:szCs w:val="22"/>
        </w:rPr>
        <w:t xml:space="preserve"> is not... the </w:t>
      </w:r>
      <w:r w:rsidR="00391067" w:rsidRPr="00951B5A">
        <w:rPr>
          <w:sz w:val="22"/>
          <w:szCs w:val="22"/>
        </w:rPr>
        <w:t>Village</w:t>
      </w:r>
      <w:r w:rsidRPr="00951B5A">
        <w:rPr>
          <w:sz w:val="22"/>
          <w:szCs w:val="22"/>
        </w:rPr>
        <w:t xml:space="preserve"> it used to be.  … I think it’s more of a [</w:t>
      </w:r>
      <w:r w:rsidRPr="00951B5A">
        <w:rPr>
          <w:i/>
          <w:sz w:val="22"/>
          <w:szCs w:val="22"/>
        </w:rPr>
        <w:t>pause</w:t>
      </w:r>
      <w:r w:rsidRPr="00951B5A">
        <w:rPr>
          <w:sz w:val="22"/>
          <w:szCs w:val="22"/>
        </w:rPr>
        <w:t xml:space="preserve">] hen party and stag party weekend. </w:t>
      </w:r>
    </w:p>
    <w:p w14:paraId="24D39B74" w14:textId="77777777" w:rsidR="002149AD" w:rsidRPr="00951B5A" w:rsidRDefault="002149AD" w:rsidP="00847851">
      <w:pPr>
        <w:tabs>
          <w:tab w:val="left" w:pos="3828"/>
        </w:tabs>
        <w:ind w:left="1418" w:hanging="1418"/>
        <w:contextualSpacing/>
        <w:rPr>
          <w:sz w:val="22"/>
          <w:szCs w:val="22"/>
        </w:rPr>
      </w:pPr>
      <w:r w:rsidRPr="00951B5A">
        <w:rPr>
          <w:sz w:val="22"/>
          <w:szCs w:val="22"/>
        </w:rPr>
        <w:t>Lee</w:t>
      </w:r>
      <w:r w:rsidRPr="00951B5A">
        <w:rPr>
          <w:sz w:val="22"/>
          <w:szCs w:val="22"/>
        </w:rPr>
        <w:tab/>
        <w:t xml:space="preserve">Yeah, you see that a lot ... </w:t>
      </w:r>
    </w:p>
    <w:p w14:paraId="64FF7819" w14:textId="77777777" w:rsidR="002149AD" w:rsidRPr="00951B5A" w:rsidRDefault="002149AD" w:rsidP="00847851">
      <w:pPr>
        <w:tabs>
          <w:tab w:val="left" w:pos="3828"/>
        </w:tabs>
        <w:ind w:left="1418" w:hanging="1418"/>
        <w:contextualSpacing/>
        <w:rPr>
          <w:sz w:val="22"/>
          <w:szCs w:val="22"/>
        </w:rPr>
      </w:pPr>
      <w:r w:rsidRPr="00951B5A">
        <w:rPr>
          <w:sz w:val="22"/>
          <w:szCs w:val="22"/>
        </w:rPr>
        <w:t>Carl</w:t>
      </w:r>
      <w:r w:rsidRPr="00951B5A">
        <w:rPr>
          <w:sz w:val="22"/>
          <w:szCs w:val="22"/>
        </w:rPr>
        <w:tab/>
        <w:t>Yeah.  I think a lot of the gays claim they're not [</w:t>
      </w:r>
      <w:r w:rsidRPr="00951B5A">
        <w:rPr>
          <w:i/>
          <w:sz w:val="22"/>
          <w:szCs w:val="22"/>
        </w:rPr>
        <w:t>pause</w:t>
      </w:r>
      <w:r w:rsidRPr="00951B5A">
        <w:rPr>
          <w:sz w:val="22"/>
          <w:szCs w:val="22"/>
        </w:rPr>
        <w:t>] bothered so much ‘cause some gays want to be with gays.  They don’t want to be in bars with screaming women with flashing, flashing ears on their heads! [</w:t>
      </w:r>
      <w:r w:rsidRPr="00951B5A">
        <w:rPr>
          <w:i/>
          <w:sz w:val="22"/>
          <w:szCs w:val="22"/>
        </w:rPr>
        <w:t>Carl and Lee laugh</w:t>
      </w:r>
      <w:r w:rsidRPr="00951B5A">
        <w:rPr>
          <w:sz w:val="22"/>
          <w:szCs w:val="22"/>
        </w:rPr>
        <w:t xml:space="preserve">] </w:t>
      </w:r>
    </w:p>
    <w:p w14:paraId="37AF3172" w14:textId="77777777" w:rsidR="002149AD" w:rsidRPr="00951B5A" w:rsidRDefault="002149AD" w:rsidP="00847851">
      <w:pPr>
        <w:tabs>
          <w:tab w:val="left" w:pos="3828"/>
        </w:tabs>
        <w:ind w:left="1418"/>
        <w:contextualSpacing/>
        <w:rPr>
          <w:sz w:val="22"/>
          <w:szCs w:val="22"/>
        </w:rPr>
      </w:pPr>
      <w:r w:rsidRPr="00951B5A">
        <w:rPr>
          <w:sz w:val="22"/>
          <w:szCs w:val="22"/>
        </w:rPr>
        <w:t>...</w:t>
      </w:r>
    </w:p>
    <w:p w14:paraId="5708BE80" w14:textId="77777777" w:rsidR="002149AD" w:rsidRPr="00951B5A" w:rsidRDefault="002149AD" w:rsidP="00847851">
      <w:pPr>
        <w:tabs>
          <w:tab w:val="left" w:pos="3828"/>
        </w:tabs>
        <w:ind w:left="1418" w:hanging="1418"/>
        <w:contextualSpacing/>
        <w:rPr>
          <w:sz w:val="22"/>
          <w:szCs w:val="22"/>
        </w:rPr>
      </w:pPr>
      <w:r w:rsidRPr="00951B5A">
        <w:rPr>
          <w:sz w:val="22"/>
          <w:szCs w:val="22"/>
        </w:rPr>
        <w:t>Lee</w:t>
      </w:r>
      <w:r w:rsidRPr="00951B5A">
        <w:rPr>
          <w:sz w:val="22"/>
          <w:szCs w:val="22"/>
        </w:rPr>
        <w:tab/>
        <w:t>You’ve been coming here for [</w:t>
      </w:r>
      <w:r w:rsidRPr="00951B5A">
        <w:rPr>
          <w:i/>
          <w:sz w:val="22"/>
          <w:szCs w:val="22"/>
        </w:rPr>
        <w:t>pause</w:t>
      </w:r>
      <w:r w:rsidRPr="00951B5A">
        <w:rPr>
          <w:sz w:val="22"/>
          <w:szCs w:val="22"/>
        </w:rPr>
        <w:t>]</w:t>
      </w:r>
    </w:p>
    <w:p w14:paraId="05811769" w14:textId="77777777" w:rsidR="002149AD" w:rsidRPr="00951B5A" w:rsidRDefault="002149AD" w:rsidP="00847851">
      <w:pPr>
        <w:tabs>
          <w:tab w:val="left" w:pos="3828"/>
        </w:tabs>
        <w:ind w:left="1418" w:hanging="1418"/>
        <w:contextualSpacing/>
        <w:rPr>
          <w:sz w:val="22"/>
          <w:szCs w:val="22"/>
        </w:rPr>
      </w:pPr>
      <w:r w:rsidRPr="00951B5A">
        <w:rPr>
          <w:sz w:val="22"/>
          <w:szCs w:val="22"/>
        </w:rPr>
        <w:t>Carl</w:t>
      </w:r>
      <w:r w:rsidRPr="00951B5A">
        <w:rPr>
          <w:sz w:val="22"/>
          <w:szCs w:val="22"/>
        </w:rPr>
        <w:tab/>
        <w:t>Five, six years.</w:t>
      </w:r>
    </w:p>
    <w:p w14:paraId="446BC1A1" w14:textId="77777777" w:rsidR="002149AD" w:rsidRPr="00951B5A" w:rsidRDefault="002149AD" w:rsidP="00847851">
      <w:pPr>
        <w:tabs>
          <w:tab w:val="left" w:pos="3828"/>
        </w:tabs>
        <w:ind w:left="1418" w:hanging="1418"/>
        <w:contextualSpacing/>
        <w:rPr>
          <w:sz w:val="22"/>
          <w:szCs w:val="22"/>
        </w:rPr>
      </w:pPr>
      <w:r w:rsidRPr="00951B5A">
        <w:rPr>
          <w:sz w:val="22"/>
          <w:szCs w:val="22"/>
        </w:rPr>
        <w:t>Lee</w:t>
      </w:r>
      <w:r w:rsidRPr="00951B5A">
        <w:rPr>
          <w:sz w:val="22"/>
          <w:szCs w:val="22"/>
        </w:rPr>
        <w:tab/>
        <w:t>So you've seen that change ...</w:t>
      </w:r>
    </w:p>
    <w:p w14:paraId="74F016F3" w14:textId="0D7F9789" w:rsidR="002149AD" w:rsidRPr="00951B5A" w:rsidRDefault="002149AD" w:rsidP="00847851">
      <w:pPr>
        <w:tabs>
          <w:tab w:val="left" w:pos="3828"/>
        </w:tabs>
        <w:ind w:left="1418" w:hanging="1418"/>
        <w:contextualSpacing/>
        <w:rPr>
          <w:sz w:val="22"/>
          <w:szCs w:val="22"/>
        </w:rPr>
      </w:pPr>
      <w:r w:rsidRPr="00951B5A">
        <w:rPr>
          <w:sz w:val="22"/>
          <w:szCs w:val="22"/>
        </w:rPr>
        <w:t>Carl</w:t>
      </w:r>
      <w:r w:rsidRPr="00951B5A">
        <w:rPr>
          <w:sz w:val="22"/>
          <w:szCs w:val="22"/>
        </w:rPr>
        <w:tab/>
        <w:t xml:space="preserve">Especially since I started working here ...  Especially in the summer.  I wouldn’t say so much now that it’s a </w:t>
      </w:r>
      <w:r w:rsidR="00BB0D70" w:rsidRPr="00951B5A">
        <w:rPr>
          <w:sz w:val="22"/>
          <w:szCs w:val="22"/>
        </w:rPr>
        <w:t>Gay Village</w:t>
      </w:r>
      <w:r w:rsidRPr="00951B5A">
        <w:rPr>
          <w:sz w:val="22"/>
          <w:szCs w:val="22"/>
        </w:rPr>
        <w:t>.  I would say it’s ‘gay friendly’.</w:t>
      </w:r>
    </w:p>
    <w:p w14:paraId="39AD63D6" w14:textId="6E376159" w:rsidR="002149AD" w:rsidRPr="00951B5A" w:rsidRDefault="002149AD" w:rsidP="00847851">
      <w:pPr>
        <w:tabs>
          <w:tab w:val="left" w:pos="3828"/>
        </w:tabs>
        <w:ind w:firstLine="720"/>
        <w:contextualSpacing/>
        <w:jc w:val="right"/>
        <w:rPr>
          <w:sz w:val="22"/>
          <w:szCs w:val="22"/>
        </w:rPr>
      </w:pPr>
      <w:r w:rsidRPr="00951B5A">
        <w:rPr>
          <w:sz w:val="22"/>
          <w:szCs w:val="22"/>
        </w:rPr>
        <w:t xml:space="preserve">Carl – barman in the </w:t>
      </w:r>
      <w:r w:rsidR="00391067" w:rsidRPr="00951B5A">
        <w:rPr>
          <w:sz w:val="22"/>
          <w:szCs w:val="22"/>
        </w:rPr>
        <w:t>Village</w:t>
      </w:r>
      <w:r w:rsidRPr="00951B5A">
        <w:rPr>
          <w:sz w:val="22"/>
          <w:szCs w:val="22"/>
        </w:rPr>
        <w:t xml:space="preserve"> (10.03.10)</w:t>
      </w:r>
    </w:p>
    <w:p w14:paraId="4BDBD073" w14:textId="77777777" w:rsidR="002149AD" w:rsidRPr="00951B5A" w:rsidRDefault="002149AD" w:rsidP="00847851">
      <w:pPr>
        <w:tabs>
          <w:tab w:val="left" w:pos="3828"/>
        </w:tabs>
        <w:ind w:firstLine="720"/>
        <w:contextualSpacing/>
        <w:rPr>
          <w:sz w:val="22"/>
          <w:szCs w:val="22"/>
        </w:rPr>
      </w:pPr>
    </w:p>
    <w:p w14:paraId="4AD89F19" w14:textId="77777777" w:rsidR="002149AD" w:rsidRPr="00951B5A" w:rsidRDefault="002149AD" w:rsidP="00847851">
      <w:pPr>
        <w:tabs>
          <w:tab w:val="left" w:pos="3828"/>
        </w:tabs>
        <w:spacing w:line="480" w:lineRule="auto"/>
        <w:ind w:firstLine="720"/>
        <w:contextualSpacing/>
      </w:pPr>
    </w:p>
    <w:p w14:paraId="735C5B52" w14:textId="71C76A3E" w:rsidR="002149AD" w:rsidRPr="00951B5A" w:rsidRDefault="002149AD" w:rsidP="00847851">
      <w:pPr>
        <w:tabs>
          <w:tab w:val="left" w:pos="3828"/>
        </w:tabs>
        <w:spacing w:line="480" w:lineRule="auto"/>
        <w:contextualSpacing/>
      </w:pPr>
      <w:r w:rsidRPr="00951B5A">
        <w:t xml:space="preserve">Many </w:t>
      </w:r>
      <w:r w:rsidR="00476DCA" w:rsidRPr="00951B5A">
        <w:t xml:space="preserve">trans* </w:t>
      </w:r>
      <w:r w:rsidRPr="00951B5A">
        <w:t xml:space="preserve">people, who regularly socialise in the </w:t>
      </w:r>
      <w:r w:rsidR="00391067" w:rsidRPr="00951B5A">
        <w:t>Village</w:t>
      </w:r>
      <w:r w:rsidRPr="00951B5A">
        <w:t>, have observed this ‘heterosexualisation’ of the social spaces there with incidents violence in the area:</w:t>
      </w:r>
    </w:p>
    <w:p w14:paraId="39283F71" w14:textId="77777777" w:rsidR="002149AD" w:rsidRPr="00951B5A" w:rsidRDefault="002149AD" w:rsidP="00847851">
      <w:pPr>
        <w:tabs>
          <w:tab w:val="left" w:pos="3828"/>
        </w:tabs>
        <w:spacing w:line="480" w:lineRule="auto"/>
        <w:ind w:firstLine="720"/>
        <w:contextualSpacing/>
      </w:pPr>
    </w:p>
    <w:p w14:paraId="5816A632" w14:textId="77777777" w:rsidR="002149AD" w:rsidRPr="00951B5A" w:rsidRDefault="002149AD" w:rsidP="00847851">
      <w:pPr>
        <w:tabs>
          <w:tab w:val="left" w:pos="3828"/>
        </w:tabs>
        <w:ind w:left="1418" w:hanging="1418"/>
        <w:contextualSpacing/>
        <w:rPr>
          <w:sz w:val="22"/>
        </w:rPr>
      </w:pPr>
    </w:p>
    <w:p w14:paraId="77F2A553" w14:textId="77777777" w:rsidR="002149AD" w:rsidRPr="00951B5A" w:rsidRDefault="002149AD" w:rsidP="00847851">
      <w:pPr>
        <w:tabs>
          <w:tab w:val="left" w:pos="3828"/>
        </w:tabs>
        <w:ind w:left="1418" w:hanging="1418"/>
        <w:contextualSpacing/>
        <w:rPr>
          <w:sz w:val="22"/>
        </w:rPr>
      </w:pPr>
      <w:r w:rsidRPr="00951B5A">
        <w:rPr>
          <w:sz w:val="22"/>
        </w:rPr>
        <w:t>Josy</w:t>
      </w:r>
      <w:r w:rsidRPr="00951B5A">
        <w:rPr>
          <w:sz w:val="22"/>
        </w:rPr>
        <w:tab/>
        <w:t>A lot more [</w:t>
      </w:r>
      <w:r w:rsidRPr="00951B5A">
        <w:rPr>
          <w:i/>
          <w:sz w:val="22"/>
        </w:rPr>
        <w:t>pause</w:t>
      </w:r>
      <w:r w:rsidRPr="00951B5A">
        <w:rPr>
          <w:sz w:val="22"/>
        </w:rPr>
        <w:t>] theft going on.  Attacks. [</w:t>
      </w:r>
      <w:r w:rsidRPr="00951B5A">
        <w:rPr>
          <w:i/>
          <w:sz w:val="22"/>
        </w:rPr>
        <w:t>pause</w:t>
      </w:r>
      <w:r w:rsidRPr="00951B5A">
        <w:rPr>
          <w:sz w:val="22"/>
        </w:rPr>
        <w:t>] Fights. [</w:t>
      </w:r>
      <w:r w:rsidRPr="00951B5A">
        <w:rPr>
          <w:i/>
          <w:sz w:val="22"/>
        </w:rPr>
        <w:t>pause</w:t>
      </w:r>
      <w:r w:rsidRPr="00951B5A">
        <w:rPr>
          <w:sz w:val="22"/>
        </w:rPr>
        <w:t xml:space="preserve">]  You know ... You down on a Saturday night now, you see police a lot now, late on.  2, 3 o’clock scuffles and that.  I mean, girls </w:t>
      </w:r>
      <w:proofErr w:type="spellStart"/>
      <w:r w:rsidRPr="00951B5A">
        <w:rPr>
          <w:sz w:val="22"/>
        </w:rPr>
        <w:t>gettin</w:t>
      </w:r>
      <w:proofErr w:type="spellEnd"/>
      <w:r w:rsidRPr="00951B5A">
        <w:rPr>
          <w:sz w:val="22"/>
        </w:rPr>
        <w:t>’- not just girls.</w:t>
      </w:r>
      <w:r w:rsidRPr="00951B5A">
        <w:rPr>
          <w:rStyle w:val="FootnoteReference"/>
          <w:sz w:val="22"/>
        </w:rPr>
        <w:footnoteReference w:id="45"/>
      </w:r>
      <w:r w:rsidRPr="00951B5A">
        <w:rPr>
          <w:sz w:val="22"/>
        </w:rPr>
        <w:t xml:space="preserve">  I mean gay people, you know, and straight people.  They're all fighting.  </w:t>
      </w:r>
    </w:p>
    <w:p w14:paraId="32BD6733" w14:textId="77777777" w:rsidR="002149AD" w:rsidRPr="00951B5A" w:rsidRDefault="002149AD" w:rsidP="00847851">
      <w:pPr>
        <w:tabs>
          <w:tab w:val="left" w:pos="3828"/>
        </w:tabs>
        <w:ind w:left="1418" w:hanging="1418"/>
        <w:contextualSpacing/>
        <w:rPr>
          <w:sz w:val="22"/>
        </w:rPr>
      </w:pPr>
      <w:r w:rsidRPr="00951B5A">
        <w:rPr>
          <w:sz w:val="22"/>
        </w:rPr>
        <w:tab/>
        <w:t>...</w:t>
      </w:r>
    </w:p>
    <w:p w14:paraId="272CE7B8" w14:textId="77777777" w:rsidR="002149AD" w:rsidRPr="00951B5A" w:rsidRDefault="002149AD" w:rsidP="00847851">
      <w:pPr>
        <w:tabs>
          <w:tab w:val="left" w:pos="3828"/>
        </w:tabs>
        <w:ind w:left="1418" w:hanging="1418"/>
        <w:contextualSpacing/>
        <w:rPr>
          <w:sz w:val="22"/>
        </w:rPr>
      </w:pPr>
      <w:r w:rsidRPr="00951B5A">
        <w:rPr>
          <w:sz w:val="22"/>
        </w:rPr>
        <w:t>Joan</w:t>
      </w:r>
      <w:r w:rsidRPr="00951B5A">
        <w:rPr>
          <w:sz w:val="22"/>
        </w:rPr>
        <w:tab/>
        <w:t>I probably say some of the bars aren't too fussy now about who they're letting in, to be honest with you.</w:t>
      </w:r>
    </w:p>
    <w:p w14:paraId="00C24FAB" w14:textId="77777777" w:rsidR="002149AD" w:rsidRPr="00951B5A" w:rsidRDefault="002149AD" w:rsidP="00847851">
      <w:pPr>
        <w:tabs>
          <w:tab w:val="left" w:pos="3828"/>
        </w:tabs>
        <w:ind w:firstLine="720"/>
        <w:contextualSpacing/>
        <w:jc w:val="right"/>
        <w:rPr>
          <w:sz w:val="6"/>
          <w:szCs w:val="6"/>
        </w:rPr>
      </w:pPr>
    </w:p>
    <w:p w14:paraId="39771416" w14:textId="77777777" w:rsidR="002149AD" w:rsidRPr="00951B5A" w:rsidRDefault="002149AD" w:rsidP="00847851">
      <w:pPr>
        <w:tabs>
          <w:tab w:val="left" w:pos="3828"/>
        </w:tabs>
        <w:ind w:firstLine="720"/>
        <w:contextualSpacing/>
        <w:jc w:val="right"/>
        <w:rPr>
          <w:sz w:val="22"/>
          <w:szCs w:val="22"/>
        </w:rPr>
      </w:pPr>
      <w:r w:rsidRPr="00951B5A">
        <w:rPr>
          <w:sz w:val="22"/>
          <w:szCs w:val="22"/>
        </w:rPr>
        <w:t>Joan - transsexual woman; Josy - transsexual woman (18.07.09)</w:t>
      </w:r>
    </w:p>
    <w:p w14:paraId="284A55FA" w14:textId="77777777" w:rsidR="002149AD" w:rsidRPr="00951B5A" w:rsidRDefault="002149AD" w:rsidP="00847851">
      <w:pPr>
        <w:tabs>
          <w:tab w:val="left" w:pos="3828"/>
        </w:tabs>
        <w:ind w:firstLine="720"/>
        <w:contextualSpacing/>
        <w:rPr>
          <w:sz w:val="22"/>
          <w:szCs w:val="22"/>
        </w:rPr>
      </w:pPr>
    </w:p>
    <w:p w14:paraId="46D12FC9" w14:textId="77777777" w:rsidR="002149AD" w:rsidRPr="00951B5A" w:rsidRDefault="002149AD" w:rsidP="00847851">
      <w:pPr>
        <w:tabs>
          <w:tab w:val="left" w:pos="3828"/>
        </w:tabs>
        <w:spacing w:line="480" w:lineRule="auto"/>
        <w:ind w:firstLine="720"/>
        <w:contextualSpacing/>
      </w:pPr>
    </w:p>
    <w:p w14:paraId="6223154C" w14:textId="1F3F9F7B" w:rsidR="002149AD" w:rsidRPr="00951B5A" w:rsidRDefault="002149AD" w:rsidP="00847851">
      <w:pPr>
        <w:tabs>
          <w:tab w:val="left" w:pos="3828"/>
        </w:tabs>
        <w:spacing w:line="480" w:lineRule="auto"/>
        <w:contextualSpacing/>
      </w:pPr>
      <w:r w:rsidRPr="00951B5A">
        <w:t xml:space="preserve">Joan’s allegation that the bars seem to be less particular as to potential clientele has also been observed by Dan.  This suggests that some of observations expressed in </w:t>
      </w:r>
      <w:r w:rsidR="00C317C7" w:rsidRPr="00951B5A">
        <w:t>Moran</w:t>
      </w:r>
      <w:r w:rsidR="005906AE" w:rsidRPr="00951B5A">
        <w:t xml:space="preserve"> </w:t>
      </w:r>
      <w:r w:rsidR="0023345F" w:rsidRPr="00951B5A">
        <w:rPr>
          <w:i/>
        </w:rPr>
        <w:t>et al</w:t>
      </w:r>
      <w:r w:rsidR="00C317C7" w:rsidRPr="00951B5A">
        <w:t xml:space="preserve">. </w:t>
      </w:r>
      <w:r w:rsidRPr="00951B5A">
        <w:t>(2004) and Binnie and Skeggs (2006) may result from this issue.  Brianna,</w:t>
      </w:r>
      <w:r w:rsidRPr="00951B5A">
        <w:rPr>
          <w:rStyle w:val="FootnoteReference"/>
        </w:rPr>
        <w:footnoteReference w:id="46"/>
      </w:r>
      <w:r w:rsidRPr="00951B5A">
        <w:t xml:space="preserve"> talks about hir perceptions of the recent changes within the </w:t>
      </w:r>
      <w:r w:rsidR="00391067" w:rsidRPr="00951B5A">
        <w:t>Village</w:t>
      </w:r>
      <w:r w:rsidRPr="00951B5A">
        <w:t xml:space="preserve">: </w:t>
      </w:r>
    </w:p>
    <w:p w14:paraId="76F4F84C" w14:textId="77777777" w:rsidR="002149AD" w:rsidRPr="00951B5A" w:rsidRDefault="002149AD" w:rsidP="00847851">
      <w:pPr>
        <w:tabs>
          <w:tab w:val="left" w:pos="3828"/>
        </w:tabs>
        <w:ind w:left="1440" w:hanging="1440"/>
        <w:contextualSpacing/>
        <w:rPr>
          <w:sz w:val="22"/>
        </w:rPr>
      </w:pPr>
      <w:r w:rsidRPr="00951B5A">
        <w:rPr>
          <w:sz w:val="22"/>
        </w:rPr>
        <w:tab/>
      </w:r>
    </w:p>
    <w:p w14:paraId="2EE666D5" w14:textId="454789C7" w:rsidR="002149AD" w:rsidRPr="00951B5A" w:rsidRDefault="002149AD" w:rsidP="00847851">
      <w:pPr>
        <w:tabs>
          <w:tab w:val="left" w:pos="3828"/>
        </w:tabs>
        <w:ind w:left="1440"/>
        <w:contextualSpacing/>
        <w:rPr>
          <w:sz w:val="22"/>
        </w:rPr>
      </w:pPr>
      <w:r w:rsidRPr="00951B5A">
        <w:rPr>
          <w:sz w:val="22"/>
        </w:rPr>
        <w:t>There were people last year complaining about the situation on Canal Street.  There was a poor girl</w:t>
      </w:r>
      <w:r w:rsidR="00574BD0" w:rsidRPr="00951B5A">
        <w:rPr>
          <w:rStyle w:val="FootnoteReference"/>
          <w:sz w:val="22"/>
        </w:rPr>
        <w:footnoteReference w:id="47"/>
      </w:r>
      <w:r w:rsidRPr="00951B5A">
        <w:rPr>
          <w:sz w:val="22"/>
        </w:rPr>
        <w:t xml:space="preserve"> ... A wheelchair user? She got abuse last year on Canal Street for being a “cripple” … And, you know, that's absolutely disgusting ... I’ve noticed it over the years, you know.  I actually feel less and less comfortable on Canal Street on a Saturday night … because it’s opened up to the mainstream.</w:t>
      </w:r>
    </w:p>
    <w:p w14:paraId="5803D085" w14:textId="77777777" w:rsidR="002149AD" w:rsidRPr="00951B5A" w:rsidRDefault="002149AD" w:rsidP="00847851">
      <w:pPr>
        <w:tabs>
          <w:tab w:val="left" w:pos="3828"/>
        </w:tabs>
        <w:ind w:left="1440"/>
        <w:contextualSpacing/>
        <w:rPr>
          <w:sz w:val="22"/>
        </w:rPr>
      </w:pPr>
      <w:r w:rsidRPr="00951B5A">
        <w:rPr>
          <w:sz w:val="22"/>
        </w:rPr>
        <w:t>…</w:t>
      </w:r>
    </w:p>
    <w:p w14:paraId="256361AC" w14:textId="41A31DC3" w:rsidR="002149AD" w:rsidRPr="00951B5A" w:rsidRDefault="002149AD" w:rsidP="00847851">
      <w:pPr>
        <w:tabs>
          <w:tab w:val="left" w:pos="3828"/>
        </w:tabs>
        <w:ind w:left="1440"/>
        <w:contextualSpacing/>
        <w:rPr>
          <w:sz w:val="22"/>
        </w:rPr>
      </w:pPr>
      <w:r w:rsidRPr="00951B5A">
        <w:rPr>
          <w:sz w:val="22"/>
        </w:rPr>
        <w:t>I [</w:t>
      </w:r>
      <w:r w:rsidRPr="00951B5A">
        <w:rPr>
          <w:i/>
          <w:sz w:val="22"/>
        </w:rPr>
        <w:t>pause</w:t>
      </w:r>
      <w:r w:rsidRPr="00951B5A">
        <w:rPr>
          <w:sz w:val="22"/>
        </w:rPr>
        <w:t xml:space="preserve">] had my wig pulled off one night in the </w:t>
      </w:r>
      <w:r w:rsidR="00391067" w:rsidRPr="00951B5A">
        <w:rPr>
          <w:sz w:val="22"/>
        </w:rPr>
        <w:t>Village</w:t>
      </w:r>
      <w:r w:rsidRPr="00951B5A">
        <w:rPr>
          <w:sz w:val="22"/>
        </w:rPr>
        <w:t xml:space="preserve"> ... It was pulled off in ‘New Union’ once and I had a kid ... trying to grab it as he ran passed once and I had two lads nick the wig ... jumped in the car and sped off with the wig.  So it’s happened to me three times in my nine years of tranny-</w:t>
      </w:r>
      <w:proofErr w:type="spellStart"/>
      <w:r w:rsidRPr="00951B5A">
        <w:rPr>
          <w:sz w:val="22"/>
        </w:rPr>
        <w:t>ing</w:t>
      </w:r>
      <w:proofErr w:type="spellEnd"/>
      <w:r w:rsidRPr="00951B5A">
        <w:rPr>
          <w:sz w:val="22"/>
        </w:rPr>
        <w:t xml:space="preserve"> … in the </w:t>
      </w:r>
      <w:r w:rsidR="00391067" w:rsidRPr="00951B5A">
        <w:rPr>
          <w:sz w:val="22"/>
        </w:rPr>
        <w:t>Village</w:t>
      </w:r>
      <w:r w:rsidRPr="00951B5A">
        <w:rPr>
          <w:sz w:val="22"/>
        </w:rPr>
        <w:t xml:space="preserve">.  Never anywhere else.  And I’ve been out in London.  I've been out in Brighton; Birmingham; Leeds. </w:t>
      </w:r>
    </w:p>
    <w:p w14:paraId="70A6D7C7" w14:textId="77777777" w:rsidR="002149AD" w:rsidRPr="00951B5A" w:rsidRDefault="002149AD" w:rsidP="00847851">
      <w:pPr>
        <w:tabs>
          <w:tab w:val="left" w:pos="3828"/>
        </w:tabs>
        <w:ind w:firstLine="720"/>
        <w:contextualSpacing/>
        <w:jc w:val="right"/>
        <w:rPr>
          <w:sz w:val="22"/>
          <w:szCs w:val="22"/>
        </w:rPr>
      </w:pPr>
      <w:r w:rsidRPr="00951B5A">
        <w:rPr>
          <w:sz w:val="22"/>
          <w:szCs w:val="22"/>
        </w:rPr>
        <w:t>Brianna - transvestite (09.07.10)</w:t>
      </w:r>
    </w:p>
    <w:p w14:paraId="4BB0D465" w14:textId="77777777" w:rsidR="002149AD" w:rsidRPr="00951B5A" w:rsidRDefault="002149AD" w:rsidP="00847851">
      <w:pPr>
        <w:tabs>
          <w:tab w:val="left" w:pos="3828"/>
        </w:tabs>
        <w:ind w:firstLine="720"/>
        <w:contextualSpacing/>
        <w:rPr>
          <w:sz w:val="22"/>
          <w:szCs w:val="22"/>
        </w:rPr>
      </w:pPr>
    </w:p>
    <w:p w14:paraId="59D0FE22" w14:textId="77777777" w:rsidR="002149AD" w:rsidRPr="00951B5A" w:rsidRDefault="002149AD" w:rsidP="00847851">
      <w:pPr>
        <w:tabs>
          <w:tab w:val="left" w:pos="3828"/>
        </w:tabs>
        <w:spacing w:line="480" w:lineRule="auto"/>
        <w:ind w:firstLine="720"/>
        <w:contextualSpacing/>
      </w:pPr>
    </w:p>
    <w:p w14:paraId="41B23737" w14:textId="41766234" w:rsidR="002149AD" w:rsidRPr="00951B5A" w:rsidRDefault="002149AD" w:rsidP="00A02D47">
      <w:pPr>
        <w:tabs>
          <w:tab w:val="left" w:pos="3828"/>
        </w:tabs>
        <w:spacing w:line="480" w:lineRule="auto"/>
        <w:contextualSpacing/>
      </w:pPr>
      <w:r w:rsidRPr="00951B5A">
        <w:t xml:space="preserve">(S)he feels safer in the </w:t>
      </w:r>
      <w:r w:rsidR="00391067" w:rsidRPr="00951B5A">
        <w:t>Village</w:t>
      </w:r>
      <w:r w:rsidRPr="00951B5A">
        <w:t xml:space="preserve"> when (s)he is accompanied by other </w:t>
      </w:r>
      <w:r w:rsidR="00476DCA" w:rsidRPr="00951B5A">
        <w:t xml:space="preserve">trans* </w:t>
      </w:r>
      <w:r w:rsidRPr="00951B5A">
        <w:t xml:space="preserve">women.  Nonetheless, despite hir negative experiences, Brianna emphasises that the success of </w:t>
      </w:r>
      <w:r w:rsidR="00C05C9A" w:rsidRPr="00951B5A">
        <w:t>Sparkle</w:t>
      </w:r>
      <w:r w:rsidRPr="00951B5A">
        <w:t xml:space="preserve"> was due to the geographical placing of Manchester and the range of </w:t>
      </w:r>
      <w:r w:rsidR="00476DCA" w:rsidRPr="00951B5A">
        <w:t xml:space="preserve">trans* </w:t>
      </w:r>
      <w:r w:rsidRPr="00951B5A">
        <w:t xml:space="preserve">friendly venues in the </w:t>
      </w:r>
      <w:r w:rsidR="00391067" w:rsidRPr="00951B5A">
        <w:t>Village</w:t>
      </w:r>
      <w:r w:rsidRPr="00951B5A">
        <w:t xml:space="preserve">, all within easy walking distance.  (S)he also details the security (s)he puts at Sackville Gardens when stalls and </w:t>
      </w:r>
      <w:r w:rsidR="00476DCA" w:rsidRPr="00951B5A">
        <w:t xml:space="preserve">trans* </w:t>
      </w:r>
      <w:r w:rsidRPr="00951B5A">
        <w:t xml:space="preserve">entertainment acts are performing there during </w:t>
      </w:r>
      <w:r w:rsidR="00C05C9A" w:rsidRPr="00951B5A">
        <w:t>Sparkle</w:t>
      </w:r>
      <w:r w:rsidRPr="00951B5A">
        <w:t xml:space="preserve"> and the supportive presence of  </w:t>
      </w:r>
      <w:r w:rsidR="00F96BA0" w:rsidRPr="00951B5A">
        <w:t>GMP</w:t>
      </w:r>
      <w:r w:rsidRPr="00951B5A">
        <w:t xml:space="preserve"> officers.  </w:t>
      </w:r>
    </w:p>
    <w:p w14:paraId="6CFD2327" w14:textId="15A80AD2" w:rsidR="002149AD" w:rsidRPr="00951B5A" w:rsidRDefault="002149AD" w:rsidP="00847851">
      <w:pPr>
        <w:tabs>
          <w:tab w:val="left" w:pos="3828"/>
        </w:tabs>
        <w:spacing w:line="480" w:lineRule="auto"/>
        <w:ind w:firstLine="720"/>
        <w:contextualSpacing/>
      </w:pPr>
      <w:r w:rsidRPr="00951B5A">
        <w:t xml:space="preserve">Arista agrees with the observations by Joan, Josy and Brianna.  She has been ‘out of the closet’ for several years, and has been cross-dressed in many heteronormative social spaces, such as shops, pubs and theatres.  Arista details a perspective as to why the ‘heterosexualisation’ of the </w:t>
      </w:r>
      <w:r w:rsidR="00391067" w:rsidRPr="00951B5A">
        <w:t>Village</w:t>
      </w:r>
      <w:r w:rsidRPr="00951B5A">
        <w:t xml:space="preserve"> has adversely affected </w:t>
      </w:r>
      <w:r w:rsidR="00476DCA" w:rsidRPr="00951B5A">
        <w:t xml:space="preserve">trans* </w:t>
      </w:r>
      <w:r w:rsidRPr="00951B5A">
        <w:t>women:</w:t>
      </w:r>
    </w:p>
    <w:p w14:paraId="463A77C5" w14:textId="77777777" w:rsidR="002149AD" w:rsidRPr="00951B5A" w:rsidRDefault="002149AD" w:rsidP="00847851">
      <w:pPr>
        <w:tabs>
          <w:tab w:val="left" w:pos="3828"/>
        </w:tabs>
        <w:ind w:left="1440" w:hanging="1440"/>
        <w:contextualSpacing/>
        <w:rPr>
          <w:sz w:val="22"/>
        </w:rPr>
      </w:pPr>
    </w:p>
    <w:p w14:paraId="4C1189EC" w14:textId="28E65D4C" w:rsidR="002149AD" w:rsidRPr="00951B5A" w:rsidRDefault="002149AD" w:rsidP="00847851">
      <w:pPr>
        <w:tabs>
          <w:tab w:val="left" w:pos="3828"/>
        </w:tabs>
        <w:ind w:left="1440"/>
        <w:contextualSpacing/>
        <w:rPr>
          <w:sz w:val="22"/>
        </w:rPr>
      </w:pPr>
      <w:r w:rsidRPr="00951B5A">
        <w:rPr>
          <w:sz w:val="22"/>
        </w:rPr>
        <w:t xml:space="preserve">If I go to the </w:t>
      </w:r>
      <w:r w:rsidR="00391067" w:rsidRPr="00951B5A">
        <w:rPr>
          <w:sz w:val="22"/>
        </w:rPr>
        <w:t>Village</w:t>
      </w:r>
      <w:r w:rsidRPr="00951B5A">
        <w:rPr>
          <w:sz w:val="22"/>
        </w:rPr>
        <w:t xml:space="preserve"> I know that I will get read by everyone … because this is where trannies come.  So, you know, they're there so you don’t have much problem spotting them.  </w:t>
      </w:r>
    </w:p>
    <w:p w14:paraId="57E4F5E7" w14:textId="77777777" w:rsidR="002149AD" w:rsidRPr="00951B5A" w:rsidRDefault="002149AD" w:rsidP="00847851">
      <w:pPr>
        <w:tabs>
          <w:tab w:val="left" w:pos="3828"/>
        </w:tabs>
        <w:ind w:left="1440"/>
        <w:contextualSpacing/>
        <w:rPr>
          <w:sz w:val="6"/>
          <w:szCs w:val="6"/>
        </w:rPr>
      </w:pPr>
    </w:p>
    <w:p w14:paraId="05BA9097" w14:textId="77777777" w:rsidR="002149AD" w:rsidRPr="00951B5A" w:rsidRDefault="002149AD" w:rsidP="00847851">
      <w:pPr>
        <w:tabs>
          <w:tab w:val="left" w:pos="3828"/>
        </w:tabs>
        <w:ind w:left="1440"/>
        <w:contextualSpacing/>
        <w:rPr>
          <w:sz w:val="22"/>
        </w:rPr>
      </w:pPr>
      <w:r w:rsidRPr="00951B5A">
        <w:rPr>
          <w:sz w:val="22"/>
        </w:rPr>
        <w:t>Outside [</w:t>
      </w:r>
      <w:r w:rsidRPr="00951B5A">
        <w:rPr>
          <w:i/>
          <w:sz w:val="22"/>
        </w:rPr>
        <w:t>pause</w:t>
      </w:r>
      <w:r w:rsidRPr="00951B5A">
        <w:rPr>
          <w:sz w:val="22"/>
        </w:rPr>
        <w:t xml:space="preserve">] the last thing people are thinking, “I wonder if they are any trannies about?” … I think you blend in a lot more easily ... </w:t>
      </w:r>
    </w:p>
    <w:p w14:paraId="61499305" w14:textId="77777777" w:rsidR="002149AD" w:rsidRPr="00951B5A" w:rsidRDefault="002149AD" w:rsidP="00847851">
      <w:pPr>
        <w:tabs>
          <w:tab w:val="left" w:pos="3828"/>
        </w:tabs>
        <w:ind w:left="1440"/>
        <w:contextualSpacing/>
        <w:rPr>
          <w:sz w:val="6"/>
          <w:szCs w:val="6"/>
        </w:rPr>
      </w:pPr>
    </w:p>
    <w:p w14:paraId="5E9A206C" w14:textId="4BE8C824" w:rsidR="002149AD" w:rsidRPr="00951B5A" w:rsidRDefault="002149AD" w:rsidP="00847851">
      <w:pPr>
        <w:tabs>
          <w:tab w:val="left" w:pos="3828"/>
        </w:tabs>
        <w:ind w:left="1440"/>
        <w:contextualSpacing/>
        <w:rPr>
          <w:sz w:val="22"/>
        </w:rPr>
      </w:pPr>
      <w:r w:rsidRPr="00951B5A">
        <w:rPr>
          <w:sz w:val="22"/>
        </w:rPr>
        <w:t xml:space="preserve">The newcomers come to the </w:t>
      </w:r>
      <w:r w:rsidR="00194C27" w:rsidRPr="00951B5A">
        <w:rPr>
          <w:sz w:val="22"/>
        </w:rPr>
        <w:t>Concord</w:t>
      </w:r>
      <w:r w:rsidRPr="00951B5A">
        <w:rPr>
          <w:sz w:val="22"/>
        </w:rPr>
        <w:t xml:space="preserve">.  They step outside ...  There’s lots of people about.  People realise without any problem that they're trannies.  Maybe they get a bit of abuse and they think, “Well, if this is the safe area, what's it gonna be like out in the big wide world?  Let’s not go there.”  </w:t>
      </w:r>
    </w:p>
    <w:p w14:paraId="59DAC7DE" w14:textId="77777777" w:rsidR="002149AD" w:rsidRPr="00951B5A" w:rsidRDefault="002149AD" w:rsidP="00847851">
      <w:pPr>
        <w:tabs>
          <w:tab w:val="left" w:pos="3828"/>
        </w:tabs>
        <w:ind w:left="1440"/>
        <w:contextualSpacing/>
        <w:rPr>
          <w:sz w:val="6"/>
          <w:szCs w:val="6"/>
        </w:rPr>
      </w:pPr>
    </w:p>
    <w:p w14:paraId="39327A6C" w14:textId="1CEFCD8F" w:rsidR="002149AD" w:rsidRPr="00951B5A" w:rsidRDefault="002149AD" w:rsidP="00847851">
      <w:pPr>
        <w:tabs>
          <w:tab w:val="left" w:pos="3828"/>
        </w:tabs>
        <w:ind w:left="1440"/>
        <w:contextualSpacing/>
        <w:rPr>
          <w:sz w:val="22"/>
        </w:rPr>
      </w:pPr>
      <w:r w:rsidRPr="00951B5A">
        <w:rPr>
          <w:sz w:val="22"/>
        </w:rPr>
        <w:t>It’s what Marianne and Leah and I were saying [</w:t>
      </w:r>
      <w:r w:rsidRPr="00951B5A">
        <w:rPr>
          <w:i/>
          <w:sz w:val="22"/>
        </w:rPr>
        <w:t>pause</w:t>
      </w:r>
      <w:r w:rsidRPr="00951B5A">
        <w:rPr>
          <w:sz w:val="22"/>
        </w:rPr>
        <w:t xml:space="preserve">] Any abuse the three of us have had has been in the </w:t>
      </w:r>
      <w:r w:rsidR="00391067" w:rsidRPr="00951B5A">
        <w:rPr>
          <w:sz w:val="22"/>
        </w:rPr>
        <w:t>Village</w:t>
      </w:r>
      <w:r w:rsidRPr="00951B5A">
        <w:rPr>
          <w:sz w:val="22"/>
        </w:rPr>
        <w:t>, not outside ... Maybe if a big group of you go out into the big wide world, you're gonna get read [</w:t>
      </w:r>
      <w:r w:rsidRPr="00951B5A">
        <w:rPr>
          <w:i/>
          <w:sz w:val="22"/>
        </w:rPr>
        <w:t>pause</w:t>
      </w:r>
      <w:r w:rsidRPr="00951B5A">
        <w:rPr>
          <w:sz w:val="22"/>
        </w:rPr>
        <w:t>] You might get a little bit more.  But in ones and twos, you just would blend in like everyone else.</w:t>
      </w:r>
    </w:p>
    <w:p w14:paraId="608F54DA" w14:textId="101D3C0A" w:rsidR="002149AD" w:rsidRPr="00951B5A" w:rsidRDefault="002149AD" w:rsidP="00847851">
      <w:pPr>
        <w:tabs>
          <w:tab w:val="left" w:pos="3828"/>
        </w:tabs>
        <w:ind w:firstLine="720"/>
        <w:contextualSpacing/>
        <w:jc w:val="right"/>
        <w:rPr>
          <w:sz w:val="22"/>
          <w:szCs w:val="22"/>
        </w:rPr>
      </w:pPr>
      <w:r w:rsidRPr="00951B5A">
        <w:rPr>
          <w:sz w:val="22"/>
          <w:szCs w:val="22"/>
        </w:rPr>
        <w:t xml:space="preserve">Arista – </w:t>
      </w:r>
      <w:r w:rsidR="00476DCA" w:rsidRPr="00951B5A">
        <w:rPr>
          <w:sz w:val="22"/>
          <w:szCs w:val="22"/>
        </w:rPr>
        <w:t xml:space="preserve">trans* </w:t>
      </w:r>
      <w:r w:rsidRPr="00951B5A">
        <w:rPr>
          <w:sz w:val="22"/>
          <w:szCs w:val="22"/>
        </w:rPr>
        <w:t>woman (24.09.10)</w:t>
      </w:r>
    </w:p>
    <w:p w14:paraId="75B7244E" w14:textId="77777777" w:rsidR="002149AD" w:rsidRPr="00951B5A" w:rsidRDefault="002149AD" w:rsidP="00847851">
      <w:pPr>
        <w:tabs>
          <w:tab w:val="left" w:pos="3828"/>
        </w:tabs>
        <w:ind w:firstLine="720"/>
        <w:contextualSpacing/>
        <w:rPr>
          <w:sz w:val="22"/>
          <w:szCs w:val="22"/>
        </w:rPr>
      </w:pPr>
    </w:p>
    <w:p w14:paraId="0DF8C0DF" w14:textId="77777777" w:rsidR="002149AD" w:rsidRPr="00951B5A" w:rsidRDefault="002149AD" w:rsidP="00847851">
      <w:pPr>
        <w:tabs>
          <w:tab w:val="left" w:pos="3828"/>
        </w:tabs>
        <w:spacing w:line="480" w:lineRule="auto"/>
        <w:ind w:firstLine="720"/>
        <w:contextualSpacing/>
      </w:pPr>
    </w:p>
    <w:p w14:paraId="1B0BDA4B" w14:textId="034E0EEC" w:rsidR="002149AD" w:rsidRPr="00951B5A" w:rsidRDefault="002149AD" w:rsidP="00847851">
      <w:pPr>
        <w:tabs>
          <w:tab w:val="left" w:pos="3828"/>
        </w:tabs>
        <w:spacing w:line="480" w:lineRule="auto"/>
        <w:contextualSpacing/>
      </w:pPr>
      <w:r w:rsidRPr="00951B5A">
        <w:rPr>
          <w:lang w:eastAsia="en-GB"/>
        </w:rPr>
        <w:t xml:space="preserve">This concept of </w:t>
      </w:r>
      <w:r w:rsidR="00476DCA" w:rsidRPr="00951B5A">
        <w:rPr>
          <w:lang w:eastAsia="en-GB"/>
        </w:rPr>
        <w:t xml:space="preserve">trans* </w:t>
      </w:r>
      <w:r w:rsidRPr="00951B5A">
        <w:rPr>
          <w:lang w:eastAsia="en-GB"/>
        </w:rPr>
        <w:t xml:space="preserve">women being ‘read’ in the </w:t>
      </w:r>
      <w:r w:rsidR="00391067" w:rsidRPr="00951B5A">
        <w:rPr>
          <w:lang w:eastAsia="en-GB"/>
        </w:rPr>
        <w:t>Village</w:t>
      </w:r>
      <w:r w:rsidRPr="00951B5A">
        <w:rPr>
          <w:lang w:eastAsia="en-GB"/>
        </w:rPr>
        <w:t xml:space="preserve"> is marketed by some </w:t>
      </w:r>
      <w:r w:rsidR="00FB50B6" w:rsidRPr="00951B5A">
        <w:rPr>
          <w:lang w:eastAsia="en-GB"/>
        </w:rPr>
        <w:t>LGB</w:t>
      </w:r>
      <w:r w:rsidRPr="00951B5A">
        <w:rPr>
          <w:lang w:eastAsia="en-GB"/>
        </w:rPr>
        <w:t xml:space="preserve"> publications as a visual signifier for gay events, including the </w:t>
      </w:r>
      <w:r w:rsidRPr="00951B5A">
        <w:rPr>
          <w:i/>
          <w:lang w:eastAsia="en-GB"/>
        </w:rPr>
        <w:t>ONW</w:t>
      </w:r>
      <w:r w:rsidR="00B91902" w:rsidRPr="00951B5A">
        <w:rPr>
          <w:lang w:eastAsia="en-GB"/>
        </w:rPr>
        <w:t xml:space="preserve"> magazine promoting Manchester Pride 2012</w:t>
      </w:r>
      <w:r w:rsidRPr="00951B5A">
        <w:rPr>
          <w:lang w:eastAsia="en-GB"/>
        </w:rPr>
        <w:t xml:space="preserve"> (Robertson, Aug. - Sept. 2012).  These visual signifiers could be mythically conceived as third order significations symbolising </w:t>
      </w:r>
      <w:r w:rsidR="00FB50B6" w:rsidRPr="00951B5A">
        <w:rPr>
          <w:lang w:eastAsia="en-GB"/>
        </w:rPr>
        <w:t>LGB</w:t>
      </w:r>
      <w:r w:rsidRPr="00951B5A">
        <w:rPr>
          <w:lang w:eastAsia="en-GB"/>
        </w:rPr>
        <w:t xml:space="preserve"> communities in Manchester (Barthes, </w:t>
      </w:r>
      <w:r w:rsidR="00F27DA7" w:rsidRPr="00951B5A">
        <w:rPr>
          <w:lang w:eastAsia="en-GB"/>
        </w:rPr>
        <w:t>1957</w:t>
      </w:r>
      <w:r w:rsidRPr="00951B5A">
        <w:rPr>
          <w:lang w:eastAsia="en-GB"/>
        </w:rPr>
        <w:t>).</w:t>
      </w:r>
    </w:p>
    <w:p w14:paraId="26445C25" w14:textId="5886C559" w:rsidR="002149AD" w:rsidRPr="00951B5A" w:rsidRDefault="002149AD" w:rsidP="00847851">
      <w:pPr>
        <w:tabs>
          <w:tab w:val="left" w:pos="3828"/>
        </w:tabs>
        <w:spacing w:line="480" w:lineRule="auto"/>
        <w:ind w:firstLine="720"/>
        <w:contextualSpacing/>
      </w:pPr>
      <w:r w:rsidRPr="00951B5A">
        <w:t xml:space="preserve">Arista’s contention of </w:t>
      </w:r>
      <w:r w:rsidR="00476DCA" w:rsidRPr="00951B5A">
        <w:t xml:space="preserve">trans* </w:t>
      </w:r>
      <w:r w:rsidRPr="00951B5A">
        <w:t xml:space="preserve">women’s obscurity outside the </w:t>
      </w:r>
      <w:r w:rsidR="00391067" w:rsidRPr="00951B5A">
        <w:t>Village</w:t>
      </w:r>
      <w:r w:rsidRPr="00951B5A">
        <w:t xml:space="preserve"> may be suggested </w:t>
      </w:r>
      <w:r w:rsidR="0065475A" w:rsidRPr="00951B5A">
        <w:t xml:space="preserve">during </w:t>
      </w:r>
      <w:r w:rsidR="007B5F3F">
        <w:t>my</w:t>
      </w:r>
      <w:r w:rsidR="0065475A" w:rsidRPr="00951B5A">
        <w:t xml:space="preserve"> interview with </w:t>
      </w:r>
      <w:r w:rsidRPr="00951B5A">
        <w:t>Pamela on Saturday 23</w:t>
      </w:r>
      <w:r w:rsidRPr="00951B5A">
        <w:rPr>
          <w:vertAlign w:val="superscript"/>
        </w:rPr>
        <w:t>rd</w:t>
      </w:r>
      <w:r w:rsidRPr="00951B5A">
        <w:t xml:space="preserve"> </w:t>
      </w:r>
      <w:r w:rsidR="00357B69" w:rsidRPr="00951B5A">
        <w:t>October</w:t>
      </w:r>
      <w:r w:rsidRPr="00951B5A">
        <w:t xml:space="preserve"> 2010 in the café of a large mainstream shop in central Manchester.  We were cross-dressed and discussed how we were regarded:</w:t>
      </w:r>
    </w:p>
    <w:p w14:paraId="278FB0B0" w14:textId="56825C5F" w:rsidR="002149AD" w:rsidRPr="00951B5A" w:rsidRDefault="00A93B4E" w:rsidP="00847851">
      <w:pPr>
        <w:tabs>
          <w:tab w:val="left" w:pos="3828"/>
        </w:tabs>
        <w:ind w:left="1440"/>
        <w:contextualSpacing/>
        <w:rPr>
          <w:sz w:val="22"/>
        </w:rPr>
      </w:pPr>
      <w:r>
        <w:rPr>
          <w:sz w:val="22"/>
        </w:rPr>
        <w:br w:type="page"/>
      </w:r>
      <w:r w:rsidR="002149AD" w:rsidRPr="00951B5A">
        <w:rPr>
          <w:sz w:val="22"/>
        </w:rPr>
        <w:t xml:space="preserve">But you do get the feeling that there's a lot of people in the </w:t>
      </w:r>
      <w:r w:rsidR="00391067" w:rsidRPr="00951B5A">
        <w:rPr>
          <w:sz w:val="22"/>
        </w:rPr>
        <w:t>Village</w:t>
      </w:r>
      <w:r w:rsidR="002149AD" w:rsidRPr="00951B5A">
        <w:rPr>
          <w:sz w:val="22"/>
        </w:rPr>
        <w:t xml:space="preserve"> … go there expecting to see a few trannies ... In that way, you don’t get that out here, [</w:t>
      </w:r>
      <w:r w:rsidR="002149AD" w:rsidRPr="00951B5A">
        <w:rPr>
          <w:i/>
          <w:sz w:val="22"/>
        </w:rPr>
        <w:t>referring around to the café</w:t>
      </w:r>
      <w:r w:rsidR="002149AD" w:rsidRPr="00951B5A">
        <w:rPr>
          <w:sz w:val="22"/>
        </w:rPr>
        <w:t xml:space="preserve">] you know? ... I presume that people have noticed us but I’m not aware that anyone’s ... bothered.  Just getting on with their own lives.  They've got other things to do.  </w:t>
      </w:r>
    </w:p>
    <w:p w14:paraId="4E7A2116" w14:textId="77777777" w:rsidR="002149AD" w:rsidRPr="00951B5A" w:rsidRDefault="002149AD" w:rsidP="00847851">
      <w:pPr>
        <w:tabs>
          <w:tab w:val="left" w:pos="1701"/>
          <w:tab w:val="left" w:pos="3828"/>
        </w:tabs>
        <w:ind w:left="1440"/>
        <w:contextualSpacing/>
        <w:rPr>
          <w:sz w:val="6"/>
          <w:szCs w:val="6"/>
        </w:rPr>
      </w:pPr>
    </w:p>
    <w:p w14:paraId="3E5417F8" w14:textId="2F30F046" w:rsidR="002149AD" w:rsidRPr="00951B5A" w:rsidRDefault="002149AD" w:rsidP="00847851">
      <w:pPr>
        <w:tabs>
          <w:tab w:val="left" w:pos="1701"/>
          <w:tab w:val="left" w:pos="3828"/>
        </w:tabs>
        <w:ind w:left="1440"/>
        <w:contextualSpacing/>
        <w:rPr>
          <w:sz w:val="22"/>
        </w:rPr>
      </w:pPr>
      <w:r w:rsidRPr="00951B5A">
        <w:rPr>
          <w:sz w:val="22"/>
        </w:rPr>
        <w:t xml:space="preserve">Whereas … you get … blokes and women … go staggering over to the </w:t>
      </w:r>
      <w:r w:rsidR="00391067" w:rsidRPr="00951B5A">
        <w:rPr>
          <w:sz w:val="22"/>
        </w:rPr>
        <w:t>Village</w:t>
      </w:r>
      <w:r w:rsidRPr="00951B5A">
        <w:rPr>
          <w:sz w:val="22"/>
        </w:rPr>
        <w:t>.  “Ah!  Let’s see some trannies! … We’ll get another drink and we’ll have a good laugh!”</w:t>
      </w:r>
    </w:p>
    <w:p w14:paraId="3B2849CE" w14:textId="77777777" w:rsidR="002149AD" w:rsidRPr="00951B5A" w:rsidRDefault="002149AD" w:rsidP="00847851">
      <w:pPr>
        <w:tabs>
          <w:tab w:val="left" w:pos="3828"/>
        </w:tabs>
        <w:ind w:left="1440"/>
        <w:contextualSpacing/>
        <w:jc w:val="right"/>
        <w:rPr>
          <w:sz w:val="22"/>
          <w:szCs w:val="22"/>
        </w:rPr>
      </w:pPr>
      <w:r w:rsidRPr="00951B5A">
        <w:rPr>
          <w:sz w:val="22"/>
          <w:szCs w:val="22"/>
        </w:rPr>
        <w:t>Pamela – transvestite (23.10.10)</w:t>
      </w:r>
    </w:p>
    <w:p w14:paraId="13A42CF8" w14:textId="77777777" w:rsidR="002149AD" w:rsidRPr="00951B5A" w:rsidRDefault="002149AD" w:rsidP="00847851">
      <w:pPr>
        <w:tabs>
          <w:tab w:val="left" w:pos="3828"/>
        </w:tabs>
        <w:ind w:left="1440"/>
        <w:contextualSpacing/>
        <w:rPr>
          <w:sz w:val="22"/>
          <w:szCs w:val="22"/>
        </w:rPr>
      </w:pPr>
    </w:p>
    <w:p w14:paraId="1C5DE45D" w14:textId="77777777" w:rsidR="002149AD" w:rsidRPr="00951B5A" w:rsidRDefault="002149AD" w:rsidP="00847851">
      <w:pPr>
        <w:tabs>
          <w:tab w:val="left" w:pos="3828"/>
        </w:tabs>
        <w:spacing w:line="480" w:lineRule="auto"/>
        <w:ind w:firstLine="720"/>
        <w:contextualSpacing/>
      </w:pPr>
    </w:p>
    <w:p w14:paraId="590E7516" w14:textId="3CBCD142" w:rsidR="002149AD" w:rsidRPr="00951B5A" w:rsidRDefault="002149AD" w:rsidP="00847851">
      <w:pPr>
        <w:tabs>
          <w:tab w:val="left" w:pos="3828"/>
        </w:tabs>
        <w:spacing w:line="480" w:lineRule="auto"/>
        <w:contextualSpacing/>
      </w:pPr>
      <w:r w:rsidRPr="00951B5A">
        <w:t xml:space="preserve">However, transphobia in the </w:t>
      </w:r>
      <w:r w:rsidR="00391067" w:rsidRPr="00951B5A">
        <w:t>Village</w:t>
      </w:r>
      <w:r w:rsidRPr="00951B5A">
        <w:t xml:space="preserve"> is not limited to several heterosexual people as some homosexual people can also express prejudices against </w:t>
      </w:r>
      <w:r w:rsidR="00476DCA" w:rsidRPr="00951B5A">
        <w:t xml:space="preserve">trans* </w:t>
      </w:r>
      <w:r w:rsidRPr="00951B5A">
        <w:t>people.</w:t>
      </w:r>
    </w:p>
    <w:p w14:paraId="1AAEBAC4" w14:textId="77777777" w:rsidR="002149AD" w:rsidRPr="00951B5A" w:rsidRDefault="002149AD" w:rsidP="00847851">
      <w:pPr>
        <w:tabs>
          <w:tab w:val="left" w:pos="3828"/>
        </w:tabs>
        <w:spacing w:line="480" w:lineRule="auto"/>
        <w:contextualSpacing/>
        <w:rPr>
          <w:sz w:val="28"/>
          <w:u w:val="single"/>
        </w:rPr>
      </w:pPr>
    </w:p>
    <w:p w14:paraId="3C3FA8A7" w14:textId="51495E8C" w:rsidR="002149AD" w:rsidRPr="00951B5A" w:rsidRDefault="002149AD" w:rsidP="00847851">
      <w:pPr>
        <w:tabs>
          <w:tab w:val="left" w:pos="3828"/>
        </w:tabs>
        <w:spacing w:line="480" w:lineRule="auto"/>
        <w:contextualSpacing/>
        <w:rPr>
          <w:u w:val="single"/>
        </w:rPr>
      </w:pPr>
      <w:r w:rsidRPr="00951B5A">
        <w:rPr>
          <w:u w:val="single"/>
        </w:rPr>
        <w:t xml:space="preserve">Transphobic Gay People in the </w:t>
      </w:r>
      <w:r w:rsidR="00391067" w:rsidRPr="00951B5A">
        <w:rPr>
          <w:u w:val="single"/>
        </w:rPr>
        <w:t>Village</w:t>
      </w:r>
    </w:p>
    <w:p w14:paraId="7135D207" w14:textId="77777777" w:rsidR="002149AD" w:rsidRPr="00951B5A" w:rsidRDefault="002149AD" w:rsidP="00847851">
      <w:pPr>
        <w:tabs>
          <w:tab w:val="left" w:pos="3828"/>
        </w:tabs>
        <w:spacing w:line="480" w:lineRule="auto"/>
        <w:contextualSpacing/>
      </w:pPr>
    </w:p>
    <w:p w14:paraId="38C73BB2" w14:textId="5560A43F" w:rsidR="002149AD" w:rsidRPr="00951B5A" w:rsidRDefault="002149AD" w:rsidP="00847851">
      <w:pPr>
        <w:tabs>
          <w:tab w:val="left" w:pos="3828"/>
        </w:tabs>
        <w:spacing w:line="480" w:lineRule="auto"/>
        <w:contextualSpacing/>
        <w:rPr>
          <w:rStyle w:val="CharacterStyle1"/>
          <w:rFonts w:ascii="Times New Roman" w:hAnsi="Times New Roman"/>
          <w:sz w:val="24"/>
        </w:rPr>
      </w:pPr>
      <w:r w:rsidRPr="00951B5A">
        <w:t>Namaste (2000) and Connell (2005) write that there is limited acceptance of drag queens within gay male cultures.</w:t>
      </w:r>
      <w:r w:rsidRPr="00951B5A">
        <w:rPr>
          <w:rStyle w:val="CharacterStyle1"/>
          <w:rFonts w:ascii="Times New Roman" w:hAnsi="Times New Roman"/>
          <w:sz w:val="24"/>
        </w:rPr>
        <w:t xml:space="preserve">  Dee contends that gay men are more opposed to </w:t>
      </w:r>
      <w:r w:rsidR="00476DCA" w:rsidRPr="00951B5A">
        <w:rPr>
          <w:rStyle w:val="CharacterStyle1"/>
          <w:rFonts w:ascii="Times New Roman" w:hAnsi="Times New Roman"/>
          <w:sz w:val="24"/>
        </w:rPr>
        <w:t xml:space="preserve">trans* </w:t>
      </w:r>
      <w:r w:rsidRPr="00951B5A">
        <w:rPr>
          <w:rStyle w:val="CharacterStyle1"/>
          <w:rFonts w:ascii="Times New Roman" w:hAnsi="Times New Roman"/>
          <w:sz w:val="24"/>
        </w:rPr>
        <w:t xml:space="preserve">women than lesbians and that gay men could regard the </w:t>
      </w:r>
      <w:r w:rsidR="00BB0D70" w:rsidRPr="00951B5A">
        <w:rPr>
          <w:rStyle w:val="CharacterStyle1"/>
          <w:rFonts w:ascii="Times New Roman" w:hAnsi="Times New Roman"/>
          <w:sz w:val="24"/>
        </w:rPr>
        <w:t>Gay Village</w:t>
      </w:r>
      <w:r w:rsidRPr="00951B5A">
        <w:rPr>
          <w:rStyle w:val="CharacterStyle1"/>
          <w:rFonts w:ascii="Times New Roman" w:hAnsi="Times New Roman"/>
          <w:sz w:val="24"/>
        </w:rPr>
        <w:t xml:space="preserve"> as primarily </w:t>
      </w:r>
      <w:r w:rsidRPr="00951B5A">
        <w:rPr>
          <w:rStyle w:val="CharacterStyle1"/>
          <w:rFonts w:ascii="Times New Roman" w:hAnsi="Times New Roman"/>
          <w:sz w:val="24"/>
          <w:u w:val="single"/>
        </w:rPr>
        <w:t>their</w:t>
      </w:r>
      <w:r w:rsidRPr="00951B5A">
        <w:rPr>
          <w:rStyle w:val="CharacterStyle1"/>
          <w:rFonts w:ascii="Times New Roman" w:hAnsi="Times New Roman"/>
          <w:sz w:val="24"/>
        </w:rPr>
        <w:t xml:space="preserve"> territory.</w:t>
      </w:r>
      <w:r w:rsidRPr="00951B5A">
        <w:t xml:space="preserve">  </w:t>
      </w:r>
      <w:r w:rsidRPr="00951B5A">
        <w:rPr>
          <w:rStyle w:val="CharacterStyle1"/>
          <w:rFonts w:ascii="Times New Roman" w:hAnsi="Times New Roman"/>
          <w:sz w:val="24"/>
        </w:rPr>
        <w:t>Alicia alleges these restricted perceptions:</w:t>
      </w:r>
    </w:p>
    <w:p w14:paraId="4E49FDE5" w14:textId="77777777" w:rsidR="002149AD" w:rsidRPr="00951B5A" w:rsidRDefault="002149AD" w:rsidP="00847851">
      <w:pPr>
        <w:tabs>
          <w:tab w:val="left" w:pos="3828"/>
        </w:tabs>
        <w:ind w:left="1418" w:hanging="1418"/>
        <w:contextualSpacing/>
      </w:pPr>
    </w:p>
    <w:p w14:paraId="079E190E" w14:textId="05A7FA5E" w:rsidR="002149AD" w:rsidRPr="00951B5A" w:rsidRDefault="002149AD" w:rsidP="00847851">
      <w:pPr>
        <w:tabs>
          <w:tab w:val="left" w:pos="3828"/>
        </w:tabs>
        <w:ind w:left="1418" w:hanging="1418"/>
        <w:contextualSpacing/>
        <w:rPr>
          <w:sz w:val="22"/>
        </w:rPr>
      </w:pPr>
      <w:r w:rsidRPr="00951B5A">
        <w:rPr>
          <w:sz w:val="22"/>
        </w:rPr>
        <w:t xml:space="preserve"> </w:t>
      </w:r>
      <w:r w:rsidRPr="00951B5A">
        <w:rPr>
          <w:sz w:val="22"/>
        </w:rPr>
        <w:tab/>
        <w:t xml:space="preserve">I get asked a lot by, particularly, gay men, “Why do I do it?  Why am I like I am?” and I’ve actually had people turn round to me and say, “Why don’t you just be honest?  You're a gay man ... and stop dressing like that if you want to pick up a man?” and my answer is, “I’m not a gay man.  I’m a woman.”  </w:t>
      </w:r>
    </w:p>
    <w:p w14:paraId="5733DFEA" w14:textId="77777777" w:rsidR="002149AD" w:rsidRPr="00951B5A" w:rsidRDefault="002149AD" w:rsidP="00847851">
      <w:pPr>
        <w:tabs>
          <w:tab w:val="left" w:pos="1701"/>
          <w:tab w:val="left" w:pos="3828"/>
        </w:tabs>
        <w:ind w:left="1440"/>
        <w:contextualSpacing/>
        <w:rPr>
          <w:sz w:val="6"/>
          <w:szCs w:val="6"/>
        </w:rPr>
      </w:pPr>
    </w:p>
    <w:p w14:paraId="7C21E5D3" w14:textId="78F7BCDE" w:rsidR="002149AD" w:rsidRPr="00951B5A" w:rsidRDefault="002149AD" w:rsidP="00847851">
      <w:pPr>
        <w:tabs>
          <w:tab w:val="left" w:pos="1701"/>
          <w:tab w:val="left" w:pos="3828"/>
        </w:tabs>
        <w:ind w:left="1440"/>
        <w:contextualSpacing/>
        <w:rPr>
          <w:sz w:val="22"/>
        </w:rPr>
      </w:pPr>
      <w:r w:rsidRPr="00951B5A">
        <w:rPr>
          <w:sz w:val="22"/>
        </w:rPr>
        <w:t xml:space="preserve">They do tend to stop the argument when you tell them that because, usually, they have the idea that all transsexuals – and unfortunately gay people do not understand transsexuals because they </w:t>
      </w:r>
      <w:r w:rsidRPr="00951B5A">
        <w:rPr>
          <w:sz w:val="22"/>
          <w:u w:val="single"/>
        </w:rPr>
        <w:t>think</w:t>
      </w:r>
      <w:r w:rsidRPr="00951B5A">
        <w:rPr>
          <w:sz w:val="22"/>
        </w:rPr>
        <w:t xml:space="preserve"> you're pretending ...  Well, I presume </w:t>
      </w:r>
      <w:r w:rsidRPr="00951B5A">
        <w:rPr>
          <w:sz w:val="22"/>
          <w:u w:val="single"/>
        </w:rPr>
        <w:t>some</w:t>
      </w:r>
      <w:r w:rsidRPr="00951B5A">
        <w:rPr>
          <w:sz w:val="22"/>
        </w:rPr>
        <w:t xml:space="preserve"> of them think, “Well, you must be </w:t>
      </w:r>
      <w:r w:rsidRPr="00951B5A">
        <w:rPr>
          <w:sz w:val="22"/>
          <w:u w:val="single"/>
        </w:rPr>
        <w:t>that</w:t>
      </w:r>
      <w:r w:rsidRPr="00951B5A">
        <w:rPr>
          <w:sz w:val="22"/>
        </w:rPr>
        <w:t xml:space="preserve"> ugly that you've got to dress as a woma</w:t>
      </w:r>
      <w:r w:rsidR="005475D4" w:rsidRPr="00951B5A">
        <w:rPr>
          <w:sz w:val="22"/>
        </w:rPr>
        <w:t>n in the hope to get a man!”</w:t>
      </w:r>
    </w:p>
    <w:p w14:paraId="3B7ADD58" w14:textId="77777777" w:rsidR="002149AD" w:rsidRPr="00951B5A" w:rsidRDefault="002149AD" w:rsidP="00847851">
      <w:pPr>
        <w:tabs>
          <w:tab w:val="left" w:pos="3828"/>
        </w:tabs>
        <w:ind w:left="1418" w:hanging="1418"/>
        <w:contextualSpacing/>
        <w:rPr>
          <w:sz w:val="6"/>
          <w:szCs w:val="6"/>
        </w:rPr>
      </w:pPr>
    </w:p>
    <w:p w14:paraId="738A3F06" w14:textId="77777777" w:rsidR="002149AD" w:rsidRPr="00951B5A" w:rsidRDefault="002149AD" w:rsidP="00847851">
      <w:pPr>
        <w:tabs>
          <w:tab w:val="left" w:pos="3828"/>
        </w:tabs>
        <w:ind w:left="1418" w:hanging="1418"/>
        <w:contextualSpacing/>
        <w:jc w:val="right"/>
        <w:rPr>
          <w:sz w:val="22"/>
        </w:rPr>
      </w:pPr>
      <w:r w:rsidRPr="00951B5A">
        <w:rPr>
          <w:sz w:val="22"/>
        </w:rPr>
        <w:t>Alicia – transsexual woman (25.03.10)</w:t>
      </w:r>
    </w:p>
    <w:p w14:paraId="19A0C304" w14:textId="77777777" w:rsidR="002149AD" w:rsidRPr="00951B5A" w:rsidRDefault="002149AD" w:rsidP="00847851">
      <w:pPr>
        <w:tabs>
          <w:tab w:val="left" w:pos="3828"/>
        </w:tabs>
        <w:ind w:left="1418" w:hanging="1418"/>
        <w:contextualSpacing/>
        <w:rPr>
          <w:rStyle w:val="CharacterStyle1"/>
          <w:rFonts w:ascii="Times New Roman" w:hAnsi="Times New Roman"/>
          <w:szCs w:val="22"/>
        </w:rPr>
      </w:pPr>
    </w:p>
    <w:p w14:paraId="4766316A" w14:textId="77777777" w:rsidR="002149AD" w:rsidRPr="00951B5A" w:rsidRDefault="002149AD" w:rsidP="00847851">
      <w:pPr>
        <w:tabs>
          <w:tab w:val="left" w:pos="3828"/>
        </w:tabs>
        <w:spacing w:line="480" w:lineRule="auto"/>
        <w:ind w:firstLine="720"/>
        <w:contextualSpacing/>
      </w:pPr>
    </w:p>
    <w:p w14:paraId="36829BDB" w14:textId="77777777" w:rsidR="002149AD" w:rsidRPr="00951B5A" w:rsidRDefault="002149AD" w:rsidP="00847851">
      <w:pPr>
        <w:tabs>
          <w:tab w:val="left" w:pos="3828"/>
        </w:tabs>
        <w:spacing w:line="480" w:lineRule="auto"/>
        <w:ind w:firstLine="720"/>
        <w:contextualSpacing/>
      </w:pPr>
      <w:r w:rsidRPr="00951B5A">
        <w:t>Jo, who is lesbian, has socialised with me when I have been cross-dressed and not cross-dressed.  She was a doing a psychology degree in Manchester up to 2007 and expresses:</w:t>
      </w:r>
    </w:p>
    <w:p w14:paraId="4BA1ED0F" w14:textId="4C3E9DC6" w:rsidR="002149AD" w:rsidRPr="00951B5A" w:rsidRDefault="002149AD" w:rsidP="00847851">
      <w:pPr>
        <w:tabs>
          <w:tab w:val="left" w:pos="3828"/>
        </w:tabs>
        <w:ind w:left="1418"/>
        <w:contextualSpacing/>
        <w:rPr>
          <w:sz w:val="20"/>
          <w:szCs w:val="22"/>
        </w:rPr>
      </w:pPr>
      <w:r w:rsidRPr="00951B5A">
        <w:rPr>
          <w:sz w:val="22"/>
          <w:szCs w:val="22"/>
        </w:rPr>
        <w:t xml:space="preserve">I think the general attitude especially from the gay community towards </w:t>
      </w:r>
      <w:r w:rsidR="000416BC" w:rsidRPr="00951B5A">
        <w:rPr>
          <w:sz w:val="22"/>
          <w:szCs w:val="22"/>
        </w:rPr>
        <w:t>[trans*]</w:t>
      </w:r>
      <w:r w:rsidR="00476DCA" w:rsidRPr="00951B5A">
        <w:rPr>
          <w:sz w:val="22"/>
          <w:szCs w:val="22"/>
        </w:rPr>
        <w:t xml:space="preserve"> </w:t>
      </w:r>
      <w:r w:rsidRPr="00951B5A">
        <w:rPr>
          <w:sz w:val="22"/>
          <w:szCs w:val="22"/>
        </w:rPr>
        <w:t xml:space="preserve">people can be quite shocking – it’s easy, as I found with the amount of heterophobia displayed within my study group for my dissertation, that although as lesbians or gay men can go through a period of negativity from others for their sexuality, that actually lesbians and gay men still promote negativity towards groups that then aren’t ‘their own’, namely bisexuals, heterosexuals and </w:t>
      </w:r>
      <w:r w:rsidR="000416BC" w:rsidRPr="00951B5A">
        <w:rPr>
          <w:sz w:val="22"/>
          <w:szCs w:val="22"/>
        </w:rPr>
        <w:t>[</w:t>
      </w:r>
      <w:r w:rsidR="00476DCA" w:rsidRPr="00951B5A">
        <w:rPr>
          <w:sz w:val="22"/>
          <w:szCs w:val="22"/>
        </w:rPr>
        <w:t>trans*</w:t>
      </w:r>
      <w:r w:rsidR="000416BC" w:rsidRPr="00951B5A">
        <w:rPr>
          <w:sz w:val="22"/>
          <w:szCs w:val="22"/>
        </w:rPr>
        <w:t>]</w:t>
      </w:r>
      <w:r w:rsidR="00476DCA" w:rsidRPr="00951B5A">
        <w:rPr>
          <w:sz w:val="22"/>
          <w:szCs w:val="22"/>
        </w:rPr>
        <w:t xml:space="preserve"> </w:t>
      </w:r>
      <w:r w:rsidRPr="00951B5A">
        <w:rPr>
          <w:sz w:val="22"/>
          <w:szCs w:val="22"/>
        </w:rPr>
        <w:t>people.</w:t>
      </w:r>
    </w:p>
    <w:p w14:paraId="1E1043C0" w14:textId="77777777" w:rsidR="002149AD" w:rsidRPr="00951B5A" w:rsidRDefault="002149AD" w:rsidP="00847851">
      <w:pPr>
        <w:tabs>
          <w:tab w:val="left" w:pos="3828"/>
        </w:tabs>
        <w:ind w:left="1440"/>
        <w:contextualSpacing/>
        <w:jc w:val="right"/>
        <w:rPr>
          <w:sz w:val="22"/>
          <w:szCs w:val="22"/>
        </w:rPr>
      </w:pPr>
      <w:r w:rsidRPr="00951B5A">
        <w:rPr>
          <w:sz w:val="22"/>
          <w:szCs w:val="22"/>
        </w:rPr>
        <w:t>Jo – cissexual woman (11.10.10)</w:t>
      </w:r>
    </w:p>
    <w:p w14:paraId="7103D46B" w14:textId="77777777" w:rsidR="002149AD" w:rsidRPr="00951B5A" w:rsidRDefault="002149AD" w:rsidP="00847851">
      <w:pPr>
        <w:tabs>
          <w:tab w:val="left" w:pos="3828"/>
        </w:tabs>
        <w:ind w:left="1440"/>
        <w:contextualSpacing/>
        <w:rPr>
          <w:sz w:val="22"/>
          <w:szCs w:val="22"/>
        </w:rPr>
      </w:pPr>
    </w:p>
    <w:p w14:paraId="3AF90B80" w14:textId="77777777" w:rsidR="002149AD" w:rsidRPr="00951B5A" w:rsidRDefault="002149AD" w:rsidP="00847851">
      <w:pPr>
        <w:tabs>
          <w:tab w:val="left" w:pos="3828"/>
        </w:tabs>
        <w:spacing w:line="480" w:lineRule="auto"/>
        <w:ind w:firstLine="720"/>
        <w:contextualSpacing/>
      </w:pPr>
    </w:p>
    <w:p w14:paraId="1672E7D5" w14:textId="1179F8A4" w:rsidR="002149AD" w:rsidRPr="00951B5A" w:rsidRDefault="002149AD" w:rsidP="00847851">
      <w:pPr>
        <w:tabs>
          <w:tab w:val="left" w:pos="3828"/>
        </w:tabs>
        <w:spacing w:line="480" w:lineRule="auto"/>
        <w:contextualSpacing/>
        <w:rPr>
          <w:u w:val="single"/>
        </w:rPr>
      </w:pPr>
      <w:r w:rsidRPr="00951B5A">
        <w:t>Larissa is also lesbian and has reprimanded gay men for verbalising transphobia in the restaurant she manages.</w:t>
      </w:r>
      <w:r w:rsidR="000416BC" w:rsidRPr="00951B5A">
        <w:t xml:space="preserve">  </w:t>
      </w:r>
      <w:r w:rsidRPr="00951B5A">
        <w:t xml:space="preserve">These transphobic verbal harassments could add to contentions by Arista, Marianne, Leah and Pamela regarding the relative invisibility of </w:t>
      </w:r>
      <w:r w:rsidR="00476DCA" w:rsidRPr="00951B5A">
        <w:t xml:space="preserve">trans* </w:t>
      </w:r>
      <w:r w:rsidRPr="00951B5A">
        <w:t xml:space="preserve">women in mainstream society.  However, they do not consider incidents such as my personal transphobic harassment in my hometown, in Greater Manchester.  Another </w:t>
      </w:r>
      <w:r w:rsidR="00476DCA" w:rsidRPr="00951B5A">
        <w:t xml:space="preserve">trans* </w:t>
      </w:r>
      <w:r w:rsidRPr="00951B5A">
        <w:t>friend has also experienced transphobic abuse in my hometown on Saturday 9</w:t>
      </w:r>
      <w:r w:rsidRPr="00951B5A">
        <w:rPr>
          <w:vertAlign w:val="superscript"/>
        </w:rPr>
        <w:t>th</w:t>
      </w:r>
      <w:r w:rsidRPr="00951B5A">
        <w:t xml:space="preserve"> </w:t>
      </w:r>
      <w:r w:rsidR="005E5D56" w:rsidRPr="00951B5A">
        <w:t>June</w:t>
      </w:r>
      <w:r w:rsidRPr="00951B5A">
        <w:t xml:space="preserve"> 2012.  She reported the incident to local police officers as a </w:t>
      </w:r>
      <w:r w:rsidR="00C63B7F" w:rsidRPr="00951B5A">
        <w:t>hate crime</w:t>
      </w:r>
      <w:r w:rsidRPr="00951B5A">
        <w:t xml:space="preserve"> and I provided a witness statement for the police.  Several other </w:t>
      </w:r>
      <w:r w:rsidR="00476DCA" w:rsidRPr="00951B5A">
        <w:t xml:space="preserve">trans* </w:t>
      </w:r>
      <w:r w:rsidRPr="00951B5A">
        <w:t xml:space="preserve">people have also experienced significant harassments outside the </w:t>
      </w:r>
      <w:r w:rsidR="00391067" w:rsidRPr="00951B5A">
        <w:t>Village</w:t>
      </w:r>
      <w:r w:rsidRPr="00951B5A">
        <w:t xml:space="preserve">.  </w:t>
      </w:r>
    </w:p>
    <w:p w14:paraId="513494A5" w14:textId="77777777" w:rsidR="002149AD" w:rsidRPr="00951B5A" w:rsidRDefault="002149AD" w:rsidP="00847851">
      <w:pPr>
        <w:tabs>
          <w:tab w:val="left" w:pos="3828"/>
        </w:tabs>
        <w:spacing w:line="480" w:lineRule="auto"/>
        <w:ind w:firstLine="720"/>
        <w:contextualSpacing/>
      </w:pPr>
    </w:p>
    <w:p w14:paraId="6937559B" w14:textId="3A650AE7" w:rsidR="002149AD" w:rsidRPr="00951B5A" w:rsidRDefault="002149AD" w:rsidP="00847851">
      <w:pPr>
        <w:tabs>
          <w:tab w:val="left" w:pos="3828"/>
        </w:tabs>
        <w:spacing w:line="480" w:lineRule="auto"/>
        <w:contextualSpacing/>
      </w:pPr>
      <w:r w:rsidRPr="00951B5A">
        <w:rPr>
          <w:u w:val="single"/>
        </w:rPr>
        <w:t xml:space="preserve">Transphobia Outside the </w:t>
      </w:r>
      <w:r w:rsidR="00391067" w:rsidRPr="00951B5A">
        <w:rPr>
          <w:u w:val="single"/>
        </w:rPr>
        <w:t>Village</w:t>
      </w:r>
    </w:p>
    <w:p w14:paraId="0ADC0915" w14:textId="77777777" w:rsidR="002149AD" w:rsidRPr="00951B5A" w:rsidRDefault="002149AD" w:rsidP="00847851">
      <w:pPr>
        <w:tabs>
          <w:tab w:val="left" w:pos="3828"/>
        </w:tabs>
        <w:spacing w:line="480" w:lineRule="auto"/>
        <w:contextualSpacing/>
      </w:pPr>
    </w:p>
    <w:p w14:paraId="36552214" w14:textId="77777777" w:rsidR="002149AD" w:rsidRPr="00951B5A" w:rsidRDefault="002149AD" w:rsidP="00847851">
      <w:pPr>
        <w:tabs>
          <w:tab w:val="left" w:pos="3828"/>
        </w:tabs>
        <w:spacing w:line="480" w:lineRule="auto"/>
        <w:contextualSpacing/>
      </w:pPr>
      <w:r w:rsidRPr="00951B5A">
        <w:t>Dee and Matt discuss transphobic attacks in Greater Manchester:</w:t>
      </w:r>
    </w:p>
    <w:p w14:paraId="7B091C9F" w14:textId="77777777" w:rsidR="002149AD" w:rsidRPr="00951B5A" w:rsidRDefault="002149AD" w:rsidP="00847851">
      <w:pPr>
        <w:tabs>
          <w:tab w:val="left" w:pos="3828"/>
          <w:tab w:val="left" w:pos="5441"/>
        </w:tabs>
        <w:ind w:left="1440" w:hanging="1440"/>
        <w:contextualSpacing/>
        <w:rPr>
          <w:sz w:val="22"/>
          <w:szCs w:val="22"/>
        </w:rPr>
      </w:pPr>
    </w:p>
    <w:p w14:paraId="279C0B48" w14:textId="77777777" w:rsidR="002149AD" w:rsidRPr="00951B5A" w:rsidRDefault="002149AD" w:rsidP="00847851">
      <w:pPr>
        <w:tabs>
          <w:tab w:val="left" w:pos="3828"/>
          <w:tab w:val="left" w:pos="5441"/>
        </w:tabs>
        <w:ind w:left="1440" w:hanging="1440"/>
        <w:contextualSpacing/>
        <w:rPr>
          <w:sz w:val="22"/>
          <w:szCs w:val="22"/>
        </w:rPr>
      </w:pPr>
      <w:r w:rsidRPr="00951B5A">
        <w:rPr>
          <w:sz w:val="22"/>
          <w:szCs w:val="22"/>
        </w:rPr>
        <w:t>Dee</w:t>
      </w:r>
      <w:r w:rsidRPr="00951B5A">
        <w:rPr>
          <w:sz w:val="22"/>
          <w:szCs w:val="22"/>
        </w:rPr>
        <w:tab/>
        <w:t>I mean, we was talking to a girl last week [</w:t>
      </w:r>
      <w:r w:rsidRPr="00951B5A">
        <w:rPr>
          <w:i/>
          <w:sz w:val="22"/>
          <w:szCs w:val="22"/>
        </w:rPr>
        <w:t>to Matt</w:t>
      </w:r>
      <w:r w:rsidRPr="00951B5A">
        <w:rPr>
          <w:sz w:val="22"/>
          <w:szCs w:val="22"/>
        </w:rPr>
        <w:t>] wasn’t we? And she lived in Failsworth … which is quite a decent area.... But [she] lived there and she’s crossed over to transgender now, I don’t know how, but she’d lived there for 10 years and she said</w:t>
      </w:r>
      <w:r w:rsidRPr="00951B5A">
        <w:rPr>
          <w:sz w:val="22"/>
        </w:rPr>
        <w:t xml:space="preserve"> [</w:t>
      </w:r>
      <w:r w:rsidRPr="00951B5A">
        <w:rPr>
          <w:i/>
          <w:sz w:val="22"/>
        </w:rPr>
        <w:t>pause</w:t>
      </w:r>
      <w:r w:rsidRPr="00951B5A">
        <w:rPr>
          <w:sz w:val="22"/>
        </w:rPr>
        <w:t xml:space="preserve">] </w:t>
      </w:r>
      <w:r w:rsidRPr="00951B5A">
        <w:rPr>
          <w:sz w:val="22"/>
          <w:szCs w:val="22"/>
        </w:rPr>
        <w:t>she’d had a nightmare.  …</w:t>
      </w:r>
    </w:p>
    <w:p w14:paraId="28698507" w14:textId="77777777" w:rsidR="002149AD" w:rsidRPr="00951B5A" w:rsidRDefault="002149AD" w:rsidP="00847851">
      <w:pPr>
        <w:tabs>
          <w:tab w:val="left" w:pos="3828"/>
          <w:tab w:val="left" w:pos="5441"/>
        </w:tabs>
        <w:ind w:left="1440" w:hanging="1440"/>
        <w:contextualSpacing/>
        <w:rPr>
          <w:sz w:val="22"/>
          <w:szCs w:val="22"/>
        </w:rPr>
      </w:pPr>
      <w:r w:rsidRPr="00951B5A">
        <w:rPr>
          <w:sz w:val="22"/>
          <w:szCs w:val="22"/>
        </w:rPr>
        <w:t>Matt</w:t>
      </w:r>
      <w:r w:rsidRPr="00951B5A">
        <w:rPr>
          <w:sz w:val="22"/>
          <w:szCs w:val="22"/>
        </w:rPr>
        <w:tab/>
        <w:t xml:space="preserve">She been attacked.  She’s been verbally abused.  </w:t>
      </w:r>
    </w:p>
    <w:p w14:paraId="73211609" w14:textId="77777777" w:rsidR="002149AD" w:rsidRPr="00951B5A" w:rsidRDefault="002149AD" w:rsidP="00847851">
      <w:pPr>
        <w:tabs>
          <w:tab w:val="left" w:pos="3828"/>
          <w:tab w:val="left" w:pos="5441"/>
        </w:tabs>
        <w:ind w:left="1440" w:hanging="1440"/>
        <w:contextualSpacing/>
        <w:rPr>
          <w:sz w:val="22"/>
          <w:szCs w:val="22"/>
        </w:rPr>
      </w:pPr>
      <w:r w:rsidRPr="00951B5A">
        <w:rPr>
          <w:sz w:val="22"/>
          <w:szCs w:val="22"/>
        </w:rPr>
        <w:t>Dee</w:t>
      </w:r>
      <w:r w:rsidRPr="00951B5A">
        <w:rPr>
          <w:sz w:val="22"/>
          <w:szCs w:val="22"/>
        </w:rPr>
        <w:tab/>
        <w:t xml:space="preserve">She’s had her car done.  </w:t>
      </w:r>
    </w:p>
    <w:p w14:paraId="575755D3" w14:textId="77777777" w:rsidR="002149AD" w:rsidRPr="00951B5A" w:rsidRDefault="002149AD" w:rsidP="00847851">
      <w:pPr>
        <w:tabs>
          <w:tab w:val="left" w:pos="3828"/>
          <w:tab w:val="left" w:pos="5441"/>
        </w:tabs>
        <w:ind w:left="1440" w:hanging="1440"/>
        <w:contextualSpacing/>
        <w:rPr>
          <w:sz w:val="22"/>
          <w:szCs w:val="22"/>
        </w:rPr>
      </w:pPr>
      <w:r w:rsidRPr="00951B5A">
        <w:rPr>
          <w:sz w:val="22"/>
          <w:szCs w:val="22"/>
        </w:rPr>
        <w:t>Matt</w:t>
      </w:r>
      <w:r w:rsidRPr="00951B5A">
        <w:rPr>
          <w:sz w:val="22"/>
          <w:szCs w:val="22"/>
        </w:rPr>
        <w:tab/>
        <w:t>She’s been sexually abused a couple of times.</w:t>
      </w:r>
    </w:p>
    <w:p w14:paraId="4C84518C" w14:textId="77777777" w:rsidR="002149AD" w:rsidRPr="00951B5A" w:rsidRDefault="002149AD" w:rsidP="00847851">
      <w:pPr>
        <w:tabs>
          <w:tab w:val="left" w:pos="3828"/>
          <w:tab w:val="left" w:pos="5441"/>
        </w:tabs>
        <w:ind w:left="1440" w:hanging="1440"/>
        <w:contextualSpacing/>
        <w:rPr>
          <w:sz w:val="22"/>
          <w:szCs w:val="22"/>
        </w:rPr>
      </w:pPr>
      <w:r w:rsidRPr="00951B5A">
        <w:rPr>
          <w:sz w:val="22"/>
          <w:szCs w:val="22"/>
        </w:rPr>
        <w:t>Dee</w:t>
      </w:r>
      <w:r w:rsidRPr="00951B5A">
        <w:rPr>
          <w:sz w:val="22"/>
          <w:szCs w:val="22"/>
        </w:rPr>
        <w:tab/>
        <w:t>She’s had everything.  Why she put up with that I don’t know.</w:t>
      </w:r>
    </w:p>
    <w:p w14:paraId="0B395628" w14:textId="77777777" w:rsidR="002149AD" w:rsidRPr="00951B5A" w:rsidRDefault="002149AD" w:rsidP="00847851">
      <w:pPr>
        <w:tabs>
          <w:tab w:val="left" w:pos="3828"/>
          <w:tab w:val="left" w:pos="5441"/>
        </w:tabs>
        <w:ind w:left="1440" w:hanging="1440"/>
        <w:contextualSpacing/>
        <w:rPr>
          <w:sz w:val="22"/>
          <w:szCs w:val="22"/>
        </w:rPr>
      </w:pPr>
      <w:r w:rsidRPr="00951B5A">
        <w:rPr>
          <w:sz w:val="22"/>
          <w:szCs w:val="22"/>
        </w:rPr>
        <w:t>Matt</w:t>
      </w:r>
      <w:r w:rsidRPr="00951B5A">
        <w:rPr>
          <w:sz w:val="22"/>
          <w:szCs w:val="22"/>
        </w:rPr>
        <w:tab/>
        <w:t>She had to move out.</w:t>
      </w:r>
    </w:p>
    <w:p w14:paraId="31AAFE65" w14:textId="77777777" w:rsidR="002149AD" w:rsidRPr="00951B5A" w:rsidRDefault="002149AD" w:rsidP="00847851">
      <w:pPr>
        <w:tabs>
          <w:tab w:val="left" w:pos="3828"/>
        </w:tabs>
        <w:ind w:left="1440"/>
        <w:contextualSpacing/>
        <w:jc w:val="right"/>
        <w:rPr>
          <w:sz w:val="22"/>
          <w:szCs w:val="22"/>
        </w:rPr>
      </w:pPr>
      <w:r w:rsidRPr="00951B5A">
        <w:rPr>
          <w:sz w:val="22"/>
          <w:szCs w:val="22"/>
        </w:rPr>
        <w:t>Dee – cissexual woman; Matt – transvestite (16.06.09)</w:t>
      </w:r>
    </w:p>
    <w:p w14:paraId="07EE3592" w14:textId="77777777" w:rsidR="002149AD" w:rsidRPr="00951B5A" w:rsidRDefault="002149AD" w:rsidP="00847851">
      <w:pPr>
        <w:tabs>
          <w:tab w:val="left" w:pos="3828"/>
        </w:tabs>
        <w:ind w:left="1440"/>
        <w:contextualSpacing/>
        <w:rPr>
          <w:sz w:val="22"/>
          <w:szCs w:val="22"/>
        </w:rPr>
      </w:pPr>
    </w:p>
    <w:p w14:paraId="5889E373" w14:textId="77777777" w:rsidR="002149AD" w:rsidRPr="00951B5A" w:rsidRDefault="002149AD" w:rsidP="00847851">
      <w:pPr>
        <w:tabs>
          <w:tab w:val="left" w:pos="3828"/>
        </w:tabs>
        <w:spacing w:line="480" w:lineRule="auto"/>
        <w:contextualSpacing/>
      </w:pPr>
    </w:p>
    <w:p w14:paraId="54FC2F0C" w14:textId="03704676" w:rsidR="002149AD" w:rsidRPr="00951B5A" w:rsidRDefault="002149AD" w:rsidP="00660939">
      <w:pPr>
        <w:tabs>
          <w:tab w:val="left" w:pos="720"/>
          <w:tab w:val="left" w:pos="3828"/>
        </w:tabs>
        <w:spacing w:line="480" w:lineRule="auto"/>
        <w:ind w:firstLine="720"/>
        <w:contextualSpacing/>
      </w:pPr>
      <w:r w:rsidRPr="00951B5A">
        <w:t>Every 20</w:t>
      </w:r>
      <w:r w:rsidRPr="00951B5A">
        <w:rPr>
          <w:vertAlign w:val="superscript"/>
        </w:rPr>
        <w:t>th</w:t>
      </w:r>
      <w:r w:rsidRPr="00951B5A">
        <w:t xml:space="preserve"> November is the Transgender Day of Remembrance (GLAAD, 2010) with gatherings since 2006 at the Beacon of Hope memorial of Sackville Gardens in the </w:t>
      </w:r>
      <w:r w:rsidR="00391067" w:rsidRPr="00951B5A">
        <w:t>Village</w:t>
      </w:r>
      <w:r w:rsidRPr="00951B5A">
        <w:t xml:space="preserve"> (LGF-News-Team, 2007</w:t>
      </w:r>
      <w:r w:rsidR="000416BC" w:rsidRPr="00951B5A">
        <w:t>; Bishop, Nov. 2011).  This day</w:t>
      </w:r>
      <w:r w:rsidRPr="00951B5A">
        <w:t xml:space="preserve"> </w:t>
      </w:r>
      <w:r w:rsidR="000416BC" w:rsidRPr="00951B5A">
        <w:t>“</w:t>
      </w:r>
      <w:r w:rsidRPr="00951B5A">
        <w:t>has been set aside to honour the memory of all those transgender people killed by violence every year and to affirm our reso</w:t>
      </w:r>
      <w:r w:rsidR="000416BC" w:rsidRPr="00951B5A">
        <w:t xml:space="preserve">lve to report transphobic crime” </w:t>
      </w:r>
      <w:r w:rsidRPr="00951B5A">
        <w:rPr>
          <w:lang w:eastAsia="en-GB"/>
        </w:rPr>
        <w:t>(Manchester-Metropolitan-University, 2008:1)</w:t>
      </w:r>
      <w:r w:rsidR="000416BC" w:rsidRPr="00951B5A">
        <w:rPr>
          <w:lang w:eastAsia="en-GB"/>
        </w:rPr>
        <w:t xml:space="preserve">. </w:t>
      </w:r>
      <w:r w:rsidR="000416BC" w:rsidRPr="00951B5A">
        <w:t xml:space="preserve"> </w:t>
      </w:r>
      <w:r w:rsidRPr="00951B5A">
        <w:t xml:space="preserve">At this memorial gathering, volunteers read out the names of all the </w:t>
      </w:r>
      <w:r w:rsidR="00476DCA" w:rsidRPr="00951B5A">
        <w:t xml:space="preserve">trans* </w:t>
      </w:r>
      <w:r w:rsidRPr="00951B5A">
        <w:t xml:space="preserve">people murdered around the world since 1998.  In early 2011, I was due to interview Bryony, a </w:t>
      </w:r>
      <w:r w:rsidR="00FC218E" w:rsidRPr="00951B5A">
        <w:t>trans</w:t>
      </w:r>
      <w:r w:rsidR="00476DCA" w:rsidRPr="00951B5A">
        <w:t xml:space="preserve"> </w:t>
      </w:r>
      <w:r w:rsidRPr="00951B5A">
        <w:t>woman, about her transphobic persecutions. However, on 6</w:t>
      </w:r>
      <w:r w:rsidRPr="00951B5A">
        <w:rPr>
          <w:vertAlign w:val="superscript"/>
        </w:rPr>
        <w:t>th</w:t>
      </w:r>
      <w:r w:rsidRPr="00951B5A">
        <w:t xml:space="preserve"> </w:t>
      </w:r>
      <w:r w:rsidR="00672EFF" w:rsidRPr="00951B5A">
        <w:t>February</w:t>
      </w:r>
      <w:r w:rsidRPr="00951B5A">
        <w:t xml:space="preserve"> 2011, I received an email from Mary:</w:t>
      </w:r>
    </w:p>
    <w:p w14:paraId="69A5CFD3" w14:textId="77777777" w:rsidR="002149AD" w:rsidRPr="00951B5A" w:rsidRDefault="002149AD" w:rsidP="00847851">
      <w:pPr>
        <w:tabs>
          <w:tab w:val="left" w:pos="3828"/>
        </w:tabs>
        <w:ind w:left="1418"/>
        <w:contextualSpacing/>
        <w:rPr>
          <w:sz w:val="22"/>
        </w:rPr>
      </w:pPr>
    </w:p>
    <w:p w14:paraId="1922C425" w14:textId="77777777" w:rsidR="002149AD" w:rsidRPr="00951B5A" w:rsidRDefault="002149AD" w:rsidP="00847851">
      <w:pPr>
        <w:tabs>
          <w:tab w:val="left" w:pos="3828"/>
        </w:tabs>
        <w:ind w:left="1418"/>
        <w:contextualSpacing/>
        <w:rPr>
          <w:sz w:val="22"/>
        </w:rPr>
      </w:pPr>
      <w:r w:rsidRPr="00951B5A">
        <w:rPr>
          <w:sz w:val="22"/>
        </w:rPr>
        <w:t>I am sorry to have to be the bearer of bad news, but Bryony, one of our long standing members, was found dead in the canal at Ashton, near where she lived, on the afternoon of Friday the 28th of January.</w:t>
      </w:r>
    </w:p>
    <w:p w14:paraId="65CB87E5" w14:textId="77777777" w:rsidR="002149AD" w:rsidRPr="00951B5A" w:rsidRDefault="002149AD" w:rsidP="00847851">
      <w:pPr>
        <w:tabs>
          <w:tab w:val="left" w:pos="3828"/>
        </w:tabs>
        <w:ind w:left="1418"/>
        <w:contextualSpacing/>
        <w:jc w:val="right"/>
        <w:rPr>
          <w:sz w:val="6"/>
          <w:szCs w:val="6"/>
        </w:rPr>
      </w:pPr>
    </w:p>
    <w:p w14:paraId="4C294ED5" w14:textId="77777777" w:rsidR="002149AD" w:rsidRPr="00951B5A" w:rsidRDefault="002149AD" w:rsidP="00847851">
      <w:pPr>
        <w:tabs>
          <w:tab w:val="left" w:pos="3828"/>
        </w:tabs>
        <w:ind w:left="1418"/>
        <w:contextualSpacing/>
        <w:jc w:val="right"/>
        <w:rPr>
          <w:sz w:val="22"/>
        </w:rPr>
      </w:pPr>
      <w:r w:rsidRPr="00951B5A">
        <w:rPr>
          <w:sz w:val="22"/>
        </w:rPr>
        <w:t>Mary – transvestite (06.02.11)</w:t>
      </w:r>
    </w:p>
    <w:p w14:paraId="67C217C5" w14:textId="77777777" w:rsidR="002149AD" w:rsidRPr="00951B5A" w:rsidRDefault="002149AD" w:rsidP="00847851">
      <w:pPr>
        <w:tabs>
          <w:tab w:val="left" w:pos="3828"/>
        </w:tabs>
        <w:ind w:left="1418"/>
        <w:contextualSpacing/>
        <w:rPr>
          <w:sz w:val="22"/>
        </w:rPr>
      </w:pPr>
    </w:p>
    <w:p w14:paraId="1C16CAF8" w14:textId="77777777" w:rsidR="002149AD" w:rsidRPr="00951B5A" w:rsidRDefault="002149AD" w:rsidP="00847851">
      <w:pPr>
        <w:tabs>
          <w:tab w:val="left" w:pos="3828"/>
        </w:tabs>
        <w:spacing w:line="480" w:lineRule="auto"/>
        <w:ind w:firstLine="720"/>
        <w:contextualSpacing/>
      </w:pPr>
    </w:p>
    <w:p w14:paraId="31753CE0" w14:textId="2E501803" w:rsidR="002149AD" w:rsidRPr="00951B5A" w:rsidRDefault="002149AD" w:rsidP="00847851">
      <w:pPr>
        <w:tabs>
          <w:tab w:val="left" w:pos="3828"/>
        </w:tabs>
        <w:spacing w:line="480" w:lineRule="auto"/>
        <w:contextualSpacing/>
      </w:pPr>
      <w:r w:rsidRPr="00951B5A">
        <w:t xml:space="preserve">Police found no evidence of foul play.  It may have been an accident.  However, several </w:t>
      </w:r>
      <w:r w:rsidR="00476DCA" w:rsidRPr="00951B5A">
        <w:t xml:space="preserve">trans* </w:t>
      </w:r>
      <w:r w:rsidRPr="00951B5A">
        <w:t>people expressed</w:t>
      </w:r>
      <w:r w:rsidR="00285F2E" w:rsidRPr="00951B5A">
        <w:t xml:space="preserve"> to me</w:t>
      </w:r>
      <w:r w:rsidRPr="00951B5A">
        <w:t xml:space="preserve"> that she might have been murdered as she had experienced several transphobic incidents, some of which were detailed by Mick during his interview.  The full facts of her death may never be determined.</w:t>
      </w:r>
    </w:p>
    <w:p w14:paraId="79AD1A5D" w14:textId="56C7E268" w:rsidR="002149AD" w:rsidRPr="00951B5A" w:rsidRDefault="002149AD" w:rsidP="00847851">
      <w:pPr>
        <w:tabs>
          <w:tab w:val="left" w:pos="3828"/>
        </w:tabs>
        <w:spacing w:line="480" w:lineRule="auto"/>
        <w:ind w:firstLine="720"/>
        <w:contextualSpacing/>
      </w:pPr>
      <w:r w:rsidRPr="00951B5A">
        <w:t>After campaigns from 2010, actions were undertaken in 20</w:t>
      </w:r>
      <w:r w:rsidR="001827F1" w:rsidRPr="00951B5A">
        <w:t xml:space="preserve">13 to instigate developing the </w:t>
      </w:r>
      <w:r w:rsidRPr="00951B5A">
        <w:rPr>
          <w:rFonts w:eastAsia="Times New Roman"/>
        </w:rPr>
        <w:t xml:space="preserve">Transgender Remembrance Memorial Project </w:t>
      </w:r>
      <w:r w:rsidRPr="00951B5A">
        <w:t xml:space="preserve">in the </w:t>
      </w:r>
      <w:r w:rsidR="00391067" w:rsidRPr="00951B5A">
        <w:t>Village</w:t>
      </w:r>
      <w:r w:rsidRPr="00951B5A">
        <w:t xml:space="preserve"> </w:t>
      </w:r>
      <w:r w:rsidRPr="00951B5A">
        <w:rPr>
          <w:rFonts w:eastAsia="Times New Roman"/>
        </w:rPr>
        <w:t>(</w:t>
      </w:r>
      <w:r w:rsidRPr="00951B5A">
        <w:t>Foale </w:t>
      </w:r>
      <w:r w:rsidR="0023345F" w:rsidRPr="00951B5A">
        <w:rPr>
          <w:i/>
        </w:rPr>
        <w:t>et al</w:t>
      </w:r>
      <w:r w:rsidR="00EA0CC6" w:rsidRPr="00951B5A">
        <w:t xml:space="preserve">., </w:t>
      </w:r>
      <w:r w:rsidRPr="00951B5A">
        <w:t>27</w:t>
      </w:r>
      <w:r w:rsidRPr="00951B5A">
        <w:rPr>
          <w:vertAlign w:val="superscript"/>
        </w:rPr>
        <w:t>th</w:t>
      </w:r>
      <w:r w:rsidRPr="00951B5A">
        <w:t xml:space="preserve"> Nov. 2010 to 14</w:t>
      </w:r>
      <w:r w:rsidRPr="00951B5A">
        <w:rPr>
          <w:vertAlign w:val="superscript"/>
        </w:rPr>
        <w:t>th</w:t>
      </w:r>
      <w:r w:rsidRPr="00951B5A">
        <w:t xml:space="preserve"> Aug. 2013)</w:t>
      </w:r>
      <w:r w:rsidRPr="00951B5A">
        <w:rPr>
          <w:rFonts w:eastAsia="Times New Roman"/>
        </w:rPr>
        <w:t xml:space="preserve">.  Individuals within </w:t>
      </w:r>
      <w:r w:rsidR="00FB4DEE" w:rsidRPr="00951B5A">
        <w:rPr>
          <w:rFonts w:eastAsia="Times New Roman"/>
        </w:rPr>
        <w:t>TransForum Manchester</w:t>
      </w:r>
      <w:r w:rsidR="001827F1" w:rsidRPr="00951B5A">
        <w:rPr>
          <w:rFonts w:eastAsia="Times New Roman"/>
        </w:rPr>
        <w:t xml:space="preserve"> and the </w:t>
      </w:r>
      <w:r w:rsidRPr="00951B5A">
        <w:rPr>
          <w:rFonts w:eastAsia="Times New Roman"/>
        </w:rPr>
        <w:t>Friends of Sackville Gardens association (</w:t>
      </w:r>
      <w:r w:rsidRPr="00951B5A">
        <w:t xml:space="preserve">The-Lesbian&amp;Gay-Foundation, 2011) </w:t>
      </w:r>
      <w:r w:rsidRPr="00951B5A">
        <w:rPr>
          <w:rFonts w:eastAsia="Times New Roman"/>
        </w:rPr>
        <w:t>ass</w:t>
      </w:r>
      <w:r w:rsidR="00332D63" w:rsidRPr="00951B5A">
        <w:rPr>
          <w:rFonts w:eastAsia="Times New Roman"/>
        </w:rPr>
        <w:t>isted creating this sculpture (Figure 12.1</w:t>
      </w:r>
      <w:r w:rsidRPr="00951B5A">
        <w:rPr>
          <w:rFonts w:eastAsia="Times New Roman"/>
        </w:rPr>
        <w:t>),</w:t>
      </w:r>
      <w:r w:rsidR="001827F1" w:rsidRPr="00951B5A">
        <w:rPr>
          <w:rFonts w:eastAsia="Times New Roman"/>
        </w:rPr>
        <w:t xml:space="preserve"> which was placed close to the </w:t>
      </w:r>
      <w:r w:rsidRPr="00951B5A">
        <w:rPr>
          <w:rFonts w:eastAsia="Times New Roman"/>
        </w:rPr>
        <w:t>Beacon of Hope on 27</w:t>
      </w:r>
      <w:r w:rsidRPr="00951B5A">
        <w:rPr>
          <w:rFonts w:eastAsia="Times New Roman"/>
          <w:vertAlign w:val="superscript"/>
        </w:rPr>
        <w:t>th</w:t>
      </w:r>
      <w:r w:rsidRPr="00951B5A">
        <w:rPr>
          <w:rFonts w:eastAsia="Times New Roman"/>
        </w:rPr>
        <w:t xml:space="preserve"> July 2013.  It is alleged to be the world’s first permanent transgender commemorative memorial (</w:t>
      </w:r>
      <w:r w:rsidRPr="00951B5A">
        <w:t>Moonchild, 28</w:t>
      </w:r>
      <w:r w:rsidRPr="00951B5A">
        <w:rPr>
          <w:vertAlign w:val="superscript"/>
        </w:rPr>
        <w:t>th</w:t>
      </w:r>
      <w:r w:rsidRPr="00951B5A">
        <w:t> Jul. 2013</w:t>
      </w:r>
      <w:r w:rsidRPr="00951B5A">
        <w:rPr>
          <w:rFonts w:eastAsia="Times New Roman"/>
        </w:rPr>
        <w:t>).  However, from the 7</w:t>
      </w:r>
      <w:r w:rsidRPr="00951B5A">
        <w:rPr>
          <w:rFonts w:eastAsia="Times New Roman"/>
          <w:vertAlign w:val="superscript"/>
        </w:rPr>
        <w:t>th</w:t>
      </w:r>
      <w:r w:rsidRPr="00951B5A">
        <w:rPr>
          <w:rFonts w:eastAsia="Times New Roman"/>
        </w:rPr>
        <w:t xml:space="preserve"> </w:t>
      </w:r>
      <w:r w:rsidR="00357B69" w:rsidRPr="00951B5A">
        <w:rPr>
          <w:rFonts w:eastAsia="Times New Roman"/>
        </w:rPr>
        <w:t>August</w:t>
      </w:r>
      <w:r w:rsidRPr="00951B5A">
        <w:rPr>
          <w:rFonts w:eastAsia="Times New Roman"/>
        </w:rPr>
        <w:t xml:space="preserve"> 2013 it has been reported that this sculpture has been repeatedly vandalised (</w:t>
      </w:r>
      <w:r w:rsidRPr="00951B5A">
        <w:t>Roberts, 7</w:t>
      </w:r>
      <w:r w:rsidRPr="00951B5A">
        <w:rPr>
          <w:vertAlign w:val="superscript"/>
        </w:rPr>
        <w:t>th</w:t>
      </w:r>
      <w:r w:rsidRPr="00951B5A">
        <w:t xml:space="preserve"> Aug. 2013).</w:t>
      </w:r>
    </w:p>
    <w:p w14:paraId="00D95C72" w14:textId="77777777" w:rsidR="002149AD" w:rsidRPr="00951B5A" w:rsidRDefault="002149AD" w:rsidP="00847851">
      <w:pPr>
        <w:tabs>
          <w:tab w:val="left" w:pos="3828"/>
        </w:tabs>
        <w:spacing w:line="480" w:lineRule="auto"/>
        <w:ind w:firstLine="720"/>
        <w:contextualSpacing/>
      </w:pPr>
    </w:p>
    <w:p w14:paraId="2DBC423A" w14:textId="77777777" w:rsidR="002149AD" w:rsidRPr="00951B5A" w:rsidRDefault="00902FE3" w:rsidP="00847851">
      <w:pPr>
        <w:tabs>
          <w:tab w:val="left" w:pos="3828"/>
        </w:tabs>
        <w:spacing w:line="480" w:lineRule="auto"/>
        <w:ind w:firstLine="720"/>
        <w:contextualSpacing/>
      </w:pPr>
      <w:r>
        <w:pict w14:anchorId="20F83BA8">
          <v:roundrect id="AutoShape 73" o:spid="_x0000_s4104" style="position:absolute;left:0;text-align:left;margin-left:54.5pt;margin-top:7.7pt;width:305pt;height:413pt;z-index:-251575296;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" fillcolor="#666" strokecolor="#666" strokeweight="1pt">
            <v:fill color2="#ccc" angle="-45" focus="-50%" type="gradient"/>
            <v:shadow on="t" color="#7f7f7f" opacity="1" offset="1pt"/>
          </v:roundrect>
        </w:pict>
      </w:r>
    </w:p>
    <w:p w14:paraId="2A45897C" w14:textId="77777777" w:rsidR="002149AD" w:rsidRPr="00951B5A" w:rsidRDefault="00902FE3" w:rsidP="00847851">
      <w:pPr>
        <w:tabs>
          <w:tab w:val="left" w:pos="3828"/>
        </w:tabs>
        <w:spacing w:line="360" w:lineRule="auto"/>
        <w:contextualSpacing/>
        <w:jc w:val="center"/>
      </w:pPr>
      <w:r>
        <w:pict w14:anchorId="37408E1D">
          <v:shape id="Picture 12" o:spid="_x0000_i1040" type="#_x0000_t75" alt="Description: IMG-20130826-00048" style="width:248pt;height:350pt;visibility:visible">
            <v:imagedata r:id="rId20" o:title="IMG-20130826-00048"/>
            <v:shadow opacity="1"/>
          </v:shape>
        </w:pict>
      </w:r>
    </w:p>
    <w:p w14:paraId="48B813EE" w14:textId="77777777" w:rsidR="002149AD" w:rsidRPr="00951B5A" w:rsidRDefault="002149AD" w:rsidP="00847851">
      <w:pPr>
        <w:pStyle w:val="Caption"/>
        <w:tabs>
          <w:tab w:val="left" w:pos="3828"/>
        </w:tabs>
        <w:contextualSpacing/>
        <w:jc w:val="center"/>
      </w:pPr>
      <w:r w:rsidRPr="00951B5A">
        <w:t>Figure 12.1</w:t>
      </w:r>
    </w:p>
    <w:p w14:paraId="58E1644B" w14:textId="4CBAEAF2" w:rsidR="002149AD" w:rsidRPr="00951B5A" w:rsidRDefault="00247792" w:rsidP="00847851">
      <w:pPr>
        <w:tabs>
          <w:tab w:val="left" w:pos="3828"/>
        </w:tabs>
        <w:contextualSpacing/>
        <w:jc w:val="center"/>
        <w:rPr>
          <w:b/>
          <w:sz w:val="20"/>
          <w:szCs w:val="20"/>
        </w:rPr>
      </w:pPr>
      <w:r w:rsidRPr="00951B5A">
        <w:rPr>
          <w:rFonts w:eastAsia="Times New Roman"/>
          <w:b/>
          <w:sz w:val="20"/>
          <w:szCs w:val="20"/>
        </w:rPr>
        <w:t xml:space="preserve">The </w:t>
      </w:r>
      <w:r w:rsidR="002149AD" w:rsidRPr="00951B5A">
        <w:rPr>
          <w:rFonts w:eastAsia="Times New Roman"/>
          <w:b/>
          <w:sz w:val="20"/>
          <w:szCs w:val="20"/>
        </w:rPr>
        <w:t>Transgender Remembrance Memorial</w:t>
      </w:r>
    </w:p>
    <w:p w14:paraId="59D176B3" w14:textId="77777777" w:rsidR="002149AD" w:rsidRPr="00951B5A" w:rsidRDefault="002149AD" w:rsidP="00847851">
      <w:pPr>
        <w:tabs>
          <w:tab w:val="left" w:pos="3828"/>
        </w:tabs>
        <w:spacing w:line="480" w:lineRule="auto"/>
        <w:contextualSpacing/>
      </w:pPr>
    </w:p>
    <w:p w14:paraId="53C3889E" w14:textId="77777777" w:rsidR="002149AD" w:rsidRPr="00951B5A" w:rsidRDefault="002149AD" w:rsidP="00847851">
      <w:pPr>
        <w:keepNext/>
        <w:tabs>
          <w:tab w:val="left" w:pos="3828"/>
        </w:tabs>
        <w:spacing w:line="360" w:lineRule="auto"/>
        <w:ind w:firstLine="720"/>
        <w:contextualSpacing/>
        <w:rPr>
          <w:b/>
        </w:rPr>
      </w:pPr>
    </w:p>
    <w:p w14:paraId="0F5CFC34" w14:textId="77777777" w:rsidR="002149AD" w:rsidRPr="00951B5A" w:rsidRDefault="002149AD" w:rsidP="00847851">
      <w:pPr>
        <w:tabs>
          <w:tab w:val="left" w:pos="3828"/>
        </w:tabs>
        <w:spacing w:line="480" w:lineRule="auto"/>
        <w:contextualSpacing/>
      </w:pPr>
    </w:p>
    <w:p w14:paraId="7D441275" w14:textId="77777777" w:rsidR="002149AD" w:rsidRPr="00951B5A" w:rsidRDefault="002149AD" w:rsidP="00847851">
      <w:pPr>
        <w:tabs>
          <w:tab w:val="left" w:pos="3828"/>
        </w:tabs>
        <w:spacing w:line="480" w:lineRule="auto"/>
        <w:contextualSpacing/>
        <w:rPr>
          <w:u w:val="single"/>
        </w:rPr>
      </w:pPr>
      <w:r w:rsidRPr="00951B5A">
        <w:rPr>
          <w:u w:val="single"/>
        </w:rPr>
        <w:br w:type="page"/>
        <w:t xml:space="preserve">The Gradual Dissolution of Transphobia in Manchester? </w:t>
      </w:r>
    </w:p>
    <w:p w14:paraId="3784FBDB" w14:textId="77777777" w:rsidR="002149AD" w:rsidRPr="00951B5A" w:rsidRDefault="002149AD" w:rsidP="00847851">
      <w:pPr>
        <w:tabs>
          <w:tab w:val="left" w:pos="3828"/>
        </w:tabs>
        <w:spacing w:line="480" w:lineRule="auto"/>
        <w:contextualSpacing/>
      </w:pPr>
    </w:p>
    <w:p w14:paraId="03BEC306" w14:textId="327186FD" w:rsidR="002149AD" w:rsidRPr="00951B5A" w:rsidRDefault="002149AD" w:rsidP="00847851">
      <w:pPr>
        <w:tabs>
          <w:tab w:val="left" w:pos="3828"/>
        </w:tabs>
        <w:spacing w:line="480" w:lineRule="auto"/>
        <w:contextualSpacing/>
      </w:pPr>
      <w:r w:rsidRPr="00951B5A">
        <w:t xml:space="preserve">Bryony used to regularly attend the </w:t>
      </w:r>
      <w:r w:rsidR="00BB0D70" w:rsidRPr="00951B5A">
        <w:t>Manchester Concord</w:t>
      </w:r>
      <w:r w:rsidRPr="00951B5A">
        <w:t xml:space="preserve"> meetings in the </w:t>
      </w:r>
      <w:r w:rsidR="00391067" w:rsidRPr="00951B5A">
        <w:t>Village</w:t>
      </w:r>
      <w:r w:rsidRPr="00951B5A">
        <w:t xml:space="preserve"> as she regarded these gatherings as safer social spaces for her than in her hometown.  Valerie expresses that the increasing numbers of ‘straights’ in the </w:t>
      </w:r>
      <w:r w:rsidR="00391067" w:rsidRPr="00951B5A">
        <w:t>Village</w:t>
      </w:r>
      <w:r w:rsidRPr="00951B5A">
        <w:t xml:space="preserve"> can encourage greater tolerance. </w:t>
      </w:r>
      <w:r w:rsidR="00452512" w:rsidRPr="00951B5A">
        <w:t xml:space="preserve"> </w:t>
      </w:r>
      <w:r w:rsidRPr="00951B5A">
        <w:t xml:space="preserve">Larissa </w:t>
      </w:r>
      <w:r w:rsidR="001827F1" w:rsidRPr="00951B5A">
        <w:t>also gives this view about the heterosexualisation</w:t>
      </w:r>
      <w:r w:rsidRPr="00951B5A">
        <w:t xml:space="preserve"> of the </w:t>
      </w:r>
      <w:r w:rsidR="00391067" w:rsidRPr="00951B5A">
        <w:t>Village</w:t>
      </w:r>
      <w:r w:rsidRPr="00951B5A">
        <w:t xml:space="preserve"> and refers to a transphobic incident experienced by Alicia:</w:t>
      </w:r>
    </w:p>
    <w:p w14:paraId="43BCB28E" w14:textId="77777777" w:rsidR="001827F1" w:rsidRPr="00951B5A" w:rsidRDefault="001827F1" w:rsidP="00847851">
      <w:pPr>
        <w:tabs>
          <w:tab w:val="left" w:pos="3828"/>
        </w:tabs>
        <w:ind w:left="1440"/>
        <w:contextualSpacing/>
        <w:rPr>
          <w:sz w:val="22"/>
        </w:rPr>
      </w:pPr>
    </w:p>
    <w:p w14:paraId="484C7513" w14:textId="220A353D" w:rsidR="002149AD" w:rsidRPr="00951B5A" w:rsidRDefault="002149AD" w:rsidP="00847851">
      <w:pPr>
        <w:tabs>
          <w:tab w:val="left" w:pos="3828"/>
        </w:tabs>
        <w:ind w:left="1440"/>
        <w:contextualSpacing/>
        <w:rPr>
          <w:sz w:val="22"/>
        </w:rPr>
      </w:pPr>
      <w:r w:rsidRPr="00951B5A">
        <w:rPr>
          <w:sz w:val="22"/>
        </w:rPr>
        <w:t xml:space="preserve">I’ve been outside the </w:t>
      </w:r>
      <w:r w:rsidR="00391067" w:rsidRPr="00951B5A">
        <w:rPr>
          <w:sz w:val="22"/>
        </w:rPr>
        <w:t>Village</w:t>
      </w:r>
      <w:r w:rsidRPr="00951B5A">
        <w:rPr>
          <w:sz w:val="22"/>
        </w:rPr>
        <w:t xml:space="preserve"> with Leah, dressed as Leah.  Yeah - people have looked but ... they've never looked and gone, “Oh, my God! ... What the fuck? ... Let’s point and stare.” ... I've never experienced that to that extent but if you went back to [Cambridge] where I’m actually from ... If Leah walked into ‘Tesco’s’ ... it would turn a lot more heads than in a ‘Tesco’s’ in Manchester.  I think there's a difference between walking in the </w:t>
      </w:r>
      <w:r w:rsidR="00391067" w:rsidRPr="00951B5A">
        <w:rPr>
          <w:sz w:val="22"/>
        </w:rPr>
        <w:t>Village</w:t>
      </w:r>
      <w:r w:rsidRPr="00951B5A">
        <w:rPr>
          <w:sz w:val="22"/>
        </w:rPr>
        <w:t xml:space="preserve"> and walking outside of the </w:t>
      </w:r>
      <w:r w:rsidR="00391067" w:rsidRPr="00951B5A">
        <w:rPr>
          <w:sz w:val="22"/>
        </w:rPr>
        <w:t>Village</w:t>
      </w:r>
      <w:r w:rsidRPr="00951B5A">
        <w:rPr>
          <w:sz w:val="22"/>
        </w:rPr>
        <w:t xml:space="preserve"> but I don’t think it’s as dramatic as it could be made out to be.  I think Manchester is very liberal if you look at it in contrast to other places ... </w:t>
      </w:r>
    </w:p>
    <w:p w14:paraId="38344713" w14:textId="77777777" w:rsidR="002149AD" w:rsidRPr="00951B5A" w:rsidRDefault="002149AD" w:rsidP="00847851">
      <w:pPr>
        <w:tabs>
          <w:tab w:val="left" w:pos="3828"/>
        </w:tabs>
        <w:ind w:left="1440"/>
        <w:contextualSpacing/>
        <w:rPr>
          <w:sz w:val="6"/>
          <w:szCs w:val="6"/>
        </w:rPr>
      </w:pPr>
    </w:p>
    <w:p w14:paraId="48977054" w14:textId="018CCF93" w:rsidR="002149AD" w:rsidRPr="00951B5A" w:rsidRDefault="002149AD" w:rsidP="00847851">
      <w:pPr>
        <w:tabs>
          <w:tab w:val="left" w:pos="3828"/>
        </w:tabs>
        <w:ind w:left="1440"/>
        <w:contextualSpacing/>
        <w:rPr>
          <w:sz w:val="22"/>
        </w:rPr>
      </w:pPr>
      <w:r w:rsidRPr="00951B5A">
        <w:rPr>
          <w:sz w:val="22"/>
        </w:rPr>
        <w:t xml:space="preserve">You know, the guy in the street may have gone to Alicia, saying, “Bloke.” But, in Cambridge, that wouldn’t have been saying, “Bloke.” that would have probably been a punch in the face. ... The </w:t>
      </w:r>
      <w:r w:rsidR="00391067" w:rsidRPr="00951B5A">
        <w:rPr>
          <w:sz w:val="22"/>
        </w:rPr>
        <w:t>Village</w:t>
      </w:r>
      <w:r w:rsidRPr="00951B5A">
        <w:rPr>
          <w:sz w:val="22"/>
        </w:rPr>
        <w:t xml:space="preserve"> is spreading out into Manchester ... </w:t>
      </w:r>
    </w:p>
    <w:p w14:paraId="74BD2AD7" w14:textId="77777777" w:rsidR="002149AD" w:rsidRPr="00951B5A" w:rsidRDefault="002149AD" w:rsidP="00847851">
      <w:pPr>
        <w:tabs>
          <w:tab w:val="left" w:pos="3828"/>
        </w:tabs>
        <w:ind w:left="1440"/>
        <w:contextualSpacing/>
        <w:rPr>
          <w:sz w:val="6"/>
          <w:szCs w:val="6"/>
        </w:rPr>
      </w:pPr>
    </w:p>
    <w:p w14:paraId="182182A1" w14:textId="77777777" w:rsidR="002149AD" w:rsidRPr="00951B5A" w:rsidRDefault="002149AD" w:rsidP="00847851">
      <w:pPr>
        <w:tabs>
          <w:tab w:val="left" w:pos="3828"/>
        </w:tabs>
        <w:ind w:left="1440"/>
        <w:contextualSpacing/>
        <w:rPr>
          <w:sz w:val="22"/>
        </w:rPr>
      </w:pPr>
      <w:r w:rsidRPr="00951B5A">
        <w:rPr>
          <w:sz w:val="22"/>
        </w:rPr>
        <w:t xml:space="preserve">It’s not uncommon for someone who has transitioned, they could get a job in Manchester ... I think that is normally a bit more common </w:t>
      </w:r>
      <w:r w:rsidRPr="00951B5A">
        <w:rPr>
          <w:sz w:val="22"/>
          <w:u w:val="single"/>
        </w:rPr>
        <w:t>here</w:t>
      </w:r>
      <w:r w:rsidRPr="00951B5A">
        <w:rPr>
          <w:sz w:val="22"/>
        </w:rPr>
        <w:t xml:space="preserve"> than if you go out of Manchester ... Maybe not in London … The degree to the negativity is a bit more like a double take in the street as opposed to an </w:t>
      </w:r>
      <w:r w:rsidRPr="00951B5A">
        <w:rPr>
          <w:sz w:val="22"/>
          <w:u w:val="single"/>
        </w:rPr>
        <w:t>actual</w:t>
      </w:r>
      <w:r w:rsidRPr="00951B5A">
        <w:rPr>
          <w:sz w:val="22"/>
        </w:rPr>
        <w:t xml:space="preserve"> </w:t>
      </w:r>
      <w:r w:rsidRPr="00951B5A">
        <w:rPr>
          <w:sz w:val="22"/>
          <w:u w:val="single"/>
        </w:rPr>
        <w:t>action</w:t>
      </w:r>
      <w:r w:rsidRPr="00951B5A">
        <w:rPr>
          <w:sz w:val="22"/>
        </w:rPr>
        <w:t xml:space="preserve"> upon it and I think that does show some progression in the way that society is changing </w:t>
      </w:r>
      <w:r w:rsidRPr="00951B5A">
        <w:rPr>
          <w:sz w:val="22"/>
          <w:u w:val="single"/>
        </w:rPr>
        <w:t>here</w:t>
      </w:r>
      <w:r w:rsidRPr="00951B5A">
        <w:rPr>
          <w:sz w:val="22"/>
        </w:rPr>
        <w:t xml:space="preserve"> that I don’t is as forward as in other places.</w:t>
      </w:r>
    </w:p>
    <w:p w14:paraId="589D0C2A" w14:textId="77777777" w:rsidR="002149AD" w:rsidRPr="00951B5A" w:rsidRDefault="002149AD" w:rsidP="00847851">
      <w:pPr>
        <w:tabs>
          <w:tab w:val="left" w:pos="3828"/>
        </w:tabs>
        <w:ind w:left="1440"/>
        <w:contextualSpacing/>
        <w:jc w:val="right"/>
        <w:rPr>
          <w:sz w:val="6"/>
          <w:szCs w:val="6"/>
        </w:rPr>
      </w:pPr>
    </w:p>
    <w:p w14:paraId="1BE89182" w14:textId="77777777" w:rsidR="002149AD" w:rsidRPr="00951B5A" w:rsidRDefault="002149AD" w:rsidP="00847851">
      <w:pPr>
        <w:tabs>
          <w:tab w:val="left" w:pos="3828"/>
        </w:tabs>
        <w:ind w:left="1440"/>
        <w:contextualSpacing/>
        <w:jc w:val="right"/>
        <w:rPr>
          <w:sz w:val="22"/>
          <w:szCs w:val="22"/>
        </w:rPr>
      </w:pPr>
      <w:r w:rsidRPr="00951B5A">
        <w:rPr>
          <w:sz w:val="22"/>
          <w:szCs w:val="22"/>
        </w:rPr>
        <w:t>Larissa – cissexual woman (06.10.10)</w:t>
      </w:r>
    </w:p>
    <w:p w14:paraId="4422F16E" w14:textId="77777777" w:rsidR="002149AD" w:rsidRPr="00951B5A" w:rsidRDefault="002149AD" w:rsidP="00847851">
      <w:pPr>
        <w:tabs>
          <w:tab w:val="left" w:pos="3828"/>
        </w:tabs>
        <w:ind w:left="1440"/>
        <w:contextualSpacing/>
        <w:rPr>
          <w:sz w:val="22"/>
          <w:szCs w:val="22"/>
        </w:rPr>
      </w:pPr>
    </w:p>
    <w:p w14:paraId="0B94F490" w14:textId="77777777" w:rsidR="002149AD" w:rsidRPr="00951B5A" w:rsidRDefault="002149AD" w:rsidP="00847851">
      <w:pPr>
        <w:tabs>
          <w:tab w:val="left" w:pos="3828"/>
        </w:tabs>
        <w:spacing w:line="480" w:lineRule="auto"/>
        <w:ind w:firstLine="720"/>
        <w:contextualSpacing/>
      </w:pPr>
    </w:p>
    <w:p w14:paraId="6C76E57E" w14:textId="77777777" w:rsidR="002149AD" w:rsidRPr="00951B5A" w:rsidRDefault="002149AD" w:rsidP="00847851">
      <w:pPr>
        <w:tabs>
          <w:tab w:val="left" w:pos="3828"/>
        </w:tabs>
        <w:spacing w:line="480" w:lineRule="auto"/>
        <w:contextualSpacing/>
        <w:rPr>
          <w:u w:val="single"/>
        </w:rPr>
      </w:pPr>
    </w:p>
    <w:p w14:paraId="284F00EB" w14:textId="77777777" w:rsidR="002149AD" w:rsidRPr="00951B5A" w:rsidRDefault="002149AD" w:rsidP="00847851">
      <w:pPr>
        <w:tabs>
          <w:tab w:val="left" w:pos="3828"/>
        </w:tabs>
        <w:spacing w:line="480" w:lineRule="auto"/>
        <w:contextualSpacing/>
        <w:rPr>
          <w:u w:val="single"/>
        </w:rPr>
      </w:pPr>
      <w:r w:rsidRPr="00951B5A">
        <w:rPr>
          <w:u w:val="single"/>
        </w:rPr>
        <w:br w:type="page"/>
        <w:t>Conclusion</w:t>
      </w:r>
    </w:p>
    <w:p w14:paraId="79E311CE" w14:textId="77777777" w:rsidR="002149AD" w:rsidRPr="00951B5A" w:rsidRDefault="002149AD" w:rsidP="00847851">
      <w:pPr>
        <w:tabs>
          <w:tab w:val="left" w:pos="3828"/>
        </w:tabs>
        <w:spacing w:line="480" w:lineRule="auto"/>
        <w:contextualSpacing/>
      </w:pPr>
    </w:p>
    <w:p w14:paraId="172F1542" w14:textId="3DB80C2B" w:rsidR="002149AD" w:rsidRPr="00951B5A" w:rsidRDefault="002149AD" w:rsidP="00847851">
      <w:pPr>
        <w:tabs>
          <w:tab w:val="left" w:pos="3828"/>
        </w:tabs>
        <w:spacing w:line="480" w:lineRule="auto"/>
        <w:contextualSpacing/>
      </w:pPr>
      <w:r w:rsidRPr="00951B5A">
        <w:t xml:space="preserve">This chapter has investigated transphobic incidents in and around Manchester’s </w:t>
      </w:r>
      <w:r w:rsidR="00BB0D70" w:rsidRPr="00951B5A">
        <w:t>Gay Village</w:t>
      </w:r>
      <w:r w:rsidRPr="00951B5A">
        <w:t xml:space="preserve">.  These explorations complement previous examinations of homophobia with the alleged increasing numbers of heterosexual people socialising in this area.  There have been critical analyses of official police crime data gathered from September 2010 to April 2012, which seems to propose that people socialising in the </w:t>
      </w:r>
      <w:r w:rsidR="00391067" w:rsidRPr="00951B5A">
        <w:t>Village</w:t>
      </w:r>
      <w:r w:rsidRPr="00951B5A">
        <w:t xml:space="preserve"> are often more likely </w:t>
      </w:r>
      <w:r w:rsidR="001827F1" w:rsidRPr="00951B5A">
        <w:t>to experience incidents of ASB</w:t>
      </w:r>
      <w:r w:rsidRPr="00951B5A">
        <w:t xml:space="preserve"> and violent criminal actions than in other social spaces in central Manchester.  However, there is no present information about what proportion of these crimes is based upon transphobia and/or homophobia.  </w:t>
      </w:r>
    </w:p>
    <w:p w14:paraId="044F3D8D" w14:textId="5ADFAC87" w:rsidR="002149AD" w:rsidRPr="00951B5A" w:rsidRDefault="002149AD" w:rsidP="00847851">
      <w:pPr>
        <w:tabs>
          <w:tab w:val="left" w:pos="3828"/>
        </w:tabs>
        <w:spacing w:line="480" w:lineRule="auto"/>
        <w:ind w:firstLine="720"/>
        <w:contextualSpacing/>
      </w:pPr>
      <w:r w:rsidRPr="00951B5A">
        <w:t xml:space="preserve">There have been studies of gay themed publications suggesting that many </w:t>
      </w:r>
      <w:r w:rsidR="00476DCA" w:rsidRPr="00951B5A">
        <w:t xml:space="preserve">trans* </w:t>
      </w:r>
      <w:r w:rsidRPr="00951B5A">
        <w:t xml:space="preserve">women are visual signifiers for this cosmopolitan </w:t>
      </w:r>
      <w:r w:rsidR="00391067" w:rsidRPr="00951B5A">
        <w:t>Village</w:t>
      </w:r>
      <w:r w:rsidR="00536806" w:rsidRPr="00951B5A">
        <w:t xml:space="preserve"> but,</w:t>
      </w:r>
      <w:r w:rsidRPr="00951B5A">
        <w:t xml:space="preserve"> alleged</w:t>
      </w:r>
      <w:r w:rsidR="00536806" w:rsidRPr="00951B5A">
        <w:t>ly, there are</w:t>
      </w:r>
      <w:r w:rsidRPr="00951B5A">
        <w:t xml:space="preserve"> transphobic harassments actioned by some heterosexual and homosexual people frequenting th</w:t>
      </w:r>
      <w:r w:rsidR="00843657" w:rsidRPr="00951B5A">
        <w:t>is area</w:t>
      </w:r>
      <w:r w:rsidRPr="00951B5A">
        <w:t xml:space="preserve">.  Resultantly, it has been proposed that </w:t>
      </w:r>
      <w:r w:rsidR="00476DCA" w:rsidRPr="00951B5A">
        <w:t xml:space="preserve">trans* </w:t>
      </w:r>
      <w:r w:rsidRPr="00951B5A">
        <w:t>women can have ‘outsider’ viewpoints about th</w:t>
      </w:r>
      <w:r w:rsidR="00843657" w:rsidRPr="00951B5A">
        <w:t>e Village.</w:t>
      </w:r>
    </w:p>
    <w:p w14:paraId="6EF90304" w14:textId="706DD6A6" w:rsidR="002149AD" w:rsidRPr="00951B5A" w:rsidRDefault="002149AD" w:rsidP="00847851">
      <w:pPr>
        <w:tabs>
          <w:tab w:val="left" w:pos="3828"/>
        </w:tabs>
        <w:spacing w:line="480" w:lineRule="auto"/>
        <w:ind w:firstLine="720"/>
        <w:contextualSpacing/>
      </w:pPr>
      <w:r w:rsidRPr="00951B5A">
        <w:t xml:space="preserve">Assertions have been explored that transphobia outside central Manchester may be more harshly actioned than within the </w:t>
      </w:r>
      <w:r w:rsidR="00391067" w:rsidRPr="00951B5A">
        <w:t>Village</w:t>
      </w:r>
      <w:r w:rsidRPr="00951B5A">
        <w:t xml:space="preserve">.  It </w:t>
      </w:r>
      <w:r w:rsidR="001827F1" w:rsidRPr="00951B5A">
        <w:t xml:space="preserve">has been observed that Sackville Gardens hosts the annual </w:t>
      </w:r>
      <w:r w:rsidRPr="00951B5A">
        <w:t xml:space="preserve">Transgender Day of Remembrance, which tributes </w:t>
      </w:r>
      <w:r w:rsidR="00843657" w:rsidRPr="00951B5A">
        <w:t>trans* people</w:t>
      </w:r>
      <w:r w:rsidRPr="00951B5A">
        <w:t xml:space="preserve"> around the world who have been murdered.</w:t>
      </w:r>
    </w:p>
    <w:p w14:paraId="61F5A484" w14:textId="6505206E" w:rsidR="002149AD" w:rsidRPr="00951B5A" w:rsidRDefault="002149AD" w:rsidP="00847851">
      <w:pPr>
        <w:tabs>
          <w:tab w:val="left" w:pos="3828"/>
        </w:tabs>
        <w:spacing w:line="480" w:lineRule="auto"/>
        <w:ind w:firstLine="720"/>
        <w:contextualSpacing/>
      </w:pPr>
      <w:r w:rsidRPr="00951B5A">
        <w:t xml:space="preserve">Observations have been made that representatives of the contemporary </w:t>
      </w:r>
      <w:r w:rsidR="00F96BA0" w:rsidRPr="00951B5A">
        <w:t>GMP</w:t>
      </w:r>
      <w:r w:rsidRPr="00951B5A">
        <w:t xml:space="preserve"> support </w:t>
      </w:r>
      <w:r w:rsidR="00476DCA" w:rsidRPr="00951B5A">
        <w:t xml:space="preserve">trans* </w:t>
      </w:r>
      <w:r w:rsidRPr="00951B5A">
        <w:t xml:space="preserve">people socialising in the </w:t>
      </w:r>
      <w:r w:rsidR="00391067" w:rsidRPr="00951B5A">
        <w:t>Village</w:t>
      </w:r>
      <w:r w:rsidRPr="00951B5A">
        <w:t xml:space="preserve"> and assist opposing transphobic </w:t>
      </w:r>
      <w:r w:rsidR="00F96BA0" w:rsidRPr="00951B5A">
        <w:t>hate crimes</w:t>
      </w:r>
      <w:r w:rsidRPr="00951B5A">
        <w:t xml:space="preserve">.  There are suggestions that the presence of </w:t>
      </w:r>
      <w:r w:rsidR="00476DCA" w:rsidRPr="00951B5A">
        <w:t xml:space="preserve">trans* </w:t>
      </w:r>
      <w:r w:rsidRPr="00951B5A">
        <w:t xml:space="preserve">women in this area may assist the gradual acceptance of transgenderism in central Manchester and beyond. </w:t>
      </w:r>
    </w:p>
    <w:p w14:paraId="27B543BB" w14:textId="48365E53" w:rsidR="002149AD" w:rsidRPr="00951B5A" w:rsidRDefault="002149AD" w:rsidP="00847851">
      <w:pPr>
        <w:tabs>
          <w:tab w:val="left" w:pos="3828"/>
        </w:tabs>
        <w:spacing w:line="480" w:lineRule="auto"/>
        <w:ind w:firstLine="720"/>
        <w:contextualSpacing/>
        <w:rPr>
          <w:color w:val="E36C0A"/>
        </w:rPr>
      </w:pPr>
      <w:r w:rsidRPr="00951B5A">
        <w:t xml:space="preserve">The next chapter will analyse the politically motivated </w:t>
      </w:r>
      <w:r w:rsidR="00476DCA" w:rsidRPr="00951B5A">
        <w:t xml:space="preserve">trans* </w:t>
      </w:r>
      <w:r w:rsidR="00536806" w:rsidRPr="00951B5A">
        <w:t>supportive groups</w:t>
      </w:r>
      <w:r w:rsidRPr="00951B5A">
        <w:t xml:space="preserve"> in the </w:t>
      </w:r>
      <w:r w:rsidR="00391067" w:rsidRPr="00951B5A">
        <w:t>Village</w:t>
      </w:r>
      <w:r w:rsidRPr="00951B5A">
        <w:t xml:space="preserve"> who resist transphobic harassments.</w:t>
      </w:r>
    </w:p>
    <w:p w14:paraId="6FF4265C" w14:textId="77777777" w:rsidR="002149AD" w:rsidRPr="00951B5A" w:rsidRDefault="002149AD" w:rsidP="00847851">
      <w:pPr>
        <w:tabs>
          <w:tab w:val="left" w:pos="3828"/>
        </w:tabs>
        <w:contextualSpacing/>
      </w:pPr>
    </w:p>
    <w:p w14:paraId="047097EE" w14:textId="77777777" w:rsidR="002149AD" w:rsidRPr="00951B5A" w:rsidRDefault="00902FE3" w:rsidP="00847851">
      <w:pPr>
        <w:tabs>
          <w:tab w:val="left" w:pos="3828"/>
        </w:tabs>
        <w:contextualSpacing/>
        <w:jc w:val="center"/>
        <w:rPr>
          <w:b/>
          <w:sz w:val="20"/>
          <w:szCs w:val="23"/>
        </w:rPr>
      </w:pPr>
      <w:r>
        <w:pict w14:anchorId="6E1561B6">
          <v:shape id="_x0000_s4210" type="#_x0000_t202" style="position:absolute;left:0;text-align:left;margin-left:369pt;margin-top:-40.75pt;width:54pt;height:54pt;z-index:2516807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" filled="f">
            <v:textbox>
              <w:txbxContent>
                <w:p w14:paraId="522A54A5" w14:textId="77777777" w:rsidR="00902FE3" w:rsidRPr="00A95531" w:rsidRDefault="00902FE3" w:rsidP="002149AD">
                  <w:pPr>
                    <w:contextualSpacing/>
                    <w:jc w:val="center"/>
                    <w:rPr>
                      <w:sz w:val="18"/>
                      <w:szCs w:val="50"/>
                    </w:rPr>
                  </w:pPr>
                </w:p>
                <w:p w14:paraId="3CFE209F" w14:textId="77777777" w:rsidR="00902FE3" w:rsidRPr="00663173" w:rsidRDefault="00902FE3" w:rsidP="002149AD">
                  <w:pPr>
                    <w:jc w:val="center"/>
                    <w:rPr>
                      <w:sz w:val="36"/>
                      <w:szCs w:val="56"/>
                    </w:rPr>
                  </w:pPr>
                  <w:r w:rsidRPr="00663173">
                    <w:rPr>
                      <w:sz w:val="36"/>
                      <w:szCs w:val="56"/>
                    </w:rPr>
                    <w:t>13.1</w:t>
                  </w:r>
                </w:p>
              </w:txbxContent>
            </v:textbox>
          </v:shape>
        </w:pict>
      </w:r>
      <w:r w:rsidR="002149AD" w:rsidRPr="00951B5A">
        <w:rPr>
          <w:b/>
          <w:sz w:val="20"/>
          <w:szCs w:val="23"/>
        </w:rPr>
        <w:t>POLITICAL SUPPORT</w:t>
      </w:r>
    </w:p>
    <w:p w14:paraId="6E81265A" w14:textId="2F4F4185" w:rsidR="002149AD" w:rsidRPr="00951B5A" w:rsidRDefault="003B74C9" w:rsidP="00847851">
      <w:pPr>
        <w:tabs>
          <w:tab w:val="left" w:pos="3828"/>
        </w:tabs>
        <w:contextualSpacing/>
        <w:jc w:val="center"/>
        <w:rPr>
          <w:b/>
          <w:caps/>
          <w:sz w:val="28"/>
          <w:szCs w:val="23"/>
        </w:rPr>
      </w:pPr>
      <w:r w:rsidRPr="00951B5A">
        <w:rPr>
          <w:b/>
          <w:caps/>
          <w:sz w:val="28"/>
          <w:szCs w:val="23"/>
        </w:rPr>
        <w:t xml:space="preserve">TRANS* </w:t>
      </w:r>
      <w:r w:rsidR="002149AD" w:rsidRPr="00951B5A">
        <w:rPr>
          <w:b/>
          <w:caps/>
          <w:sz w:val="28"/>
          <w:szCs w:val="23"/>
        </w:rPr>
        <w:t>ORGANISATIONS</w:t>
      </w:r>
    </w:p>
    <w:p w14:paraId="6BA940EE" w14:textId="77777777" w:rsidR="002149AD" w:rsidRPr="00951B5A" w:rsidRDefault="002149AD" w:rsidP="00847851">
      <w:pPr>
        <w:tabs>
          <w:tab w:val="left" w:pos="3828"/>
        </w:tabs>
        <w:spacing w:line="480" w:lineRule="auto"/>
        <w:contextualSpacing/>
      </w:pPr>
    </w:p>
    <w:p w14:paraId="572CDC93" w14:textId="77777777" w:rsidR="002149AD" w:rsidRPr="00951B5A" w:rsidRDefault="002149AD" w:rsidP="00847851">
      <w:pPr>
        <w:tabs>
          <w:tab w:val="left" w:pos="3828"/>
        </w:tabs>
        <w:ind w:left="851" w:right="851"/>
        <w:contextualSpacing/>
        <w:rPr>
          <w:sz w:val="22"/>
        </w:rPr>
      </w:pPr>
      <w:r w:rsidRPr="00951B5A">
        <w:rPr>
          <w:sz w:val="22"/>
        </w:rPr>
        <w:t xml:space="preserve">[F]or probably </w:t>
      </w:r>
      <w:r w:rsidRPr="00951B5A">
        <w:rPr>
          <w:sz w:val="22"/>
          <w:u w:val="single"/>
        </w:rPr>
        <w:t>most</w:t>
      </w:r>
      <w:r w:rsidRPr="00951B5A">
        <w:rPr>
          <w:sz w:val="22"/>
        </w:rPr>
        <w:t xml:space="preserve"> of my life … I deliberately identified as TV ... It’s like, once I’d become an open </w:t>
      </w:r>
      <w:r w:rsidRPr="00951B5A">
        <w:rPr>
          <w:sz w:val="22"/>
          <w:u w:val="single"/>
        </w:rPr>
        <w:t>transsexual</w:t>
      </w:r>
      <w:r w:rsidRPr="00951B5A">
        <w:rPr>
          <w:sz w:val="22"/>
        </w:rPr>
        <w:t xml:space="preserve">, I suddenly was in the protected class.  It was almost like you then joined proper society.  Now that’s not fair.  All the other people that are in our community - which are the vast majority – are not protected and properly looked after and that’s completely unfair and I’m going to continue to be an open person and talk about that. </w:t>
      </w:r>
    </w:p>
    <w:p w14:paraId="6F16E5D1" w14:textId="77777777" w:rsidR="002149AD" w:rsidRPr="00951B5A" w:rsidRDefault="002149AD" w:rsidP="00847851">
      <w:pPr>
        <w:tabs>
          <w:tab w:val="left" w:pos="3828"/>
        </w:tabs>
        <w:ind w:left="851" w:right="851"/>
        <w:contextualSpacing/>
        <w:jc w:val="right"/>
        <w:rPr>
          <w:sz w:val="22"/>
          <w:szCs w:val="22"/>
        </w:rPr>
      </w:pPr>
      <w:r w:rsidRPr="00951B5A">
        <w:rPr>
          <w:sz w:val="22"/>
          <w:szCs w:val="22"/>
        </w:rPr>
        <w:t>Jenny-Anne – transsexual woman (31.05.10)</w:t>
      </w:r>
    </w:p>
    <w:p w14:paraId="5C7B6AC6" w14:textId="77777777" w:rsidR="002149AD" w:rsidRPr="00951B5A" w:rsidRDefault="002149AD" w:rsidP="00847851">
      <w:pPr>
        <w:tabs>
          <w:tab w:val="left" w:pos="3828"/>
        </w:tabs>
        <w:contextualSpacing/>
        <w:rPr>
          <w:sz w:val="22"/>
          <w:szCs w:val="22"/>
        </w:rPr>
      </w:pPr>
    </w:p>
    <w:p w14:paraId="05BC24D8" w14:textId="77777777" w:rsidR="002149AD" w:rsidRPr="00951B5A" w:rsidRDefault="002149AD" w:rsidP="00847851">
      <w:pPr>
        <w:tabs>
          <w:tab w:val="left" w:pos="3828"/>
        </w:tabs>
        <w:spacing w:line="480" w:lineRule="auto"/>
        <w:contextualSpacing/>
      </w:pPr>
    </w:p>
    <w:p w14:paraId="1DDE3010" w14:textId="0F6D2378" w:rsidR="002149AD" w:rsidRPr="00951B5A" w:rsidRDefault="002149AD" w:rsidP="00847851">
      <w:pPr>
        <w:tabs>
          <w:tab w:val="left" w:pos="3828"/>
        </w:tabs>
        <w:spacing w:line="480" w:lineRule="auto"/>
        <w:contextualSpacing/>
      </w:pPr>
      <w:r w:rsidRPr="00951B5A">
        <w:t xml:space="preserve">Following the investigations of transphobic harassments, this chapter presents examinations of the politically motivated </w:t>
      </w:r>
      <w:r w:rsidR="00476DCA" w:rsidRPr="00951B5A">
        <w:t xml:space="preserve">trans* </w:t>
      </w:r>
      <w:r w:rsidRPr="00951B5A">
        <w:t xml:space="preserve">supportive groups, </w:t>
      </w:r>
      <w:r w:rsidR="00FB4DEE" w:rsidRPr="00951B5A">
        <w:t>TransForum Manchester</w:t>
      </w:r>
      <w:r w:rsidRPr="00951B5A">
        <w:t xml:space="preserve"> and </w:t>
      </w:r>
      <w:r w:rsidR="00FB4DEE" w:rsidRPr="00951B5A">
        <w:t>TREC</w:t>
      </w:r>
      <w:r w:rsidRPr="00951B5A">
        <w:t xml:space="preserve">, which are managed by </w:t>
      </w:r>
      <w:r w:rsidR="00EE4CB1" w:rsidRPr="00951B5A">
        <w:t>MTF</w:t>
      </w:r>
      <w:r w:rsidRPr="00951B5A">
        <w:t xml:space="preserve"> and </w:t>
      </w:r>
      <w:r w:rsidR="00EE4CB1" w:rsidRPr="00951B5A">
        <w:t>FTM</w:t>
      </w:r>
      <w:r w:rsidRPr="00951B5A">
        <w:t xml:space="preserve"> </w:t>
      </w:r>
      <w:r w:rsidR="00476DCA" w:rsidRPr="00951B5A">
        <w:t xml:space="preserve">trans* </w:t>
      </w:r>
      <w:r w:rsidR="00722EB1" w:rsidRPr="00951B5A">
        <w:t>people</w:t>
      </w:r>
      <w:r w:rsidRPr="00951B5A">
        <w:t xml:space="preserve">.  Their claims for providing secure, protective spaces for individuals of all expressions of transgenderism will be critically explored.  Within their provisions, the assistance the </w:t>
      </w:r>
      <w:r w:rsidRPr="00951B5A">
        <w:rPr>
          <w:rStyle w:val="text"/>
          <w:bCs/>
        </w:rPr>
        <w:t>LGF</w:t>
      </w:r>
      <w:r w:rsidRPr="00951B5A">
        <w:t xml:space="preserve"> has given to </w:t>
      </w:r>
      <w:r w:rsidR="00476DCA" w:rsidRPr="00951B5A">
        <w:t xml:space="preserve">trans* </w:t>
      </w:r>
      <w:r w:rsidRPr="00951B5A">
        <w:t xml:space="preserve">people shall be studied.  There will be examinations of these groups’ supportive undertakings within </w:t>
      </w:r>
      <w:r w:rsidR="00C05C9A" w:rsidRPr="00951B5A">
        <w:t>Sparkle</w:t>
      </w:r>
      <w:r w:rsidRPr="00951B5A">
        <w:t xml:space="preserve"> and Manchester Pride festivals.  Additionally, there will be explorations of actions by representatives of the </w:t>
      </w:r>
      <w:r w:rsidR="00F96BA0" w:rsidRPr="00951B5A">
        <w:t>GMP</w:t>
      </w:r>
      <w:r w:rsidRPr="00951B5A">
        <w:t xml:space="preserve"> and the CPS.</w:t>
      </w:r>
    </w:p>
    <w:p w14:paraId="6FE69520" w14:textId="4F57B67A" w:rsidR="002149AD" w:rsidRPr="00951B5A" w:rsidRDefault="002149AD" w:rsidP="00847851">
      <w:pPr>
        <w:tabs>
          <w:tab w:val="left" w:pos="3828"/>
        </w:tabs>
        <w:spacing w:line="480" w:lineRule="auto"/>
        <w:ind w:firstLine="720"/>
        <w:contextualSpacing/>
      </w:pPr>
      <w:r w:rsidRPr="00951B5A">
        <w:t xml:space="preserve">There will also be studies of my postmodern actions within being a participatory action researcher as part of interactions with </w:t>
      </w:r>
      <w:r w:rsidR="00476DCA" w:rsidRPr="00951B5A">
        <w:t xml:space="preserve">trans* </w:t>
      </w:r>
      <w:r w:rsidRPr="00951B5A">
        <w:t>people at these organisations’ meetings.</w:t>
      </w:r>
    </w:p>
    <w:p w14:paraId="7BF3D91E" w14:textId="77777777" w:rsidR="002149AD" w:rsidRPr="00951B5A" w:rsidRDefault="002149AD" w:rsidP="00847851">
      <w:pPr>
        <w:tabs>
          <w:tab w:val="left" w:pos="3828"/>
        </w:tabs>
        <w:spacing w:line="480" w:lineRule="auto"/>
        <w:ind w:firstLine="720"/>
        <w:contextualSpacing/>
      </w:pPr>
      <w:r w:rsidRPr="00951B5A">
        <w:t xml:space="preserve">  </w:t>
      </w:r>
    </w:p>
    <w:p w14:paraId="54DD54B3" w14:textId="5797DACC" w:rsidR="002149AD" w:rsidRPr="00951B5A" w:rsidRDefault="002149AD" w:rsidP="00847851">
      <w:pPr>
        <w:tabs>
          <w:tab w:val="left" w:pos="3828"/>
        </w:tabs>
        <w:spacing w:line="480" w:lineRule="auto"/>
        <w:contextualSpacing/>
        <w:rPr>
          <w:u w:val="single"/>
        </w:rPr>
      </w:pPr>
      <w:r w:rsidRPr="00951B5A">
        <w:br w:type="page"/>
      </w:r>
      <w:r w:rsidR="003A5DED" w:rsidRPr="00951B5A">
        <w:rPr>
          <w:u w:val="single"/>
        </w:rPr>
        <w:t>TransForum</w:t>
      </w:r>
    </w:p>
    <w:p w14:paraId="4A073A28" w14:textId="77777777" w:rsidR="002149AD" w:rsidRPr="00951B5A" w:rsidRDefault="002149AD" w:rsidP="00847851">
      <w:pPr>
        <w:tabs>
          <w:tab w:val="left" w:pos="3828"/>
        </w:tabs>
        <w:spacing w:line="480" w:lineRule="auto"/>
        <w:contextualSpacing/>
      </w:pPr>
    </w:p>
    <w:p w14:paraId="0584D7B3" w14:textId="2DFB0B50" w:rsidR="002149AD" w:rsidRPr="00951B5A" w:rsidRDefault="002149AD" w:rsidP="00847851">
      <w:pPr>
        <w:tabs>
          <w:tab w:val="left" w:pos="3828"/>
        </w:tabs>
        <w:spacing w:line="480" w:lineRule="auto"/>
        <w:contextualSpacing/>
      </w:pPr>
      <w:r w:rsidRPr="00951B5A">
        <w:t>To avoid confusion with similarly named non-</w:t>
      </w:r>
      <w:r w:rsidR="00476DCA" w:rsidRPr="00951B5A">
        <w:t xml:space="preserve">trans* </w:t>
      </w:r>
      <w:r w:rsidRPr="00951B5A">
        <w:t xml:space="preserve">companies, this organisation is officially referred to as </w:t>
      </w:r>
      <w:r w:rsidR="00FB4DEE" w:rsidRPr="00951B5A">
        <w:t>TransForum Manchester</w:t>
      </w:r>
      <w:r w:rsidRPr="00951B5A">
        <w:t xml:space="preserve"> (Bishop, 2011a) but many </w:t>
      </w:r>
      <w:r w:rsidR="00476DCA" w:rsidRPr="00951B5A">
        <w:t xml:space="preserve">trans* </w:t>
      </w:r>
      <w:r w:rsidRPr="00951B5A">
        <w:t xml:space="preserve">people in the UK just refer to it as </w:t>
      </w:r>
      <w:r w:rsidR="003A5DED" w:rsidRPr="00951B5A">
        <w:t>‘TransForum’</w:t>
      </w:r>
      <w:r w:rsidRPr="00951B5A">
        <w:t>.  This organisation developed during meetings within the</w:t>
      </w:r>
      <w:r w:rsidR="009B50B6" w:rsidRPr="00951B5A">
        <w:t xml:space="preserve"> </w:t>
      </w:r>
      <w:r w:rsidR="00EE4CB1" w:rsidRPr="00951B5A">
        <w:t>LGB&amp;T</w:t>
      </w:r>
      <w:r w:rsidR="009B50B6" w:rsidRPr="00951B5A">
        <w:t xml:space="preserve"> supportive</w:t>
      </w:r>
      <w:r w:rsidRPr="00951B5A">
        <w:t xml:space="preserve"> Metropolitan C</w:t>
      </w:r>
      <w:r w:rsidR="009B50B6" w:rsidRPr="00951B5A">
        <w:t xml:space="preserve">ommunity Church (MC Church) </w:t>
      </w:r>
      <w:r w:rsidRPr="00951B5A">
        <w:t>(Jones, 2011).</w:t>
      </w:r>
      <w:r w:rsidR="009B50B6" w:rsidRPr="00951B5A">
        <w:t xml:space="preserve">  However, TransForum, formed in February 2003, is officially separate from the</w:t>
      </w:r>
      <w:r w:rsidR="00FA0B4E" w:rsidRPr="00951B5A">
        <w:t xml:space="preserve"> MC</w:t>
      </w:r>
      <w:r w:rsidR="009B50B6" w:rsidRPr="00951B5A">
        <w:t xml:space="preserve"> Church </w:t>
      </w:r>
      <w:r w:rsidRPr="00951B5A">
        <w:t>(</w:t>
      </w:r>
      <w:r w:rsidRPr="00951B5A">
        <w:rPr>
          <w:lang w:eastAsia="en-GB"/>
        </w:rPr>
        <w:t>Bishop and Heart, 16</w:t>
      </w:r>
      <w:r w:rsidRPr="00951B5A">
        <w:rPr>
          <w:vertAlign w:val="superscript"/>
          <w:lang w:eastAsia="en-GB"/>
        </w:rPr>
        <w:t>th</w:t>
      </w:r>
      <w:r w:rsidRPr="00951B5A">
        <w:rPr>
          <w:lang w:eastAsia="en-GB"/>
        </w:rPr>
        <w:t> Feb. 2009)</w:t>
      </w:r>
      <w:r w:rsidR="009B50B6" w:rsidRPr="00951B5A">
        <w:rPr>
          <w:lang w:eastAsia="en-GB"/>
        </w:rPr>
        <w:t xml:space="preserve">.  It is </w:t>
      </w:r>
      <w:r w:rsidRPr="00951B5A">
        <w:t>describe</w:t>
      </w:r>
      <w:r w:rsidR="009B50B6" w:rsidRPr="00951B5A">
        <w:t>d</w:t>
      </w:r>
      <w:r w:rsidRPr="00951B5A">
        <w:t xml:space="preserve"> as  </w:t>
      </w:r>
    </w:p>
    <w:p w14:paraId="5453A2ED" w14:textId="77777777" w:rsidR="002149AD" w:rsidRPr="00951B5A" w:rsidRDefault="002149AD" w:rsidP="00847851">
      <w:pPr>
        <w:tabs>
          <w:tab w:val="left" w:pos="3828"/>
          <w:tab w:val="left" w:pos="7020"/>
        </w:tabs>
        <w:ind w:left="1440"/>
        <w:contextualSpacing/>
        <w:rPr>
          <w:sz w:val="22"/>
        </w:rPr>
      </w:pPr>
      <w:r w:rsidRPr="00951B5A">
        <w:rPr>
          <w:sz w:val="22"/>
        </w:rPr>
        <w:t>a Transgender discussion group and mutual peer support forum for all Transgendered people and those in any way questioning their gender, together with their partners, family, friends and allies meeting in a Safe and Comfortable Space on the 4</w:t>
      </w:r>
      <w:r w:rsidRPr="00951B5A">
        <w:rPr>
          <w:sz w:val="22"/>
          <w:vertAlign w:val="superscript"/>
        </w:rPr>
        <w:t>th</w:t>
      </w:r>
      <w:r w:rsidRPr="00951B5A">
        <w:rPr>
          <w:sz w:val="22"/>
        </w:rPr>
        <w:t> Saturday Afternoon each month at 3.30pm.</w:t>
      </w:r>
    </w:p>
    <w:p w14:paraId="279E4114" w14:textId="77777777" w:rsidR="002149AD" w:rsidRPr="00951B5A" w:rsidRDefault="002149AD" w:rsidP="00847851">
      <w:pPr>
        <w:tabs>
          <w:tab w:val="left" w:pos="3828"/>
          <w:tab w:val="left" w:pos="7020"/>
        </w:tabs>
        <w:ind w:left="1440"/>
        <w:contextualSpacing/>
        <w:rPr>
          <w:sz w:val="6"/>
          <w:szCs w:val="6"/>
        </w:rPr>
      </w:pPr>
    </w:p>
    <w:p w14:paraId="7D337414" w14:textId="77777777" w:rsidR="002149AD" w:rsidRPr="00951B5A" w:rsidRDefault="002149AD" w:rsidP="00847851">
      <w:pPr>
        <w:tabs>
          <w:tab w:val="left" w:pos="3828"/>
          <w:tab w:val="left" w:pos="7020"/>
        </w:tabs>
        <w:ind w:left="1440"/>
        <w:contextualSpacing/>
        <w:jc w:val="right"/>
        <w:rPr>
          <w:sz w:val="22"/>
        </w:rPr>
      </w:pPr>
      <w:r w:rsidRPr="00951B5A">
        <w:rPr>
          <w:sz w:val="22"/>
        </w:rPr>
        <w:t xml:space="preserve"> (Bishop, 2011a:1)</w:t>
      </w:r>
    </w:p>
    <w:p w14:paraId="39F91EF9" w14:textId="77777777" w:rsidR="002149AD" w:rsidRPr="00951B5A" w:rsidRDefault="002149AD" w:rsidP="00847851">
      <w:pPr>
        <w:tabs>
          <w:tab w:val="left" w:pos="3828"/>
          <w:tab w:val="left" w:pos="7020"/>
        </w:tabs>
        <w:ind w:left="1440"/>
        <w:contextualSpacing/>
        <w:rPr>
          <w:sz w:val="22"/>
        </w:rPr>
      </w:pPr>
    </w:p>
    <w:p w14:paraId="25260C1A" w14:textId="77777777" w:rsidR="002149AD" w:rsidRPr="00951B5A" w:rsidRDefault="002149AD" w:rsidP="00847851">
      <w:pPr>
        <w:tabs>
          <w:tab w:val="left" w:pos="3828"/>
        </w:tabs>
        <w:spacing w:line="480" w:lineRule="auto"/>
        <w:ind w:firstLine="720"/>
        <w:contextualSpacing/>
      </w:pPr>
    </w:p>
    <w:p w14:paraId="3FAB0C86" w14:textId="767ED415" w:rsidR="002149AD" w:rsidRPr="00951B5A" w:rsidRDefault="002149AD" w:rsidP="00847851">
      <w:pPr>
        <w:tabs>
          <w:tab w:val="left" w:pos="3828"/>
        </w:tabs>
        <w:spacing w:line="480" w:lineRule="auto"/>
        <w:contextualSpacing/>
      </w:pPr>
      <w:r w:rsidRPr="00951B5A">
        <w:t xml:space="preserve">The </w:t>
      </w:r>
      <w:r w:rsidR="003A5DED" w:rsidRPr="00951B5A">
        <w:t>TransForum</w:t>
      </w:r>
      <w:r w:rsidRPr="00951B5A">
        <w:t xml:space="preserve"> website details that </w:t>
      </w:r>
      <w:r w:rsidR="009858FF" w:rsidRPr="00951B5A">
        <w:t>this organisation</w:t>
      </w:r>
      <w:r w:rsidRPr="00951B5A">
        <w:t xml:space="preserve"> interacts with emergency services, medical associations, legal organisations and Governmental departments.</w:t>
      </w:r>
      <w:r w:rsidRPr="00951B5A">
        <w:rPr>
          <w:rStyle w:val="text"/>
          <w:bCs/>
        </w:rPr>
        <w:t xml:space="preserve">  </w:t>
      </w:r>
      <w:r w:rsidRPr="00951B5A">
        <w:t xml:space="preserve">Additionally, </w:t>
      </w:r>
      <w:r w:rsidR="003A5DED" w:rsidRPr="00951B5A">
        <w:t>TransForum</w:t>
      </w:r>
      <w:r w:rsidRPr="00951B5A">
        <w:t xml:space="preserve"> </w:t>
      </w:r>
      <w:r w:rsidR="009858FF" w:rsidRPr="00951B5A">
        <w:t>co-operates</w:t>
      </w:r>
      <w:r w:rsidRPr="00951B5A">
        <w:t xml:space="preserve"> with various local services, including schools, private businesses, individuals and families. </w:t>
      </w:r>
    </w:p>
    <w:p w14:paraId="129961BC" w14:textId="461A351C" w:rsidR="002149AD" w:rsidRPr="00951B5A" w:rsidRDefault="002149AD" w:rsidP="00847851">
      <w:pPr>
        <w:tabs>
          <w:tab w:val="left" w:pos="3828"/>
        </w:tabs>
        <w:spacing w:line="480" w:lineRule="auto"/>
        <w:ind w:firstLine="720"/>
        <w:contextualSpacing/>
        <w:rPr>
          <w:rStyle w:val="text"/>
          <w:bCs/>
        </w:rPr>
      </w:pPr>
      <w:r w:rsidRPr="00951B5A">
        <w:t>F</w:t>
      </w:r>
      <w:r w:rsidRPr="00951B5A">
        <w:rPr>
          <w:rStyle w:val="text"/>
          <w:bCs/>
        </w:rPr>
        <w:t>rom 26</w:t>
      </w:r>
      <w:r w:rsidRPr="00951B5A">
        <w:rPr>
          <w:rStyle w:val="text"/>
          <w:bCs/>
          <w:vertAlign w:val="superscript"/>
        </w:rPr>
        <w:t>th</w:t>
      </w:r>
      <w:r w:rsidRPr="00951B5A">
        <w:rPr>
          <w:rStyle w:val="text"/>
          <w:bCs/>
        </w:rPr>
        <w:t> </w:t>
      </w:r>
      <w:r w:rsidR="00672EFF" w:rsidRPr="00951B5A">
        <w:rPr>
          <w:rStyle w:val="text"/>
          <w:bCs/>
        </w:rPr>
        <w:t>March</w:t>
      </w:r>
      <w:r w:rsidRPr="00951B5A">
        <w:rPr>
          <w:rStyle w:val="text"/>
          <w:bCs/>
        </w:rPr>
        <w:t xml:space="preserve"> 2011, </w:t>
      </w:r>
      <w:r w:rsidR="003A5DED" w:rsidRPr="00951B5A">
        <w:rPr>
          <w:rStyle w:val="text"/>
          <w:bCs/>
        </w:rPr>
        <w:t>TransForum</w:t>
      </w:r>
      <w:r w:rsidRPr="00951B5A">
        <w:rPr>
          <w:rStyle w:val="text"/>
          <w:bCs/>
        </w:rPr>
        <w:t xml:space="preserve"> began to meet on the second floor of the building used by the</w:t>
      </w:r>
      <w:r w:rsidRPr="00951B5A">
        <w:t xml:space="preserve"> LGF on the edge of the </w:t>
      </w:r>
      <w:r w:rsidR="00391067" w:rsidRPr="00951B5A">
        <w:t>Village</w:t>
      </w:r>
      <w:r w:rsidRPr="00951B5A">
        <w:t xml:space="preserve"> (Bishop, 2011c).  The </w:t>
      </w:r>
      <w:r w:rsidRPr="00951B5A">
        <w:rPr>
          <w:rStyle w:val="text"/>
          <w:bCs/>
        </w:rPr>
        <w:t>LGF</w:t>
      </w:r>
      <w:r w:rsidRPr="00951B5A">
        <w:t xml:space="preserve"> have made several actions to assist </w:t>
      </w:r>
      <w:r w:rsidR="00476DCA" w:rsidRPr="00951B5A">
        <w:t xml:space="preserve">trans* </w:t>
      </w:r>
      <w:r w:rsidRPr="00951B5A">
        <w:t>people</w:t>
      </w:r>
      <w:r w:rsidRPr="00951B5A">
        <w:rPr>
          <w:rStyle w:val="text"/>
          <w:bCs/>
        </w:rPr>
        <w:t xml:space="preserve">:  </w:t>
      </w:r>
    </w:p>
    <w:p w14:paraId="58D9A353" w14:textId="77777777" w:rsidR="009858FF" w:rsidRPr="00951B5A" w:rsidRDefault="009858FF" w:rsidP="00847851">
      <w:pPr>
        <w:pStyle w:val="List"/>
        <w:tabs>
          <w:tab w:val="left" w:pos="3828"/>
        </w:tabs>
        <w:spacing w:after="0" w:line="240" w:lineRule="auto"/>
        <w:ind w:left="1440" w:hanging="1440"/>
        <w:jc w:val="both"/>
        <w:rPr>
          <w:sz w:val="22"/>
        </w:rPr>
      </w:pPr>
    </w:p>
    <w:p w14:paraId="21471415" w14:textId="55253AA6" w:rsidR="002149AD" w:rsidRPr="00951B5A" w:rsidRDefault="002149AD" w:rsidP="00847851">
      <w:pPr>
        <w:pStyle w:val="List"/>
        <w:tabs>
          <w:tab w:val="left" w:pos="3828"/>
        </w:tabs>
        <w:spacing w:after="0" w:line="240" w:lineRule="auto"/>
        <w:ind w:left="1440" w:hanging="1440"/>
        <w:jc w:val="both"/>
        <w:rPr>
          <w:sz w:val="22"/>
        </w:rPr>
      </w:pPr>
      <w:r w:rsidRPr="00951B5A">
        <w:rPr>
          <w:sz w:val="22"/>
        </w:rPr>
        <w:t>Lee</w:t>
      </w:r>
      <w:r w:rsidRPr="00951B5A">
        <w:rPr>
          <w:sz w:val="22"/>
        </w:rPr>
        <w:tab/>
        <w:t xml:space="preserve">I kind of get the impression that LGF is much more positive these days.  </w:t>
      </w:r>
    </w:p>
    <w:p w14:paraId="3EDA389B" w14:textId="387506B9" w:rsidR="002149AD" w:rsidRPr="00951B5A" w:rsidRDefault="002149AD" w:rsidP="00847851">
      <w:pPr>
        <w:tabs>
          <w:tab w:val="left" w:pos="3828"/>
        </w:tabs>
        <w:ind w:left="1440" w:hanging="1440"/>
        <w:contextualSpacing/>
        <w:rPr>
          <w:sz w:val="22"/>
          <w:szCs w:val="22"/>
        </w:rPr>
      </w:pPr>
      <w:r w:rsidRPr="00951B5A">
        <w:rPr>
          <w:sz w:val="22"/>
        </w:rPr>
        <w:t>Jenny-Anne</w:t>
      </w:r>
      <w:r w:rsidRPr="00951B5A">
        <w:rPr>
          <w:sz w:val="22"/>
        </w:rPr>
        <w:tab/>
        <w:t xml:space="preserve">It is and that’s partly because of the work the [Manchester] City Council did in consulting with the </w:t>
      </w:r>
      <w:r w:rsidR="00FA0B4E" w:rsidRPr="00951B5A">
        <w:rPr>
          <w:sz w:val="22"/>
        </w:rPr>
        <w:t>[</w:t>
      </w:r>
      <w:r w:rsidR="00476DCA" w:rsidRPr="00951B5A">
        <w:rPr>
          <w:sz w:val="22"/>
        </w:rPr>
        <w:t>trans*</w:t>
      </w:r>
      <w:r w:rsidR="00FA0B4E" w:rsidRPr="00951B5A">
        <w:rPr>
          <w:sz w:val="22"/>
        </w:rPr>
        <w:t>]</w:t>
      </w:r>
      <w:r w:rsidR="00476DCA" w:rsidRPr="00951B5A">
        <w:rPr>
          <w:sz w:val="22"/>
        </w:rPr>
        <w:t xml:space="preserve"> </w:t>
      </w:r>
      <w:r w:rsidRPr="00951B5A">
        <w:rPr>
          <w:sz w:val="22"/>
        </w:rPr>
        <w:t xml:space="preserve">community … </w:t>
      </w:r>
      <w:r w:rsidRPr="00951B5A">
        <w:rPr>
          <w:sz w:val="22"/>
          <w:szCs w:val="22"/>
        </w:rPr>
        <w:t xml:space="preserve">and we had the first one … in 2009 at the LGF.  And … over 30 people came to the consultation. </w:t>
      </w:r>
      <w:r w:rsidR="003A5DED" w:rsidRPr="00951B5A">
        <w:rPr>
          <w:sz w:val="22"/>
          <w:szCs w:val="22"/>
        </w:rPr>
        <w:t>H</w:t>
      </w:r>
      <w:r w:rsidRPr="00951B5A">
        <w:rPr>
          <w:sz w:val="22"/>
          <w:szCs w:val="22"/>
        </w:rPr>
        <w:t xml:space="preserve">alf of them were </w:t>
      </w:r>
      <w:r w:rsidR="003A5DED" w:rsidRPr="00951B5A">
        <w:rPr>
          <w:sz w:val="22"/>
          <w:szCs w:val="22"/>
        </w:rPr>
        <w:t>trans</w:t>
      </w:r>
      <w:r w:rsidR="00476DCA" w:rsidRPr="00951B5A">
        <w:rPr>
          <w:sz w:val="22"/>
          <w:szCs w:val="22"/>
        </w:rPr>
        <w:t xml:space="preserve"> </w:t>
      </w:r>
      <w:r w:rsidRPr="00951B5A">
        <w:rPr>
          <w:sz w:val="22"/>
          <w:szCs w:val="22"/>
        </w:rPr>
        <w:t xml:space="preserve">men … and there was a complete mix from </w:t>
      </w:r>
      <w:r w:rsidRPr="00951B5A">
        <w:rPr>
          <w:sz w:val="22"/>
          <w:szCs w:val="22"/>
          <w:u w:val="single"/>
        </w:rPr>
        <w:t>all</w:t>
      </w:r>
      <w:r w:rsidRPr="00951B5A">
        <w:rPr>
          <w:sz w:val="22"/>
          <w:szCs w:val="22"/>
        </w:rPr>
        <w:t xml:space="preserve"> the groups.  Like, there were a number of people from </w:t>
      </w:r>
      <w:r w:rsidR="00194C27" w:rsidRPr="00951B5A">
        <w:rPr>
          <w:sz w:val="22"/>
          <w:szCs w:val="22"/>
        </w:rPr>
        <w:t>Concord</w:t>
      </w:r>
      <w:r w:rsidRPr="00951B5A">
        <w:rPr>
          <w:sz w:val="22"/>
          <w:szCs w:val="22"/>
        </w:rPr>
        <w:t>.  There were people from MORF;</w:t>
      </w:r>
      <w:r w:rsidRPr="00951B5A">
        <w:rPr>
          <w:rStyle w:val="FootnoteReference"/>
          <w:sz w:val="22"/>
          <w:szCs w:val="22"/>
        </w:rPr>
        <w:footnoteReference w:id="48"/>
      </w:r>
      <w:r w:rsidRPr="00951B5A">
        <w:rPr>
          <w:sz w:val="22"/>
          <w:szCs w:val="22"/>
        </w:rPr>
        <w:t xml:space="preserve"> from </w:t>
      </w:r>
      <w:r w:rsidR="003A5DED" w:rsidRPr="00951B5A">
        <w:rPr>
          <w:sz w:val="22"/>
          <w:szCs w:val="22"/>
        </w:rPr>
        <w:t>TransForum</w:t>
      </w:r>
      <w:r w:rsidRPr="00951B5A">
        <w:rPr>
          <w:sz w:val="22"/>
          <w:szCs w:val="22"/>
        </w:rPr>
        <w:t xml:space="preserve">; from the </w:t>
      </w:r>
      <w:r w:rsidRPr="00951B5A">
        <w:rPr>
          <w:i/>
          <w:sz w:val="22"/>
          <w:szCs w:val="22"/>
        </w:rPr>
        <w:t>Trans Youth Network</w:t>
      </w:r>
      <w:r w:rsidRPr="00951B5A">
        <w:rPr>
          <w:rStyle w:val="FootnoteReference"/>
          <w:sz w:val="22"/>
          <w:szCs w:val="22"/>
        </w:rPr>
        <w:footnoteReference w:id="49"/>
      </w:r>
      <w:r w:rsidRPr="00951B5A">
        <w:rPr>
          <w:sz w:val="22"/>
          <w:szCs w:val="22"/>
        </w:rPr>
        <w:t xml:space="preserve"> … There were people from the police from the </w:t>
      </w:r>
      <w:r w:rsidR="00391067" w:rsidRPr="00951B5A">
        <w:rPr>
          <w:sz w:val="22"/>
          <w:szCs w:val="22"/>
        </w:rPr>
        <w:t>Village</w:t>
      </w:r>
      <w:r w:rsidRPr="00951B5A">
        <w:rPr>
          <w:sz w:val="22"/>
          <w:szCs w:val="22"/>
        </w:rPr>
        <w:t xml:space="preserve"> team too.  There were a number of people from the Council.  And we had a </w:t>
      </w:r>
      <w:r w:rsidRPr="00951B5A">
        <w:rPr>
          <w:sz w:val="22"/>
          <w:szCs w:val="22"/>
          <w:u w:val="single"/>
        </w:rPr>
        <w:t>really</w:t>
      </w:r>
      <w:r w:rsidRPr="00951B5A">
        <w:rPr>
          <w:sz w:val="22"/>
          <w:szCs w:val="22"/>
        </w:rPr>
        <w:t xml:space="preserve"> good evening and we defined the issues that were really important to the community.  And these were the basic things – housing and homelessness; health; employment, and policing. </w:t>
      </w:r>
    </w:p>
    <w:p w14:paraId="54BA5704" w14:textId="77777777" w:rsidR="002149AD" w:rsidRPr="00951B5A" w:rsidRDefault="002149AD" w:rsidP="00847851">
      <w:pPr>
        <w:tabs>
          <w:tab w:val="left" w:pos="1701"/>
          <w:tab w:val="left" w:pos="3828"/>
        </w:tabs>
        <w:ind w:left="1440"/>
        <w:contextualSpacing/>
        <w:rPr>
          <w:sz w:val="6"/>
          <w:szCs w:val="6"/>
        </w:rPr>
      </w:pPr>
    </w:p>
    <w:p w14:paraId="0BA923F3" w14:textId="77777777" w:rsidR="002149AD" w:rsidRPr="00951B5A" w:rsidRDefault="002149AD" w:rsidP="00847851">
      <w:pPr>
        <w:tabs>
          <w:tab w:val="left" w:pos="3828"/>
        </w:tabs>
        <w:ind w:left="1440"/>
        <w:contextualSpacing/>
        <w:rPr>
          <w:sz w:val="6"/>
          <w:szCs w:val="6"/>
        </w:rPr>
      </w:pPr>
    </w:p>
    <w:p w14:paraId="72D4DF8A" w14:textId="77777777" w:rsidR="002149AD" w:rsidRPr="00951B5A" w:rsidRDefault="002149AD" w:rsidP="00847851">
      <w:pPr>
        <w:tabs>
          <w:tab w:val="left" w:pos="3828"/>
        </w:tabs>
        <w:ind w:left="1440"/>
        <w:contextualSpacing/>
        <w:jc w:val="right"/>
      </w:pPr>
      <w:r w:rsidRPr="00951B5A">
        <w:rPr>
          <w:sz w:val="22"/>
        </w:rPr>
        <w:t>Jenny-Anne – transsexual woman (31.05.10)</w:t>
      </w:r>
      <w:r w:rsidRPr="00951B5A">
        <w:t xml:space="preserve">   </w:t>
      </w:r>
    </w:p>
    <w:p w14:paraId="6B90AF29" w14:textId="77777777" w:rsidR="002149AD" w:rsidRPr="00951B5A" w:rsidRDefault="002149AD" w:rsidP="00847851">
      <w:pPr>
        <w:tabs>
          <w:tab w:val="left" w:pos="3828"/>
        </w:tabs>
        <w:ind w:left="1440"/>
        <w:contextualSpacing/>
        <w:jc w:val="right"/>
      </w:pPr>
    </w:p>
    <w:p w14:paraId="289CA5D1" w14:textId="77777777" w:rsidR="002149AD" w:rsidRPr="00951B5A" w:rsidRDefault="002149AD" w:rsidP="00847851">
      <w:pPr>
        <w:tabs>
          <w:tab w:val="left" w:pos="3828"/>
        </w:tabs>
        <w:spacing w:line="480" w:lineRule="auto"/>
        <w:ind w:firstLine="720"/>
        <w:contextualSpacing/>
      </w:pPr>
    </w:p>
    <w:p w14:paraId="1C920863" w14:textId="0FDEA572" w:rsidR="002149AD" w:rsidRPr="00951B5A" w:rsidRDefault="002149AD" w:rsidP="00847851">
      <w:pPr>
        <w:tabs>
          <w:tab w:val="left" w:pos="3828"/>
        </w:tabs>
        <w:spacing w:line="480" w:lineRule="auto"/>
        <w:ind w:firstLine="720"/>
        <w:contextualSpacing/>
        <w:rPr>
          <w:bCs/>
        </w:rPr>
      </w:pPr>
      <w:r w:rsidRPr="00951B5A">
        <w:t xml:space="preserve">From 2011, </w:t>
      </w:r>
      <w:r w:rsidR="003A5DED" w:rsidRPr="00951B5A">
        <w:t>TransForum</w:t>
      </w:r>
      <w:r w:rsidRPr="00951B5A">
        <w:t xml:space="preserve"> have rented spaces at the LGF building in order to host talks and workshops during the annual </w:t>
      </w:r>
      <w:r w:rsidR="00C05C9A" w:rsidRPr="00951B5A">
        <w:t>Sparkle</w:t>
      </w:r>
      <w:r w:rsidRPr="00951B5A">
        <w:t xml:space="preserve"> festivals.  At several such workshops, </w:t>
      </w:r>
      <w:r w:rsidR="003A5DED" w:rsidRPr="00951B5A">
        <w:t>TransForum</w:t>
      </w:r>
      <w:r w:rsidRPr="00951B5A">
        <w:t xml:space="preserve"> members emphasise being informed of any transphobic incidents.  Jenny-Anne, the chairperson for this group, speaks about transphobic </w:t>
      </w:r>
      <w:r w:rsidR="00F96BA0" w:rsidRPr="00951B5A">
        <w:t>hate crimes</w:t>
      </w:r>
      <w:r w:rsidRPr="00951B5A">
        <w:t xml:space="preserve"> in the </w:t>
      </w:r>
      <w:r w:rsidR="00391067" w:rsidRPr="00951B5A">
        <w:t>Village</w:t>
      </w:r>
      <w:r w:rsidRPr="00951B5A">
        <w:t>:</w:t>
      </w:r>
    </w:p>
    <w:p w14:paraId="2958800E" w14:textId="77777777" w:rsidR="002149AD" w:rsidRPr="00951B5A" w:rsidRDefault="002149AD" w:rsidP="00847851">
      <w:pPr>
        <w:tabs>
          <w:tab w:val="left" w:pos="3828"/>
        </w:tabs>
        <w:contextualSpacing/>
        <w:rPr>
          <w:sz w:val="22"/>
        </w:rPr>
      </w:pPr>
    </w:p>
    <w:p w14:paraId="43355481" w14:textId="528D6346" w:rsidR="002149AD" w:rsidRPr="00951B5A" w:rsidRDefault="002149AD" w:rsidP="00847851">
      <w:pPr>
        <w:tabs>
          <w:tab w:val="left" w:pos="3828"/>
        </w:tabs>
        <w:ind w:left="1440" w:hanging="1440"/>
        <w:contextualSpacing/>
        <w:rPr>
          <w:sz w:val="22"/>
        </w:rPr>
      </w:pPr>
      <w:r w:rsidRPr="00951B5A">
        <w:rPr>
          <w:sz w:val="22"/>
        </w:rPr>
        <w:tab/>
        <w:t xml:space="preserve">Yes, the </w:t>
      </w:r>
      <w:r w:rsidR="00391067" w:rsidRPr="00951B5A">
        <w:rPr>
          <w:sz w:val="22"/>
        </w:rPr>
        <w:t>Village</w:t>
      </w:r>
      <w:r w:rsidRPr="00951B5A">
        <w:rPr>
          <w:sz w:val="22"/>
        </w:rPr>
        <w:t xml:space="preserve"> can be very empowering in allowing you to come out and be yourself but there are still dangers and one of thing things we’re doing at </w:t>
      </w:r>
      <w:r w:rsidR="003A5DED" w:rsidRPr="00951B5A">
        <w:rPr>
          <w:sz w:val="22"/>
        </w:rPr>
        <w:t>TransForum</w:t>
      </w:r>
      <w:r w:rsidRPr="00951B5A">
        <w:rPr>
          <w:sz w:val="22"/>
        </w:rPr>
        <w:t xml:space="preserve"> and </w:t>
      </w:r>
      <w:r w:rsidR="00FB4DEE" w:rsidRPr="00951B5A">
        <w:rPr>
          <w:sz w:val="22"/>
        </w:rPr>
        <w:t>TREC</w:t>
      </w:r>
      <w:r w:rsidRPr="00951B5A">
        <w:rPr>
          <w:sz w:val="22"/>
        </w:rPr>
        <w:t xml:space="preserve"> is we’re </w:t>
      </w:r>
      <w:r w:rsidRPr="00951B5A">
        <w:rPr>
          <w:sz w:val="22"/>
          <w:u w:val="single"/>
        </w:rPr>
        <w:t>very</w:t>
      </w:r>
      <w:r w:rsidRPr="00951B5A">
        <w:rPr>
          <w:sz w:val="22"/>
        </w:rPr>
        <w:t xml:space="preserve"> interested in getting </w:t>
      </w:r>
      <w:r w:rsidR="00C63B7F" w:rsidRPr="00951B5A">
        <w:rPr>
          <w:sz w:val="22"/>
        </w:rPr>
        <w:t>hate crime</w:t>
      </w:r>
      <w:r w:rsidRPr="00951B5A">
        <w:rPr>
          <w:sz w:val="22"/>
        </w:rPr>
        <w:t xml:space="preserve"> reported and we’re very interested in giving people the tools to be safer.  </w:t>
      </w:r>
    </w:p>
    <w:p w14:paraId="6FF7B446" w14:textId="77777777" w:rsidR="002149AD" w:rsidRPr="00951B5A" w:rsidRDefault="002149AD" w:rsidP="00847851">
      <w:pPr>
        <w:tabs>
          <w:tab w:val="left" w:pos="3828"/>
        </w:tabs>
        <w:ind w:left="1440" w:hanging="1440"/>
        <w:contextualSpacing/>
        <w:rPr>
          <w:sz w:val="22"/>
        </w:rPr>
      </w:pPr>
      <w:r w:rsidRPr="00951B5A">
        <w:rPr>
          <w:sz w:val="22"/>
        </w:rPr>
        <w:tab/>
        <w:t>...</w:t>
      </w:r>
    </w:p>
    <w:p w14:paraId="0CCBD25A" w14:textId="4BAAF9E8" w:rsidR="002149AD" w:rsidRPr="00951B5A" w:rsidRDefault="002149AD" w:rsidP="00847851">
      <w:pPr>
        <w:tabs>
          <w:tab w:val="left" w:pos="3828"/>
        </w:tabs>
        <w:ind w:left="1440"/>
        <w:contextualSpacing/>
        <w:rPr>
          <w:sz w:val="22"/>
        </w:rPr>
      </w:pPr>
      <w:r w:rsidRPr="00951B5A">
        <w:rPr>
          <w:sz w:val="22"/>
        </w:rPr>
        <w:t xml:space="preserve">And we’re aware of some of the things that go on and the worse case that I know of a couple of years ago was </w:t>
      </w:r>
      <w:r w:rsidR="006D7DAA" w:rsidRPr="00951B5A">
        <w:rPr>
          <w:sz w:val="22"/>
        </w:rPr>
        <w:t>when somebody got picked up in Napoleons</w:t>
      </w:r>
      <w:r w:rsidRPr="00951B5A">
        <w:rPr>
          <w:sz w:val="22"/>
        </w:rPr>
        <w:t>.</w:t>
      </w:r>
      <w:r w:rsidRPr="00951B5A">
        <w:rPr>
          <w:rStyle w:val="FootnoteReference"/>
          <w:sz w:val="22"/>
        </w:rPr>
        <w:footnoteReference w:id="50"/>
      </w:r>
      <w:r w:rsidRPr="00951B5A">
        <w:rPr>
          <w:sz w:val="22"/>
        </w:rPr>
        <w:t xml:space="preserve">  Went home with somebody they didn’t know and were murdered for being </w:t>
      </w:r>
      <w:r w:rsidR="0068315C" w:rsidRPr="00951B5A">
        <w:rPr>
          <w:sz w:val="22"/>
        </w:rPr>
        <w:t>trans</w:t>
      </w:r>
      <w:r w:rsidR="00476DCA" w:rsidRPr="00951B5A">
        <w:rPr>
          <w:sz w:val="22"/>
        </w:rPr>
        <w:t xml:space="preserve"> </w:t>
      </w:r>
      <w:r w:rsidRPr="00951B5A">
        <w:rPr>
          <w:sz w:val="22"/>
        </w:rPr>
        <w:t xml:space="preserve">... And that wasn’t widely reported because the parents didn’t want it to come out that [their child] was a </w:t>
      </w:r>
      <w:r w:rsidR="0068315C" w:rsidRPr="00951B5A">
        <w:rPr>
          <w:sz w:val="22"/>
        </w:rPr>
        <w:t>trans</w:t>
      </w:r>
      <w:r w:rsidR="00476DCA" w:rsidRPr="00951B5A">
        <w:rPr>
          <w:sz w:val="22"/>
        </w:rPr>
        <w:t xml:space="preserve"> </w:t>
      </w:r>
      <w:r w:rsidRPr="00951B5A">
        <w:rPr>
          <w:sz w:val="22"/>
        </w:rPr>
        <w:t xml:space="preserve">person.  So it didn’t even get reported as a </w:t>
      </w:r>
      <w:r w:rsidR="00C63B7F" w:rsidRPr="00951B5A">
        <w:rPr>
          <w:sz w:val="22"/>
        </w:rPr>
        <w:t>hate crime</w:t>
      </w:r>
      <w:r w:rsidRPr="00951B5A">
        <w:rPr>
          <w:sz w:val="22"/>
        </w:rPr>
        <w:t xml:space="preserve">, which was very sad.  </w:t>
      </w:r>
    </w:p>
    <w:p w14:paraId="02516FFC" w14:textId="77777777" w:rsidR="002149AD" w:rsidRPr="00951B5A" w:rsidRDefault="002149AD" w:rsidP="00847851">
      <w:pPr>
        <w:tabs>
          <w:tab w:val="left" w:pos="3828"/>
        </w:tabs>
        <w:ind w:left="1440"/>
        <w:contextualSpacing/>
        <w:jc w:val="right"/>
        <w:rPr>
          <w:sz w:val="6"/>
          <w:szCs w:val="6"/>
        </w:rPr>
      </w:pPr>
    </w:p>
    <w:p w14:paraId="0941CD40" w14:textId="77777777" w:rsidR="002149AD" w:rsidRPr="00951B5A" w:rsidRDefault="002149AD" w:rsidP="00847851">
      <w:pPr>
        <w:tabs>
          <w:tab w:val="left" w:pos="3828"/>
        </w:tabs>
        <w:ind w:left="1440"/>
        <w:contextualSpacing/>
        <w:jc w:val="right"/>
      </w:pPr>
      <w:r w:rsidRPr="00951B5A">
        <w:rPr>
          <w:sz w:val="22"/>
        </w:rPr>
        <w:t>Jenny-Anne – transsexual woman (31.05.10)</w:t>
      </w:r>
      <w:r w:rsidRPr="00951B5A">
        <w:t xml:space="preserve">   </w:t>
      </w:r>
    </w:p>
    <w:p w14:paraId="3C6BB44B" w14:textId="77777777" w:rsidR="002149AD" w:rsidRPr="00951B5A" w:rsidRDefault="002149AD" w:rsidP="00847851">
      <w:pPr>
        <w:tabs>
          <w:tab w:val="left" w:pos="3828"/>
        </w:tabs>
        <w:ind w:left="1440"/>
        <w:contextualSpacing/>
        <w:jc w:val="right"/>
      </w:pPr>
    </w:p>
    <w:p w14:paraId="0AF079E1" w14:textId="77777777" w:rsidR="002149AD" w:rsidRPr="00951B5A" w:rsidRDefault="002149AD" w:rsidP="00847851">
      <w:pPr>
        <w:tabs>
          <w:tab w:val="left" w:pos="3828"/>
        </w:tabs>
        <w:spacing w:line="480" w:lineRule="auto"/>
        <w:ind w:firstLine="720"/>
        <w:contextualSpacing/>
      </w:pPr>
    </w:p>
    <w:p w14:paraId="468072B9" w14:textId="0E2D3CDF" w:rsidR="002149AD" w:rsidRPr="00951B5A" w:rsidRDefault="003A5DED" w:rsidP="00847851">
      <w:pPr>
        <w:tabs>
          <w:tab w:val="left" w:pos="3828"/>
        </w:tabs>
        <w:spacing w:line="480" w:lineRule="auto"/>
        <w:ind w:firstLine="720"/>
        <w:contextualSpacing/>
      </w:pPr>
      <w:r w:rsidRPr="00951B5A">
        <w:t>TransForum</w:t>
      </w:r>
      <w:r w:rsidR="002149AD" w:rsidRPr="00951B5A">
        <w:t xml:space="preserve"> meetings have hosted visits by </w:t>
      </w:r>
      <w:r w:rsidR="00F96BA0" w:rsidRPr="00951B5A">
        <w:t>GMP</w:t>
      </w:r>
      <w:r w:rsidR="002149AD" w:rsidRPr="00951B5A">
        <w:t xml:space="preserve"> representatives who gave advice about reporting transphobic </w:t>
      </w:r>
      <w:r w:rsidR="00F96BA0" w:rsidRPr="00951B5A">
        <w:t>hate crimes</w:t>
      </w:r>
      <w:r w:rsidR="002149AD" w:rsidRPr="00951B5A">
        <w:t xml:space="preserve"> (</w:t>
      </w:r>
      <w:r w:rsidR="002149AD" w:rsidRPr="00951B5A">
        <w:rPr>
          <w:lang w:eastAsia="en-GB"/>
        </w:rPr>
        <w:t>Bishop, 17</w:t>
      </w:r>
      <w:r w:rsidR="002149AD" w:rsidRPr="00951B5A">
        <w:rPr>
          <w:vertAlign w:val="superscript"/>
          <w:lang w:eastAsia="en-GB"/>
        </w:rPr>
        <w:t>th</w:t>
      </w:r>
      <w:r w:rsidR="002149AD" w:rsidRPr="00951B5A">
        <w:rPr>
          <w:lang w:eastAsia="en-GB"/>
        </w:rPr>
        <w:t> Feb. 2012</w:t>
      </w:r>
      <w:r w:rsidR="002149AD" w:rsidRPr="00951B5A">
        <w:t>).  Transphobic harassments were discu</w:t>
      </w:r>
      <w:r w:rsidR="006D7DAA" w:rsidRPr="00951B5A">
        <w:t>ssed during the weekend of the Manchester Pride 2012</w:t>
      </w:r>
      <w:r w:rsidR="002149AD" w:rsidRPr="00951B5A">
        <w:t xml:space="preserve"> festival (Friday 24</w:t>
      </w:r>
      <w:r w:rsidR="002149AD" w:rsidRPr="00951B5A">
        <w:rPr>
          <w:vertAlign w:val="superscript"/>
        </w:rPr>
        <w:t>th</w:t>
      </w:r>
      <w:r w:rsidR="002149AD" w:rsidRPr="00951B5A">
        <w:t> – Monday 27</w:t>
      </w:r>
      <w:r w:rsidR="002149AD" w:rsidRPr="00951B5A">
        <w:rPr>
          <w:vertAlign w:val="superscript"/>
        </w:rPr>
        <w:t>th</w:t>
      </w:r>
      <w:r w:rsidR="002149AD" w:rsidRPr="00951B5A">
        <w:t xml:space="preserve"> Aug.) where </w:t>
      </w:r>
      <w:r w:rsidRPr="00951B5A">
        <w:t>TransForum</w:t>
      </w:r>
      <w:r w:rsidR="002149AD" w:rsidRPr="00951B5A">
        <w:t xml:space="preserve"> and </w:t>
      </w:r>
      <w:r w:rsidR="00BB0D70" w:rsidRPr="00951B5A">
        <w:t>Manchester Concord</w:t>
      </w:r>
      <w:r w:rsidR="002149AD" w:rsidRPr="00951B5A">
        <w:t xml:space="preserve"> shared a large stand, which I volunteered to assist at.  On </w:t>
      </w:r>
      <w:r w:rsidR="006D7DAA" w:rsidRPr="00951B5A">
        <w:t>the Saturday at this festival, CPS</w:t>
      </w:r>
      <w:r w:rsidR="002149AD" w:rsidRPr="00951B5A">
        <w:t xml:space="preserve"> representatives detailed to me their fervour for </w:t>
      </w:r>
      <w:r w:rsidR="00476DCA" w:rsidRPr="00951B5A">
        <w:t xml:space="preserve">trans* </w:t>
      </w:r>
      <w:r w:rsidR="002149AD" w:rsidRPr="00951B5A">
        <w:t xml:space="preserve">people reporting transphobic </w:t>
      </w:r>
      <w:r w:rsidR="00F96BA0" w:rsidRPr="00951B5A">
        <w:t>hate crimes</w:t>
      </w:r>
      <w:r w:rsidR="002149AD" w:rsidRPr="00951B5A">
        <w:t xml:space="preserve">.  However, </w:t>
      </w:r>
      <w:r w:rsidR="009858FF" w:rsidRPr="00951B5A">
        <w:t xml:space="preserve">deficiencies in reporting such </w:t>
      </w:r>
      <w:r w:rsidR="00F96BA0" w:rsidRPr="00951B5A">
        <w:t>hate crimes</w:t>
      </w:r>
      <w:r w:rsidR="009858FF" w:rsidRPr="00951B5A">
        <w:t xml:space="preserve"> was</w:t>
      </w:r>
      <w:r w:rsidR="002149AD" w:rsidRPr="00951B5A">
        <w:t xml:space="preserve"> observed on the CPS website.  The representatives claimed that these online absences had been recognised and that objectives were in place to correct them by an unspecified date.</w:t>
      </w:r>
    </w:p>
    <w:p w14:paraId="48BDEFB5" w14:textId="1CA0808B" w:rsidR="002149AD" w:rsidRPr="00951B5A" w:rsidRDefault="002149AD" w:rsidP="00847851">
      <w:pPr>
        <w:tabs>
          <w:tab w:val="left" w:pos="3828"/>
        </w:tabs>
        <w:spacing w:line="480" w:lineRule="auto"/>
        <w:ind w:firstLine="720"/>
        <w:contextualSpacing/>
      </w:pPr>
      <w:r w:rsidRPr="00951B5A">
        <w:t xml:space="preserve">Aware of the co-operative interactions of the </w:t>
      </w:r>
      <w:r w:rsidR="00476DCA" w:rsidRPr="00951B5A">
        <w:t xml:space="preserve">trans* </w:t>
      </w:r>
      <w:r w:rsidRPr="00951B5A">
        <w:t xml:space="preserve">support groups </w:t>
      </w:r>
      <w:r w:rsidR="003A5DED" w:rsidRPr="00951B5A">
        <w:t>TransForum</w:t>
      </w:r>
      <w:r w:rsidRPr="00951B5A">
        <w:t xml:space="preserve"> and </w:t>
      </w:r>
      <w:r w:rsidR="00FB4DEE" w:rsidRPr="00951B5A">
        <w:t>TREC</w:t>
      </w:r>
      <w:r w:rsidRPr="00951B5A">
        <w:t xml:space="preserve"> regarding receiving hate crime reports, there will be analyses of this latter group.</w:t>
      </w:r>
    </w:p>
    <w:p w14:paraId="39A1DE0D" w14:textId="77777777" w:rsidR="002149AD" w:rsidRPr="00951B5A" w:rsidRDefault="002149AD" w:rsidP="00847851">
      <w:pPr>
        <w:tabs>
          <w:tab w:val="left" w:pos="3828"/>
        </w:tabs>
        <w:spacing w:line="480" w:lineRule="auto"/>
        <w:contextualSpacing/>
      </w:pPr>
    </w:p>
    <w:p w14:paraId="11D076C3" w14:textId="5D3DD6E3" w:rsidR="002149AD" w:rsidRPr="00951B5A" w:rsidRDefault="00FB4DEE" w:rsidP="00847851">
      <w:pPr>
        <w:tabs>
          <w:tab w:val="left" w:pos="3828"/>
        </w:tabs>
        <w:spacing w:line="480" w:lineRule="auto"/>
        <w:contextualSpacing/>
        <w:rPr>
          <w:u w:val="single"/>
        </w:rPr>
      </w:pPr>
      <w:r w:rsidRPr="00951B5A">
        <w:rPr>
          <w:u w:val="single"/>
        </w:rPr>
        <w:t>TREC</w:t>
      </w:r>
    </w:p>
    <w:p w14:paraId="0568C8BF" w14:textId="77777777" w:rsidR="002149AD" w:rsidRPr="00951B5A" w:rsidRDefault="002149AD" w:rsidP="00847851">
      <w:pPr>
        <w:tabs>
          <w:tab w:val="left" w:pos="3828"/>
        </w:tabs>
        <w:spacing w:line="480" w:lineRule="auto"/>
        <w:contextualSpacing/>
      </w:pPr>
    </w:p>
    <w:p w14:paraId="1FE9F9D1" w14:textId="1976A261" w:rsidR="002149AD" w:rsidRPr="00951B5A" w:rsidRDefault="002149AD" w:rsidP="00847851">
      <w:pPr>
        <w:tabs>
          <w:tab w:val="left" w:pos="3828"/>
        </w:tabs>
        <w:spacing w:line="480" w:lineRule="auto"/>
        <w:contextualSpacing/>
      </w:pPr>
      <w:r w:rsidRPr="00951B5A">
        <w:t xml:space="preserve">On </w:t>
      </w:r>
      <w:r w:rsidRPr="00951B5A">
        <w:rPr>
          <w:szCs w:val="21"/>
        </w:rPr>
        <w:t>21</w:t>
      </w:r>
      <w:r w:rsidRPr="00951B5A">
        <w:rPr>
          <w:szCs w:val="21"/>
          <w:vertAlign w:val="superscript"/>
        </w:rPr>
        <w:t>st</w:t>
      </w:r>
      <w:r w:rsidRPr="00951B5A">
        <w:rPr>
          <w:szCs w:val="21"/>
        </w:rPr>
        <w:t xml:space="preserve"> </w:t>
      </w:r>
      <w:r w:rsidR="00357B69" w:rsidRPr="00951B5A">
        <w:rPr>
          <w:szCs w:val="21"/>
        </w:rPr>
        <w:t>October</w:t>
      </w:r>
      <w:r w:rsidRPr="00951B5A">
        <w:rPr>
          <w:szCs w:val="21"/>
        </w:rPr>
        <w:t xml:space="preserve"> 2009</w:t>
      </w:r>
      <w:r w:rsidRPr="00951B5A">
        <w:t xml:space="preserve">, an announcement was made on the ‘UK Angels’ online discussion forum, promoting the initial meeting of </w:t>
      </w:r>
      <w:r w:rsidR="00FB4DEE" w:rsidRPr="00951B5A">
        <w:t>TREC</w:t>
      </w:r>
      <w:r w:rsidRPr="00951B5A">
        <w:t xml:space="preserve"> and detailing the range of </w:t>
      </w:r>
      <w:r w:rsidR="00476DCA" w:rsidRPr="00951B5A">
        <w:t xml:space="preserve">trans* </w:t>
      </w:r>
      <w:r w:rsidRPr="00951B5A">
        <w:t>identities this organisation would allegedly support.  Benjamin Thom, apparently the PFC Vice-President, had written this statement:</w:t>
      </w:r>
    </w:p>
    <w:p w14:paraId="6E2183C4" w14:textId="77777777" w:rsidR="002149AD" w:rsidRPr="00951B5A" w:rsidRDefault="002149AD" w:rsidP="00847851">
      <w:pPr>
        <w:tabs>
          <w:tab w:val="left" w:pos="3828"/>
        </w:tabs>
        <w:ind w:left="1418"/>
        <w:contextualSpacing/>
        <w:rPr>
          <w:sz w:val="22"/>
        </w:rPr>
      </w:pPr>
    </w:p>
    <w:p w14:paraId="16C8E2ED" w14:textId="672CF52E" w:rsidR="002149AD" w:rsidRPr="00951B5A" w:rsidRDefault="002149AD" w:rsidP="00847851">
      <w:pPr>
        <w:tabs>
          <w:tab w:val="left" w:pos="3828"/>
        </w:tabs>
        <w:ind w:left="1418"/>
        <w:contextualSpacing/>
        <w:rPr>
          <w:sz w:val="22"/>
        </w:rPr>
      </w:pPr>
      <w:r w:rsidRPr="00951B5A">
        <w:rPr>
          <w:sz w:val="22"/>
        </w:rPr>
        <w:t xml:space="preserve">By </w:t>
      </w:r>
      <w:r w:rsidR="00952614">
        <w:rPr>
          <w:sz w:val="22"/>
        </w:rPr>
        <w:t>‘</w:t>
      </w:r>
      <w:r w:rsidRPr="00951B5A">
        <w:rPr>
          <w:sz w:val="22"/>
        </w:rPr>
        <w:t>Trans/Transgender</w:t>
      </w:r>
      <w:r w:rsidR="00952614">
        <w:rPr>
          <w:sz w:val="22"/>
        </w:rPr>
        <w:t>’</w:t>
      </w:r>
      <w:r w:rsidRPr="00951B5A">
        <w:rPr>
          <w:sz w:val="22"/>
        </w:rPr>
        <w:t xml:space="preserve"> we are referring to all people who consider</w:t>
      </w:r>
      <w:r w:rsidRPr="00951B5A">
        <w:rPr>
          <w:sz w:val="22"/>
        </w:rPr>
        <w:br/>
        <w:t>themselves to fall under the trans/transgender and gender variant</w:t>
      </w:r>
      <w:r w:rsidRPr="00951B5A">
        <w:rPr>
          <w:sz w:val="22"/>
        </w:rPr>
        <w:br/>
        <w:t>umbrella. This includes, but is not limited to: Cross-dressing &amp;</w:t>
      </w:r>
      <w:r w:rsidRPr="00951B5A">
        <w:rPr>
          <w:sz w:val="22"/>
        </w:rPr>
        <w:br/>
        <w:t xml:space="preserve">transvestite people, </w:t>
      </w:r>
      <w:r w:rsidR="0076146B" w:rsidRPr="00951B5A">
        <w:rPr>
          <w:sz w:val="22"/>
        </w:rPr>
        <w:t>trans</w:t>
      </w:r>
      <w:r w:rsidR="00476DCA" w:rsidRPr="00951B5A">
        <w:rPr>
          <w:sz w:val="22"/>
        </w:rPr>
        <w:t xml:space="preserve"> </w:t>
      </w:r>
      <w:r w:rsidRPr="00951B5A">
        <w:rPr>
          <w:sz w:val="22"/>
        </w:rPr>
        <w:t xml:space="preserve">women, </w:t>
      </w:r>
      <w:r w:rsidR="0076146B" w:rsidRPr="00951B5A">
        <w:rPr>
          <w:sz w:val="22"/>
        </w:rPr>
        <w:t>trans</w:t>
      </w:r>
      <w:r w:rsidR="00476DCA" w:rsidRPr="00951B5A">
        <w:rPr>
          <w:sz w:val="22"/>
        </w:rPr>
        <w:t xml:space="preserve"> </w:t>
      </w:r>
      <w:r w:rsidRPr="00951B5A">
        <w:rPr>
          <w:sz w:val="22"/>
        </w:rPr>
        <w:t xml:space="preserve">men, transsexual men &amp; transsexual women, people identifying as </w:t>
      </w:r>
      <w:proofErr w:type="spellStart"/>
      <w:r w:rsidRPr="00951B5A">
        <w:rPr>
          <w:sz w:val="22"/>
        </w:rPr>
        <w:t>androgyne</w:t>
      </w:r>
      <w:proofErr w:type="spellEnd"/>
      <w:r w:rsidRPr="00951B5A">
        <w:rPr>
          <w:sz w:val="22"/>
        </w:rPr>
        <w:t xml:space="preserve">, </w:t>
      </w:r>
      <w:proofErr w:type="spellStart"/>
      <w:r w:rsidRPr="00951B5A">
        <w:rPr>
          <w:sz w:val="22"/>
        </w:rPr>
        <w:t>polygender</w:t>
      </w:r>
      <w:proofErr w:type="spellEnd"/>
      <w:r w:rsidRPr="00951B5A">
        <w:rPr>
          <w:sz w:val="22"/>
        </w:rPr>
        <w:t xml:space="preserve">, </w:t>
      </w:r>
      <w:proofErr w:type="spellStart"/>
      <w:r w:rsidRPr="00951B5A">
        <w:rPr>
          <w:sz w:val="22"/>
        </w:rPr>
        <w:t>genderqueer</w:t>
      </w:r>
      <w:proofErr w:type="spellEnd"/>
      <w:r w:rsidRPr="00951B5A">
        <w:rPr>
          <w:sz w:val="22"/>
        </w:rPr>
        <w:t>, gender non-conforming, dual gendered, &amp; non-gender identifying, gender questioning people, gender variant &amp; gender diverse people, transgender people &amp; intersex people and anyone who feels that the gender assigned to them at birth incompletely describes or does not at all describe their own personal gender or non-gender identity.</w:t>
      </w:r>
      <w:r w:rsidRPr="00951B5A">
        <w:rPr>
          <w:rFonts w:ascii="Constantia" w:eastAsia="Arial Unicode MS" w:hAnsi="Constantia" w:cs="Constantia"/>
          <w:sz w:val="22"/>
        </w:rPr>
        <w:t>﻿﻿</w:t>
      </w:r>
      <w:r w:rsidRPr="00951B5A">
        <w:rPr>
          <w:sz w:val="22"/>
        </w:rPr>
        <w:t xml:space="preserve"> </w:t>
      </w:r>
      <w:r w:rsidRPr="00951B5A">
        <w:rPr>
          <w:rFonts w:ascii="Constantia" w:eastAsia="Arial Unicode MS" w:hAnsi="Constantia" w:cs="Constantia"/>
          <w:sz w:val="22"/>
        </w:rPr>
        <w:t>﻿</w:t>
      </w:r>
      <w:r w:rsidRPr="00951B5A">
        <w:rPr>
          <w:sz w:val="22"/>
        </w:rPr>
        <w:t xml:space="preserve"> </w:t>
      </w:r>
      <w:r w:rsidR="00FB4DEE" w:rsidRPr="00951B5A">
        <w:rPr>
          <w:sz w:val="22"/>
        </w:rPr>
        <w:t>TREC</w:t>
      </w:r>
      <w:r w:rsidRPr="00951B5A">
        <w:rPr>
          <w:sz w:val="22"/>
        </w:rPr>
        <w:t xml:space="preserve"> holds central to all its activities that everyone should be safe and valued whatever their gender identity/gender diversity and have full freedom in their gender expression.</w:t>
      </w:r>
      <w:r w:rsidRPr="00951B5A">
        <w:rPr>
          <w:rStyle w:val="FootnoteReference"/>
          <w:sz w:val="22"/>
        </w:rPr>
        <w:footnoteReference w:id="51"/>
      </w:r>
    </w:p>
    <w:p w14:paraId="33B66727" w14:textId="77777777" w:rsidR="002149AD" w:rsidRPr="00951B5A" w:rsidRDefault="002149AD" w:rsidP="00847851">
      <w:pPr>
        <w:tabs>
          <w:tab w:val="left" w:pos="3828"/>
        </w:tabs>
        <w:ind w:left="1418"/>
        <w:contextualSpacing/>
        <w:rPr>
          <w:sz w:val="6"/>
          <w:szCs w:val="6"/>
        </w:rPr>
      </w:pPr>
    </w:p>
    <w:p w14:paraId="77A020D3" w14:textId="77777777" w:rsidR="002149AD" w:rsidRPr="00951B5A" w:rsidRDefault="002149AD" w:rsidP="00847851">
      <w:pPr>
        <w:tabs>
          <w:tab w:val="left" w:pos="3828"/>
        </w:tabs>
        <w:ind w:left="1418"/>
        <w:contextualSpacing/>
        <w:jc w:val="right"/>
        <w:rPr>
          <w:sz w:val="22"/>
          <w:szCs w:val="21"/>
        </w:rPr>
      </w:pPr>
      <w:r w:rsidRPr="00951B5A">
        <w:rPr>
          <w:sz w:val="22"/>
          <w:szCs w:val="21"/>
        </w:rPr>
        <w:t xml:space="preserve"> (</w:t>
      </w:r>
      <w:proofErr w:type="spellStart"/>
      <w:r w:rsidRPr="00951B5A">
        <w:rPr>
          <w:sz w:val="22"/>
          <w:szCs w:val="21"/>
        </w:rPr>
        <w:t>Abi</w:t>
      </w:r>
      <w:proofErr w:type="spellEnd"/>
      <w:r w:rsidRPr="00951B5A">
        <w:rPr>
          <w:sz w:val="22"/>
          <w:szCs w:val="21"/>
        </w:rPr>
        <w:t>-Christopher, 21</w:t>
      </w:r>
      <w:r w:rsidRPr="00951B5A">
        <w:rPr>
          <w:sz w:val="22"/>
          <w:szCs w:val="21"/>
          <w:vertAlign w:val="superscript"/>
        </w:rPr>
        <w:t>st</w:t>
      </w:r>
      <w:r w:rsidRPr="00951B5A">
        <w:rPr>
          <w:sz w:val="22"/>
          <w:szCs w:val="21"/>
        </w:rPr>
        <w:t xml:space="preserve"> Oct. 2009:1)</w:t>
      </w:r>
    </w:p>
    <w:p w14:paraId="551840CD" w14:textId="77777777" w:rsidR="002149AD" w:rsidRPr="00951B5A" w:rsidRDefault="002149AD" w:rsidP="00847851">
      <w:pPr>
        <w:tabs>
          <w:tab w:val="left" w:pos="3828"/>
        </w:tabs>
        <w:ind w:left="1418"/>
        <w:contextualSpacing/>
        <w:rPr>
          <w:sz w:val="22"/>
          <w:szCs w:val="21"/>
        </w:rPr>
      </w:pPr>
    </w:p>
    <w:p w14:paraId="1E7AE5F2" w14:textId="77777777" w:rsidR="002149AD" w:rsidRPr="00951B5A" w:rsidRDefault="002149AD" w:rsidP="00847851">
      <w:pPr>
        <w:tabs>
          <w:tab w:val="left" w:pos="3828"/>
        </w:tabs>
        <w:spacing w:line="480" w:lineRule="auto"/>
        <w:contextualSpacing/>
      </w:pPr>
    </w:p>
    <w:p w14:paraId="6BD436D9" w14:textId="2324D8CD" w:rsidR="002149AD" w:rsidRPr="00951B5A" w:rsidRDefault="002149AD" w:rsidP="00847851">
      <w:pPr>
        <w:tabs>
          <w:tab w:val="left" w:pos="3828"/>
        </w:tabs>
        <w:spacing w:line="480" w:lineRule="auto"/>
        <w:ind w:firstLine="720"/>
        <w:contextualSpacing/>
      </w:pPr>
      <w:r w:rsidRPr="00951B5A">
        <w:t xml:space="preserve">Denise Anderson, an organiser of the politically motivated </w:t>
      </w:r>
      <w:r w:rsidR="0076146B" w:rsidRPr="00951B5A">
        <w:t>transgender</w:t>
      </w:r>
      <w:r w:rsidR="00476DCA" w:rsidRPr="00951B5A">
        <w:t xml:space="preserve"> </w:t>
      </w:r>
      <w:r w:rsidRPr="00951B5A">
        <w:t xml:space="preserve">organisation, Spectrum London, added comments within this discussion topic.  She wished that a comparable group existed in her home city and praised the LGF for hosting </w:t>
      </w:r>
      <w:r w:rsidR="00FB4DEE" w:rsidRPr="00951B5A">
        <w:t>TREC</w:t>
      </w:r>
      <w:r w:rsidRPr="00951B5A">
        <w:t xml:space="preserve"> meetings (Anderson, 22</w:t>
      </w:r>
      <w:r w:rsidRPr="00951B5A">
        <w:rPr>
          <w:vertAlign w:val="superscript"/>
        </w:rPr>
        <w:t>nd</w:t>
      </w:r>
      <w:r w:rsidRPr="00951B5A">
        <w:t xml:space="preserve"> Oct. 2009).  Luke, a member of MORF, claims that the availability of the LGF offices for the </w:t>
      </w:r>
      <w:r w:rsidR="00FB4DEE" w:rsidRPr="00951B5A">
        <w:t>TREC</w:t>
      </w:r>
      <w:r w:rsidRPr="00951B5A">
        <w:t xml:space="preserve"> meetings came out of the symbiotic desires between LGF and these two </w:t>
      </w:r>
      <w:r w:rsidR="00476DCA" w:rsidRPr="00951B5A">
        <w:t xml:space="preserve">trans* </w:t>
      </w:r>
      <w:r w:rsidRPr="00951B5A">
        <w:t xml:space="preserve">groups.  He asserts that </w:t>
      </w:r>
      <w:r w:rsidR="00476DCA" w:rsidRPr="00951B5A">
        <w:t>trans</w:t>
      </w:r>
      <w:r w:rsidR="0076146B" w:rsidRPr="00951B5A">
        <w:t>gender</w:t>
      </w:r>
      <w:r w:rsidR="00476DCA" w:rsidRPr="00951B5A">
        <w:t xml:space="preserve"> </w:t>
      </w:r>
      <w:r w:rsidRPr="00951B5A">
        <w:t xml:space="preserve">groups have perspectives and knowledge beneficial to the </w:t>
      </w:r>
      <w:r w:rsidR="00FB50B6" w:rsidRPr="00951B5A">
        <w:t>LGB</w:t>
      </w:r>
      <w:r w:rsidRPr="00951B5A">
        <w:t xml:space="preserve"> campaigners while the LGF enhances its status of actively supporting </w:t>
      </w:r>
      <w:r w:rsidR="00476DCA" w:rsidRPr="00951B5A">
        <w:t xml:space="preserve">trans* </w:t>
      </w:r>
      <w:r w:rsidRPr="00951B5A">
        <w:t xml:space="preserve">communities.  </w:t>
      </w:r>
    </w:p>
    <w:p w14:paraId="47491D0A" w14:textId="6CC09F10" w:rsidR="002149AD" w:rsidRPr="00951B5A" w:rsidRDefault="002149AD" w:rsidP="00847851">
      <w:pPr>
        <w:tabs>
          <w:tab w:val="left" w:pos="3828"/>
        </w:tabs>
        <w:spacing w:line="480" w:lineRule="auto"/>
        <w:ind w:firstLine="720"/>
        <w:contextualSpacing/>
      </w:pPr>
      <w:r w:rsidRPr="00951B5A">
        <w:t>This organisation was launched on the 7</w:t>
      </w:r>
      <w:r w:rsidRPr="00951B5A">
        <w:rPr>
          <w:vertAlign w:val="superscript"/>
        </w:rPr>
        <w:t>th</w:t>
      </w:r>
      <w:r w:rsidRPr="00951B5A">
        <w:t> </w:t>
      </w:r>
      <w:r w:rsidR="00357B69" w:rsidRPr="00951B5A">
        <w:t>November</w:t>
      </w:r>
      <w:r w:rsidRPr="00951B5A">
        <w:t xml:space="preserve"> 2009 in the LGF headquarters, which, then, was just on the edge of the </w:t>
      </w:r>
      <w:r w:rsidR="00391067" w:rsidRPr="00951B5A">
        <w:t>Village</w:t>
      </w:r>
      <w:r w:rsidRPr="00951B5A">
        <w:t xml:space="preserve"> in a building on Princess Street.  It was observed that several </w:t>
      </w:r>
      <w:r w:rsidR="0076146B" w:rsidRPr="00951B5A">
        <w:t>trans</w:t>
      </w:r>
      <w:r w:rsidR="00476DCA" w:rsidRPr="00951B5A">
        <w:t xml:space="preserve"> </w:t>
      </w:r>
      <w:r w:rsidRPr="00951B5A">
        <w:t xml:space="preserve">men from MORF and </w:t>
      </w:r>
      <w:r w:rsidR="00476DCA" w:rsidRPr="00951B5A">
        <w:t xml:space="preserve">trans* </w:t>
      </w:r>
      <w:r w:rsidRPr="00951B5A">
        <w:t xml:space="preserve">women from </w:t>
      </w:r>
      <w:r w:rsidR="003A5DED" w:rsidRPr="00951B5A">
        <w:t>TransForum</w:t>
      </w:r>
      <w:r w:rsidRPr="00951B5A">
        <w:t xml:space="preserve"> attended this launch.  Furthermore, Mary, Farah and Valerie were present as representatives of </w:t>
      </w:r>
      <w:r w:rsidR="00BB0D70" w:rsidRPr="00951B5A">
        <w:t>Manchester Concord</w:t>
      </w:r>
      <w:r w:rsidRPr="00951B5A">
        <w:t xml:space="preserve"> and as representatives of transvestic women.  Mary discusses this launch on her weblog and estimates that about 100 people were present.  In asserting the connections between all </w:t>
      </w:r>
      <w:r w:rsidR="00476DCA" w:rsidRPr="00951B5A">
        <w:t xml:space="preserve">trans* </w:t>
      </w:r>
      <w:r w:rsidRPr="00951B5A">
        <w:t xml:space="preserve">identities, Mary describes that, towards the end of this initial </w:t>
      </w:r>
      <w:r w:rsidR="00FB4DEE" w:rsidRPr="00951B5A">
        <w:t>TREC</w:t>
      </w:r>
      <w:r w:rsidRPr="00951B5A">
        <w:t xml:space="preserve"> gathering   </w:t>
      </w:r>
    </w:p>
    <w:p w14:paraId="5AEBEC5C" w14:textId="77777777" w:rsidR="002149AD" w:rsidRPr="00951B5A" w:rsidRDefault="002149AD" w:rsidP="00847851">
      <w:pPr>
        <w:tabs>
          <w:tab w:val="left" w:pos="1620"/>
          <w:tab w:val="left" w:pos="3828"/>
        </w:tabs>
        <w:ind w:left="1440"/>
        <w:contextualSpacing/>
        <w:rPr>
          <w:sz w:val="22"/>
        </w:rPr>
      </w:pPr>
    </w:p>
    <w:p w14:paraId="27D77C8F" w14:textId="77777777" w:rsidR="002149AD" w:rsidRPr="00951B5A" w:rsidRDefault="002149AD" w:rsidP="00847851">
      <w:pPr>
        <w:tabs>
          <w:tab w:val="left" w:pos="1620"/>
          <w:tab w:val="left" w:pos="3828"/>
        </w:tabs>
        <w:ind w:left="1440"/>
        <w:contextualSpacing/>
        <w:rPr>
          <w:sz w:val="22"/>
        </w:rPr>
      </w:pPr>
      <w:r w:rsidRPr="00951B5A">
        <w:rPr>
          <w:sz w:val="22"/>
        </w:rPr>
        <w:t>we had a very interesting talk From Professor Stephen Whittle about the history of TRANS people and what they had to go through to get where we are today. He emphasised the fact that we should not forget what has gone before us and should remember those people who had to go through some very traumatic experiences before attitudes started to change. He also pointed out how important Manchester and its Council has been in this struggle.</w:t>
      </w:r>
    </w:p>
    <w:p w14:paraId="10D24C73" w14:textId="77777777" w:rsidR="002149AD" w:rsidRPr="00951B5A" w:rsidRDefault="002149AD" w:rsidP="00847851">
      <w:pPr>
        <w:tabs>
          <w:tab w:val="left" w:pos="1620"/>
          <w:tab w:val="left" w:pos="3828"/>
        </w:tabs>
        <w:ind w:left="1440"/>
        <w:contextualSpacing/>
        <w:rPr>
          <w:sz w:val="6"/>
          <w:szCs w:val="6"/>
        </w:rPr>
      </w:pPr>
    </w:p>
    <w:p w14:paraId="6ECB8ABA" w14:textId="1056BB57" w:rsidR="002149AD" w:rsidRPr="00951B5A" w:rsidRDefault="002149AD" w:rsidP="00847851">
      <w:pPr>
        <w:tabs>
          <w:tab w:val="left" w:pos="3828"/>
        </w:tabs>
        <w:ind w:firstLine="720"/>
        <w:contextualSpacing/>
        <w:jc w:val="right"/>
        <w:rPr>
          <w:sz w:val="22"/>
          <w:szCs w:val="21"/>
        </w:rPr>
      </w:pPr>
      <w:r w:rsidRPr="00951B5A">
        <w:rPr>
          <w:sz w:val="22"/>
          <w:szCs w:val="22"/>
        </w:rPr>
        <w:t xml:space="preserve"> (</w:t>
      </w:r>
      <w:r w:rsidR="009F706B" w:rsidRPr="00951B5A">
        <w:rPr>
          <w:sz w:val="22"/>
          <w:szCs w:val="22"/>
        </w:rPr>
        <w:t>Manchester-Concord-forum</w:t>
      </w:r>
      <w:r w:rsidRPr="00951B5A">
        <w:rPr>
          <w:sz w:val="22"/>
          <w:szCs w:val="21"/>
        </w:rPr>
        <w:t>, 9</w:t>
      </w:r>
      <w:r w:rsidRPr="00951B5A">
        <w:rPr>
          <w:sz w:val="22"/>
          <w:szCs w:val="21"/>
          <w:vertAlign w:val="superscript"/>
        </w:rPr>
        <w:t>th</w:t>
      </w:r>
      <w:r w:rsidRPr="00951B5A">
        <w:rPr>
          <w:sz w:val="22"/>
          <w:szCs w:val="21"/>
        </w:rPr>
        <w:t xml:space="preserve"> Nov. 2009:1)</w:t>
      </w:r>
    </w:p>
    <w:p w14:paraId="1195EF32" w14:textId="77777777" w:rsidR="002149AD" w:rsidRPr="00951B5A" w:rsidRDefault="002149AD" w:rsidP="00847851">
      <w:pPr>
        <w:tabs>
          <w:tab w:val="left" w:pos="3828"/>
        </w:tabs>
        <w:ind w:firstLine="720"/>
        <w:contextualSpacing/>
        <w:jc w:val="right"/>
        <w:rPr>
          <w:sz w:val="22"/>
          <w:szCs w:val="21"/>
        </w:rPr>
      </w:pPr>
    </w:p>
    <w:p w14:paraId="4005FAC0" w14:textId="320D746E" w:rsidR="002149AD" w:rsidRPr="00951B5A" w:rsidRDefault="005C28CC" w:rsidP="00847851">
      <w:pPr>
        <w:tabs>
          <w:tab w:val="left" w:pos="6208"/>
        </w:tabs>
        <w:spacing w:line="480" w:lineRule="auto"/>
        <w:ind w:firstLine="720"/>
        <w:contextualSpacing/>
      </w:pPr>
      <w:r w:rsidRPr="00951B5A">
        <w:tab/>
      </w:r>
    </w:p>
    <w:p w14:paraId="40716A52" w14:textId="5FCE9D73" w:rsidR="002149AD" w:rsidRPr="00951B5A" w:rsidRDefault="002149AD" w:rsidP="00847851">
      <w:pPr>
        <w:tabs>
          <w:tab w:val="left" w:pos="3828"/>
        </w:tabs>
        <w:spacing w:line="480" w:lineRule="auto"/>
        <w:ind w:firstLine="720"/>
        <w:contextualSpacing/>
      </w:pPr>
      <w:r w:rsidRPr="00951B5A">
        <w:t xml:space="preserve">In addition, there were two representatives from the </w:t>
      </w:r>
      <w:r w:rsidR="007307F0" w:rsidRPr="00951B5A">
        <w:t>Beaumont Society</w:t>
      </w:r>
      <w:r w:rsidRPr="00951B5A">
        <w:t xml:space="preserve"> who had come up from London in order to support this launch.  One of them had discourses with me and appeared to have mainly insular perspectives about transgenderism.  These representatives had a stand </w:t>
      </w:r>
      <w:r w:rsidR="00952614">
        <w:t>by</w:t>
      </w:r>
      <w:r w:rsidRPr="00951B5A">
        <w:t xml:space="preserve"> a large board detailing a map of the UK, split into various geographical sections, which are the areas providing support for </w:t>
      </w:r>
      <w:r w:rsidR="0076146B" w:rsidRPr="00951B5A">
        <w:t>transgender</w:t>
      </w:r>
      <w:r w:rsidR="00476DCA" w:rsidRPr="00951B5A">
        <w:t xml:space="preserve"> </w:t>
      </w:r>
      <w:r w:rsidRPr="00951B5A">
        <w:t xml:space="preserve">people by different offshoots of the </w:t>
      </w:r>
      <w:r w:rsidR="007307F0" w:rsidRPr="00951B5A">
        <w:t>Beaumont Society</w:t>
      </w:r>
      <w:r w:rsidRPr="00951B5A">
        <w:t>.  I talked with Mary about this map:</w:t>
      </w:r>
    </w:p>
    <w:p w14:paraId="5A08AC12" w14:textId="77777777" w:rsidR="002149AD" w:rsidRPr="00951B5A" w:rsidRDefault="002149AD" w:rsidP="00847851">
      <w:pPr>
        <w:tabs>
          <w:tab w:val="left" w:pos="3828"/>
        </w:tabs>
        <w:contextualSpacing/>
        <w:rPr>
          <w:sz w:val="22"/>
        </w:rPr>
      </w:pPr>
    </w:p>
    <w:p w14:paraId="19BE180A" w14:textId="77777777" w:rsidR="002149AD" w:rsidRPr="00951B5A" w:rsidRDefault="002149AD" w:rsidP="00847851">
      <w:pPr>
        <w:tabs>
          <w:tab w:val="left" w:pos="3828"/>
        </w:tabs>
        <w:ind w:left="1418" w:hanging="1418"/>
        <w:contextualSpacing/>
        <w:rPr>
          <w:sz w:val="22"/>
        </w:rPr>
      </w:pPr>
      <w:r w:rsidRPr="00951B5A">
        <w:rPr>
          <w:sz w:val="22"/>
        </w:rPr>
        <w:t>Lee</w:t>
      </w:r>
      <w:r w:rsidRPr="00951B5A">
        <w:rPr>
          <w:sz w:val="22"/>
        </w:rPr>
        <w:tab/>
        <w:t>I’m sure you probably noticed ... they had a big list of all these groups.  And there was this big space around the North West. [</w:t>
      </w:r>
      <w:r w:rsidRPr="00951B5A">
        <w:rPr>
          <w:i/>
          <w:sz w:val="22"/>
        </w:rPr>
        <w:t>pause</w:t>
      </w:r>
      <w:r w:rsidRPr="00951B5A">
        <w:rPr>
          <w:sz w:val="22"/>
        </w:rPr>
        <w:t>]</w:t>
      </w:r>
    </w:p>
    <w:p w14:paraId="2CAD07E2" w14:textId="77777777" w:rsidR="002149AD" w:rsidRPr="00951B5A" w:rsidRDefault="002149AD" w:rsidP="00847851">
      <w:pPr>
        <w:tabs>
          <w:tab w:val="left" w:pos="3828"/>
        </w:tabs>
        <w:ind w:left="1418" w:hanging="1418"/>
        <w:contextualSpacing/>
        <w:rPr>
          <w:sz w:val="22"/>
        </w:rPr>
      </w:pPr>
      <w:r w:rsidRPr="00951B5A">
        <w:rPr>
          <w:sz w:val="22"/>
        </w:rPr>
        <w:t xml:space="preserve">Mary </w:t>
      </w:r>
      <w:r w:rsidRPr="00951B5A">
        <w:rPr>
          <w:sz w:val="22"/>
        </w:rPr>
        <w:tab/>
        <w:t>There isn’t a regional organiser for the North West. [</w:t>
      </w:r>
      <w:r w:rsidRPr="00951B5A">
        <w:rPr>
          <w:i/>
          <w:sz w:val="22"/>
        </w:rPr>
        <w:t>pause</w:t>
      </w:r>
      <w:r w:rsidRPr="00951B5A">
        <w:rPr>
          <w:sz w:val="22"/>
        </w:rPr>
        <w:t>]</w:t>
      </w:r>
    </w:p>
    <w:p w14:paraId="05143130" w14:textId="2598D738" w:rsidR="002149AD" w:rsidRPr="00951B5A" w:rsidRDefault="002149AD" w:rsidP="00847851">
      <w:pPr>
        <w:tabs>
          <w:tab w:val="left" w:pos="3828"/>
        </w:tabs>
        <w:ind w:left="1418" w:hanging="1418"/>
        <w:contextualSpacing/>
        <w:rPr>
          <w:sz w:val="22"/>
        </w:rPr>
      </w:pPr>
      <w:r w:rsidRPr="00951B5A">
        <w:rPr>
          <w:sz w:val="22"/>
        </w:rPr>
        <w:t>Lee</w:t>
      </w:r>
      <w:r w:rsidRPr="00951B5A">
        <w:rPr>
          <w:sz w:val="22"/>
        </w:rPr>
        <w:tab/>
        <w:t xml:space="preserve">What are your thoughts about that? ... The </w:t>
      </w:r>
      <w:r w:rsidR="007307F0" w:rsidRPr="00951B5A">
        <w:rPr>
          <w:sz w:val="22"/>
        </w:rPr>
        <w:t>Beaumont Society</w:t>
      </w:r>
      <w:r w:rsidRPr="00951B5A">
        <w:rPr>
          <w:sz w:val="22"/>
        </w:rPr>
        <w:t xml:space="preserve"> position about that kind of thing.  </w:t>
      </w:r>
    </w:p>
    <w:p w14:paraId="72AFA7DF" w14:textId="1ECEF487" w:rsidR="002149AD" w:rsidRPr="00951B5A" w:rsidRDefault="002149AD" w:rsidP="00847851">
      <w:pPr>
        <w:tabs>
          <w:tab w:val="left" w:pos="3828"/>
        </w:tabs>
        <w:ind w:left="1418" w:hanging="1418"/>
        <w:contextualSpacing/>
        <w:rPr>
          <w:sz w:val="22"/>
        </w:rPr>
      </w:pPr>
      <w:r w:rsidRPr="00951B5A">
        <w:rPr>
          <w:sz w:val="22"/>
        </w:rPr>
        <w:t>Mary</w:t>
      </w:r>
      <w:r w:rsidRPr="00951B5A">
        <w:rPr>
          <w:sz w:val="22"/>
        </w:rPr>
        <w:tab/>
        <w:t xml:space="preserve">Well, I actually spoke to the girl from Birmingham and actually suggested why don’t you treat </w:t>
      </w:r>
      <w:r w:rsidR="00BB0D70" w:rsidRPr="00951B5A">
        <w:rPr>
          <w:sz w:val="22"/>
        </w:rPr>
        <w:t>Manchester Concord</w:t>
      </w:r>
      <w:r w:rsidRPr="00951B5A">
        <w:rPr>
          <w:sz w:val="22"/>
        </w:rPr>
        <w:t xml:space="preserve"> as your North West regional representative?  I’m quite happy ... If you want to do that, why do I have to join to do that?  Can't we just work together?  And [she] said, “Yeah.  Of course we can.”  …  </w:t>
      </w:r>
    </w:p>
    <w:p w14:paraId="57C80102" w14:textId="77777777" w:rsidR="002149AD" w:rsidRPr="00951B5A" w:rsidRDefault="002149AD" w:rsidP="00847851">
      <w:pPr>
        <w:tabs>
          <w:tab w:val="left" w:pos="3828"/>
        </w:tabs>
        <w:ind w:left="1418" w:hanging="1418"/>
        <w:contextualSpacing/>
        <w:rPr>
          <w:sz w:val="22"/>
        </w:rPr>
      </w:pPr>
      <w:r w:rsidRPr="00951B5A">
        <w:rPr>
          <w:sz w:val="22"/>
        </w:rPr>
        <w:t>Lee</w:t>
      </w:r>
      <w:r w:rsidRPr="00951B5A">
        <w:rPr>
          <w:sz w:val="22"/>
        </w:rPr>
        <w:tab/>
        <w:t>Well, that's good because the [other woman] ... [</w:t>
      </w:r>
      <w:r w:rsidRPr="00951B5A">
        <w:rPr>
          <w:i/>
          <w:sz w:val="22"/>
        </w:rPr>
        <w:t>pause</w:t>
      </w:r>
      <w:r w:rsidRPr="00951B5A">
        <w:rPr>
          <w:sz w:val="22"/>
        </w:rPr>
        <w:t>] she struck me as a bit [</w:t>
      </w:r>
      <w:r w:rsidRPr="00951B5A">
        <w:rPr>
          <w:i/>
          <w:sz w:val="22"/>
        </w:rPr>
        <w:t>pause</w:t>
      </w:r>
      <w:r w:rsidRPr="00951B5A">
        <w:rPr>
          <w:sz w:val="22"/>
        </w:rPr>
        <w:t>]</w:t>
      </w:r>
    </w:p>
    <w:p w14:paraId="2EDB9241" w14:textId="77777777" w:rsidR="002149AD" w:rsidRPr="00951B5A" w:rsidRDefault="002149AD" w:rsidP="00847851">
      <w:pPr>
        <w:tabs>
          <w:tab w:val="left" w:pos="3828"/>
        </w:tabs>
        <w:ind w:left="1418" w:hanging="1418"/>
        <w:contextualSpacing/>
        <w:rPr>
          <w:sz w:val="22"/>
        </w:rPr>
      </w:pPr>
      <w:r w:rsidRPr="00951B5A">
        <w:rPr>
          <w:sz w:val="22"/>
        </w:rPr>
        <w:t>Mary</w:t>
      </w:r>
      <w:r w:rsidRPr="00951B5A">
        <w:rPr>
          <w:sz w:val="22"/>
        </w:rPr>
        <w:tab/>
        <w:t>I didn’t get nice vibes from her at all.</w:t>
      </w:r>
    </w:p>
    <w:p w14:paraId="38868A00" w14:textId="77777777" w:rsidR="002149AD" w:rsidRPr="00951B5A" w:rsidRDefault="002149AD" w:rsidP="00847851">
      <w:pPr>
        <w:tabs>
          <w:tab w:val="left" w:pos="3828"/>
        </w:tabs>
        <w:ind w:left="1418" w:hanging="1418"/>
        <w:contextualSpacing/>
        <w:rPr>
          <w:sz w:val="22"/>
        </w:rPr>
      </w:pPr>
      <w:r w:rsidRPr="00951B5A">
        <w:rPr>
          <w:sz w:val="22"/>
        </w:rPr>
        <w:t>Lee</w:t>
      </w:r>
      <w:r w:rsidRPr="00951B5A">
        <w:rPr>
          <w:sz w:val="22"/>
        </w:rPr>
        <w:tab/>
        <w:t>… I was being, obviously, very polite … [</w:t>
      </w:r>
      <w:r w:rsidRPr="00951B5A">
        <w:rPr>
          <w:i/>
          <w:sz w:val="22"/>
        </w:rPr>
        <w:t>pause</w:t>
      </w:r>
      <w:r w:rsidRPr="00951B5A">
        <w:rPr>
          <w:sz w:val="22"/>
        </w:rPr>
        <w:t xml:space="preserve">] </w:t>
      </w:r>
    </w:p>
    <w:p w14:paraId="1C68F94B" w14:textId="348945EE" w:rsidR="002149AD" w:rsidRPr="00951B5A" w:rsidRDefault="002149AD" w:rsidP="00847851">
      <w:pPr>
        <w:tabs>
          <w:tab w:val="left" w:pos="3828"/>
        </w:tabs>
        <w:ind w:left="1418" w:hanging="1418"/>
        <w:contextualSpacing/>
        <w:rPr>
          <w:sz w:val="22"/>
        </w:rPr>
      </w:pPr>
      <w:r w:rsidRPr="00951B5A">
        <w:rPr>
          <w:sz w:val="22"/>
        </w:rPr>
        <w:t xml:space="preserve">Mary </w:t>
      </w:r>
      <w:r w:rsidRPr="00951B5A">
        <w:rPr>
          <w:sz w:val="22"/>
        </w:rPr>
        <w:tab/>
        <w:t xml:space="preserve">But she didn’t strike me as the right personality at </w:t>
      </w:r>
      <w:r w:rsidR="00FB4DEE" w:rsidRPr="00951B5A">
        <w:rPr>
          <w:sz w:val="22"/>
        </w:rPr>
        <w:t>TREC</w:t>
      </w:r>
      <w:r w:rsidR="00706F6F">
        <w:rPr>
          <w:sz w:val="22"/>
        </w:rPr>
        <w:t>.</w:t>
      </w:r>
      <w:r w:rsidRPr="00951B5A">
        <w:rPr>
          <w:sz w:val="22"/>
        </w:rPr>
        <w:t xml:space="preserve"> [</w:t>
      </w:r>
      <w:r w:rsidRPr="00951B5A">
        <w:rPr>
          <w:i/>
          <w:sz w:val="22"/>
        </w:rPr>
        <w:t>pause</w:t>
      </w:r>
      <w:r w:rsidRPr="00951B5A">
        <w:rPr>
          <w:sz w:val="22"/>
        </w:rPr>
        <w:t>]</w:t>
      </w:r>
    </w:p>
    <w:p w14:paraId="02307D2E" w14:textId="076F2655" w:rsidR="002149AD" w:rsidRPr="00951B5A" w:rsidRDefault="002149AD" w:rsidP="00847851">
      <w:pPr>
        <w:tabs>
          <w:tab w:val="left" w:pos="3828"/>
        </w:tabs>
        <w:ind w:left="1418" w:hanging="1418"/>
        <w:contextualSpacing/>
        <w:rPr>
          <w:sz w:val="22"/>
        </w:rPr>
      </w:pPr>
      <w:r w:rsidRPr="00951B5A">
        <w:rPr>
          <w:sz w:val="22"/>
        </w:rPr>
        <w:t>Lee</w:t>
      </w:r>
      <w:r w:rsidRPr="00951B5A">
        <w:rPr>
          <w:sz w:val="22"/>
        </w:rPr>
        <w:tab/>
        <w:t xml:space="preserve">She was talking, “Oh, we’re gonna have a stall over at </w:t>
      </w:r>
      <w:r w:rsidR="00C05C9A" w:rsidRPr="00951B5A">
        <w:rPr>
          <w:sz w:val="22"/>
        </w:rPr>
        <w:t>Sparkle</w:t>
      </w:r>
      <w:r w:rsidRPr="00951B5A">
        <w:rPr>
          <w:sz w:val="22"/>
        </w:rPr>
        <w:t xml:space="preserve">” ... It was almost like ... she was </w:t>
      </w:r>
      <w:r w:rsidRPr="00951B5A">
        <w:rPr>
          <w:sz w:val="22"/>
          <w:u w:val="single"/>
        </w:rPr>
        <w:t>trying</w:t>
      </w:r>
      <w:r w:rsidRPr="00951B5A">
        <w:rPr>
          <w:sz w:val="22"/>
        </w:rPr>
        <w:t xml:space="preserve"> on the route towards setting up a ‘Beaumont’ approved society in Manchester ... </w:t>
      </w:r>
    </w:p>
    <w:p w14:paraId="193EF367" w14:textId="4E5E95EC" w:rsidR="002149AD" w:rsidRPr="00951B5A" w:rsidRDefault="002149AD" w:rsidP="00847851">
      <w:pPr>
        <w:tabs>
          <w:tab w:val="left" w:pos="3828"/>
        </w:tabs>
        <w:ind w:left="1418" w:hanging="1418"/>
        <w:contextualSpacing/>
        <w:rPr>
          <w:sz w:val="22"/>
        </w:rPr>
      </w:pPr>
      <w:r w:rsidRPr="00951B5A">
        <w:rPr>
          <w:sz w:val="22"/>
        </w:rPr>
        <w:t>Mary</w:t>
      </w:r>
      <w:r w:rsidRPr="00951B5A">
        <w:rPr>
          <w:sz w:val="22"/>
        </w:rPr>
        <w:tab/>
        <w:t xml:space="preserve">The last </w:t>
      </w:r>
      <w:r w:rsidR="007307F0" w:rsidRPr="00951B5A">
        <w:rPr>
          <w:sz w:val="22"/>
        </w:rPr>
        <w:t>Beaumont Society</w:t>
      </w:r>
      <w:r w:rsidRPr="00951B5A">
        <w:rPr>
          <w:sz w:val="22"/>
        </w:rPr>
        <w:t xml:space="preserve"> rep ... was going to run meetings in AXM - would you believe - on a Wednesday evening.  I think she might have attended there twice.  And then it stopped happening.  </w:t>
      </w:r>
    </w:p>
    <w:p w14:paraId="1F0C77E9" w14:textId="77777777" w:rsidR="002149AD" w:rsidRPr="00951B5A" w:rsidRDefault="002149AD" w:rsidP="00847851">
      <w:pPr>
        <w:tabs>
          <w:tab w:val="left" w:pos="3828"/>
        </w:tabs>
        <w:ind w:left="1418" w:hanging="1418"/>
        <w:contextualSpacing/>
        <w:rPr>
          <w:sz w:val="22"/>
        </w:rPr>
      </w:pPr>
      <w:r w:rsidRPr="00951B5A">
        <w:rPr>
          <w:sz w:val="22"/>
        </w:rPr>
        <w:tab/>
        <w:t>...</w:t>
      </w:r>
    </w:p>
    <w:p w14:paraId="3C60E6AF" w14:textId="77777777" w:rsidR="002149AD" w:rsidRPr="00951B5A" w:rsidRDefault="002149AD" w:rsidP="00847851">
      <w:pPr>
        <w:tabs>
          <w:tab w:val="left" w:pos="3828"/>
        </w:tabs>
        <w:ind w:left="1418" w:hanging="1418"/>
        <w:contextualSpacing/>
        <w:rPr>
          <w:sz w:val="22"/>
        </w:rPr>
      </w:pPr>
      <w:r w:rsidRPr="00951B5A">
        <w:rPr>
          <w:sz w:val="22"/>
        </w:rPr>
        <w:tab/>
        <w:t xml:space="preserve">[S]o why </w:t>
      </w:r>
      <w:r w:rsidRPr="00951B5A">
        <w:rPr>
          <w:sz w:val="22"/>
          <w:u w:val="single"/>
        </w:rPr>
        <w:t>don’t</w:t>
      </w:r>
      <w:r w:rsidRPr="00951B5A">
        <w:rPr>
          <w:sz w:val="22"/>
        </w:rPr>
        <w:t xml:space="preserve"> they recognise where we are, what we are and make us part of it? </w:t>
      </w:r>
    </w:p>
    <w:p w14:paraId="6C7E9486" w14:textId="77777777" w:rsidR="002149AD" w:rsidRPr="00951B5A" w:rsidRDefault="002149AD" w:rsidP="00847851">
      <w:pPr>
        <w:tabs>
          <w:tab w:val="left" w:pos="3828"/>
        </w:tabs>
        <w:ind w:left="1418" w:hanging="1418"/>
        <w:contextualSpacing/>
        <w:jc w:val="right"/>
        <w:rPr>
          <w:sz w:val="22"/>
        </w:rPr>
      </w:pPr>
      <w:r w:rsidRPr="00951B5A">
        <w:rPr>
          <w:sz w:val="22"/>
        </w:rPr>
        <w:t>Mary – transvestite (08.12.09)</w:t>
      </w:r>
    </w:p>
    <w:p w14:paraId="4F14C76C" w14:textId="77777777" w:rsidR="002149AD" w:rsidRPr="00951B5A" w:rsidRDefault="002149AD" w:rsidP="00847851">
      <w:pPr>
        <w:tabs>
          <w:tab w:val="left" w:pos="3828"/>
        </w:tabs>
        <w:ind w:left="1418" w:hanging="1418"/>
        <w:contextualSpacing/>
        <w:jc w:val="right"/>
        <w:rPr>
          <w:sz w:val="22"/>
        </w:rPr>
      </w:pPr>
    </w:p>
    <w:p w14:paraId="6B33660E" w14:textId="77777777" w:rsidR="002149AD" w:rsidRPr="00951B5A" w:rsidRDefault="002149AD" w:rsidP="00847851">
      <w:pPr>
        <w:tabs>
          <w:tab w:val="left" w:pos="3828"/>
        </w:tabs>
        <w:spacing w:line="480" w:lineRule="auto"/>
        <w:ind w:firstLine="720"/>
        <w:contextualSpacing/>
      </w:pPr>
    </w:p>
    <w:p w14:paraId="2DDF0F8A" w14:textId="689E7350" w:rsidR="002149AD" w:rsidRPr="00951B5A" w:rsidRDefault="002149AD" w:rsidP="00847851">
      <w:pPr>
        <w:tabs>
          <w:tab w:val="left" w:pos="3828"/>
        </w:tabs>
        <w:spacing w:line="480" w:lineRule="auto"/>
        <w:contextualSpacing/>
      </w:pPr>
      <w:r w:rsidRPr="00951B5A">
        <w:t xml:space="preserve">Although Mary was given assurances that </w:t>
      </w:r>
      <w:r w:rsidR="00BB0D70" w:rsidRPr="00951B5A">
        <w:t>Manchester Concord</w:t>
      </w:r>
      <w:r w:rsidRPr="00951B5A">
        <w:t xml:space="preserve"> would be formally recognised on the </w:t>
      </w:r>
      <w:r w:rsidR="007307F0" w:rsidRPr="00951B5A">
        <w:t>Beaumont Society</w:t>
      </w:r>
      <w:r w:rsidRPr="00951B5A">
        <w:t xml:space="preserve"> website, </w:t>
      </w:r>
      <w:r w:rsidR="00194C27" w:rsidRPr="00951B5A">
        <w:t>Concord</w:t>
      </w:r>
      <w:r w:rsidRPr="00951B5A">
        <w:t xml:space="preserve"> remained officially ignored (Beaumont-Society, 2011c).  This is contrasted by the explicit support the </w:t>
      </w:r>
      <w:r w:rsidR="00BB0D70" w:rsidRPr="00951B5A">
        <w:t>Manchester Concord</w:t>
      </w:r>
      <w:r w:rsidRPr="00951B5A">
        <w:t xml:space="preserve"> organisation has given for the political campaigns of </w:t>
      </w:r>
      <w:r w:rsidR="00FB4DEE" w:rsidRPr="00951B5A">
        <w:t>TREC</w:t>
      </w:r>
      <w:r w:rsidRPr="00951B5A">
        <w:t xml:space="preserve"> (TREC, 2011; TREC,</w:t>
      </w:r>
      <w:r w:rsidRPr="00951B5A">
        <w:rPr>
          <w:lang w:eastAsia="en-GB"/>
        </w:rPr>
        <w:t xml:space="preserve"> 2012a</w:t>
      </w:r>
      <w:r w:rsidRPr="00951B5A">
        <w:t>).</w:t>
      </w:r>
    </w:p>
    <w:p w14:paraId="6163DCB3" w14:textId="697D3602" w:rsidR="002149AD" w:rsidRPr="00951B5A" w:rsidRDefault="002149AD" w:rsidP="00847851">
      <w:pPr>
        <w:tabs>
          <w:tab w:val="left" w:pos="3828"/>
        </w:tabs>
        <w:spacing w:line="480" w:lineRule="auto"/>
        <w:ind w:firstLine="720"/>
        <w:contextualSpacing/>
      </w:pPr>
      <w:r w:rsidRPr="00951B5A">
        <w:t xml:space="preserve">Luke was a significant instigator for the creation of </w:t>
      </w:r>
      <w:r w:rsidR="00FB4DEE" w:rsidRPr="00951B5A">
        <w:t>TREC</w:t>
      </w:r>
      <w:r w:rsidRPr="00951B5A">
        <w:t>.  I</w:t>
      </w:r>
      <w:r w:rsidR="00BA3F3D" w:rsidRPr="00951B5A">
        <w:t>t has</w:t>
      </w:r>
      <w:r w:rsidRPr="00951B5A">
        <w:t xml:space="preserve"> </w:t>
      </w:r>
      <w:r w:rsidR="00BA3F3D" w:rsidRPr="00951B5A">
        <w:t>been</w:t>
      </w:r>
      <w:r w:rsidRPr="00951B5A">
        <w:t xml:space="preserve"> observed that he has been politically active in the Manchester </w:t>
      </w:r>
      <w:r w:rsidR="00476DCA" w:rsidRPr="00951B5A">
        <w:t xml:space="preserve">trans* </w:t>
      </w:r>
      <w:r w:rsidRPr="00951B5A">
        <w:t xml:space="preserve">scene for several years, including giving a speech at a Manchester University meeting during the ‘Get-Bent – A Festival of Queer Diversity’ (Get-Bent, 2007).  He detailed several political aims of </w:t>
      </w:r>
      <w:r w:rsidR="00FB4DEE" w:rsidRPr="00951B5A">
        <w:t>TREC</w:t>
      </w:r>
      <w:r w:rsidRPr="00951B5A">
        <w:t>, which</w:t>
      </w:r>
      <w:r w:rsidR="00735258" w:rsidRPr="00951B5A">
        <w:t xml:space="preserve"> included interacting with the Sexual Health Clinic</w:t>
      </w:r>
      <w:r w:rsidRPr="00951B5A">
        <w:t xml:space="preserve"> and the Manchester police force regarding transphobic </w:t>
      </w:r>
      <w:r w:rsidR="00C63B7F" w:rsidRPr="00951B5A">
        <w:t>hate crime</w:t>
      </w:r>
      <w:r w:rsidRPr="00951B5A">
        <w:t xml:space="preserve">.  Some </w:t>
      </w:r>
      <w:r w:rsidR="00FB4DEE" w:rsidRPr="00951B5A">
        <w:t>TREC</w:t>
      </w:r>
      <w:r w:rsidRPr="00951B5A">
        <w:t xml:space="preserve"> members have also been trained to receive details of transphobic </w:t>
      </w:r>
      <w:r w:rsidR="00C63B7F" w:rsidRPr="00951B5A">
        <w:t>hate crime</w:t>
      </w:r>
      <w:r w:rsidRPr="00951B5A">
        <w:t xml:space="preserve"> incidents.  Additionally, </w:t>
      </w:r>
      <w:r w:rsidR="00FB4DEE" w:rsidRPr="00951B5A">
        <w:t>TREC</w:t>
      </w:r>
      <w:r w:rsidRPr="00951B5A">
        <w:t xml:space="preserve"> objectives include supporting the creativity of </w:t>
      </w:r>
      <w:r w:rsidR="00476DCA" w:rsidRPr="00951B5A">
        <w:t xml:space="preserve">trans* </w:t>
      </w:r>
      <w:r w:rsidRPr="00951B5A">
        <w:t xml:space="preserve">people and hosting guest speakers regarding topics such as law issues. </w:t>
      </w:r>
    </w:p>
    <w:p w14:paraId="4F16A860" w14:textId="7E284954" w:rsidR="002149AD" w:rsidRPr="00951B5A" w:rsidRDefault="002149AD" w:rsidP="00847851">
      <w:pPr>
        <w:tabs>
          <w:tab w:val="left" w:pos="3828"/>
        </w:tabs>
        <w:spacing w:line="480" w:lineRule="auto"/>
        <w:ind w:firstLine="720"/>
        <w:contextualSpacing/>
      </w:pPr>
      <w:r w:rsidRPr="00951B5A">
        <w:t xml:space="preserve">Luke also discussed </w:t>
      </w:r>
      <w:r w:rsidR="00FB4DEE" w:rsidRPr="00951B5A">
        <w:t>TREC</w:t>
      </w:r>
      <w:r w:rsidRPr="00951B5A">
        <w:t xml:space="preserve"> resisting transphobic media organisations.  This included discourses about tabloid newspaper reporters manipulating the personal stories of </w:t>
      </w:r>
      <w:r w:rsidR="00476DCA" w:rsidRPr="00951B5A">
        <w:t xml:space="preserve">trans* </w:t>
      </w:r>
      <w:r w:rsidRPr="00951B5A">
        <w:t>women and violating their confidentiality.  This is a similar perspective to the critically investigated tabloid newspaper articles (Chapter 2.3).  Within these discourses, Luke seems to only discuss transsexual people.  This may reflect the dominance of articles within mainstream newspapers</w:t>
      </w:r>
      <w:r w:rsidR="00C75C8A" w:rsidRPr="00951B5A">
        <w:t xml:space="preserve"> that</w:t>
      </w:r>
      <w:r w:rsidRPr="00951B5A">
        <w:t xml:space="preserve"> publicis</w:t>
      </w:r>
      <w:r w:rsidR="00133B1F" w:rsidRPr="00951B5A">
        <w:t>e</w:t>
      </w:r>
      <w:r w:rsidRPr="00951B5A">
        <w:t xml:space="preserve"> transsexual identities more than transvestic identities.  Pamela highlights the discrimination against transvestic women within media re-presentations:</w:t>
      </w:r>
    </w:p>
    <w:p w14:paraId="3346538D" w14:textId="77777777" w:rsidR="002149AD" w:rsidRPr="00951B5A" w:rsidRDefault="002149AD" w:rsidP="00847851">
      <w:pPr>
        <w:tabs>
          <w:tab w:val="left" w:pos="3828"/>
        </w:tabs>
        <w:ind w:left="1440"/>
        <w:contextualSpacing/>
        <w:rPr>
          <w:sz w:val="22"/>
        </w:rPr>
      </w:pPr>
    </w:p>
    <w:p w14:paraId="2C00188C" w14:textId="77777777" w:rsidR="002149AD" w:rsidRPr="00951B5A" w:rsidRDefault="002149AD" w:rsidP="00847851">
      <w:pPr>
        <w:tabs>
          <w:tab w:val="left" w:pos="3828"/>
        </w:tabs>
        <w:ind w:left="1440"/>
        <w:contextualSpacing/>
        <w:rPr>
          <w:sz w:val="22"/>
        </w:rPr>
      </w:pPr>
      <w:r w:rsidRPr="00951B5A">
        <w:rPr>
          <w:sz w:val="22"/>
        </w:rPr>
        <w:t xml:space="preserve">As far as public profile in the media, there is </w:t>
      </w:r>
      <w:r w:rsidRPr="00951B5A">
        <w:rPr>
          <w:sz w:val="22"/>
          <w:u w:val="single"/>
        </w:rPr>
        <w:t>some</w:t>
      </w:r>
      <w:r w:rsidRPr="00951B5A">
        <w:rPr>
          <w:sz w:val="22"/>
        </w:rPr>
        <w:t xml:space="preserve"> positive media coverage but, I think, to some extent, tranny bashing is one of the, sort of, last things that more disreputable sections of the media can get away with.  You know, you can't do a comedy sketch about stereotypical coloured people anymore because you're a </w:t>
      </w:r>
      <w:r w:rsidRPr="00951B5A">
        <w:rPr>
          <w:sz w:val="22"/>
          <w:u w:val="single"/>
        </w:rPr>
        <w:t>bloody</w:t>
      </w:r>
      <w:r w:rsidRPr="00951B5A">
        <w:rPr>
          <w:sz w:val="22"/>
        </w:rPr>
        <w:t xml:space="preserve"> racist!  It’s </w:t>
      </w:r>
      <w:r w:rsidRPr="00951B5A">
        <w:rPr>
          <w:sz w:val="22"/>
          <w:u w:val="single"/>
        </w:rPr>
        <w:t>scandalous</w:t>
      </w:r>
      <w:r w:rsidRPr="00951B5A">
        <w:rPr>
          <w:sz w:val="22"/>
        </w:rPr>
        <w:t xml:space="preserve"> and you shouldn’t do it!  But you can put on crap adverts for bingo or whatever with people very, very badly cross-dressing [</w:t>
      </w:r>
      <w:r w:rsidRPr="00951B5A">
        <w:rPr>
          <w:i/>
          <w:sz w:val="22"/>
        </w:rPr>
        <w:t>pause</w:t>
      </w:r>
      <w:r w:rsidRPr="00951B5A">
        <w:rPr>
          <w:sz w:val="22"/>
        </w:rPr>
        <w:t xml:space="preserve">] and it’s meant to be funny!  </w:t>
      </w:r>
    </w:p>
    <w:p w14:paraId="1ABA81E9" w14:textId="77777777" w:rsidR="002149AD" w:rsidRPr="00951B5A" w:rsidRDefault="002149AD" w:rsidP="00847851">
      <w:pPr>
        <w:tabs>
          <w:tab w:val="left" w:pos="1701"/>
          <w:tab w:val="left" w:pos="3828"/>
        </w:tabs>
        <w:ind w:left="1440"/>
        <w:contextualSpacing/>
        <w:rPr>
          <w:sz w:val="22"/>
        </w:rPr>
      </w:pPr>
      <w:r w:rsidRPr="00951B5A">
        <w:rPr>
          <w:sz w:val="22"/>
        </w:rPr>
        <w:t>...</w:t>
      </w:r>
    </w:p>
    <w:p w14:paraId="00169354" w14:textId="77777777" w:rsidR="002149AD" w:rsidRPr="00951B5A" w:rsidRDefault="002149AD" w:rsidP="00847851">
      <w:pPr>
        <w:tabs>
          <w:tab w:val="left" w:pos="1701"/>
          <w:tab w:val="left" w:pos="3828"/>
        </w:tabs>
        <w:ind w:left="1440"/>
        <w:contextualSpacing/>
        <w:rPr>
          <w:sz w:val="22"/>
        </w:rPr>
      </w:pPr>
      <w:r w:rsidRPr="00951B5A">
        <w:rPr>
          <w:sz w:val="22"/>
        </w:rPr>
        <w:t>[S]</w:t>
      </w:r>
      <w:proofErr w:type="spellStart"/>
      <w:r w:rsidRPr="00951B5A">
        <w:rPr>
          <w:sz w:val="22"/>
        </w:rPr>
        <w:t>ome</w:t>
      </w:r>
      <w:proofErr w:type="spellEnd"/>
      <w:r w:rsidRPr="00951B5A">
        <w:rPr>
          <w:sz w:val="22"/>
        </w:rPr>
        <w:t xml:space="preserve"> of the images that you see on cross-dressing, transvestism or whatever in the media, you wouldn’t be allowed, if you were referring to gay people or ... coloured people.  </w:t>
      </w:r>
    </w:p>
    <w:p w14:paraId="7D1E9C28" w14:textId="77777777" w:rsidR="002149AD" w:rsidRPr="00951B5A" w:rsidRDefault="002149AD" w:rsidP="00847851">
      <w:pPr>
        <w:tabs>
          <w:tab w:val="left" w:pos="3828"/>
        </w:tabs>
        <w:ind w:firstLine="720"/>
        <w:contextualSpacing/>
        <w:jc w:val="right"/>
        <w:rPr>
          <w:sz w:val="22"/>
        </w:rPr>
      </w:pPr>
      <w:r w:rsidRPr="00951B5A">
        <w:rPr>
          <w:sz w:val="22"/>
        </w:rPr>
        <w:t>Pamela – transvestite (23.10.10)</w:t>
      </w:r>
    </w:p>
    <w:p w14:paraId="1A59B5E7" w14:textId="77777777" w:rsidR="002149AD" w:rsidRPr="00951B5A" w:rsidRDefault="002149AD" w:rsidP="00847851">
      <w:pPr>
        <w:tabs>
          <w:tab w:val="left" w:pos="3828"/>
        </w:tabs>
        <w:ind w:firstLine="720"/>
        <w:contextualSpacing/>
        <w:rPr>
          <w:sz w:val="22"/>
        </w:rPr>
      </w:pPr>
    </w:p>
    <w:p w14:paraId="7EA41A7C" w14:textId="77777777" w:rsidR="002149AD" w:rsidRPr="00951B5A" w:rsidRDefault="002149AD" w:rsidP="00847851">
      <w:pPr>
        <w:tabs>
          <w:tab w:val="left" w:pos="3828"/>
        </w:tabs>
        <w:spacing w:line="480" w:lineRule="auto"/>
        <w:ind w:firstLine="720"/>
        <w:contextualSpacing/>
      </w:pPr>
    </w:p>
    <w:p w14:paraId="7898F065" w14:textId="70D0FADB" w:rsidR="002149AD" w:rsidRPr="00951B5A" w:rsidRDefault="002149AD" w:rsidP="00847851">
      <w:pPr>
        <w:tabs>
          <w:tab w:val="left" w:pos="3828"/>
        </w:tabs>
        <w:spacing w:line="480" w:lineRule="auto"/>
        <w:ind w:firstLine="720"/>
        <w:contextualSpacing/>
      </w:pPr>
      <w:r w:rsidRPr="00951B5A">
        <w:t xml:space="preserve">Valerie, another politically motivated transvestic woman, has organised several workshops within </w:t>
      </w:r>
      <w:r w:rsidR="00FB4DEE" w:rsidRPr="00951B5A">
        <w:t>TREC</w:t>
      </w:r>
      <w:r w:rsidRPr="00951B5A">
        <w:t xml:space="preserve"> and has favourably described this organisation during online </w:t>
      </w:r>
      <w:r w:rsidR="00476DCA" w:rsidRPr="00951B5A">
        <w:t xml:space="preserve">trans* </w:t>
      </w:r>
      <w:r w:rsidRPr="00951B5A">
        <w:t>discourses.  On 10</w:t>
      </w:r>
      <w:r w:rsidRPr="00951B5A">
        <w:rPr>
          <w:vertAlign w:val="superscript"/>
        </w:rPr>
        <w:t>th</w:t>
      </w:r>
      <w:r w:rsidRPr="00951B5A">
        <w:t> </w:t>
      </w:r>
      <w:r w:rsidR="00357B69" w:rsidRPr="00951B5A">
        <w:t>October</w:t>
      </w:r>
      <w:r w:rsidRPr="00951B5A">
        <w:t xml:space="preserve"> 2010, she informed readers of the </w:t>
      </w:r>
      <w:r w:rsidR="00BB0D70" w:rsidRPr="00951B5A">
        <w:t>Manchester Concord</w:t>
      </w:r>
      <w:r w:rsidRPr="00951B5A">
        <w:t xml:space="preserve"> online forum discussions that </w:t>
      </w:r>
      <w:r w:rsidR="00FB4DEE" w:rsidRPr="00951B5A">
        <w:t>TREC</w:t>
      </w:r>
      <w:r w:rsidRPr="00951B5A">
        <w:t xml:space="preserve"> </w:t>
      </w:r>
      <w:r w:rsidR="008D7152" w:rsidRPr="00951B5A">
        <w:t xml:space="preserve">had </w:t>
      </w:r>
      <w:r w:rsidRPr="00951B5A">
        <w:t xml:space="preserve">moved to the new ‘LGF’ premises on 5 Richmond Street in the </w:t>
      </w:r>
      <w:r w:rsidR="00391067" w:rsidRPr="00951B5A">
        <w:t>Village</w:t>
      </w:r>
      <w:r w:rsidRPr="00951B5A">
        <w:t xml:space="preserve">.  She also discussed concerns within </w:t>
      </w:r>
      <w:r w:rsidR="00FB4DEE" w:rsidRPr="00951B5A">
        <w:t>TREC</w:t>
      </w:r>
      <w:r w:rsidRPr="00951B5A">
        <w:t xml:space="preserve"> regarding Government cut backs that may negatively impact </w:t>
      </w:r>
      <w:r w:rsidR="00476DCA" w:rsidRPr="00951B5A">
        <w:t xml:space="preserve">trans* </w:t>
      </w:r>
      <w:r w:rsidRPr="00951B5A">
        <w:t>people.</w:t>
      </w:r>
    </w:p>
    <w:p w14:paraId="1E4B3B85" w14:textId="02B2B1D8" w:rsidR="002149AD" w:rsidRPr="00951B5A" w:rsidRDefault="002149AD" w:rsidP="00847851">
      <w:pPr>
        <w:tabs>
          <w:tab w:val="left" w:pos="3828"/>
        </w:tabs>
        <w:spacing w:line="480" w:lineRule="auto"/>
        <w:ind w:firstLine="720"/>
        <w:contextualSpacing/>
      </w:pPr>
      <w:r w:rsidRPr="00951B5A">
        <w:t>On 16</w:t>
      </w:r>
      <w:r w:rsidRPr="00951B5A">
        <w:rPr>
          <w:vertAlign w:val="superscript"/>
        </w:rPr>
        <w:t>th</w:t>
      </w:r>
      <w:r w:rsidRPr="00951B5A">
        <w:t xml:space="preserve"> </w:t>
      </w:r>
      <w:r w:rsidR="00357B69" w:rsidRPr="00951B5A">
        <w:t>September</w:t>
      </w:r>
      <w:r w:rsidRPr="00951B5A">
        <w:t xml:space="preserve"> 2012, I asked Jenny-Anne why she was no longer actively involved with </w:t>
      </w:r>
      <w:r w:rsidR="00FB4DEE" w:rsidRPr="00951B5A">
        <w:t>TREC</w:t>
      </w:r>
      <w:r w:rsidRPr="00951B5A">
        <w:t xml:space="preserve"> meetings.  She claimed that the </w:t>
      </w:r>
      <w:r w:rsidR="00FB4DEE" w:rsidRPr="00951B5A">
        <w:t>TREC</w:t>
      </w:r>
      <w:r w:rsidRPr="00951B5A">
        <w:t xml:space="preserve"> organisation had issues regarding funding applications and interactions with commercial companies.  She alleged </w:t>
      </w:r>
      <w:r w:rsidR="008D7152" w:rsidRPr="00951B5A">
        <w:t>trans</w:t>
      </w:r>
      <w:r w:rsidR="00476DCA" w:rsidRPr="00951B5A">
        <w:t xml:space="preserve"> </w:t>
      </w:r>
      <w:r w:rsidRPr="00951B5A">
        <w:t xml:space="preserve">men dominated the organisation and that several members appeared to be prejudiced against cross-dressers.  Pamela also commented to me that </w:t>
      </w:r>
      <w:r w:rsidR="00FB4DEE" w:rsidRPr="00951B5A">
        <w:t>TREC</w:t>
      </w:r>
      <w:r w:rsidRPr="00951B5A">
        <w:t xml:space="preserve"> seemed to be dominated by </w:t>
      </w:r>
      <w:r w:rsidR="008D7152" w:rsidRPr="00951B5A">
        <w:t>trans</w:t>
      </w:r>
      <w:r w:rsidR="00476DCA" w:rsidRPr="00951B5A">
        <w:t xml:space="preserve"> </w:t>
      </w:r>
      <w:r w:rsidRPr="00951B5A">
        <w:t xml:space="preserve">men, which I had observed during attending several meetings.  </w:t>
      </w:r>
    </w:p>
    <w:p w14:paraId="4737154A" w14:textId="480A5353" w:rsidR="002149AD" w:rsidRPr="00951B5A" w:rsidRDefault="002149AD" w:rsidP="00847851">
      <w:pPr>
        <w:tabs>
          <w:tab w:val="left" w:pos="3828"/>
        </w:tabs>
        <w:spacing w:line="480" w:lineRule="auto"/>
        <w:ind w:firstLine="720"/>
        <w:contextualSpacing/>
        <w:rPr>
          <w:rFonts w:eastAsia="Times New Roman"/>
          <w:color w:val="000000"/>
          <w:sz w:val="22"/>
          <w:szCs w:val="20"/>
          <w:shd w:val="clear" w:color="auto" w:fill="FFFFFF"/>
        </w:rPr>
      </w:pPr>
      <w:r w:rsidRPr="00951B5A">
        <w:t xml:space="preserve">However, on the </w:t>
      </w:r>
      <w:r w:rsidR="00FB4DEE" w:rsidRPr="00951B5A">
        <w:t>TREC</w:t>
      </w:r>
      <w:r w:rsidRPr="00951B5A">
        <w:t xml:space="preserve"> website, Iffy Middleton was timetabled to give a presentation about hormone therapy on 21</w:t>
      </w:r>
      <w:r w:rsidRPr="00951B5A">
        <w:rPr>
          <w:vertAlign w:val="superscript"/>
        </w:rPr>
        <w:t>st</w:t>
      </w:r>
      <w:r w:rsidRPr="00951B5A">
        <w:t> </w:t>
      </w:r>
      <w:r w:rsidR="00357B69" w:rsidRPr="00951B5A">
        <w:t>September</w:t>
      </w:r>
      <w:r w:rsidRPr="00951B5A">
        <w:t xml:space="preserve"> 2012.  Allegedly, she has been working at Charing Cross specialising in exclusively supporting </w:t>
      </w:r>
      <w:r w:rsidR="008D7152" w:rsidRPr="00951B5A">
        <w:t>trans</w:t>
      </w:r>
      <w:r w:rsidR="00476DCA" w:rsidRPr="00951B5A">
        <w:t xml:space="preserve"> </w:t>
      </w:r>
      <w:r w:rsidRPr="00951B5A">
        <w:t>women.  Additionally, I attended a TREC meeting on Friday 21</w:t>
      </w:r>
      <w:r w:rsidRPr="00951B5A">
        <w:rPr>
          <w:vertAlign w:val="superscript"/>
        </w:rPr>
        <w:t>st</w:t>
      </w:r>
      <w:r w:rsidRPr="00951B5A">
        <w:t xml:space="preserve"> </w:t>
      </w:r>
      <w:r w:rsidR="00357B69" w:rsidRPr="00951B5A">
        <w:t>September</w:t>
      </w:r>
      <w:r w:rsidRPr="00951B5A">
        <w:t xml:space="preserve"> 2012 where </w:t>
      </w:r>
      <w:r w:rsidR="00476DCA" w:rsidRPr="00951B5A">
        <w:t xml:space="preserve">trans* </w:t>
      </w:r>
      <w:r w:rsidRPr="00951B5A">
        <w:t xml:space="preserve">women and men were present at a talk given by </w:t>
      </w:r>
    </w:p>
    <w:p w14:paraId="273885A9" w14:textId="77777777" w:rsidR="002149AD" w:rsidRPr="00951B5A" w:rsidRDefault="002149AD" w:rsidP="00847851">
      <w:pPr>
        <w:tabs>
          <w:tab w:val="left" w:pos="3828"/>
        </w:tabs>
        <w:ind w:left="1440"/>
        <w:contextualSpacing/>
        <w:rPr>
          <w:rFonts w:eastAsia="Times New Roman"/>
          <w:color w:val="000000"/>
          <w:sz w:val="22"/>
          <w:szCs w:val="20"/>
          <w:shd w:val="clear" w:color="auto" w:fill="FFFFFF"/>
        </w:rPr>
      </w:pPr>
    </w:p>
    <w:p w14:paraId="3E6C6CB3" w14:textId="77777777" w:rsidR="002149AD" w:rsidRPr="00951B5A" w:rsidRDefault="002149AD" w:rsidP="00847851">
      <w:pPr>
        <w:tabs>
          <w:tab w:val="left" w:pos="3828"/>
        </w:tabs>
        <w:ind w:left="1440"/>
        <w:contextualSpacing/>
        <w:rPr>
          <w:rFonts w:eastAsia="Times New Roman"/>
          <w:color w:val="000000"/>
          <w:sz w:val="22"/>
          <w:szCs w:val="20"/>
          <w:shd w:val="clear" w:color="auto" w:fill="FFFFFF"/>
        </w:rPr>
      </w:pPr>
      <w:r w:rsidRPr="00951B5A">
        <w:rPr>
          <w:rFonts w:eastAsia="Times New Roman"/>
          <w:color w:val="000000"/>
          <w:sz w:val="22"/>
          <w:szCs w:val="20"/>
          <w:shd w:val="clear" w:color="auto" w:fill="FFFFFF"/>
        </w:rPr>
        <w:t>Sam Rankin … a facilitator and trainer …  She … represents the Equality Network in Beyond Borders, … providing services for ethnically and culturally diverse LGBT people in six European countries.  In her spare time she does transgender and bisexual specific activism.</w:t>
      </w:r>
    </w:p>
    <w:p w14:paraId="6092F3BB" w14:textId="77777777" w:rsidR="002149AD" w:rsidRPr="00951B5A" w:rsidRDefault="002149AD" w:rsidP="00847851">
      <w:pPr>
        <w:tabs>
          <w:tab w:val="left" w:pos="3828"/>
        </w:tabs>
        <w:ind w:left="1440"/>
        <w:contextualSpacing/>
        <w:rPr>
          <w:rFonts w:eastAsia="Times New Roman"/>
          <w:color w:val="000000"/>
          <w:sz w:val="6"/>
          <w:szCs w:val="6"/>
          <w:shd w:val="clear" w:color="auto" w:fill="FFFFFF"/>
        </w:rPr>
      </w:pPr>
    </w:p>
    <w:p w14:paraId="009D2B92" w14:textId="77777777" w:rsidR="002149AD" w:rsidRPr="00951B5A" w:rsidRDefault="002149AD" w:rsidP="00847851">
      <w:pPr>
        <w:tabs>
          <w:tab w:val="left" w:pos="3828"/>
        </w:tabs>
        <w:ind w:left="1440"/>
        <w:contextualSpacing/>
        <w:rPr>
          <w:rFonts w:eastAsia="Times New Roman"/>
          <w:color w:val="000000"/>
          <w:sz w:val="22"/>
          <w:szCs w:val="20"/>
          <w:shd w:val="clear" w:color="auto" w:fill="FFFFFF"/>
        </w:rPr>
      </w:pPr>
      <w:r w:rsidRPr="00951B5A">
        <w:rPr>
          <w:rFonts w:eastAsia="Times New Roman"/>
          <w:color w:val="000000"/>
          <w:sz w:val="22"/>
          <w:szCs w:val="20"/>
          <w:shd w:val="clear" w:color="auto" w:fill="FFFFFF"/>
        </w:rPr>
        <w:t>The venue is fully accessible and there are changing facilities available. </w:t>
      </w:r>
    </w:p>
    <w:p w14:paraId="289D4354" w14:textId="77777777" w:rsidR="002149AD" w:rsidRPr="00951B5A" w:rsidRDefault="002149AD" w:rsidP="00847851">
      <w:pPr>
        <w:tabs>
          <w:tab w:val="left" w:pos="3828"/>
        </w:tabs>
        <w:ind w:left="1440"/>
        <w:contextualSpacing/>
        <w:rPr>
          <w:rFonts w:eastAsia="Times New Roman"/>
          <w:color w:val="000000"/>
          <w:sz w:val="6"/>
          <w:szCs w:val="6"/>
          <w:shd w:val="clear" w:color="auto" w:fill="FFFFFF"/>
        </w:rPr>
      </w:pPr>
    </w:p>
    <w:p w14:paraId="342CA557" w14:textId="77777777" w:rsidR="002149AD" w:rsidRPr="00951B5A" w:rsidRDefault="002149AD" w:rsidP="00847851">
      <w:pPr>
        <w:tabs>
          <w:tab w:val="left" w:pos="3828"/>
        </w:tabs>
        <w:ind w:left="1440"/>
        <w:contextualSpacing/>
        <w:jc w:val="right"/>
        <w:rPr>
          <w:sz w:val="22"/>
        </w:rPr>
      </w:pPr>
      <w:r w:rsidRPr="00951B5A">
        <w:rPr>
          <w:rFonts w:eastAsia="Times New Roman"/>
          <w:color w:val="000000"/>
          <w:sz w:val="22"/>
          <w:szCs w:val="20"/>
          <w:shd w:val="clear" w:color="auto" w:fill="FFFFFF"/>
        </w:rPr>
        <w:t xml:space="preserve"> </w:t>
      </w:r>
      <w:r w:rsidRPr="00951B5A">
        <w:rPr>
          <w:sz w:val="22"/>
        </w:rPr>
        <w:t>(Whittle, 25</w:t>
      </w:r>
      <w:r w:rsidRPr="00951B5A">
        <w:rPr>
          <w:sz w:val="22"/>
          <w:vertAlign w:val="superscript"/>
        </w:rPr>
        <w:t>th</w:t>
      </w:r>
      <w:r w:rsidRPr="00951B5A">
        <w:rPr>
          <w:sz w:val="22"/>
        </w:rPr>
        <w:t xml:space="preserve"> Nov. 2012:1)</w:t>
      </w:r>
    </w:p>
    <w:p w14:paraId="2FCFC5F2" w14:textId="77777777" w:rsidR="002149AD" w:rsidRPr="00951B5A" w:rsidRDefault="002149AD" w:rsidP="00847851">
      <w:pPr>
        <w:tabs>
          <w:tab w:val="left" w:pos="3828"/>
        </w:tabs>
        <w:ind w:left="1418"/>
        <w:contextualSpacing/>
        <w:jc w:val="right"/>
        <w:rPr>
          <w:rFonts w:eastAsia="Times New Roman"/>
          <w:color w:val="000000"/>
          <w:sz w:val="22"/>
          <w:szCs w:val="20"/>
          <w:shd w:val="clear" w:color="auto" w:fill="FFFFFF"/>
        </w:rPr>
      </w:pPr>
    </w:p>
    <w:p w14:paraId="50E9B41C" w14:textId="77777777" w:rsidR="002149AD" w:rsidRPr="00951B5A" w:rsidRDefault="002149AD" w:rsidP="00847851">
      <w:pPr>
        <w:tabs>
          <w:tab w:val="left" w:pos="3828"/>
        </w:tabs>
        <w:spacing w:line="480" w:lineRule="auto"/>
        <w:ind w:firstLine="720"/>
        <w:contextualSpacing/>
      </w:pPr>
    </w:p>
    <w:p w14:paraId="30AF7A8A" w14:textId="2EF4B931" w:rsidR="002149AD" w:rsidRPr="00951B5A" w:rsidRDefault="002149AD" w:rsidP="00847851">
      <w:pPr>
        <w:tabs>
          <w:tab w:val="left" w:pos="3828"/>
        </w:tabs>
        <w:spacing w:line="480" w:lineRule="auto"/>
        <w:contextualSpacing/>
        <w:rPr>
          <w:u w:val="single"/>
        </w:rPr>
      </w:pPr>
      <w:r w:rsidRPr="00951B5A">
        <w:t xml:space="preserve">While this quote suggests transvestic people can attend and change into different gender specific clothing, there were no overt details on the </w:t>
      </w:r>
      <w:r w:rsidR="00FB4DEE" w:rsidRPr="00951B5A">
        <w:t>TREC</w:t>
      </w:r>
      <w:r w:rsidRPr="00951B5A">
        <w:t xml:space="preserve"> website concerning support for transvestic people beyond stressing the assistance for all </w:t>
      </w:r>
      <w:r w:rsidR="00476DCA" w:rsidRPr="00951B5A">
        <w:t xml:space="preserve">trans* </w:t>
      </w:r>
      <w:r w:rsidRPr="00951B5A">
        <w:t>identities (</w:t>
      </w:r>
      <w:r w:rsidRPr="00951B5A">
        <w:rPr>
          <w:lang w:eastAsia="en-GB"/>
        </w:rPr>
        <w:t>TREC, 2012a)</w:t>
      </w:r>
      <w:r w:rsidRPr="00951B5A">
        <w:t>.</w:t>
      </w:r>
      <w:r w:rsidRPr="00951B5A">
        <w:rPr>
          <w:u w:val="single"/>
        </w:rPr>
        <w:t xml:space="preserve"> </w:t>
      </w:r>
    </w:p>
    <w:p w14:paraId="56FCD28E" w14:textId="77777777" w:rsidR="002149AD" w:rsidRPr="00951B5A" w:rsidRDefault="002149AD" w:rsidP="00847851">
      <w:pPr>
        <w:tabs>
          <w:tab w:val="left" w:pos="3828"/>
        </w:tabs>
        <w:spacing w:line="480" w:lineRule="auto"/>
        <w:contextualSpacing/>
      </w:pPr>
    </w:p>
    <w:p w14:paraId="3C2663EF" w14:textId="77777777" w:rsidR="002149AD" w:rsidRPr="00951B5A" w:rsidRDefault="002149AD" w:rsidP="00847851">
      <w:pPr>
        <w:tabs>
          <w:tab w:val="left" w:pos="3828"/>
        </w:tabs>
        <w:spacing w:line="480" w:lineRule="auto"/>
        <w:contextualSpacing/>
      </w:pPr>
      <w:r w:rsidRPr="00951B5A">
        <w:rPr>
          <w:u w:val="single"/>
        </w:rPr>
        <w:br w:type="page"/>
        <w:t>Conclusion</w:t>
      </w:r>
    </w:p>
    <w:p w14:paraId="27D49334" w14:textId="77777777" w:rsidR="002149AD" w:rsidRPr="00951B5A" w:rsidRDefault="002149AD" w:rsidP="00847851">
      <w:pPr>
        <w:tabs>
          <w:tab w:val="left" w:pos="3828"/>
        </w:tabs>
        <w:spacing w:line="480" w:lineRule="auto"/>
        <w:ind w:firstLine="720"/>
        <w:contextualSpacing/>
      </w:pPr>
    </w:p>
    <w:p w14:paraId="21200164" w14:textId="289A439A" w:rsidR="002149AD" w:rsidRPr="00951B5A" w:rsidRDefault="002149AD" w:rsidP="00847851">
      <w:pPr>
        <w:tabs>
          <w:tab w:val="left" w:pos="3828"/>
        </w:tabs>
        <w:spacing w:line="480" w:lineRule="auto"/>
        <w:contextualSpacing/>
      </w:pPr>
      <w:r w:rsidRPr="00951B5A">
        <w:t xml:space="preserve">This chapter has presented examinations of politically motivated </w:t>
      </w:r>
      <w:r w:rsidR="00476DCA" w:rsidRPr="00951B5A">
        <w:t xml:space="preserve">trans* </w:t>
      </w:r>
      <w:r w:rsidRPr="00951B5A">
        <w:t xml:space="preserve">supportive groups, predominantly </w:t>
      </w:r>
      <w:r w:rsidR="00FB4DEE" w:rsidRPr="00951B5A">
        <w:t>TransForum Manchester</w:t>
      </w:r>
      <w:r w:rsidRPr="00951B5A">
        <w:t xml:space="preserve"> and </w:t>
      </w:r>
      <w:r w:rsidR="00FB4DEE" w:rsidRPr="00951B5A">
        <w:t>TREC</w:t>
      </w:r>
      <w:r w:rsidRPr="00951B5A">
        <w:t xml:space="preserve"> organisations, which meet in Manchester’s </w:t>
      </w:r>
      <w:r w:rsidR="00BB0D70" w:rsidRPr="00951B5A">
        <w:t>Gay Village</w:t>
      </w:r>
      <w:r w:rsidRPr="00951B5A">
        <w:t xml:space="preserve">.  There were studies of actions by these two groups in resisting transphobic </w:t>
      </w:r>
      <w:r w:rsidR="00F96BA0" w:rsidRPr="00951B5A">
        <w:t>hate crimes</w:t>
      </w:r>
      <w:r w:rsidRPr="00951B5A">
        <w:t>.  There have also been explor</w:t>
      </w:r>
      <w:r w:rsidR="00C46165">
        <w:t>ations of my undertakings as a participatory action researcher</w:t>
      </w:r>
      <w:r w:rsidRPr="00951B5A">
        <w:t>.</w:t>
      </w:r>
    </w:p>
    <w:p w14:paraId="63E22873" w14:textId="261C78D7" w:rsidR="002149AD" w:rsidRPr="00951B5A" w:rsidRDefault="002149AD" w:rsidP="00847851">
      <w:pPr>
        <w:tabs>
          <w:tab w:val="left" w:pos="3828"/>
        </w:tabs>
        <w:spacing w:line="480" w:lineRule="auto"/>
        <w:ind w:firstLine="720"/>
        <w:contextualSpacing/>
      </w:pPr>
      <w:r w:rsidRPr="00951B5A">
        <w:t xml:space="preserve">There have been explorations of the origins of </w:t>
      </w:r>
      <w:r w:rsidR="003A5DED" w:rsidRPr="00951B5A">
        <w:t>TransForum</w:t>
      </w:r>
      <w:r w:rsidRPr="00951B5A">
        <w:t xml:space="preserve">. There were analyses of this group’s interactions with regional and national bodies, concerning emergency, medical, legal and educational services.  There have been studies of positive interactions between members of </w:t>
      </w:r>
      <w:r w:rsidR="003A5DED" w:rsidRPr="00951B5A">
        <w:t>TransForum</w:t>
      </w:r>
      <w:r w:rsidRPr="00951B5A">
        <w:t xml:space="preserve">, </w:t>
      </w:r>
      <w:r w:rsidR="00FB4DEE" w:rsidRPr="00951B5A">
        <w:t>TREC</w:t>
      </w:r>
      <w:r w:rsidRPr="00951B5A">
        <w:t xml:space="preserve"> and Government representatives.</w:t>
      </w:r>
    </w:p>
    <w:p w14:paraId="7636BCC9" w14:textId="65DC9B96" w:rsidR="002149AD" w:rsidRPr="00951B5A" w:rsidRDefault="002149AD" w:rsidP="00847851">
      <w:pPr>
        <w:tabs>
          <w:tab w:val="left" w:pos="3828"/>
        </w:tabs>
        <w:spacing w:line="480" w:lineRule="auto"/>
        <w:ind w:firstLine="720"/>
        <w:contextualSpacing/>
      </w:pPr>
      <w:r w:rsidRPr="00951B5A">
        <w:t xml:space="preserve">The development of </w:t>
      </w:r>
      <w:r w:rsidR="00FB4DEE" w:rsidRPr="00951B5A">
        <w:t>TREC</w:t>
      </w:r>
      <w:r w:rsidRPr="00951B5A">
        <w:t xml:space="preserve"> was examined, which developed from unifying political motivations within </w:t>
      </w:r>
      <w:r w:rsidR="00EE4CB1" w:rsidRPr="00951B5A">
        <w:t>MTF</w:t>
      </w:r>
      <w:r w:rsidRPr="00951B5A">
        <w:t xml:space="preserve"> and </w:t>
      </w:r>
      <w:r w:rsidR="00EE4CB1" w:rsidRPr="00951B5A">
        <w:t>FTM</w:t>
      </w:r>
      <w:r w:rsidRPr="00951B5A">
        <w:t xml:space="preserve"> </w:t>
      </w:r>
      <w:r w:rsidR="00476DCA" w:rsidRPr="00951B5A">
        <w:t xml:space="preserve">trans* </w:t>
      </w:r>
      <w:r w:rsidRPr="00951B5A">
        <w:t>supportive groups.  There were</w:t>
      </w:r>
      <w:r w:rsidR="008D7152" w:rsidRPr="00951B5A">
        <w:t> </w:t>
      </w:r>
      <w:r w:rsidRPr="00951B5A">
        <w:t xml:space="preserve">investigations of positive actions by Manchester City Council and the LGF in the development of this </w:t>
      </w:r>
      <w:r w:rsidR="00476DCA" w:rsidRPr="00951B5A">
        <w:t xml:space="preserve">trans* </w:t>
      </w:r>
      <w:r w:rsidRPr="00951B5A">
        <w:t>alliance. There have been analyses of the assistance by</w:t>
      </w:r>
      <w:r w:rsidR="008D7152" w:rsidRPr="00951B5A">
        <w:t> </w:t>
      </w:r>
      <w:r w:rsidRPr="00951B5A">
        <w:t xml:space="preserve">transvestic women, which included members of </w:t>
      </w:r>
      <w:r w:rsidR="00BB0D70" w:rsidRPr="00951B5A">
        <w:t>Manchester Concord</w:t>
      </w:r>
      <w:r w:rsidRPr="00951B5A">
        <w:t xml:space="preserve"> and the London-based </w:t>
      </w:r>
      <w:r w:rsidR="007307F0" w:rsidRPr="00951B5A">
        <w:t>Beaumont Society</w:t>
      </w:r>
      <w:r w:rsidRPr="00951B5A">
        <w:t xml:space="preserve">.  Additionally, there have been examinations of </w:t>
      </w:r>
      <w:r w:rsidR="00FB4DEE" w:rsidRPr="00951B5A">
        <w:t>TREC</w:t>
      </w:r>
      <w:r w:rsidRPr="00951B5A">
        <w:t xml:space="preserve"> members’ connections with medical, security, political and media organisations.</w:t>
      </w:r>
    </w:p>
    <w:p w14:paraId="2CF55246" w14:textId="20DA5DD5" w:rsidR="002149AD" w:rsidRPr="00951B5A" w:rsidRDefault="002149AD" w:rsidP="00847851">
      <w:pPr>
        <w:tabs>
          <w:tab w:val="left" w:pos="3828"/>
        </w:tabs>
        <w:spacing w:line="480" w:lineRule="auto"/>
        <w:ind w:firstLine="720"/>
        <w:contextualSpacing/>
      </w:pPr>
      <w:r w:rsidRPr="00951B5A">
        <w:t xml:space="preserve">Aware of recent actions by regional and national Government representatives concerning </w:t>
      </w:r>
      <w:r w:rsidR="00476DCA" w:rsidRPr="00951B5A">
        <w:t xml:space="preserve">trans* </w:t>
      </w:r>
      <w:r w:rsidRPr="00951B5A">
        <w:t>issues, the next chapter will critically analyse their undertakings.</w:t>
      </w:r>
    </w:p>
    <w:p w14:paraId="5A620698" w14:textId="77777777" w:rsidR="002149AD" w:rsidRPr="00951B5A" w:rsidRDefault="002149AD" w:rsidP="00847851">
      <w:pPr>
        <w:tabs>
          <w:tab w:val="left" w:pos="3828"/>
        </w:tabs>
        <w:contextualSpacing/>
      </w:pPr>
    </w:p>
    <w:p w14:paraId="7DA3D3C6" w14:textId="77777777" w:rsidR="002149AD" w:rsidRPr="00951B5A" w:rsidRDefault="002149AD" w:rsidP="00847851">
      <w:pPr>
        <w:tabs>
          <w:tab w:val="left" w:pos="3828"/>
        </w:tabs>
        <w:contextualSpacing/>
      </w:pPr>
    </w:p>
    <w:p w14:paraId="11005BFA" w14:textId="77777777" w:rsidR="002149AD" w:rsidRPr="00951B5A" w:rsidRDefault="002149AD" w:rsidP="00847851">
      <w:pPr>
        <w:tabs>
          <w:tab w:val="left" w:pos="3828"/>
        </w:tabs>
        <w:contextualSpacing/>
      </w:pPr>
      <w:r w:rsidRPr="00951B5A">
        <w:br w:type="page"/>
      </w:r>
    </w:p>
    <w:p w14:paraId="55D541D6" w14:textId="77777777" w:rsidR="002149AD" w:rsidRPr="00951B5A" w:rsidRDefault="00902FE3" w:rsidP="00847851">
      <w:pPr>
        <w:tabs>
          <w:tab w:val="left" w:pos="3828"/>
        </w:tabs>
        <w:spacing w:line="276" w:lineRule="auto"/>
        <w:contextualSpacing/>
        <w:jc w:val="center"/>
        <w:rPr>
          <w:b/>
          <w:sz w:val="20"/>
          <w:szCs w:val="21"/>
        </w:rPr>
      </w:pPr>
      <w:r>
        <w:pict w14:anchorId="45528079">
          <v:shape id="_x0000_s4209" type="#_x0000_t202" style="position:absolute;left:0;text-align:left;margin-left:369pt;margin-top:-40.75pt;width:54pt;height:54pt;z-index:2516817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" filled="f">
            <v:textbox>
              <w:txbxContent>
                <w:p w14:paraId="4B90B001" w14:textId="77777777" w:rsidR="00902FE3" w:rsidRPr="008F1F8F" w:rsidRDefault="00902FE3" w:rsidP="002149AD">
                  <w:pPr>
                    <w:rPr>
                      <w:sz w:val="18"/>
                    </w:rPr>
                  </w:pPr>
                </w:p>
                <w:p w14:paraId="08BCEA83" w14:textId="77777777" w:rsidR="00902FE3" w:rsidRPr="00663173" w:rsidRDefault="00902FE3" w:rsidP="002149AD">
                  <w:pPr>
                    <w:jc w:val="center"/>
                    <w:rPr>
                      <w:sz w:val="36"/>
                      <w:szCs w:val="62"/>
                    </w:rPr>
                  </w:pPr>
                  <w:r w:rsidRPr="00663173">
                    <w:rPr>
                      <w:sz w:val="36"/>
                      <w:szCs w:val="62"/>
                    </w:rPr>
                    <w:t>13.2</w:t>
                  </w:r>
                </w:p>
              </w:txbxContent>
            </v:textbox>
          </v:shape>
        </w:pict>
      </w:r>
      <w:r w:rsidR="002149AD" w:rsidRPr="00951B5A">
        <w:rPr>
          <w:b/>
          <w:sz w:val="20"/>
          <w:szCs w:val="21"/>
        </w:rPr>
        <w:t>POLITICAL SUPPORT</w:t>
      </w:r>
    </w:p>
    <w:p w14:paraId="714B9B89" w14:textId="77777777" w:rsidR="002149AD" w:rsidRPr="00951B5A" w:rsidRDefault="002149AD" w:rsidP="00847851">
      <w:pPr>
        <w:tabs>
          <w:tab w:val="left" w:pos="3828"/>
        </w:tabs>
        <w:contextualSpacing/>
        <w:jc w:val="center"/>
        <w:rPr>
          <w:b/>
          <w:sz w:val="28"/>
          <w:szCs w:val="21"/>
        </w:rPr>
      </w:pPr>
      <w:r w:rsidRPr="00951B5A">
        <w:rPr>
          <w:b/>
          <w:sz w:val="28"/>
          <w:szCs w:val="21"/>
        </w:rPr>
        <w:t>HUMAN RIGHTS, REGIONAL AND</w:t>
      </w:r>
    </w:p>
    <w:p w14:paraId="7C9ACD14" w14:textId="77777777" w:rsidR="002149AD" w:rsidRPr="00951B5A" w:rsidRDefault="002149AD" w:rsidP="00847851">
      <w:pPr>
        <w:tabs>
          <w:tab w:val="left" w:pos="3828"/>
        </w:tabs>
        <w:contextualSpacing/>
        <w:jc w:val="center"/>
        <w:rPr>
          <w:b/>
          <w:sz w:val="28"/>
          <w:szCs w:val="21"/>
        </w:rPr>
      </w:pPr>
      <w:r w:rsidRPr="00951B5A">
        <w:rPr>
          <w:b/>
          <w:sz w:val="28"/>
          <w:szCs w:val="21"/>
        </w:rPr>
        <w:t xml:space="preserve">NATIONAL GOVERNMENT </w:t>
      </w:r>
    </w:p>
    <w:p w14:paraId="59BA7146" w14:textId="77777777" w:rsidR="002149AD" w:rsidRPr="00951B5A" w:rsidRDefault="002149AD" w:rsidP="00847851">
      <w:pPr>
        <w:tabs>
          <w:tab w:val="left" w:pos="3828"/>
        </w:tabs>
        <w:spacing w:line="360" w:lineRule="auto"/>
        <w:contextualSpacing/>
        <w:jc w:val="center"/>
        <w:rPr>
          <w:sz w:val="21"/>
          <w:szCs w:val="21"/>
        </w:rPr>
      </w:pPr>
      <w:r w:rsidRPr="00951B5A">
        <w:rPr>
          <w:b/>
          <w:sz w:val="28"/>
          <w:szCs w:val="21"/>
        </w:rPr>
        <w:t>INVESTIGATIONS</w:t>
      </w:r>
    </w:p>
    <w:p w14:paraId="609871C1" w14:textId="77777777" w:rsidR="002149AD" w:rsidRPr="00951B5A" w:rsidRDefault="002149AD" w:rsidP="00847851">
      <w:pPr>
        <w:tabs>
          <w:tab w:val="left" w:pos="3828"/>
        </w:tabs>
        <w:spacing w:line="480" w:lineRule="auto"/>
        <w:contextualSpacing/>
      </w:pPr>
    </w:p>
    <w:p w14:paraId="5350E575" w14:textId="77777777" w:rsidR="002149AD" w:rsidRPr="00951B5A" w:rsidRDefault="002149AD" w:rsidP="00847851">
      <w:pPr>
        <w:tabs>
          <w:tab w:val="left" w:pos="3828"/>
        </w:tabs>
        <w:ind w:left="851" w:right="851"/>
        <w:contextualSpacing/>
        <w:rPr>
          <w:iCs/>
          <w:sz w:val="22"/>
          <w:szCs w:val="22"/>
        </w:rPr>
      </w:pPr>
      <w:r w:rsidRPr="00951B5A">
        <w:rPr>
          <w:iCs/>
          <w:sz w:val="22"/>
        </w:rPr>
        <w:t>All human beings are born free and equal in dignity and rights. All human rights are universal, interdependent, indivisible and interrelated. Sexual orientation and gender identity are integral to every person’s dignity and humanity and must not be the basis for dis</w:t>
      </w:r>
      <w:r w:rsidRPr="00951B5A">
        <w:rPr>
          <w:iCs/>
          <w:sz w:val="22"/>
          <w:szCs w:val="22"/>
        </w:rPr>
        <w:t>crimination or abuse.</w:t>
      </w:r>
    </w:p>
    <w:p w14:paraId="617FAC5E" w14:textId="77777777" w:rsidR="002149AD" w:rsidRPr="00951B5A" w:rsidRDefault="002149AD" w:rsidP="00847851">
      <w:pPr>
        <w:tabs>
          <w:tab w:val="left" w:pos="3828"/>
        </w:tabs>
        <w:ind w:left="851" w:right="851"/>
        <w:contextualSpacing/>
        <w:jc w:val="right"/>
        <w:rPr>
          <w:sz w:val="6"/>
          <w:szCs w:val="6"/>
        </w:rPr>
      </w:pPr>
    </w:p>
    <w:p w14:paraId="7A047D71" w14:textId="77777777" w:rsidR="002149AD" w:rsidRPr="00951B5A" w:rsidRDefault="002149AD" w:rsidP="00847851">
      <w:pPr>
        <w:tabs>
          <w:tab w:val="left" w:pos="3828"/>
        </w:tabs>
        <w:ind w:left="851" w:right="851"/>
        <w:contextualSpacing/>
        <w:jc w:val="right"/>
        <w:rPr>
          <w:sz w:val="22"/>
          <w:szCs w:val="22"/>
        </w:rPr>
      </w:pPr>
      <w:r w:rsidRPr="00951B5A">
        <w:rPr>
          <w:sz w:val="22"/>
          <w:szCs w:val="22"/>
        </w:rPr>
        <w:t>(Corrêa, Mar. 2007:6)</w:t>
      </w:r>
    </w:p>
    <w:p w14:paraId="194D5C74" w14:textId="77777777" w:rsidR="002149AD" w:rsidRPr="00951B5A" w:rsidRDefault="002149AD" w:rsidP="00847851">
      <w:pPr>
        <w:tabs>
          <w:tab w:val="left" w:pos="3828"/>
        </w:tabs>
        <w:ind w:left="851" w:right="851"/>
        <w:contextualSpacing/>
        <w:rPr>
          <w:iCs/>
          <w:sz w:val="22"/>
          <w:szCs w:val="22"/>
        </w:rPr>
      </w:pPr>
    </w:p>
    <w:p w14:paraId="47E0801E" w14:textId="77777777" w:rsidR="002149AD" w:rsidRPr="00951B5A" w:rsidRDefault="002149AD" w:rsidP="00847851">
      <w:pPr>
        <w:tabs>
          <w:tab w:val="left" w:pos="3828"/>
        </w:tabs>
        <w:spacing w:line="480" w:lineRule="auto"/>
        <w:contextualSpacing/>
        <w:rPr>
          <w:u w:val="single"/>
        </w:rPr>
      </w:pPr>
    </w:p>
    <w:p w14:paraId="0A9FDEA9" w14:textId="12B89AA2" w:rsidR="002149AD" w:rsidRPr="00951B5A" w:rsidRDefault="002149AD" w:rsidP="00847851">
      <w:pPr>
        <w:tabs>
          <w:tab w:val="left" w:pos="3828"/>
        </w:tabs>
        <w:spacing w:line="480" w:lineRule="auto"/>
        <w:contextualSpacing/>
      </w:pPr>
      <w:r w:rsidRPr="00951B5A">
        <w:t xml:space="preserve">Aware of the previous explorations of the apparent present-day political assertiveness of </w:t>
      </w:r>
      <w:r w:rsidR="00476DCA" w:rsidRPr="00951B5A">
        <w:t xml:space="preserve">trans* </w:t>
      </w:r>
      <w:r w:rsidRPr="00951B5A">
        <w:t xml:space="preserve">people in the North West of England, this chapter will include investigations of the </w:t>
      </w:r>
      <w:r w:rsidR="00476DCA" w:rsidRPr="00951B5A">
        <w:t xml:space="preserve">trans* </w:t>
      </w:r>
      <w:r w:rsidRPr="00951B5A">
        <w:t xml:space="preserve">supportive actions undertaken by representatives of the Equality and Human Rights Commission, Manchester City Council and the national Government.  </w:t>
      </w:r>
    </w:p>
    <w:p w14:paraId="1E16EFA2" w14:textId="181F74E3" w:rsidR="002149AD" w:rsidRPr="00951B5A" w:rsidRDefault="002149AD" w:rsidP="00847851">
      <w:pPr>
        <w:tabs>
          <w:tab w:val="left" w:pos="3828"/>
        </w:tabs>
        <w:spacing w:line="480" w:lineRule="auto"/>
        <w:ind w:firstLine="720"/>
        <w:contextualSpacing/>
      </w:pPr>
      <w:r w:rsidRPr="00951B5A">
        <w:t xml:space="preserve">It will be suggested that regional and national Government departments have been influenced by human rights articles from UK and international legally knowledgeable organisations who have discussed issues regarding transgenderism.  Seemingly, as a result, Government representatives have instigated several explorations into the contemporary experiences of British </w:t>
      </w:r>
      <w:r w:rsidR="007340B7" w:rsidRPr="00951B5A">
        <w:t>transgender</w:t>
      </w:r>
      <w:r w:rsidR="00476DCA" w:rsidRPr="00951B5A">
        <w:t xml:space="preserve"> </w:t>
      </w:r>
      <w:r w:rsidRPr="00951B5A">
        <w:t>people.</w:t>
      </w:r>
      <w:r w:rsidR="00AB66E9" w:rsidRPr="00951B5A">
        <w:t xml:space="preserve">  </w:t>
      </w:r>
      <w:r w:rsidRPr="00951B5A">
        <w:t xml:space="preserve">This chapter shall critically examine some of these investigations.  It will be suggested that these articles may present deficiencies in their analyses but, contrastingly, that they seem to allege absences in the prior research of transgenderism, particularly concerning transvestic people.  </w:t>
      </w:r>
    </w:p>
    <w:p w14:paraId="70F3DF4F" w14:textId="6A2C8386" w:rsidR="002149AD" w:rsidRPr="00951B5A" w:rsidRDefault="002149AD" w:rsidP="00847851">
      <w:pPr>
        <w:tabs>
          <w:tab w:val="left" w:pos="3828"/>
        </w:tabs>
        <w:spacing w:line="480" w:lineRule="auto"/>
        <w:ind w:firstLine="720"/>
        <w:contextualSpacing/>
      </w:pPr>
      <w:r w:rsidRPr="00951B5A">
        <w:t xml:space="preserve">In this chapter, there will be inspections of Governmental attempts to identity transphobia and to assist countering it.  This includes the assessments of transphobic </w:t>
      </w:r>
      <w:r w:rsidR="00F96BA0" w:rsidRPr="00951B5A">
        <w:t>hate crimes</w:t>
      </w:r>
      <w:r w:rsidRPr="00951B5A">
        <w:t xml:space="preserve">.  However, there will be investigations into these documents’ failures to understand and to support </w:t>
      </w:r>
      <w:r w:rsidR="00476DCA" w:rsidRPr="00951B5A">
        <w:t xml:space="preserve">trans* </w:t>
      </w:r>
      <w:r w:rsidRPr="00951B5A">
        <w:t xml:space="preserve">people who are not transsexual despite the transphobic harassments experienced by </w:t>
      </w:r>
      <w:r w:rsidR="00476DCA" w:rsidRPr="00951B5A">
        <w:t xml:space="preserve">trans* </w:t>
      </w:r>
      <w:r w:rsidRPr="00951B5A">
        <w:t xml:space="preserve">people who do not transition.  </w:t>
      </w:r>
    </w:p>
    <w:p w14:paraId="7A1D3052" w14:textId="77777777" w:rsidR="00AB66E9" w:rsidRPr="00951B5A" w:rsidRDefault="00AB66E9" w:rsidP="00847851">
      <w:pPr>
        <w:tabs>
          <w:tab w:val="left" w:pos="3828"/>
        </w:tabs>
        <w:spacing w:line="480" w:lineRule="auto"/>
        <w:ind w:firstLine="720"/>
        <w:contextualSpacing/>
      </w:pPr>
      <w:r w:rsidRPr="00951B5A">
        <w:t>Moreover</w:t>
      </w:r>
      <w:r w:rsidR="002149AD" w:rsidRPr="00951B5A">
        <w:t xml:space="preserve">, this chapter will suggest that some of the proposals expressed within these documents are being reflected by present-day actions by </w:t>
      </w:r>
      <w:r w:rsidR="00476DCA" w:rsidRPr="00951B5A">
        <w:t xml:space="preserve">trans* </w:t>
      </w:r>
      <w:r w:rsidR="002149AD" w:rsidRPr="00951B5A">
        <w:t xml:space="preserve">people, prominently by several cross-dressers.  Analyses within this chapter highlight possible misunderstandings and discriminations against transvestic people by representatives of medical, legal and academic organisations. </w:t>
      </w:r>
    </w:p>
    <w:p w14:paraId="3B870DBD" w14:textId="2CDC213C" w:rsidR="002149AD" w:rsidRPr="00951B5A" w:rsidRDefault="00AB66E9" w:rsidP="00847851">
      <w:pPr>
        <w:tabs>
          <w:tab w:val="left" w:pos="3828"/>
        </w:tabs>
        <w:spacing w:line="480" w:lineRule="auto"/>
        <w:ind w:firstLine="720"/>
        <w:contextualSpacing/>
      </w:pPr>
      <w:r w:rsidRPr="00951B5A">
        <w:t xml:space="preserve">Furthermore, it </w:t>
      </w:r>
      <w:r w:rsidR="00B234B1" w:rsidRPr="00951B5A">
        <w:t>is</w:t>
      </w:r>
      <w:r w:rsidRPr="00951B5A">
        <w:t xml:space="preserve"> recognised that the reviewed documents in this chapter do not identify the term ‘trans*’.  Consequently, the</w:t>
      </w:r>
      <w:r w:rsidR="00B87F78" w:rsidRPr="00951B5A">
        <w:t>ir</w:t>
      </w:r>
      <w:r w:rsidRPr="00951B5A">
        <w:t xml:space="preserve"> applications of ‘trans’ can refer to all transgender identities.</w:t>
      </w:r>
    </w:p>
    <w:p w14:paraId="7336C423" w14:textId="77777777" w:rsidR="00AB66E9" w:rsidRPr="00951B5A" w:rsidRDefault="00AB66E9" w:rsidP="00847851">
      <w:pPr>
        <w:tabs>
          <w:tab w:val="left" w:pos="3828"/>
        </w:tabs>
        <w:spacing w:line="480" w:lineRule="auto"/>
        <w:ind w:firstLine="720"/>
        <w:contextualSpacing/>
      </w:pPr>
    </w:p>
    <w:p w14:paraId="4726CEA5" w14:textId="77777777" w:rsidR="002149AD" w:rsidRPr="00951B5A" w:rsidRDefault="002149AD" w:rsidP="00847851">
      <w:pPr>
        <w:tabs>
          <w:tab w:val="left" w:pos="3828"/>
        </w:tabs>
        <w:spacing w:line="480" w:lineRule="auto"/>
        <w:contextualSpacing/>
        <w:rPr>
          <w:u w:val="single"/>
        </w:rPr>
      </w:pPr>
      <w:r w:rsidRPr="00951B5A">
        <w:rPr>
          <w:u w:val="single"/>
        </w:rPr>
        <w:t xml:space="preserve">The </w:t>
      </w:r>
      <w:r w:rsidRPr="00951B5A">
        <w:rPr>
          <w:i/>
          <w:u w:val="single"/>
        </w:rPr>
        <w:t>Trans Research Review</w:t>
      </w:r>
    </w:p>
    <w:p w14:paraId="36D2789E" w14:textId="77777777" w:rsidR="002149AD" w:rsidRPr="00951B5A" w:rsidRDefault="002149AD" w:rsidP="00847851">
      <w:pPr>
        <w:tabs>
          <w:tab w:val="left" w:pos="3828"/>
        </w:tabs>
        <w:spacing w:line="480" w:lineRule="auto"/>
        <w:contextualSpacing/>
      </w:pPr>
    </w:p>
    <w:p w14:paraId="57D02941" w14:textId="282E8BDC" w:rsidR="002149AD" w:rsidRPr="00951B5A" w:rsidRDefault="002149AD" w:rsidP="00847851">
      <w:pPr>
        <w:tabs>
          <w:tab w:val="left" w:pos="3828"/>
        </w:tabs>
        <w:spacing w:line="480" w:lineRule="auto"/>
        <w:contextualSpacing/>
      </w:pPr>
      <w:r w:rsidRPr="00951B5A">
        <w:t xml:space="preserve">Conforming to the directives of the </w:t>
      </w:r>
      <w:r w:rsidRPr="00951B5A">
        <w:rPr>
          <w:i/>
        </w:rPr>
        <w:t>Equality Act (2006)</w:t>
      </w:r>
      <w:r w:rsidRPr="00951B5A">
        <w:t>, the Equality and Human Rights Commission (</w:t>
      </w:r>
      <w:r w:rsidR="000E7DFD" w:rsidRPr="00951B5A">
        <w:t>EHRC</w:t>
      </w:r>
      <w:r w:rsidRPr="00951B5A">
        <w:t>) was set up (EHRC, 25</w:t>
      </w:r>
      <w:r w:rsidRPr="00951B5A">
        <w:rPr>
          <w:vertAlign w:val="superscript"/>
        </w:rPr>
        <w:t>th</w:t>
      </w:r>
      <w:r w:rsidRPr="00951B5A">
        <w:t xml:space="preserve"> Feb. 2009).  </w:t>
      </w:r>
      <w:r w:rsidR="00A249F9">
        <w:t xml:space="preserve">The </w:t>
      </w:r>
      <w:r w:rsidR="000E7DFD" w:rsidRPr="00951B5A">
        <w:t>EHRC</w:t>
      </w:r>
      <w:r w:rsidRPr="00951B5A">
        <w:t xml:space="preserve"> was given </w:t>
      </w:r>
      <w:r w:rsidRPr="00951B5A">
        <w:rPr>
          <w:shd w:val="clear" w:color="auto" w:fill="FFFFFF"/>
        </w:rPr>
        <w:t>Parliamentary “mandate to challenge discrimination, and p</w:t>
      </w:r>
      <w:r w:rsidR="008A2906" w:rsidRPr="00951B5A">
        <w:rPr>
          <w:shd w:val="clear" w:color="auto" w:fill="FFFFFF"/>
        </w:rPr>
        <w:t>rotect and promote human rights</w:t>
      </w:r>
      <w:r w:rsidRPr="00951B5A">
        <w:rPr>
          <w:shd w:val="clear" w:color="auto" w:fill="FFFFFF"/>
        </w:rPr>
        <w:t>” (EHRC, 2012:1)</w:t>
      </w:r>
      <w:r w:rsidR="008A2906" w:rsidRPr="00951B5A">
        <w:rPr>
          <w:shd w:val="clear" w:color="auto" w:fill="FFFFFF"/>
        </w:rPr>
        <w:t>.</w:t>
      </w:r>
      <w:r w:rsidRPr="00951B5A">
        <w:rPr>
          <w:shd w:val="clear" w:color="auto" w:fill="FFFFFF"/>
        </w:rPr>
        <w:t> </w:t>
      </w:r>
      <w:r w:rsidR="008A2906" w:rsidRPr="00951B5A">
        <w:t xml:space="preserve"> </w:t>
      </w:r>
      <w:r w:rsidRPr="00951B5A">
        <w:t>In</w:t>
      </w:r>
      <w:r w:rsidR="008A2906" w:rsidRPr="00951B5A">
        <w:t xml:space="preserve"> </w:t>
      </w:r>
      <w:r w:rsidRPr="00951B5A">
        <w:t xml:space="preserve">May 2008, the </w:t>
      </w:r>
      <w:r w:rsidR="000E7DFD" w:rsidRPr="00951B5A">
        <w:t>EHRC</w:t>
      </w:r>
      <w:r w:rsidRPr="00951B5A">
        <w:t xml:space="preserve"> employed representatives from the National Centre for Social Research </w:t>
      </w:r>
    </w:p>
    <w:p w14:paraId="67CB94A7" w14:textId="77777777" w:rsidR="002149AD" w:rsidRPr="00951B5A" w:rsidRDefault="002149AD" w:rsidP="00847851">
      <w:pPr>
        <w:tabs>
          <w:tab w:val="left" w:pos="3828"/>
        </w:tabs>
        <w:ind w:left="1418"/>
        <w:contextualSpacing/>
        <w:rPr>
          <w:sz w:val="22"/>
        </w:rPr>
      </w:pPr>
    </w:p>
    <w:p w14:paraId="0812B60B" w14:textId="4621E533" w:rsidR="002149AD" w:rsidRPr="00951B5A" w:rsidRDefault="002149AD" w:rsidP="00847851">
      <w:pPr>
        <w:tabs>
          <w:tab w:val="left" w:pos="3828"/>
        </w:tabs>
        <w:ind w:left="1418"/>
        <w:contextualSpacing/>
        <w:rPr>
          <w:sz w:val="22"/>
        </w:rPr>
      </w:pPr>
      <w:r w:rsidRPr="00951B5A">
        <w:rPr>
          <w:sz w:val="22"/>
        </w:rPr>
        <w:t xml:space="preserve">to establish a clear picture of the recent and relevant evidence base (quantitative, qualitative, and policy) on equality and discrimination in relation to </w:t>
      </w:r>
      <w:r w:rsidR="008B1BCB" w:rsidRPr="00951B5A">
        <w:rPr>
          <w:sz w:val="22"/>
        </w:rPr>
        <w:t>trans</w:t>
      </w:r>
      <w:r w:rsidR="00476DCA" w:rsidRPr="00951B5A">
        <w:rPr>
          <w:sz w:val="22"/>
        </w:rPr>
        <w:t xml:space="preserve"> </w:t>
      </w:r>
      <w:r w:rsidRPr="00951B5A">
        <w:rPr>
          <w:sz w:val="22"/>
        </w:rPr>
        <w:t>people. The baseline and resulting implications will be used to inform future policy development and strategy in Britain.</w:t>
      </w:r>
    </w:p>
    <w:p w14:paraId="50DE82A3" w14:textId="77777777" w:rsidR="002149AD" w:rsidRPr="00951B5A" w:rsidRDefault="002149AD" w:rsidP="00847851">
      <w:pPr>
        <w:tabs>
          <w:tab w:val="left" w:pos="3828"/>
        </w:tabs>
        <w:ind w:left="1418"/>
        <w:contextualSpacing/>
        <w:rPr>
          <w:sz w:val="6"/>
          <w:szCs w:val="6"/>
        </w:rPr>
      </w:pPr>
    </w:p>
    <w:p w14:paraId="03467B5D" w14:textId="77777777" w:rsidR="002149AD" w:rsidRPr="00951B5A" w:rsidRDefault="002149AD" w:rsidP="00847851">
      <w:pPr>
        <w:tabs>
          <w:tab w:val="left" w:pos="3828"/>
        </w:tabs>
        <w:ind w:left="1418"/>
        <w:contextualSpacing/>
        <w:jc w:val="right"/>
        <w:rPr>
          <w:sz w:val="22"/>
        </w:rPr>
      </w:pPr>
      <w:r w:rsidRPr="00951B5A">
        <w:rPr>
          <w:sz w:val="22"/>
        </w:rPr>
        <w:t>(Mitchell and Howarth, Autumn 2009:iv)</w:t>
      </w:r>
    </w:p>
    <w:p w14:paraId="41F75196" w14:textId="77777777" w:rsidR="002149AD" w:rsidRPr="00951B5A" w:rsidRDefault="002149AD" w:rsidP="00847851">
      <w:pPr>
        <w:tabs>
          <w:tab w:val="left" w:pos="3828"/>
        </w:tabs>
        <w:ind w:left="1418"/>
        <w:contextualSpacing/>
        <w:rPr>
          <w:sz w:val="20"/>
        </w:rPr>
      </w:pPr>
    </w:p>
    <w:p w14:paraId="4801C72E" w14:textId="77777777" w:rsidR="002149AD" w:rsidRPr="00951B5A" w:rsidRDefault="002149AD" w:rsidP="00847851">
      <w:pPr>
        <w:tabs>
          <w:tab w:val="left" w:pos="3828"/>
        </w:tabs>
        <w:spacing w:line="480" w:lineRule="auto"/>
        <w:ind w:firstLine="720"/>
        <w:contextualSpacing/>
      </w:pPr>
    </w:p>
    <w:p w14:paraId="0742F878" w14:textId="4C59FC46" w:rsidR="002149AD" w:rsidRPr="00951B5A" w:rsidRDefault="002149AD" w:rsidP="00847851">
      <w:pPr>
        <w:tabs>
          <w:tab w:val="left" w:pos="3828"/>
        </w:tabs>
        <w:spacing w:line="480" w:lineRule="auto"/>
        <w:ind w:firstLine="720"/>
        <w:contextualSpacing/>
      </w:pPr>
      <w:r w:rsidRPr="00951B5A">
        <w:t xml:space="preserve">This document has been critically reviewed, which is entitled the </w:t>
      </w:r>
      <w:r w:rsidRPr="00951B5A">
        <w:rPr>
          <w:i/>
        </w:rPr>
        <w:t>Trans Research Review</w:t>
      </w:r>
      <w:r w:rsidRPr="00951B5A">
        <w:t xml:space="preserve">.  These </w:t>
      </w:r>
      <w:r w:rsidR="000E7DFD" w:rsidRPr="00951B5A">
        <w:t>EHRC</w:t>
      </w:r>
      <w:r w:rsidRPr="00951B5A">
        <w:t xml:space="preserve"> representatives, Mitchell and Howarth, acknowledge there are numerous inconsistent assessments of transvestic people and the definitions of ‘transgenderism’ and ‘trans’ have been contradictorily expressed within several articles.  However, they conform to the assumption that gender dysphoria is a transsexual phenomenon despite the application of that term being debatable (Whittle, 1996).  Nonetheless, Mitchell and Howarth recognise a lacking in assessing the diverse </w:t>
      </w:r>
      <w:r w:rsidR="0074211F" w:rsidRPr="00951B5A">
        <w:t>transgender</w:t>
      </w:r>
      <w:r w:rsidR="00476DCA" w:rsidRPr="00951B5A">
        <w:t xml:space="preserve"> </w:t>
      </w:r>
      <w:r w:rsidRPr="00951B5A">
        <w:t xml:space="preserve">identities and assert such studies are urgently required.  They contend that </w:t>
      </w:r>
      <w:r w:rsidR="00B87F78" w:rsidRPr="00951B5A">
        <w:t>transgender</w:t>
      </w:r>
      <w:r w:rsidR="00476DCA" w:rsidRPr="00951B5A">
        <w:t xml:space="preserve"> </w:t>
      </w:r>
      <w:r w:rsidRPr="00951B5A">
        <w:t xml:space="preserve">people may be assisted by </w:t>
      </w:r>
      <w:r w:rsidR="00FB50B6" w:rsidRPr="00951B5A">
        <w:t>LGB</w:t>
      </w:r>
      <w:r w:rsidRPr="00951B5A">
        <w:t xml:space="preserve"> campaigns but can also be hindered by them.  </w:t>
      </w:r>
    </w:p>
    <w:p w14:paraId="2F42D562" w14:textId="096173F4" w:rsidR="002149AD" w:rsidRPr="00951B5A" w:rsidRDefault="00D31F41" w:rsidP="00847851">
      <w:pPr>
        <w:tabs>
          <w:tab w:val="left" w:pos="3828"/>
        </w:tabs>
        <w:spacing w:line="480" w:lineRule="auto"/>
        <w:ind w:firstLine="720"/>
        <w:contextualSpacing/>
      </w:pPr>
      <w:r w:rsidRPr="00951B5A">
        <w:t xml:space="preserve">Mitchell and Howarth (Autumn 2009) </w:t>
      </w:r>
      <w:r w:rsidR="002149AD" w:rsidRPr="00951B5A">
        <w:t>contend a number of transvestic people “may cross-dress for enjoyment” (14) but do not define what this ‘enjoyment’ is.  Furthermore, Mitchell and Howarth express that the claim that tr</w:t>
      </w:r>
      <w:r w:rsidR="0093204F" w:rsidRPr="00951B5A">
        <w:t>ansvestites/cross-dressers are ‘trans’</w:t>
      </w:r>
      <w:r w:rsidR="002149AD" w:rsidRPr="00951B5A">
        <w:t xml:space="preserve"> can be regarded as controversial but they do not state why.  They contrast this with post-operative transsexual people who </w:t>
      </w:r>
      <w:r w:rsidR="0093204F" w:rsidRPr="00951B5A">
        <w:t>no longer regard themselves as transgender</w:t>
      </w:r>
      <w:r w:rsidR="002149AD" w:rsidRPr="00951B5A">
        <w:t xml:space="preserve"> and, therefore, seem not to be politically involved in assisting </w:t>
      </w:r>
      <w:r w:rsidR="00B87F78" w:rsidRPr="00951B5A">
        <w:t>transgender</w:t>
      </w:r>
      <w:r w:rsidR="00476DCA" w:rsidRPr="00951B5A">
        <w:t xml:space="preserve"> </w:t>
      </w:r>
      <w:r w:rsidR="002149AD" w:rsidRPr="00951B5A">
        <w:t>issues.  However, they do recognize that some transvestites can become transsexual.</w:t>
      </w:r>
    </w:p>
    <w:p w14:paraId="6532251F" w14:textId="3D9699B6" w:rsidR="002149AD" w:rsidRPr="00951B5A" w:rsidRDefault="002149AD" w:rsidP="00847851">
      <w:pPr>
        <w:tabs>
          <w:tab w:val="left" w:pos="3828"/>
        </w:tabs>
        <w:spacing w:line="480" w:lineRule="auto"/>
        <w:ind w:firstLine="720"/>
        <w:contextualSpacing/>
      </w:pPr>
      <w:r w:rsidRPr="00951B5A">
        <w:t xml:space="preserve">Mitchell and Howarth mention several studies, which claim that there are numerous online </w:t>
      </w:r>
      <w:r w:rsidR="00B87F78" w:rsidRPr="00951B5A">
        <w:t>transgender</w:t>
      </w:r>
      <w:r w:rsidR="00476DCA" w:rsidRPr="00951B5A">
        <w:t xml:space="preserve"> </w:t>
      </w:r>
      <w:r w:rsidRPr="00951B5A">
        <w:t xml:space="preserve">communities, but they only discuss the Internet presence of transsexual people.  Nonetheless, they contend </w:t>
      </w:r>
      <w:r w:rsidR="00B87F78" w:rsidRPr="00951B5A">
        <w:t>such</w:t>
      </w:r>
      <w:r w:rsidR="00476DCA" w:rsidRPr="00951B5A">
        <w:t xml:space="preserve"> </w:t>
      </w:r>
      <w:r w:rsidRPr="00951B5A">
        <w:t>communities online and in reality are assorted.  Additionally, they are aware that there is l</w:t>
      </w:r>
      <w:r w:rsidR="008A2906" w:rsidRPr="00951B5A">
        <w:t>imited research into this area.</w:t>
      </w:r>
      <w:r w:rsidRPr="00951B5A">
        <w:t xml:space="preserve">  Mitchell and Howarth express that cross-dressers may be regarded as ‘trans’ because they can receive transphobic harassments.  They assert that transphobia is connected with misogyny and that more investigations into transphobia are needed.  Related to this, Mitchell and Howarth recognise the absence of analyses of the family lives of </w:t>
      </w:r>
      <w:r w:rsidR="00476DCA" w:rsidRPr="00951B5A">
        <w:t>trans</w:t>
      </w:r>
      <w:r w:rsidR="00B87F78" w:rsidRPr="00951B5A">
        <w:t>gender</w:t>
      </w:r>
      <w:r w:rsidR="00476DCA" w:rsidRPr="00951B5A">
        <w:t xml:space="preserve"> </w:t>
      </w:r>
      <w:r w:rsidRPr="00951B5A">
        <w:t xml:space="preserve">people; the employment difficulties by </w:t>
      </w:r>
      <w:r w:rsidR="00B87F78" w:rsidRPr="00951B5A">
        <w:t>trans</w:t>
      </w:r>
      <w:r w:rsidR="0074211F" w:rsidRPr="00951B5A">
        <w:t>gender</w:t>
      </w:r>
      <w:r w:rsidR="00476DCA" w:rsidRPr="00951B5A">
        <w:t xml:space="preserve"> </w:t>
      </w:r>
      <w:r w:rsidRPr="00951B5A">
        <w:t xml:space="preserve">people; and the unconstructive presentations of </w:t>
      </w:r>
      <w:r w:rsidR="00B87F78" w:rsidRPr="00951B5A">
        <w:t>transgender</w:t>
      </w:r>
      <w:r w:rsidR="00476DCA" w:rsidRPr="00951B5A">
        <w:t xml:space="preserve"> </w:t>
      </w:r>
      <w:r w:rsidRPr="00951B5A">
        <w:t>people within the media.</w:t>
      </w:r>
    </w:p>
    <w:p w14:paraId="4FC705AE" w14:textId="69712A12" w:rsidR="002149AD" w:rsidRPr="00951B5A" w:rsidRDefault="002149AD" w:rsidP="00847851">
      <w:pPr>
        <w:tabs>
          <w:tab w:val="left" w:pos="3828"/>
        </w:tabs>
        <w:spacing w:line="480" w:lineRule="auto"/>
        <w:ind w:firstLine="720"/>
        <w:contextualSpacing/>
      </w:pPr>
      <w:r w:rsidRPr="00951B5A">
        <w:t xml:space="preserve">They discuss the wariness of </w:t>
      </w:r>
      <w:r w:rsidR="00B87F78" w:rsidRPr="00951B5A">
        <w:t>trans</w:t>
      </w:r>
      <w:r w:rsidR="0093204F" w:rsidRPr="00951B5A">
        <w:t>gender</w:t>
      </w:r>
      <w:r w:rsidR="00476DCA" w:rsidRPr="00951B5A">
        <w:t xml:space="preserve"> </w:t>
      </w:r>
      <w:r w:rsidRPr="00951B5A">
        <w:t xml:space="preserve">people to report their experiences of transphobic </w:t>
      </w:r>
      <w:r w:rsidR="00F96BA0" w:rsidRPr="00951B5A">
        <w:t>hate crimes</w:t>
      </w:r>
      <w:r w:rsidRPr="00951B5A">
        <w:t xml:space="preserve"> and will, therefore, not assist the gathering and interpretations of such information.  However, Mitchell and Howarth do not consider that transvestic women may not feel able to assert their </w:t>
      </w:r>
      <w:r w:rsidR="00B87F78" w:rsidRPr="00951B5A">
        <w:t>transgender</w:t>
      </w:r>
      <w:r w:rsidR="00476DCA" w:rsidRPr="00951B5A">
        <w:t xml:space="preserve"> </w:t>
      </w:r>
      <w:r w:rsidRPr="00951B5A">
        <w:t xml:space="preserve">identities and report their harassments due to the impacts upon them by </w:t>
      </w:r>
      <w:r w:rsidR="0093204F" w:rsidRPr="00951B5A">
        <w:t>the</w:t>
      </w:r>
      <w:r w:rsidRPr="00951B5A">
        <w:t xml:space="preserve"> previously alleged medical, legal and acade</w:t>
      </w:r>
      <w:r w:rsidR="0093204F" w:rsidRPr="00951B5A">
        <w:t>mic judgemental assessments of transvestism/cross-dressing</w:t>
      </w:r>
      <w:r w:rsidRPr="00951B5A">
        <w:t xml:space="preserve">.  </w:t>
      </w:r>
    </w:p>
    <w:p w14:paraId="2131C1E0" w14:textId="0892BBD1" w:rsidR="002149AD" w:rsidRPr="00951B5A" w:rsidRDefault="002149AD" w:rsidP="00847851">
      <w:pPr>
        <w:tabs>
          <w:tab w:val="left" w:pos="3828"/>
        </w:tabs>
        <w:spacing w:line="480" w:lineRule="auto"/>
        <w:ind w:firstLine="720"/>
        <w:contextualSpacing/>
      </w:pPr>
      <w:r w:rsidRPr="00951B5A">
        <w:t xml:space="preserve">Mitchell and Howarth propose that investigations of </w:t>
      </w:r>
      <w:r w:rsidR="00B87F78" w:rsidRPr="00951B5A">
        <w:t>trans</w:t>
      </w:r>
      <w:r w:rsidR="0093204F" w:rsidRPr="00951B5A">
        <w:t>gender</w:t>
      </w:r>
      <w:r w:rsidR="00476DCA" w:rsidRPr="00951B5A">
        <w:t xml:space="preserve"> </w:t>
      </w:r>
      <w:r w:rsidRPr="00951B5A">
        <w:t xml:space="preserve">communities using combinations of surveys and interviews may be productive but these are apparently infrequent.  Thus, the findings by these researchers suggest that my qualitative explorations of </w:t>
      </w:r>
      <w:r w:rsidR="00476DCA" w:rsidRPr="00951B5A">
        <w:t xml:space="preserve">trans* </w:t>
      </w:r>
      <w:r w:rsidRPr="00951B5A">
        <w:t xml:space="preserve">communities in Manchester’s </w:t>
      </w:r>
      <w:r w:rsidR="00BB0D70" w:rsidRPr="00951B5A">
        <w:t>Gay Village</w:t>
      </w:r>
      <w:r w:rsidRPr="00951B5A">
        <w:t xml:space="preserve"> coupled with my quoted online quantitative data may provide useful information about numerous present-day </w:t>
      </w:r>
      <w:r w:rsidR="00476DCA" w:rsidRPr="00951B5A">
        <w:t xml:space="preserve">trans* </w:t>
      </w:r>
      <w:r w:rsidRPr="00951B5A">
        <w:t xml:space="preserve">matters in the UK.  </w:t>
      </w:r>
    </w:p>
    <w:p w14:paraId="0CE763CD" w14:textId="77777777" w:rsidR="002149AD" w:rsidRPr="00951B5A" w:rsidRDefault="002149AD" w:rsidP="00847851">
      <w:pPr>
        <w:tabs>
          <w:tab w:val="left" w:pos="3828"/>
        </w:tabs>
        <w:spacing w:line="480" w:lineRule="auto"/>
        <w:contextualSpacing/>
      </w:pPr>
    </w:p>
    <w:p w14:paraId="23EC7682" w14:textId="449A5143" w:rsidR="002149AD" w:rsidRPr="00951B5A" w:rsidRDefault="002149AD" w:rsidP="00847851">
      <w:pPr>
        <w:tabs>
          <w:tab w:val="left" w:pos="3828"/>
        </w:tabs>
        <w:spacing w:line="480" w:lineRule="auto"/>
        <w:contextualSpacing/>
        <w:rPr>
          <w:u w:val="single"/>
        </w:rPr>
      </w:pPr>
      <w:r w:rsidRPr="00951B5A">
        <w:rPr>
          <w:u w:val="single"/>
        </w:rPr>
        <w:t xml:space="preserve">The Assistance for </w:t>
      </w:r>
      <w:r w:rsidR="00B87F78" w:rsidRPr="00951B5A">
        <w:rPr>
          <w:u w:val="single"/>
        </w:rPr>
        <w:t>Transgender</w:t>
      </w:r>
      <w:r w:rsidR="003B74C9" w:rsidRPr="00951B5A">
        <w:rPr>
          <w:u w:val="single"/>
        </w:rPr>
        <w:t xml:space="preserve"> </w:t>
      </w:r>
      <w:r w:rsidRPr="00951B5A">
        <w:rPr>
          <w:u w:val="single"/>
        </w:rPr>
        <w:t>People by Manchester City Council</w:t>
      </w:r>
    </w:p>
    <w:p w14:paraId="418B1432" w14:textId="77777777" w:rsidR="002149AD" w:rsidRPr="00951B5A" w:rsidRDefault="002149AD" w:rsidP="00847851">
      <w:pPr>
        <w:tabs>
          <w:tab w:val="left" w:pos="3828"/>
        </w:tabs>
        <w:spacing w:line="480" w:lineRule="auto"/>
        <w:contextualSpacing/>
      </w:pPr>
    </w:p>
    <w:p w14:paraId="0F929A22" w14:textId="04E67C5C" w:rsidR="002149AD" w:rsidRPr="00951B5A" w:rsidRDefault="002149AD" w:rsidP="00847851">
      <w:pPr>
        <w:pStyle w:val="List"/>
        <w:tabs>
          <w:tab w:val="left" w:pos="3828"/>
        </w:tabs>
        <w:spacing w:after="0" w:line="240" w:lineRule="auto"/>
        <w:ind w:left="1440" w:firstLine="0"/>
        <w:jc w:val="both"/>
        <w:rPr>
          <w:sz w:val="22"/>
        </w:rPr>
      </w:pPr>
      <w:r w:rsidRPr="00951B5A">
        <w:rPr>
          <w:sz w:val="22"/>
        </w:rPr>
        <w:t xml:space="preserve">[T]he nucleus of people is in the North West partly because of the </w:t>
      </w:r>
      <w:r w:rsidR="00391067" w:rsidRPr="00951B5A">
        <w:rPr>
          <w:sz w:val="22"/>
        </w:rPr>
        <w:t>Village</w:t>
      </w:r>
      <w:r w:rsidRPr="00951B5A">
        <w:rPr>
          <w:sz w:val="22"/>
        </w:rPr>
        <w:t xml:space="preserve"> and the greater tolerance in the North West for </w:t>
      </w:r>
      <w:r w:rsidR="00C63F4A">
        <w:rPr>
          <w:sz w:val="22"/>
        </w:rPr>
        <w:t>[</w:t>
      </w:r>
      <w:r w:rsidR="00B87F78" w:rsidRPr="00951B5A">
        <w:rPr>
          <w:sz w:val="22"/>
        </w:rPr>
        <w:t>trans</w:t>
      </w:r>
      <w:r w:rsidR="00C63F4A">
        <w:rPr>
          <w:sz w:val="22"/>
        </w:rPr>
        <w:t>*]</w:t>
      </w:r>
      <w:r w:rsidR="00476DCA" w:rsidRPr="00951B5A">
        <w:rPr>
          <w:sz w:val="22"/>
        </w:rPr>
        <w:t xml:space="preserve"> </w:t>
      </w:r>
      <w:r w:rsidRPr="00951B5A">
        <w:rPr>
          <w:sz w:val="22"/>
        </w:rPr>
        <w:t xml:space="preserve">people, particularly Manchester. And I … pretty deliberately came back to live in the North West again because I knew I would have a better time as a </w:t>
      </w:r>
      <w:r w:rsidR="00B87F78" w:rsidRPr="00951B5A">
        <w:rPr>
          <w:sz w:val="22"/>
        </w:rPr>
        <w:t>trans</w:t>
      </w:r>
      <w:r w:rsidR="00476DCA" w:rsidRPr="00951B5A">
        <w:rPr>
          <w:sz w:val="22"/>
        </w:rPr>
        <w:t xml:space="preserve"> </w:t>
      </w:r>
      <w:r w:rsidRPr="00951B5A">
        <w:rPr>
          <w:sz w:val="22"/>
        </w:rPr>
        <w:t xml:space="preserve">person.  I lived in the North West in the 70s and the early 80s, and then, for family reasons, I moved back down to the South where I come from and I was down there until the mid 90s and yet I lost my job yet again for being </w:t>
      </w:r>
      <w:r w:rsidR="00B87F78" w:rsidRPr="00951B5A">
        <w:rPr>
          <w:sz w:val="22"/>
        </w:rPr>
        <w:t>trans</w:t>
      </w:r>
      <w:r w:rsidR="00476DCA" w:rsidRPr="00951B5A">
        <w:rPr>
          <w:sz w:val="22"/>
        </w:rPr>
        <w:t xml:space="preserve"> </w:t>
      </w:r>
      <w:r w:rsidRPr="00951B5A">
        <w:rPr>
          <w:sz w:val="22"/>
        </w:rPr>
        <w:t xml:space="preserve">and I eventually got a job in Oldham because I was almost siphoning out the jobs in the North West because that’s where I felt I would be happier and better treated.  </w:t>
      </w:r>
    </w:p>
    <w:p w14:paraId="062FC746" w14:textId="77777777" w:rsidR="002149AD" w:rsidRPr="00951B5A" w:rsidRDefault="002149AD" w:rsidP="00847851">
      <w:pPr>
        <w:tabs>
          <w:tab w:val="left" w:pos="3828"/>
        </w:tabs>
        <w:contextualSpacing/>
        <w:jc w:val="right"/>
        <w:rPr>
          <w:sz w:val="6"/>
          <w:szCs w:val="6"/>
        </w:rPr>
      </w:pPr>
    </w:p>
    <w:p w14:paraId="71FC6F64" w14:textId="77777777" w:rsidR="002149AD" w:rsidRPr="00951B5A" w:rsidRDefault="002149AD" w:rsidP="00847851">
      <w:pPr>
        <w:tabs>
          <w:tab w:val="left" w:pos="3828"/>
        </w:tabs>
        <w:contextualSpacing/>
        <w:jc w:val="right"/>
        <w:rPr>
          <w:sz w:val="22"/>
          <w:szCs w:val="22"/>
        </w:rPr>
      </w:pPr>
      <w:r w:rsidRPr="00951B5A">
        <w:rPr>
          <w:sz w:val="22"/>
          <w:szCs w:val="22"/>
        </w:rPr>
        <w:t>Jenny-Anne – transsexual woman (31.05.10)</w:t>
      </w:r>
    </w:p>
    <w:p w14:paraId="7C4A3A8C" w14:textId="77777777" w:rsidR="002149AD" w:rsidRPr="00951B5A" w:rsidRDefault="002149AD" w:rsidP="00847851">
      <w:pPr>
        <w:tabs>
          <w:tab w:val="left" w:pos="3828"/>
        </w:tabs>
        <w:contextualSpacing/>
        <w:rPr>
          <w:sz w:val="22"/>
          <w:szCs w:val="22"/>
        </w:rPr>
      </w:pPr>
    </w:p>
    <w:p w14:paraId="46B50A5D" w14:textId="77777777" w:rsidR="002149AD" w:rsidRPr="00951B5A" w:rsidRDefault="002149AD" w:rsidP="00847851">
      <w:pPr>
        <w:tabs>
          <w:tab w:val="left" w:pos="3828"/>
        </w:tabs>
        <w:spacing w:line="480" w:lineRule="auto"/>
        <w:contextualSpacing/>
        <w:rPr>
          <w:u w:val="single"/>
        </w:rPr>
      </w:pPr>
    </w:p>
    <w:p w14:paraId="11AC9A3F" w14:textId="0DDE05E2" w:rsidR="002149AD" w:rsidRPr="00951B5A" w:rsidRDefault="002149AD" w:rsidP="00847851">
      <w:pPr>
        <w:tabs>
          <w:tab w:val="left" w:pos="3828"/>
        </w:tabs>
        <w:spacing w:line="480" w:lineRule="auto"/>
        <w:contextualSpacing/>
      </w:pPr>
      <w:r w:rsidRPr="00951B5A">
        <w:t xml:space="preserve">Jenny-Anne describes several councils are legally </w:t>
      </w:r>
      <w:r w:rsidR="00D96991" w:rsidRPr="00951B5A">
        <w:t>compelled</w:t>
      </w:r>
      <w:r w:rsidRPr="00951B5A">
        <w:t xml:space="preserve"> to critically assess that their policies are effective and they are seemingly aware they have deficient information about </w:t>
      </w:r>
      <w:r w:rsidR="00EE4CB1" w:rsidRPr="00951B5A">
        <w:t>LGB&amp;T</w:t>
      </w:r>
      <w:r w:rsidRPr="00951B5A">
        <w:t xml:space="preserve"> issues.</w:t>
      </w:r>
      <w:r w:rsidRPr="00951B5A">
        <w:rPr>
          <w:color w:val="E36C0A"/>
        </w:rPr>
        <w:t xml:space="preserve"> </w:t>
      </w:r>
      <w:r w:rsidRPr="00951B5A">
        <w:t xml:space="preserve"> This entailed them to be pro-active and receptive to matters expressed by </w:t>
      </w:r>
      <w:r w:rsidR="00B87F78" w:rsidRPr="00951B5A">
        <w:t>transgender</w:t>
      </w:r>
      <w:r w:rsidR="00476DCA" w:rsidRPr="00951B5A">
        <w:t xml:space="preserve"> </w:t>
      </w:r>
      <w:r w:rsidRPr="00951B5A">
        <w:t>people.  Jenny-Anne talks about a conference with representatives of the MCC:</w:t>
      </w:r>
    </w:p>
    <w:p w14:paraId="1994698C" w14:textId="77777777" w:rsidR="00D96991" w:rsidRPr="00951B5A" w:rsidRDefault="00D96991" w:rsidP="00847851">
      <w:pPr>
        <w:pStyle w:val="List"/>
        <w:tabs>
          <w:tab w:val="left" w:pos="3828"/>
        </w:tabs>
        <w:spacing w:after="0" w:line="240" w:lineRule="auto"/>
        <w:ind w:left="1440" w:firstLine="0"/>
        <w:jc w:val="both"/>
        <w:rPr>
          <w:sz w:val="22"/>
        </w:rPr>
      </w:pPr>
    </w:p>
    <w:p w14:paraId="71136FAD" w14:textId="695EBCA3" w:rsidR="002149AD" w:rsidRPr="00951B5A" w:rsidRDefault="002149AD" w:rsidP="00847851">
      <w:pPr>
        <w:pStyle w:val="List"/>
        <w:tabs>
          <w:tab w:val="left" w:pos="3828"/>
        </w:tabs>
        <w:spacing w:after="0" w:line="240" w:lineRule="auto"/>
        <w:ind w:left="1440" w:firstLine="0"/>
        <w:jc w:val="both"/>
        <w:rPr>
          <w:sz w:val="22"/>
        </w:rPr>
      </w:pPr>
      <w:r w:rsidRPr="00951B5A">
        <w:rPr>
          <w:sz w:val="22"/>
        </w:rPr>
        <w:t xml:space="preserve">I was in a meeting the other day … and they said something to me like, “What was it like in the past?” and I said, “It was </w:t>
      </w:r>
      <w:r w:rsidRPr="00951B5A">
        <w:rPr>
          <w:sz w:val="22"/>
          <w:u w:val="single"/>
        </w:rPr>
        <w:t>very</w:t>
      </w:r>
      <w:r w:rsidRPr="00951B5A">
        <w:rPr>
          <w:sz w:val="22"/>
        </w:rPr>
        <w:t xml:space="preserve"> difficult.  There were only a few places we could go.  And I couldn’t have come to a meeting like this.  I’d never even the remotest chance of being invited and I certainly wouldn’t have been allowed to speak.”  You know, and that’s how it’s greatly changed. </w:t>
      </w:r>
    </w:p>
    <w:p w14:paraId="11B03B8F" w14:textId="77777777" w:rsidR="002149AD" w:rsidRPr="00951B5A" w:rsidRDefault="002149AD" w:rsidP="00847851">
      <w:pPr>
        <w:tabs>
          <w:tab w:val="left" w:pos="3828"/>
        </w:tabs>
        <w:ind w:firstLine="720"/>
        <w:contextualSpacing/>
        <w:rPr>
          <w:sz w:val="6"/>
          <w:szCs w:val="6"/>
        </w:rPr>
      </w:pPr>
    </w:p>
    <w:p w14:paraId="30E98C3B" w14:textId="77777777" w:rsidR="002149AD" w:rsidRPr="00951B5A" w:rsidRDefault="002149AD" w:rsidP="00847851">
      <w:pPr>
        <w:tabs>
          <w:tab w:val="left" w:pos="3828"/>
        </w:tabs>
        <w:ind w:firstLine="720"/>
        <w:contextualSpacing/>
        <w:jc w:val="right"/>
        <w:rPr>
          <w:sz w:val="22"/>
        </w:rPr>
      </w:pPr>
      <w:r w:rsidRPr="00951B5A">
        <w:rPr>
          <w:sz w:val="22"/>
        </w:rPr>
        <w:t>Jenny-Anne – transsexual woman (31.05.10)</w:t>
      </w:r>
    </w:p>
    <w:p w14:paraId="0AB57E84" w14:textId="77777777" w:rsidR="002149AD" w:rsidRPr="00951B5A" w:rsidRDefault="002149AD" w:rsidP="00847851">
      <w:pPr>
        <w:tabs>
          <w:tab w:val="left" w:pos="3828"/>
        </w:tabs>
        <w:ind w:firstLine="720"/>
        <w:contextualSpacing/>
        <w:rPr>
          <w:sz w:val="22"/>
        </w:rPr>
      </w:pPr>
    </w:p>
    <w:p w14:paraId="6FC34193" w14:textId="77777777" w:rsidR="002149AD" w:rsidRPr="00951B5A" w:rsidRDefault="002149AD" w:rsidP="00847851">
      <w:pPr>
        <w:tabs>
          <w:tab w:val="left" w:pos="3828"/>
        </w:tabs>
        <w:spacing w:line="480" w:lineRule="auto"/>
        <w:ind w:firstLine="720"/>
        <w:contextualSpacing/>
      </w:pPr>
    </w:p>
    <w:p w14:paraId="110FF607" w14:textId="37C65212" w:rsidR="002149AD" w:rsidRPr="00951B5A" w:rsidRDefault="002149AD" w:rsidP="004B13CE">
      <w:pPr>
        <w:tabs>
          <w:tab w:val="left" w:pos="3828"/>
        </w:tabs>
        <w:spacing w:line="480" w:lineRule="auto"/>
        <w:ind w:firstLine="720"/>
        <w:contextualSpacing/>
      </w:pPr>
      <w:r w:rsidRPr="00951B5A">
        <w:t xml:space="preserve">There were several consultations between Council representatives and </w:t>
      </w:r>
      <w:r w:rsidR="00476DCA" w:rsidRPr="00951B5A">
        <w:t xml:space="preserve">trans* </w:t>
      </w:r>
      <w:r w:rsidRPr="00951B5A">
        <w:t>people concerning supportive policy alterations.  One was on Thursday 2</w:t>
      </w:r>
      <w:r w:rsidRPr="00951B5A">
        <w:rPr>
          <w:vertAlign w:val="superscript"/>
        </w:rPr>
        <w:t>nd</w:t>
      </w:r>
      <w:r w:rsidRPr="00951B5A">
        <w:t> </w:t>
      </w:r>
      <w:r w:rsidR="005E5D56" w:rsidRPr="00951B5A">
        <w:t>July</w:t>
      </w:r>
      <w:r w:rsidRPr="00951B5A">
        <w:t xml:space="preserve"> 2009 at the LGBT Centre on Sydney Street.  Apparently, the MCC aimed to organise a focus group of </w:t>
      </w:r>
      <w:r w:rsidR="00476DCA" w:rsidRPr="00951B5A">
        <w:t>trans</w:t>
      </w:r>
      <w:r w:rsidR="00D96991" w:rsidRPr="00951B5A">
        <w:t>gender</w:t>
      </w:r>
      <w:r w:rsidR="00476DCA" w:rsidRPr="00951B5A">
        <w:t xml:space="preserve"> </w:t>
      </w:r>
      <w:r w:rsidRPr="00951B5A">
        <w:t xml:space="preserve">people.  However, over 20 </w:t>
      </w:r>
      <w:r w:rsidR="00476DCA" w:rsidRPr="00951B5A">
        <w:t xml:space="preserve">trans* </w:t>
      </w:r>
      <w:r w:rsidRPr="00951B5A">
        <w:t xml:space="preserve">people attended, resulting in three Council representatives disseminating information with limited interactions with the audience.  Nevertheless, the representatives emphasised the </w:t>
      </w:r>
      <w:r w:rsidR="00CB1B16" w:rsidRPr="00951B5A">
        <w:t>transgender</w:t>
      </w:r>
      <w:r w:rsidR="00476DCA" w:rsidRPr="00951B5A">
        <w:t xml:space="preserve"> </w:t>
      </w:r>
      <w:r w:rsidRPr="00951B5A">
        <w:t xml:space="preserve">supportive outlooks of the MCC and alleged that the Council ensured the </w:t>
      </w:r>
      <w:r w:rsidR="00F96BA0" w:rsidRPr="00951B5A">
        <w:t>GMP</w:t>
      </w:r>
      <w:r w:rsidRPr="00951B5A">
        <w:t xml:space="preserve"> were respectful of the identities of </w:t>
      </w:r>
      <w:r w:rsidR="00CB1B16" w:rsidRPr="00951B5A">
        <w:t>transgender</w:t>
      </w:r>
      <w:r w:rsidR="00476DCA" w:rsidRPr="00951B5A">
        <w:t xml:space="preserve"> </w:t>
      </w:r>
      <w:r w:rsidRPr="00951B5A">
        <w:t xml:space="preserve">people before the </w:t>
      </w:r>
      <w:r w:rsidRPr="00951B5A">
        <w:rPr>
          <w:i/>
        </w:rPr>
        <w:t>Gender Recognition Act (2004)</w:t>
      </w:r>
      <w:r w:rsidRPr="00951B5A">
        <w:t xml:space="preserve"> was enforced.  Audience members stressed the difficulties of </w:t>
      </w:r>
      <w:r w:rsidR="00CB1B16" w:rsidRPr="00951B5A">
        <w:t>transgender</w:t>
      </w:r>
      <w:r w:rsidR="00476DCA" w:rsidRPr="00951B5A">
        <w:t xml:space="preserve"> </w:t>
      </w:r>
      <w:r w:rsidRPr="00951B5A">
        <w:t xml:space="preserve">people in obtaining secure accommodation, which the representatives seemed to be attentive to.  </w:t>
      </w:r>
      <w:r w:rsidR="003D690C" w:rsidRPr="00951B5A">
        <w:t xml:space="preserve">Jenny-Anne spoke at this gathering, expressing the MCC was doing “ground breaking work” in Council support for transgenderism.  </w:t>
      </w:r>
      <w:r w:rsidRPr="00951B5A">
        <w:t>This and three other consultations were reviewed in a gathering organised by the Council at the LGF on 15</w:t>
      </w:r>
      <w:r w:rsidRPr="00951B5A">
        <w:rPr>
          <w:vertAlign w:val="superscript"/>
        </w:rPr>
        <w:t>th</w:t>
      </w:r>
      <w:r w:rsidRPr="00951B5A">
        <w:t xml:space="preserve"> June 2010 where outcomes of these sessions were detailed. </w:t>
      </w:r>
      <w:r w:rsidR="004B13CE">
        <w:t xml:space="preserve"> </w:t>
      </w:r>
      <w:r w:rsidRPr="00951B5A">
        <w:t>However, there did not seem to be any overt identifications of support for transvestic people during these consultations.</w:t>
      </w:r>
    </w:p>
    <w:p w14:paraId="3011AA3E" w14:textId="582F6AD3" w:rsidR="002149AD" w:rsidRPr="00951B5A" w:rsidRDefault="002149AD" w:rsidP="00847851">
      <w:pPr>
        <w:tabs>
          <w:tab w:val="left" w:pos="3828"/>
        </w:tabs>
        <w:spacing w:line="480" w:lineRule="auto"/>
        <w:ind w:firstLine="720"/>
        <w:contextualSpacing/>
      </w:pPr>
      <w:r w:rsidRPr="00951B5A">
        <w:t>On 12</w:t>
      </w:r>
      <w:r w:rsidRPr="00951B5A">
        <w:rPr>
          <w:vertAlign w:val="superscript"/>
        </w:rPr>
        <w:t>th</w:t>
      </w:r>
      <w:r w:rsidRPr="00951B5A">
        <w:t xml:space="preserve"> </w:t>
      </w:r>
      <w:r w:rsidR="00357B69" w:rsidRPr="00951B5A">
        <w:t>November</w:t>
      </w:r>
      <w:r w:rsidRPr="00951B5A">
        <w:t xml:space="preserve"> 2009, I received a formal letter from the office of the Manchester Lord Mayor concerning the annual Transgender Day of Remembrance.  Inside, on quality card, was an invitation to attend “a Reception in the Town Hall on Friday 20</w:t>
      </w:r>
      <w:r w:rsidRPr="00951B5A">
        <w:rPr>
          <w:vertAlign w:val="superscript"/>
        </w:rPr>
        <w:t>th</w:t>
      </w:r>
      <w:r w:rsidRPr="00951B5A">
        <w:t xml:space="preserve"> Nov. 2009 </w:t>
      </w:r>
      <w:r w:rsidRPr="00951B5A">
        <w:rPr>
          <w:rStyle w:val="CharacterStyle2"/>
          <w:rFonts w:ascii="Times New Roman" w:hAnsi="Times New Roman"/>
          <w:sz w:val="24"/>
        </w:rPr>
        <w:t>from 6.30pm” (</w:t>
      </w:r>
      <w:r w:rsidRPr="00951B5A">
        <w:t>Manchester-City-Council,</w:t>
      </w:r>
      <w:r w:rsidRPr="00951B5A">
        <w:rPr>
          <w:rStyle w:val="CharacterStyle2"/>
          <w:rFonts w:ascii="Times New Roman" w:hAnsi="Times New Roman"/>
          <w:sz w:val="24"/>
        </w:rPr>
        <w:t xml:space="preserve"> 2009</w:t>
      </w:r>
      <w:r w:rsidR="00FC1C2F" w:rsidRPr="00951B5A">
        <w:rPr>
          <w:rStyle w:val="CharacterStyle2"/>
          <w:rFonts w:ascii="Times New Roman" w:hAnsi="Times New Roman"/>
          <w:sz w:val="24"/>
        </w:rPr>
        <w:t>:1</w:t>
      </w:r>
      <w:r w:rsidRPr="00951B5A">
        <w:rPr>
          <w:rStyle w:val="CharacterStyle2"/>
          <w:rFonts w:ascii="Times New Roman" w:hAnsi="Times New Roman"/>
          <w:sz w:val="24"/>
        </w:rPr>
        <w:t>).</w:t>
      </w:r>
      <w:r w:rsidR="004E2A1F" w:rsidRPr="00951B5A">
        <w:rPr>
          <w:rStyle w:val="CharacterStyle2"/>
          <w:rFonts w:ascii="Times New Roman" w:hAnsi="Times New Roman"/>
          <w:sz w:val="24"/>
        </w:rPr>
        <w:t xml:space="preserve">  </w:t>
      </w:r>
      <w:r w:rsidRPr="00951B5A">
        <w:t xml:space="preserve">At the Town Hall, I was respectfully directed to the Reception.  It was a large room with several </w:t>
      </w:r>
      <w:r w:rsidR="00CB1B16" w:rsidRPr="00951B5A">
        <w:t>trans*</w:t>
      </w:r>
      <w:r w:rsidR="00476DCA" w:rsidRPr="00951B5A">
        <w:t xml:space="preserve"> </w:t>
      </w:r>
      <w:r w:rsidRPr="00951B5A">
        <w:t>people attending.  Council employees politely offered me a choice from a selection of drinks.  Luke, Jenny-Anne and Alicia were also present where Councillor Paul Fairweather gave a courteous speech to everyone attending.  Luke discussed how this event was arranged:</w:t>
      </w:r>
    </w:p>
    <w:p w14:paraId="30BCD5A8" w14:textId="77777777" w:rsidR="002149AD" w:rsidRPr="00951B5A" w:rsidRDefault="002149AD" w:rsidP="00847851">
      <w:pPr>
        <w:tabs>
          <w:tab w:val="left" w:pos="3828"/>
        </w:tabs>
        <w:ind w:left="1418"/>
        <w:contextualSpacing/>
        <w:rPr>
          <w:sz w:val="22"/>
        </w:rPr>
      </w:pPr>
    </w:p>
    <w:p w14:paraId="575D4C4C" w14:textId="5558E926" w:rsidR="002149AD" w:rsidRPr="00951B5A" w:rsidRDefault="002149AD" w:rsidP="00847851">
      <w:pPr>
        <w:tabs>
          <w:tab w:val="left" w:pos="3828"/>
        </w:tabs>
        <w:ind w:left="1418"/>
        <w:contextualSpacing/>
        <w:rPr>
          <w:sz w:val="22"/>
        </w:rPr>
      </w:pPr>
      <w:r w:rsidRPr="00951B5A">
        <w:rPr>
          <w:sz w:val="22"/>
        </w:rPr>
        <w:t>They said, “Let’s do a formal ceremony.  How would you like that?  What would you like us to say about it?  How can we support you?” … I think they’ve been very pro</w:t>
      </w:r>
      <w:r w:rsidRPr="00951B5A">
        <w:rPr>
          <w:sz w:val="22"/>
        </w:rPr>
        <w:noBreakHyphen/>
        <w:t xml:space="preserve">active as well at the consultations ‘cause I must admit, I was a bit cynical at first .... “Oh, it’s gonna be a tick box exercise for them.  They want to hear our views and say, ‘Oh yes, we’ve consulted with the community.  We can tick that one off.  There's our impact assessment done.’”  But actually … they keep us updated – “OK, since the Housing and Homelessness meeting this is what's happened.  This is who you can contact.  This is what we’re hoping to achieve.” … Regular … updates is important and … to know [a Council representative] who's taking time out of his own life to come to </w:t>
      </w:r>
      <w:r w:rsidR="00FB4DEE" w:rsidRPr="00951B5A">
        <w:rPr>
          <w:sz w:val="22"/>
        </w:rPr>
        <w:t>TREC</w:t>
      </w:r>
      <w:r w:rsidRPr="00951B5A">
        <w:rPr>
          <w:sz w:val="22"/>
        </w:rPr>
        <w:t>.  He’s not getting paid to do it.  He wants to be here.  He genuinely wants to hear about the issues and build up the relationship with us.  Build up that trust and … I trust him 100% ... So, as a Council goes, they're pretty progressive.</w:t>
      </w:r>
    </w:p>
    <w:p w14:paraId="3144D747" w14:textId="77777777" w:rsidR="002149AD" w:rsidRPr="00951B5A" w:rsidRDefault="002149AD" w:rsidP="00847851">
      <w:pPr>
        <w:tabs>
          <w:tab w:val="left" w:pos="3828"/>
        </w:tabs>
        <w:ind w:left="1418"/>
        <w:contextualSpacing/>
        <w:jc w:val="right"/>
        <w:rPr>
          <w:sz w:val="22"/>
        </w:rPr>
      </w:pPr>
      <w:r w:rsidRPr="00951B5A">
        <w:rPr>
          <w:sz w:val="22"/>
        </w:rPr>
        <w:t>Luke – transsexual man (10.04.10)</w:t>
      </w:r>
    </w:p>
    <w:p w14:paraId="39038633" w14:textId="77777777" w:rsidR="002149AD" w:rsidRPr="00951B5A" w:rsidRDefault="002149AD" w:rsidP="00847851">
      <w:pPr>
        <w:tabs>
          <w:tab w:val="left" w:pos="3828"/>
        </w:tabs>
        <w:ind w:left="1418"/>
        <w:contextualSpacing/>
        <w:rPr>
          <w:sz w:val="22"/>
        </w:rPr>
      </w:pPr>
    </w:p>
    <w:p w14:paraId="57403056" w14:textId="77777777" w:rsidR="002149AD" w:rsidRPr="00951B5A" w:rsidRDefault="002149AD" w:rsidP="00847851">
      <w:pPr>
        <w:tabs>
          <w:tab w:val="left" w:pos="3828"/>
        </w:tabs>
        <w:spacing w:line="480" w:lineRule="auto"/>
        <w:ind w:firstLine="720"/>
        <w:contextualSpacing/>
      </w:pPr>
    </w:p>
    <w:p w14:paraId="548B3CF7" w14:textId="5D81BE1E" w:rsidR="002149AD" w:rsidRPr="00951B5A" w:rsidRDefault="00C96A79" w:rsidP="00847851">
      <w:pPr>
        <w:tabs>
          <w:tab w:val="left" w:pos="3828"/>
        </w:tabs>
        <w:spacing w:line="480" w:lineRule="auto"/>
        <w:ind w:firstLine="720"/>
        <w:contextualSpacing/>
      </w:pPr>
      <w:r w:rsidRPr="00951B5A">
        <w:t xml:space="preserve">The </w:t>
      </w:r>
      <w:r w:rsidR="002149AD" w:rsidRPr="00951B5A">
        <w:t>Transgender Day of Remembrance is commemorated on the Sunday nearest to the 20</w:t>
      </w:r>
      <w:r w:rsidR="002149AD" w:rsidRPr="00951B5A">
        <w:rPr>
          <w:vertAlign w:val="superscript"/>
        </w:rPr>
        <w:t>th</w:t>
      </w:r>
      <w:r w:rsidR="002149AD" w:rsidRPr="00951B5A">
        <w:t xml:space="preserve"> November eac</w:t>
      </w:r>
      <w:r w:rsidRPr="00951B5A">
        <w:t xml:space="preserve">h year at 3.45pm alongside the </w:t>
      </w:r>
      <w:r w:rsidR="002149AD" w:rsidRPr="00951B5A">
        <w:t xml:space="preserve">Beacon of Hope in the </w:t>
      </w:r>
      <w:r w:rsidR="00391067" w:rsidRPr="00951B5A">
        <w:t>Village</w:t>
      </w:r>
      <w:r w:rsidR="002149AD" w:rsidRPr="00951B5A">
        <w:t>.  On Sunday 22</w:t>
      </w:r>
      <w:r w:rsidR="002149AD" w:rsidRPr="00951B5A">
        <w:rPr>
          <w:vertAlign w:val="superscript"/>
        </w:rPr>
        <w:t>nd</w:t>
      </w:r>
      <w:r w:rsidR="002149AD" w:rsidRPr="00951B5A">
        <w:t xml:space="preserve"> </w:t>
      </w:r>
      <w:r w:rsidR="00357B69" w:rsidRPr="00951B5A">
        <w:t>November</w:t>
      </w:r>
      <w:r w:rsidR="002149AD" w:rsidRPr="00951B5A">
        <w:t xml:space="preserve"> 2009, I observed Paul Fairweather attending this gathering.  He participated in reading the names of </w:t>
      </w:r>
      <w:r w:rsidR="00476DCA" w:rsidRPr="00951B5A">
        <w:t xml:space="preserve">trans* </w:t>
      </w:r>
      <w:r w:rsidR="002149AD" w:rsidRPr="00951B5A">
        <w:t>people who, around the world, have been murdered since</w:t>
      </w:r>
      <w:r w:rsidR="000B6DB1" w:rsidRPr="00951B5A">
        <w:t xml:space="preserve"> </w:t>
      </w:r>
      <w:r w:rsidR="002149AD" w:rsidRPr="00951B5A">
        <w:t xml:space="preserve">1998 (St.Pierre, 2007; LGF-News-Team, 2007; Bishop, </w:t>
      </w:r>
      <w:r w:rsidR="000B6DB1" w:rsidRPr="00951B5A">
        <w:t>Nov. 2011</w:t>
      </w:r>
      <w:r w:rsidR="002149AD" w:rsidRPr="00951B5A">
        <w:t>).</w:t>
      </w:r>
    </w:p>
    <w:p w14:paraId="7CAEB4E1" w14:textId="77777777" w:rsidR="002149AD" w:rsidRPr="00951B5A" w:rsidRDefault="002149AD" w:rsidP="00847851">
      <w:pPr>
        <w:tabs>
          <w:tab w:val="left" w:pos="3828"/>
        </w:tabs>
        <w:spacing w:line="480" w:lineRule="auto"/>
        <w:ind w:firstLine="720"/>
        <w:contextualSpacing/>
      </w:pPr>
    </w:p>
    <w:p w14:paraId="555E242F" w14:textId="151DEFD7" w:rsidR="002149AD" w:rsidRPr="00951B5A" w:rsidRDefault="002149AD" w:rsidP="00847851">
      <w:pPr>
        <w:tabs>
          <w:tab w:val="left" w:pos="3828"/>
        </w:tabs>
        <w:spacing w:line="480" w:lineRule="auto"/>
        <w:contextualSpacing/>
      </w:pPr>
      <w:r w:rsidRPr="00951B5A">
        <w:rPr>
          <w:u w:val="single"/>
        </w:rPr>
        <w:br w:type="page"/>
        <w:t xml:space="preserve">The Assistance for </w:t>
      </w:r>
      <w:r w:rsidR="003B74C9" w:rsidRPr="00951B5A">
        <w:rPr>
          <w:u w:val="single"/>
        </w:rPr>
        <w:t xml:space="preserve">Trans* </w:t>
      </w:r>
      <w:r w:rsidRPr="00951B5A">
        <w:rPr>
          <w:u w:val="single"/>
        </w:rPr>
        <w:t>People by National Government Representatives</w:t>
      </w:r>
    </w:p>
    <w:p w14:paraId="179EF013" w14:textId="77777777" w:rsidR="002149AD" w:rsidRPr="00951B5A" w:rsidRDefault="002149AD" w:rsidP="00847851">
      <w:pPr>
        <w:tabs>
          <w:tab w:val="left" w:pos="3828"/>
        </w:tabs>
        <w:spacing w:line="480" w:lineRule="auto"/>
        <w:contextualSpacing/>
      </w:pPr>
    </w:p>
    <w:p w14:paraId="476CC9F1" w14:textId="010DF781" w:rsidR="002149AD" w:rsidRPr="00951B5A" w:rsidRDefault="002149AD" w:rsidP="00847851">
      <w:pPr>
        <w:tabs>
          <w:tab w:val="left" w:pos="3828"/>
        </w:tabs>
        <w:spacing w:line="480" w:lineRule="auto"/>
        <w:contextualSpacing/>
      </w:pPr>
      <w:r w:rsidRPr="00951B5A">
        <w:t xml:space="preserve">Following assertions within the international human rights articles, including </w:t>
      </w:r>
      <w:r w:rsidRPr="00951B5A">
        <w:rPr>
          <w:i/>
        </w:rPr>
        <w:t>The Yogyakarta Principles</w:t>
      </w:r>
      <w:r w:rsidRPr="00951B5A">
        <w:t xml:space="preserve"> and the </w:t>
      </w:r>
      <w:r w:rsidRPr="00951B5A">
        <w:rPr>
          <w:i/>
        </w:rPr>
        <w:t>Transgender Persons' Rights in the EU Member States</w:t>
      </w:r>
      <w:r w:rsidRPr="00951B5A">
        <w:t xml:space="preserve">, together with declarations within the </w:t>
      </w:r>
      <w:r w:rsidRPr="00951B5A">
        <w:rPr>
          <w:i/>
        </w:rPr>
        <w:t>Gender Recognition Act (2004)</w:t>
      </w:r>
      <w:r w:rsidRPr="00951B5A">
        <w:t xml:space="preserve"> and the </w:t>
      </w:r>
      <w:r w:rsidRPr="00951B5A">
        <w:rPr>
          <w:i/>
        </w:rPr>
        <w:t>Trans Research Review</w:t>
      </w:r>
      <w:r w:rsidRPr="00951B5A">
        <w:t xml:space="preserve">, the UK Government is required to gather data regarding the contemporary needs of </w:t>
      </w:r>
      <w:r w:rsidR="00CB1B16" w:rsidRPr="00951B5A">
        <w:t>transgender</w:t>
      </w:r>
      <w:r w:rsidR="00476DCA" w:rsidRPr="00951B5A">
        <w:t xml:space="preserve"> </w:t>
      </w:r>
      <w:r w:rsidRPr="00951B5A">
        <w:t xml:space="preserve">people (Corrêa, Mar. 2007; Directorate-General-for-Internal-Policies, 2010). The </w:t>
      </w:r>
      <w:r w:rsidR="00CB1B16" w:rsidRPr="00951B5A">
        <w:t>transgender</w:t>
      </w:r>
      <w:r w:rsidR="00476DCA" w:rsidRPr="00951B5A">
        <w:t xml:space="preserve"> </w:t>
      </w:r>
      <w:r w:rsidRPr="00951B5A">
        <w:t xml:space="preserve">supportive contentions within the Government sponsored </w:t>
      </w:r>
      <w:r w:rsidRPr="00951B5A">
        <w:rPr>
          <w:i/>
        </w:rPr>
        <w:t>Equality Act (2010)</w:t>
      </w:r>
      <w:r w:rsidRPr="00951B5A">
        <w:t xml:space="preserve"> will be critically examined as it was discussed by Whit</w:t>
      </w:r>
      <w:r w:rsidR="00C96A79" w:rsidRPr="00951B5A">
        <w:t xml:space="preserve">tle during his presentation at </w:t>
      </w:r>
      <w:r w:rsidRPr="00951B5A">
        <w:t xml:space="preserve">Sparkle 2010. </w:t>
      </w:r>
    </w:p>
    <w:p w14:paraId="338BEF81" w14:textId="77777777" w:rsidR="002149AD" w:rsidRPr="00951B5A" w:rsidRDefault="002149AD" w:rsidP="00847851">
      <w:pPr>
        <w:tabs>
          <w:tab w:val="left" w:pos="3828"/>
        </w:tabs>
        <w:spacing w:line="480" w:lineRule="auto"/>
        <w:contextualSpacing/>
      </w:pPr>
    </w:p>
    <w:p w14:paraId="1A6FF03F" w14:textId="77777777" w:rsidR="002149AD" w:rsidRPr="00951B5A" w:rsidRDefault="002149AD" w:rsidP="00847851">
      <w:pPr>
        <w:numPr>
          <w:ilvl w:val="0"/>
          <w:numId w:val="13"/>
        </w:numPr>
        <w:tabs>
          <w:tab w:val="left" w:pos="284"/>
        </w:tabs>
        <w:spacing w:line="480" w:lineRule="auto"/>
        <w:ind w:left="284" w:hanging="284"/>
        <w:contextualSpacing/>
      </w:pPr>
      <w:r w:rsidRPr="00951B5A">
        <w:t xml:space="preserve">The </w:t>
      </w:r>
      <w:r w:rsidRPr="00951B5A">
        <w:rPr>
          <w:i/>
        </w:rPr>
        <w:t>Equality Act (2010)</w:t>
      </w:r>
    </w:p>
    <w:p w14:paraId="53606632" w14:textId="77777777" w:rsidR="002149AD" w:rsidRPr="00951B5A" w:rsidRDefault="002149AD" w:rsidP="00847851">
      <w:pPr>
        <w:pStyle w:val="Default"/>
        <w:tabs>
          <w:tab w:val="left" w:pos="3828"/>
        </w:tabs>
        <w:contextualSpacing/>
        <w:jc w:val="both"/>
        <w:rPr>
          <w:rFonts w:ascii="Times New Roman" w:hAnsi="Times New Roman" w:cs="Times New Roman"/>
          <w:lang w:val="en-GB"/>
        </w:rPr>
      </w:pPr>
    </w:p>
    <w:p w14:paraId="343D66AE" w14:textId="77777777" w:rsidR="002149AD" w:rsidRPr="00951B5A" w:rsidRDefault="002149AD" w:rsidP="00847851">
      <w:pPr>
        <w:tabs>
          <w:tab w:val="left" w:pos="3828"/>
        </w:tabs>
        <w:ind w:left="1418"/>
        <w:contextualSpacing/>
        <w:rPr>
          <w:sz w:val="20"/>
          <w:szCs w:val="22"/>
        </w:rPr>
      </w:pPr>
      <w:r w:rsidRPr="00951B5A">
        <w:rPr>
          <w:sz w:val="22"/>
          <w:szCs w:val="22"/>
        </w:rPr>
        <w:t>The Government’s Equality Bill with its 218 clauses was passed on the 6th. April 2010, replacing all the previous equalities legislation. The main components of the Act came into force in October 2010.</w:t>
      </w:r>
    </w:p>
    <w:p w14:paraId="3298E4DF" w14:textId="77777777" w:rsidR="002149AD" w:rsidRPr="00951B5A" w:rsidRDefault="002149AD" w:rsidP="00847851">
      <w:pPr>
        <w:tabs>
          <w:tab w:val="left" w:pos="3828"/>
        </w:tabs>
        <w:ind w:left="1418"/>
        <w:contextualSpacing/>
        <w:jc w:val="right"/>
        <w:rPr>
          <w:sz w:val="22"/>
        </w:rPr>
      </w:pPr>
      <w:r w:rsidRPr="00951B5A">
        <w:rPr>
          <w:sz w:val="22"/>
        </w:rPr>
        <w:t>(Heath, Sept. 2012)</w:t>
      </w:r>
    </w:p>
    <w:p w14:paraId="2E9119AD" w14:textId="77777777" w:rsidR="002149AD" w:rsidRPr="00951B5A" w:rsidRDefault="002149AD" w:rsidP="00847851">
      <w:pPr>
        <w:tabs>
          <w:tab w:val="left" w:pos="3828"/>
        </w:tabs>
        <w:ind w:left="1418"/>
        <w:contextualSpacing/>
        <w:rPr>
          <w:sz w:val="22"/>
          <w:szCs w:val="22"/>
        </w:rPr>
      </w:pPr>
    </w:p>
    <w:p w14:paraId="0F92D373" w14:textId="77777777" w:rsidR="002149AD" w:rsidRPr="00951B5A" w:rsidRDefault="002149AD" w:rsidP="00847851">
      <w:pPr>
        <w:tabs>
          <w:tab w:val="left" w:pos="3828"/>
        </w:tabs>
        <w:spacing w:line="480" w:lineRule="auto"/>
        <w:ind w:firstLine="720"/>
        <w:contextualSpacing/>
      </w:pPr>
    </w:p>
    <w:p w14:paraId="0EC68ED7" w14:textId="77777777" w:rsidR="002149AD" w:rsidRPr="00951B5A" w:rsidRDefault="002149AD" w:rsidP="00847851">
      <w:pPr>
        <w:tabs>
          <w:tab w:val="left" w:pos="3828"/>
        </w:tabs>
        <w:spacing w:line="480" w:lineRule="auto"/>
        <w:contextualSpacing/>
      </w:pPr>
      <w:r w:rsidRPr="00951B5A">
        <w:t xml:space="preserve">This Act includes the </w:t>
      </w:r>
      <w:r w:rsidRPr="00951B5A">
        <w:rPr>
          <w:i/>
        </w:rPr>
        <w:t>Equality Duty</w:t>
      </w:r>
      <w:r w:rsidRPr="00951B5A">
        <w:t xml:space="preserve">, which explicitly protects nine human characteristics, which are age; disability; marriage/civil partnership; race; religion/belief; sex; sexual orientation; pregnancy/maternity; and gender reassignment.  </w:t>
      </w:r>
    </w:p>
    <w:p w14:paraId="72627A16" w14:textId="03AE9B8E" w:rsidR="002149AD" w:rsidRPr="00951B5A" w:rsidRDefault="002149AD" w:rsidP="00847851">
      <w:pPr>
        <w:tabs>
          <w:tab w:val="left" w:pos="3828"/>
        </w:tabs>
        <w:spacing w:line="480" w:lineRule="auto"/>
        <w:ind w:firstLine="720"/>
        <w:contextualSpacing/>
        <w:rPr>
          <w:rStyle w:val="Strong"/>
          <w:b w:val="0"/>
        </w:rPr>
      </w:pPr>
      <w:r w:rsidRPr="00951B5A">
        <w:rPr>
          <w:rStyle w:val="Strong"/>
          <w:b w:val="0"/>
        </w:rPr>
        <w:t>Helen-G (2</w:t>
      </w:r>
      <w:r w:rsidRPr="00951B5A">
        <w:rPr>
          <w:rStyle w:val="Strong"/>
          <w:b w:val="0"/>
          <w:vertAlign w:val="superscript"/>
        </w:rPr>
        <w:t>nd</w:t>
      </w:r>
      <w:r w:rsidRPr="00951B5A">
        <w:rPr>
          <w:rStyle w:val="Strong"/>
          <w:b w:val="0"/>
        </w:rPr>
        <w:t xml:space="preserve"> Aug. 2010:1) criticises this Act and quotes an online article from another </w:t>
      </w:r>
      <w:r w:rsidR="00CB1B16" w:rsidRPr="00951B5A">
        <w:rPr>
          <w:rStyle w:val="Strong"/>
          <w:b w:val="0"/>
        </w:rPr>
        <w:t>trans</w:t>
      </w:r>
      <w:r w:rsidR="00476DCA" w:rsidRPr="00951B5A">
        <w:rPr>
          <w:rStyle w:val="Strong"/>
          <w:b w:val="0"/>
        </w:rPr>
        <w:t xml:space="preserve"> </w:t>
      </w:r>
      <w:r w:rsidRPr="00951B5A">
        <w:rPr>
          <w:rStyle w:val="Strong"/>
          <w:b w:val="0"/>
        </w:rPr>
        <w:t>woman Zoe Brain (</w:t>
      </w:r>
      <w:r w:rsidRPr="00951B5A">
        <w:rPr>
          <w:lang w:eastAsia="en-GB"/>
        </w:rPr>
        <w:t>Brain, 1st Aug. 2010</w:t>
      </w:r>
      <w:r w:rsidRPr="00951B5A">
        <w:rPr>
          <w:rStyle w:val="Strong"/>
          <w:b w:val="0"/>
        </w:rPr>
        <w:t xml:space="preserve">) who apparently claims that this Act legitimises discrimination against transsexual people.  Helen-G and Brain assert that this Act supports </w:t>
      </w:r>
      <w:r w:rsidR="00CB1B16" w:rsidRPr="00951B5A">
        <w:rPr>
          <w:rStyle w:val="Strong"/>
          <w:b w:val="0"/>
        </w:rPr>
        <w:t>trans</w:t>
      </w:r>
      <w:r w:rsidR="00476DCA" w:rsidRPr="00951B5A">
        <w:rPr>
          <w:rStyle w:val="Strong"/>
          <w:b w:val="0"/>
        </w:rPr>
        <w:t xml:space="preserve"> </w:t>
      </w:r>
      <w:r w:rsidRPr="00951B5A">
        <w:rPr>
          <w:rStyle w:val="Strong"/>
          <w:b w:val="0"/>
        </w:rPr>
        <w:t>women who intend to transition but discriminates against women who have transitioned and have had their acquired gender legally recognised.</w:t>
      </w:r>
    </w:p>
    <w:p w14:paraId="46F28FBC" w14:textId="5C924B26" w:rsidR="002149AD" w:rsidRPr="00951B5A" w:rsidRDefault="002149AD" w:rsidP="00847851">
      <w:pPr>
        <w:tabs>
          <w:tab w:val="left" w:pos="3828"/>
        </w:tabs>
        <w:spacing w:line="480" w:lineRule="auto"/>
        <w:ind w:firstLine="720"/>
        <w:contextualSpacing/>
      </w:pPr>
      <w:r w:rsidRPr="00951B5A">
        <w:rPr>
          <w:rStyle w:val="Strong"/>
          <w:b w:val="0"/>
        </w:rPr>
        <w:t xml:space="preserve">Hopkins (2010) also criticises the </w:t>
      </w:r>
      <w:r w:rsidRPr="00951B5A">
        <w:rPr>
          <w:rStyle w:val="Strong"/>
          <w:b w:val="0"/>
          <w:i/>
        </w:rPr>
        <w:t>Equality Act</w:t>
      </w:r>
      <w:r w:rsidR="00C96A79" w:rsidRPr="00951B5A">
        <w:rPr>
          <w:rStyle w:val="Strong"/>
          <w:b w:val="0"/>
        </w:rPr>
        <w:t xml:space="preserve"> within a report for the UNISON</w:t>
      </w:r>
      <w:r w:rsidRPr="00951B5A">
        <w:rPr>
          <w:rStyle w:val="Strong"/>
          <w:b w:val="0"/>
        </w:rPr>
        <w:t xml:space="preserve"> union.</w:t>
      </w:r>
      <w:r w:rsidR="00CB1B16" w:rsidRPr="00951B5A">
        <w:rPr>
          <w:rStyle w:val="Strong"/>
          <w:b w:val="0"/>
        </w:rPr>
        <w:t xml:space="preserve"> </w:t>
      </w:r>
      <w:r w:rsidRPr="00951B5A">
        <w:rPr>
          <w:rStyle w:val="Strong"/>
          <w:b w:val="0"/>
        </w:rPr>
        <w:t xml:space="preserve"> He highlights the alleged failure of the Act to recognise gender diversity:  </w:t>
      </w:r>
    </w:p>
    <w:p w14:paraId="19F8E355" w14:textId="77777777" w:rsidR="00C96A79" w:rsidRPr="00951B5A" w:rsidRDefault="00C96A79" w:rsidP="00847851">
      <w:pPr>
        <w:widowControl w:val="0"/>
        <w:tabs>
          <w:tab w:val="left" w:pos="3828"/>
        </w:tabs>
        <w:autoSpaceDE w:val="0"/>
        <w:autoSpaceDN w:val="0"/>
        <w:adjustRightInd w:val="0"/>
        <w:ind w:left="1418"/>
        <w:contextualSpacing/>
        <w:rPr>
          <w:sz w:val="22"/>
          <w:lang w:eastAsia="en-GB"/>
        </w:rPr>
      </w:pPr>
    </w:p>
    <w:p w14:paraId="6280EEF2" w14:textId="77777777" w:rsidR="002149AD" w:rsidRPr="00951B5A" w:rsidRDefault="002149AD" w:rsidP="00847851">
      <w:pPr>
        <w:widowControl w:val="0"/>
        <w:tabs>
          <w:tab w:val="left" w:pos="3828"/>
        </w:tabs>
        <w:autoSpaceDE w:val="0"/>
        <w:autoSpaceDN w:val="0"/>
        <w:adjustRightInd w:val="0"/>
        <w:ind w:left="1418"/>
        <w:contextualSpacing/>
        <w:rPr>
          <w:sz w:val="22"/>
          <w:lang w:eastAsia="en-GB"/>
        </w:rPr>
      </w:pPr>
      <w:r w:rsidRPr="00951B5A">
        <w:rPr>
          <w:sz w:val="22"/>
          <w:lang w:eastAsia="en-GB"/>
        </w:rPr>
        <w:t>Transgender people who do not intend to transition gender may not be protected. We think the protection should be on grounds of gender identity, covering all transgender people, instead of on grounds of gender reassignment.</w:t>
      </w:r>
    </w:p>
    <w:p w14:paraId="075B96FB" w14:textId="77777777" w:rsidR="002149AD" w:rsidRPr="00951B5A" w:rsidRDefault="002149AD" w:rsidP="00847851">
      <w:pPr>
        <w:widowControl w:val="0"/>
        <w:tabs>
          <w:tab w:val="left" w:pos="3828"/>
        </w:tabs>
        <w:autoSpaceDE w:val="0"/>
        <w:autoSpaceDN w:val="0"/>
        <w:adjustRightInd w:val="0"/>
        <w:ind w:left="1418"/>
        <w:contextualSpacing/>
        <w:jc w:val="right"/>
        <w:rPr>
          <w:sz w:val="22"/>
          <w:lang w:eastAsia="en-GB"/>
        </w:rPr>
      </w:pPr>
      <w:r w:rsidRPr="00951B5A">
        <w:rPr>
          <w:sz w:val="22"/>
          <w:lang w:eastAsia="en-GB"/>
        </w:rPr>
        <w:t>(2)</w:t>
      </w:r>
    </w:p>
    <w:p w14:paraId="5FBBBF39" w14:textId="77777777" w:rsidR="002149AD" w:rsidRPr="00951B5A" w:rsidRDefault="002149AD" w:rsidP="00847851">
      <w:pPr>
        <w:widowControl w:val="0"/>
        <w:tabs>
          <w:tab w:val="left" w:pos="3828"/>
        </w:tabs>
        <w:autoSpaceDE w:val="0"/>
        <w:autoSpaceDN w:val="0"/>
        <w:adjustRightInd w:val="0"/>
        <w:ind w:left="1418"/>
        <w:contextualSpacing/>
        <w:rPr>
          <w:sz w:val="22"/>
          <w:lang w:eastAsia="en-GB"/>
        </w:rPr>
      </w:pPr>
    </w:p>
    <w:p w14:paraId="40A3D5B5" w14:textId="77777777" w:rsidR="002149AD" w:rsidRPr="00951B5A" w:rsidRDefault="002149AD" w:rsidP="00847851">
      <w:pPr>
        <w:tabs>
          <w:tab w:val="left" w:pos="3828"/>
        </w:tabs>
        <w:spacing w:line="480" w:lineRule="auto"/>
        <w:ind w:firstLine="720"/>
        <w:contextualSpacing/>
        <w:rPr>
          <w:rStyle w:val="Strong"/>
          <w:b w:val="0"/>
        </w:rPr>
      </w:pPr>
    </w:p>
    <w:p w14:paraId="684A5F16" w14:textId="6622CB90" w:rsidR="002149AD" w:rsidRPr="00951B5A" w:rsidRDefault="002149AD" w:rsidP="00847851">
      <w:pPr>
        <w:tabs>
          <w:tab w:val="left" w:pos="3828"/>
        </w:tabs>
        <w:spacing w:line="480" w:lineRule="auto"/>
        <w:contextualSpacing/>
        <w:rPr>
          <w:rStyle w:val="Strong"/>
          <w:b w:val="0"/>
        </w:rPr>
      </w:pPr>
      <w:r w:rsidRPr="00951B5A">
        <w:rPr>
          <w:rStyle w:val="Strong"/>
          <w:b w:val="0"/>
        </w:rPr>
        <w:t xml:space="preserve">This issue might be an impact from hierarchal discriminations in that this ‘consideration to transition’ in order to gain legal recognition under the </w:t>
      </w:r>
      <w:r w:rsidRPr="00951B5A">
        <w:rPr>
          <w:rStyle w:val="Strong"/>
          <w:b w:val="0"/>
          <w:i/>
        </w:rPr>
        <w:t>Equality Act</w:t>
      </w:r>
      <w:r w:rsidRPr="00951B5A">
        <w:rPr>
          <w:rStyle w:val="Strong"/>
          <w:b w:val="0"/>
        </w:rPr>
        <w:t xml:space="preserve"> could be interpreted as ‘achieving’ to be part of the transsexual ‘petit(e) bourgeoisie’ rather than remaining as the legally dismissive transvestic ‘proletariat’</w:t>
      </w:r>
      <w:r w:rsidR="00620FB2">
        <w:rPr>
          <w:rStyle w:val="Strong"/>
          <w:b w:val="0"/>
        </w:rPr>
        <w:t xml:space="preserve"> (Chapter 6)</w:t>
      </w:r>
      <w:r w:rsidRPr="00951B5A">
        <w:rPr>
          <w:rStyle w:val="Strong"/>
          <w:b w:val="0"/>
        </w:rPr>
        <w:t xml:space="preserve">.  </w:t>
      </w:r>
    </w:p>
    <w:p w14:paraId="082EC323" w14:textId="580490FE" w:rsidR="002149AD" w:rsidRPr="00951B5A" w:rsidRDefault="002149AD" w:rsidP="00847851">
      <w:pPr>
        <w:tabs>
          <w:tab w:val="left" w:pos="3828"/>
        </w:tabs>
        <w:spacing w:line="480" w:lineRule="auto"/>
        <w:ind w:firstLine="720"/>
        <w:contextualSpacing/>
        <w:rPr>
          <w:rStyle w:val="Strong"/>
          <w:b w:val="0"/>
        </w:rPr>
      </w:pPr>
      <w:r w:rsidRPr="00951B5A">
        <w:rPr>
          <w:rStyle w:val="Strong"/>
          <w:b w:val="0"/>
        </w:rPr>
        <w:t xml:space="preserve">These criticisms of the </w:t>
      </w:r>
      <w:r w:rsidRPr="00951B5A">
        <w:rPr>
          <w:rStyle w:val="Strong"/>
          <w:b w:val="0"/>
          <w:i/>
        </w:rPr>
        <w:t>Equality Act</w:t>
      </w:r>
      <w:r w:rsidRPr="00951B5A">
        <w:rPr>
          <w:rStyle w:val="Strong"/>
          <w:b w:val="0"/>
        </w:rPr>
        <w:t xml:space="preserve"> suggest that all </w:t>
      </w:r>
      <w:r w:rsidR="00CB1B16" w:rsidRPr="00951B5A">
        <w:rPr>
          <w:rStyle w:val="Strong"/>
          <w:b w:val="0"/>
        </w:rPr>
        <w:t>transgender</w:t>
      </w:r>
      <w:r w:rsidR="00476DCA" w:rsidRPr="00951B5A">
        <w:rPr>
          <w:rStyle w:val="Strong"/>
          <w:b w:val="0"/>
        </w:rPr>
        <w:t xml:space="preserve"> </w:t>
      </w:r>
      <w:r w:rsidRPr="00951B5A">
        <w:rPr>
          <w:rStyle w:val="Strong"/>
          <w:b w:val="0"/>
        </w:rPr>
        <w:t>women are still regarded as inferior to cissexual people.  As most of these discriminations can include transvestic people, they can be part of the assertion by Helen-G (2</w:t>
      </w:r>
      <w:r w:rsidRPr="00951B5A">
        <w:rPr>
          <w:rStyle w:val="Strong"/>
          <w:b w:val="0"/>
          <w:vertAlign w:val="superscript"/>
        </w:rPr>
        <w:t>nd</w:t>
      </w:r>
      <w:r w:rsidRPr="00951B5A">
        <w:rPr>
          <w:rStyle w:val="Strong"/>
          <w:b w:val="0"/>
        </w:rPr>
        <w:t> Aug. 2010):</w:t>
      </w:r>
    </w:p>
    <w:p w14:paraId="0500B7A9" w14:textId="77777777" w:rsidR="002149AD" w:rsidRPr="00951B5A" w:rsidRDefault="002149AD" w:rsidP="00847851">
      <w:pPr>
        <w:pStyle w:val="NormalWeb"/>
        <w:shd w:val="clear" w:color="auto" w:fill="FFFFFF"/>
        <w:tabs>
          <w:tab w:val="left" w:pos="3828"/>
        </w:tabs>
        <w:spacing w:before="0" w:beforeAutospacing="0" w:after="0" w:afterAutospacing="0" w:line="240" w:lineRule="auto"/>
        <w:ind w:left="1418"/>
        <w:contextualSpacing/>
        <w:rPr>
          <w:rFonts w:ascii="Times New Roman" w:hAnsi="Times New Roman"/>
          <w:sz w:val="22"/>
          <w:szCs w:val="22"/>
        </w:rPr>
      </w:pPr>
    </w:p>
    <w:p w14:paraId="07928CBD" w14:textId="77777777" w:rsidR="002149AD" w:rsidRPr="00951B5A" w:rsidRDefault="002149AD" w:rsidP="00847851">
      <w:pPr>
        <w:pStyle w:val="NormalWeb"/>
        <w:shd w:val="clear" w:color="auto" w:fill="FFFFFF"/>
        <w:tabs>
          <w:tab w:val="left" w:pos="3828"/>
        </w:tabs>
        <w:spacing w:before="0" w:beforeAutospacing="0" w:after="0" w:afterAutospacing="0" w:line="240" w:lineRule="auto"/>
        <w:ind w:left="1418"/>
        <w:contextualSpacing/>
        <w:rPr>
          <w:rFonts w:ascii="Times New Roman" w:hAnsi="Times New Roman"/>
          <w:sz w:val="22"/>
          <w:szCs w:val="22"/>
        </w:rPr>
      </w:pPr>
      <w:r w:rsidRPr="00951B5A">
        <w:rPr>
          <w:rFonts w:ascii="Times New Roman" w:hAnsi="Times New Roman"/>
          <w:sz w:val="22"/>
          <w:szCs w:val="22"/>
        </w:rPr>
        <w:t xml:space="preserve">Trans people are routinely dehumanised and demonised, excluded and harassed, attacked and even murdered with impunity by </w:t>
      </w:r>
      <w:proofErr w:type="spellStart"/>
      <w:r w:rsidRPr="00951B5A">
        <w:rPr>
          <w:rFonts w:ascii="Times New Roman" w:hAnsi="Times New Roman"/>
          <w:sz w:val="22"/>
          <w:szCs w:val="22"/>
        </w:rPr>
        <w:t>cis</w:t>
      </w:r>
      <w:proofErr w:type="spellEnd"/>
      <w:r w:rsidRPr="00951B5A">
        <w:rPr>
          <w:rFonts w:ascii="Times New Roman" w:hAnsi="Times New Roman"/>
          <w:sz w:val="22"/>
          <w:szCs w:val="22"/>
        </w:rPr>
        <w:t xml:space="preserve"> people from across the entire class spectrum - and, be honest, would</w:t>
      </w:r>
      <w:r w:rsidRPr="00951B5A">
        <w:rPr>
          <w:rStyle w:val="apple-converted-space"/>
          <w:rFonts w:ascii="Times New Roman" w:eastAsia="MS ????" w:hAnsi="Times New Roman"/>
          <w:sz w:val="22"/>
          <w:szCs w:val="22"/>
        </w:rPr>
        <w:t> </w:t>
      </w:r>
      <w:r w:rsidRPr="00951B5A">
        <w:rPr>
          <w:rStyle w:val="Emphasis"/>
          <w:rFonts w:ascii="Times New Roman" w:eastAsia="MS ????" w:hAnsi="Times New Roman"/>
          <w:iCs/>
          <w:sz w:val="22"/>
          <w:szCs w:val="22"/>
        </w:rPr>
        <w:t>you</w:t>
      </w:r>
      <w:r w:rsidRPr="00951B5A">
        <w:rPr>
          <w:rStyle w:val="apple-converted-space"/>
          <w:rFonts w:ascii="Times New Roman" w:eastAsia="MS ????" w:hAnsi="Times New Roman"/>
          <w:sz w:val="22"/>
          <w:szCs w:val="22"/>
        </w:rPr>
        <w:t> </w:t>
      </w:r>
      <w:r w:rsidRPr="00951B5A">
        <w:rPr>
          <w:rFonts w:ascii="Times New Roman" w:hAnsi="Times New Roman"/>
          <w:sz w:val="22"/>
          <w:szCs w:val="22"/>
        </w:rPr>
        <w:t>trust a system in which nearly everyone you meet treats you as less than human?</w:t>
      </w:r>
    </w:p>
    <w:p w14:paraId="1C2DE6EF" w14:textId="77777777" w:rsidR="002149AD" w:rsidRPr="00951B5A" w:rsidRDefault="002149AD" w:rsidP="00847851">
      <w:pPr>
        <w:pStyle w:val="NormalWeb"/>
        <w:shd w:val="clear" w:color="auto" w:fill="FFFFFF"/>
        <w:tabs>
          <w:tab w:val="left" w:pos="3828"/>
        </w:tabs>
        <w:spacing w:before="0" w:beforeAutospacing="0" w:after="0" w:afterAutospacing="0" w:line="240" w:lineRule="auto"/>
        <w:ind w:left="1418"/>
        <w:contextualSpacing/>
        <w:rPr>
          <w:rFonts w:ascii="Times New Roman" w:hAnsi="Times New Roman"/>
          <w:sz w:val="22"/>
          <w:szCs w:val="22"/>
        </w:rPr>
      </w:pPr>
      <w:r w:rsidRPr="00951B5A">
        <w:rPr>
          <w:rFonts w:ascii="Times New Roman" w:hAnsi="Times New Roman"/>
          <w:sz w:val="22"/>
          <w:szCs w:val="22"/>
        </w:rPr>
        <w:t>...</w:t>
      </w:r>
    </w:p>
    <w:p w14:paraId="2801221D" w14:textId="77777777" w:rsidR="002149AD" w:rsidRPr="00951B5A" w:rsidRDefault="002149AD" w:rsidP="00847851">
      <w:pPr>
        <w:pStyle w:val="NormalWeb"/>
        <w:shd w:val="clear" w:color="auto" w:fill="FFFFFF"/>
        <w:tabs>
          <w:tab w:val="left" w:pos="3828"/>
        </w:tabs>
        <w:spacing w:before="0" w:beforeAutospacing="0" w:after="0" w:afterAutospacing="0" w:line="240" w:lineRule="auto"/>
        <w:ind w:left="1418"/>
        <w:contextualSpacing/>
        <w:rPr>
          <w:rFonts w:ascii="Times New Roman" w:hAnsi="Times New Roman"/>
          <w:sz w:val="22"/>
          <w:szCs w:val="22"/>
        </w:rPr>
      </w:pPr>
      <w:r w:rsidRPr="00951B5A">
        <w:rPr>
          <w:rFonts w:ascii="Times New Roman" w:hAnsi="Times New Roman"/>
          <w:sz w:val="22"/>
          <w:szCs w:val="22"/>
        </w:rPr>
        <w:t>And as far as I'm concerned, with this legislation, the government looks set to do a far better job of morally mandating people like me out of existence than Janice Raymond could ever dream of.</w:t>
      </w:r>
    </w:p>
    <w:p w14:paraId="4E866A5B" w14:textId="77777777" w:rsidR="002149AD" w:rsidRPr="00951B5A" w:rsidRDefault="002149AD" w:rsidP="00847851">
      <w:pPr>
        <w:pStyle w:val="NormalWeb"/>
        <w:shd w:val="clear" w:color="auto" w:fill="FFFFFF"/>
        <w:tabs>
          <w:tab w:val="left" w:pos="3828"/>
        </w:tabs>
        <w:spacing w:before="0" w:beforeAutospacing="0" w:after="0" w:afterAutospacing="0" w:line="240" w:lineRule="auto"/>
        <w:ind w:left="1418"/>
        <w:contextualSpacing/>
        <w:jc w:val="right"/>
        <w:rPr>
          <w:rFonts w:ascii="Times New Roman" w:hAnsi="Times New Roman"/>
          <w:sz w:val="22"/>
          <w:szCs w:val="22"/>
        </w:rPr>
      </w:pPr>
      <w:r w:rsidRPr="00951B5A">
        <w:rPr>
          <w:rFonts w:ascii="Times New Roman" w:hAnsi="Times New Roman"/>
          <w:sz w:val="22"/>
          <w:szCs w:val="22"/>
        </w:rPr>
        <w:t>(1)</w:t>
      </w:r>
    </w:p>
    <w:p w14:paraId="15AB0B44" w14:textId="77777777" w:rsidR="002149AD" w:rsidRPr="00951B5A" w:rsidRDefault="002149AD" w:rsidP="00847851">
      <w:pPr>
        <w:pStyle w:val="NormalWeb"/>
        <w:shd w:val="clear" w:color="auto" w:fill="FFFFFF"/>
        <w:tabs>
          <w:tab w:val="left" w:pos="3828"/>
        </w:tabs>
        <w:spacing w:before="0" w:beforeAutospacing="0" w:after="0" w:afterAutospacing="0" w:line="240" w:lineRule="auto"/>
        <w:ind w:left="1418"/>
        <w:contextualSpacing/>
        <w:rPr>
          <w:rFonts w:ascii="Times New Roman" w:hAnsi="Times New Roman"/>
          <w:sz w:val="22"/>
          <w:szCs w:val="22"/>
        </w:rPr>
      </w:pPr>
    </w:p>
    <w:p w14:paraId="5DDBD9E3" w14:textId="77777777" w:rsidR="002149AD" w:rsidRPr="00951B5A" w:rsidRDefault="002149AD" w:rsidP="00847851">
      <w:pPr>
        <w:tabs>
          <w:tab w:val="left" w:pos="3828"/>
        </w:tabs>
        <w:spacing w:line="480" w:lineRule="auto"/>
        <w:ind w:firstLine="720"/>
        <w:contextualSpacing/>
        <w:rPr>
          <w:rStyle w:val="Strong"/>
        </w:rPr>
      </w:pPr>
      <w:r w:rsidRPr="00951B5A">
        <w:rPr>
          <w:rStyle w:val="Strong"/>
        </w:rPr>
        <w:t xml:space="preserve"> </w:t>
      </w:r>
    </w:p>
    <w:p w14:paraId="5642BD6B" w14:textId="7B3DE939" w:rsidR="002149AD" w:rsidRPr="00951B5A" w:rsidRDefault="002149AD" w:rsidP="00847851">
      <w:pPr>
        <w:spacing w:line="480" w:lineRule="auto"/>
        <w:ind w:firstLine="720"/>
        <w:contextualSpacing/>
      </w:pPr>
      <w:r w:rsidRPr="00951B5A">
        <w:t xml:space="preserve">Considering the human rights articles that have influenced the national Government (Corrêa, Mar. 2007; Directorate-General-for-Internal-Policies, 2010), there will be analyses of the </w:t>
      </w:r>
      <w:r w:rsidRPr="00951B5A">
        <w:rPr>
          <w:i/>
        </w:rPr>
        <w:t>Trans Community Statement of Need: Version 26 April 2011</w:t>
      </w:r>
      <w:r w:rsidRPr="00951B5A">
        <w:t xml:space="preserve">.  This article led to the Government Equalities Office (GEO) creating the document </w:t>
      </w:r>
      <w:r w:rsidRPr="00951B5A">
        <w:rPr>
          <w:i/>
        </w:rPr>
        <w:t>Advancing Transgender Equality: a Plan for Action</w:t>
      </w:r>
      <w:r w:rsidRPr="00951B5A">
        <w:t xml:space="preserve">, which shall also be explored (H-M-Government, Dec. 2011). </w:t>
      </w:r>
    </w:p>
    <w:p w14:paraId="50EB98CF" w14:textId="77777777" w:rsidR="007E6A2B" w:rsidRPr="00951B5A" w:rsidRDefault="007E6A2B" w:rsidP="00847851">
      <w:pPr>
        <w:spacing w:line="480" w:lineRule="auto"/>
        <w:ind w:firstLine="720"/>
        <w:contextualSpacing/>
        <w:rPr>
          <w:rStyle w:val="Strong"/>
          <w:b w:val="0"/>
        </w:rPr>
      </w:pPr>
    </w:p>
    <w:p w14:paraId="5969978C" w14:textId="77777777" w:rsidR="002149AD" w:rsidRPr="00951B5A" w:rsidRDefault="002149AD" w:rsidP="00847851">
      <w:pPr>
        <w:numPr>
          <w:ilvl w:val="0"/>
          <w:numId w:val="13"/>
        </w:numPr>
        <w:spacing w:line="480" w:lineRule="auto"/>
        <w:ind w:left="284" w:hanging="284"/>
        <w:contextualSpacing/>
      </w:pPr>
      <w:r w:rsidRPr="00951B5A">
        <w:t xml:space="preserve">The </w:t>
      </w:r>
      <w:r w:rsidRPr="00951B5A">
        <w:rPr>
          <w:i/>
        </w:rPr>
        <w:t>Trans Community Statement of Need: Version 26 April 2011</w:t>
      </w:r>
    </w:p>
    <w:p w14:paraId="42E7C25B" w14:textId="77777777" w:rsidR="002149AD" w:rsidRPr="00951B5A" w:rsidRDefault="002149AD" w:rsidP="00847851">
      <w:pPr>
        <w:tabs>
          <w:tab w:val="left" w:pos="3828"/>
        </w:tabs>
        <w:spacing w:line="480" w:lineRule="auto"/>
        <w:contextualSpacing/>
      </w:pPr>
    </w:p>
    <w:p w14:paraId="5017F77F" w14:textId="45A98BD7" w:rsidR="002149AD" w:rsidRPr="00951B5A" w:rsidRDefault="002149AD" w:rsidP="00847851">
      <w:pPr>
        <w:tabs>
          <w:tab w:val="left" w:pos="3828"/>
        </w:tabs>
        <w:spacing w:line="480" w:lineRule="auto"/>
        <w:contextualSpacing/>
      </w:pPr>
      <w:r w:rsidRPr="00951B5A">
        <w:t xml:space="preserve">Recognising deficiencies in data regarding contemporary transgenderism, the GEO enabled four workshops between March 2010 and March 2011 where matters significant to </w:t>
      </w:r>
      <w:r w:rsidR="00476DCA" w:rsidRPr="00951B5A">
        <w:t xml:space="preserve">trans* </w:t>
      </w:r>
      <w:r w:rsidRPr="00951B5A">
        <w:t xml:space="preserve">people were apparently discussed.  This 56-page </w:t>
      </w:r>
      <w:r w:rsidRPr="00951B5A">
        <w:rPr>
          <w:i/>
        </w:rPr>
        <w:t xml:space="preserve">Statement Of Need </w:t>
      </w:r>
      <w:r w:rsidRPr="00951B5A">
        <w:t xml:space="preserve">(SON) document details these issues.  It explores 11 topics and discusses subjects in the </w:t>
      </w:r>
      <w:r w:rsidRPr="00951B5A">
        <w:rPr>
          <w:i/>
        </w:rPr>
        <w:t>Trans Research Review</w:t>
      </w:r>
      <w:r w:rsidRPr="00951B5A">
        <w:t xml:space="preserve"> and the </w:t>
      </w:r>
      <w:r w:rsidRPr="00951B5A">
        <w:rPr>
          <w:i/>
        </w:rPr>
        <w:t>Equality Act</w:t>
      </w:r>
      <w:r w:rsidRPr="00951B5A">
        <w:t>.</w:t>
      </w:r>
    </w:p>
    <w:p w14:paraId="427EA631" w14:textId="6CEF9335" w:rsidR="002149AD" w:rsidRPr="00951B5A" w:rsidRDefault="002149AD" w:rsidP="00847851">
      <w:pPr>
        <w:tabs>
          <w:tab w:val="left" w:pos="3828"/>
        </w:tabs>
        <w:spacing w:line="480" w:lineRule="auto"/>
        <w:ind w:firstLine="720"/>
        <w:contextualSpacing/>
      </w:pPr>
      <w:r w:rsidRPr="00951B5A">
        <w:t xml:space="preserve">These reviewed topics are ‘Employment’; ‘Education’; ‘Discrimination’; ‘Identity &amp; Privacy’; ‘Health’; ‘Safety &amp; Support’; ‘Community &amp; Capacity’; </w:t>
      </w:r>
      <w:r w:rsidR="00EE4CB1" w:rsidRPr="00951B5A">
        <w:t>LGB&amp;T</w:t>
      </w:r>
      <w:r w:rsidRPr="00951B5A">
        <w:t>; ‘Research &amp; Evidencing Need’; ‘Society’; and ‘Procurement &amp; Services’ (Dooley, 26</w:t>
      </w:r>
      <w:r w:rsidRPr="00951B5A">
        <w:rPr>
          <w:vertAlign w:val="superscript"/>
        </w:rPr>
        <w:t>th</w:t>
      </w:r>
      <w:r w:rsidRPr="00951B5A">
        <w:t> April 2011:4).</w:t>
      </w:r>
    </w:p>
    <w:p w14:paraId="017D3FB8" w14:textId="4B9CBBFC" w:rsidR="002149AD" w:rsidRPr="00951B5A" w:rsidRDefault="002149AD" w:rsidP="00847851">
      <w:pPr>
        <w:tabs>
          <w:tab w:val="left" w:pos="3828"/>
        </w:tabs>
        <w:spacing w:line="480" w:lineRule="auto"/>
        <w:ind w:firstLine="720"/>
        <w:contextualSpacing/>
      </w:pPr>
      <w:r w:rsidRPr="00951B5A">
        <w:t xml:space="preserve">This text alleges the </w:t>
      </w:r>
      <w:r w:rsidRPr="00951B5A">
        <w:rPr>
          <w:i/>
        </w:rPr>
        <w:t>Equality Duty</w:t>
      </w:r>
      <w:r w:rsidRPr="00951B5A">
        <w:t xml:space="preserve"> is incomplete in several matters, including countering transphobic discriminations concerning employment and educational issues.  It is proposed that the increased existence of </w:t>
      </w:r>
      <w:r w:rsidR="008B2CC2" w:rsidRPr="00951B5A">
        <w:t>transgender</w:t>
      </w:r>
      <w:r w:rsidR="00476DCA" w:rsidRPr="00951B5A">
        <w:t xml:space="preserve"> </w:t>
      </w:r>
      <w:r w:rsidRPr="00951B5A">
        <w:t xml:space="preserve">people in the workplace would enhance mainstream familiarity with transgenderism but this text gives limited suggestions to undertake this.  Moreover, in order to enhance </w:t>
      </w:r>
      <w:r w:rsidR="008B2CC2" w:rsidRPr="00951B5A">
        <w:t>transgender</w:t>
      </w:r>
      <w:r w:rsidR="00476DCA" w:rsidRPr="00951B5A">
        <w:t xml:space="preserve"> </w:t>
      </w:r>
      <w:r w:rsidRPr="00951B5A">
        <w:t xml:space="preserve">awareness in educational establishments, the text’s objectives include “To achieve far more role models in public life.  The encouragement and support of ‘out and proud’ </w:t>
      </w:r>
      <w:r w:rsidR="00476DCA" w:rsidRPr="00951B5A">
        <w:t xml:space="preserve">trans* </w:t>
      </w:r>
      <w:r w:rsidRPr="00951B5A">
        <w:t>people as champions for the community” (11).  However, there are no proposals how to identity or gather such ‘champions’.</w:t>
      </w:r>
    </w:p>
    <w:p w14:paraId="16628731" w14:textId="1CF78E68" w:rsidR="002149AD" w:rsidRPr="00951B5A" w:rsidRDefault="002149AD" w:rsidP="00847851">
      <w:pPr>
        <w:tabs>
          <w:tab w:val="left" w:pos="3828"/>
        </w:tabs>
        <w:spacing w:line="480" w:lineRule="auto"/>
        <w:ind w:firstLine="720"/>
        <w:contextualSpacing/>
      </w:pPr>
      <w:r w:rsidRPr="00951B5A">
        <w:t xml:space="preserve">Within the ‘Discrimination’ section, there are discussions regarding difficulties by some cissexual people to accept </w:t>
      </w:r>
      <w:r w:rsidR="008B2CC2" w:rsidRPr="00951B5A">
        <w:t>transgender</w:t>
      </w:r>
      <w:r w:rsidR="00476DCA" w:rsidRPr="00951B5A">
        <w:t xml:space="preserve"> </w:t>
      </w:r>
      <w:r w:rsidRPr="00951B5A">
        <w:t xml:space="preserve">people in mainstream toilets associated with their acquired gender.  Within this or any other section of the SON there are no discussions about any differences in how </w:t>
      </w:r>
      <w:r w:rsidR="00EE4CB1" w:rsidRPr="00951B5A">
        <w:t>FTM</w:t>
      </w:r>
      <w:r w:rsidRPr="00951B5A">
        <w:t xml:space="preserve"> and </w:t>
      </w:r>
      <w:r w:rsidR="00EE4CB1" w:rsidRPr="00951B5A">
        <w:t>MTF</w:t>
      </w:r>
      <w:r w:rsidRPr="00951B5A">
        <w:t xml:space="preserve"> </w:t>
      </w:r>
      <w:r w:rsidR="008B2CC2" w:rsidRPr="00951B5A">
        <w:t>trans</w:t>
      </w:r>
      <w:r w:rsidR="00476DCA" w:rsidRPr="00951B5A">
        <w:t xml:space="preserve"> </w:t>
      </w:r>
      <w:r w:rsidRPr="00951B5A">
        <w:t xml:space="preserve">people are treated.  Additionally, there are concerns regarding contradictions between religious and </w:t>
      </w:r>
      <w:r w:rsidR="00476DCA" w:rsidRPr="00951B5A">
        <w:t>trans</w:t>
      </w:r>
      <w:r w:rsidR="008B2CC2" w:rsidRPr="00951B5A">
        <w:t>gender</w:t>
      </w:r>
      <w:r w:rsidR="00476DCA" w:rsidRPr="00951B5A">
        <w:t xml:space="preserve"> </w:t>
      </w:r>
      <w:r w:rsidRPr="00951B5A">
        <w:t>legal rights but this issue appears to be accepted in this document.</w:t>
      </w:r>
      <w:r w:rsidR="004E2A1F" w:rsidRPr="00951B5A">
        <w:t xml:space="preserve">  </w:t>
      </w:r>
      <w:r w:rsidRPr="00951B5A">
        <w:t xml:space="preserve">This section highlights deficiencies in the </w:t>
      </w:r>
      <w:r w:rsidRPr="00951B5A">
        <w:rPr>
          <w:i/>
        </w:rPr>
        <w:t>Equality Act</w:t>
      </w:r>
      <w:r w:rsidRPr="00951B5A">
        <w:t xml:space="preserve"> in failing to recognise non-gendered or bi-gendered people.  This text suggests there may also be other discriminations not covered in this Act but they are not identified.</w:t>
      </w:r>
    </w:p>
    <w:p w14:paraId="5CE91168" w14:textId="74D5341B" w:rsidR="002149AD" w:rsidRPr="00951B5A" w:rsidRDefault="002149AD" w:rsidP="00847851">
      <w:pPr>
        <w:tabs>
          <w:tab w:val="left" w:pos="3828"/>
        </w:tabs>
        <w:spacing w:line="480" w:lineRule="auto"/>
        <w:ind w:firstLine="720"/>
        <w:contextualSpacing/>
      </w:pPr>
      <w:r w:rsidRPr="00951B5A">
        <w:t xml:space="preserve">Regarding the ‘Identity &amp; Privacy’ section, it is alleged media presentations of </w:t>
      </w:r>
      <w:r w:rsidR="008B2CC2" w:rsidRPr="00951B5A">
        <w:t>transgender</w:t>
      </w:r>
      <w:r w:rsidR="00476DCA" w:rsidRPr="00951B5A">
        <w:t xml:space="preserve"> </w:t>
      </w:r>
      <w:r w:rsidRPr="00951B5A">
        <w:t xml:space="preserve">people are scarce and that media organisations can be insensitive about respecting confidentialities of </w:t>
      </w:r>
      <w:r w:rsidR="008B2CC2" w:rsidRPr="00951B5A">
        <w:t>transgender</w:t>
      </w:r>
      <w:r w:rsidR="00476DCA" w:rsidRPr="00951B5A">
        <w:t xml:space="preserve"> </w:t>
      </w:r>
      <w:r w:rsidRPr="00951B5A">
        <w:t xml:space="preserve">people.  It is also asserted the </w:t>
      </w:r>
      <w:r w:rsidRPr="00951B5A">
        <w:rPr>
          <w:i/>
        </w:rPr>
        <w:t xml:space="preserve">Gender Recognition Act </w:t>
      </w:r>
      <w:r w:rsidRPr="00951B5A">
        <w:t xml:space="preserve">needs adapting to make such organisations more legally liable.  Moreover, this </w:t>
      </w:r>
      <w:r w:rsidR="00E76E5F">
        <w:t xml:space="preserve">SON </w:t>
      </w:r>
      <w:r w:rsidRPr="00951B5A">
        <w:t xml:space="preserve">document alleges there </w:t>
      </w:r>
      <w:r w:rsidR="001570ED" w:rsidRPr="00951B5A">
        <w:t>were</w:t>
      </w:r>
      <w:r w:rsidRPr="00951B5A">
        <w:t xml:space="preserve"> several </w:t>
      </w:r>
      <w:r w:rsidR="008B2CC2" w:rsidRPr="00951B5A">
        <w:t>transgender</w:t>
      </w:r>
      <w:r w:rsidR="00476DCA" w:rsidRPr="00951B5A">
        <w:t xml:space="preserve"> </w:t>
      </w:r>
      <w:r w:rsidRPr="00951B5A">
        <w:t xml:space="preserve">groups who have expressed the needs to improve this Act.  However, it is claimed in this section that there have been no appropriate Government actions.  The absences in assessing the needs of people who do not conform to the gender binary are acknowledged in this section.  Additionally, it is recognised a </w:t>
      </w:r>
      <w:r w:rsidR="008B2CC2" w:rsidRPr="00951B5A">
        <w:t>trans</w:t>
      </w:r>
      <w:r w:rsidR="00476DCA" w:rsidRPr="00951B5A">
        <w:t xml:space="preserve"> </w:t>
      </w:r>
      <w:r w:rsidRPr="00951B5A">
        <w:t xml:space="preserve">person, after transitioning, cannot remain ‘married’ to their partner if they wish to.  </w:t>
      </w:r>
    </w:p>
    <w:p w14:paraId="744D9BDE" w14:textId="1DA64632" w:rsidR="002149AD" w:rsidRPr="00951B5A" w:rsidRDefault="002149AD" w:rsidP="00847851">
      <w:pPr>
        <w:tabs>
          <w:tab w:val="left" w:pos="3828"/>
        </w:tabs>
        <w:spacing w:line="480" w:lineRule="auto"/>
        <w:ind w:firstLine="720"/>
        <w:contextualSpacing/>
      </w:pPr>
      <w:r w:rsidRPr="00951B5A">
        <w:t xml:space="preserve">Concerning ‘Health’ topics, it is alleged that there </w:t>
      </w:r>
      <w:r w:rsidR="001570ED" w:rsidRPr="00951B5A">
        <w:t>were</w:t>
      </w:r>
      <w:r w:rsidRPr="00951B5A">
        <w:t xml:space="preserve"> breaches of the </w:t>
      </w:r>
      <w:r w:rsidRPr="00951B5A">
        <w:rPr>
          <w:i/>
        </w:rPr>
        <w:t>Equality Act</w:t>
      </w:r>
      <w:r w:rsidRPr="00951B5A">
        <w:t xml:space="preserve"> and the </w:t>
      </w:r>
      <w:r w:rsidRPr="00951B5A">
        <w:rPr>
          <w:i/>
        </w:rPr>
        <w:t>Human Rights Act (1998)</w:t>
      </w:r>
      <w:r w:rsidRPr="00951B5A">
        <w:t>,</w:t>
      </w:r>
      <w:r w:rsidR="00025FFE" w:rsidRPr="00951B5A">
        <w:rPr>
          <w:rStyle w:val="FootnoteReference"/>
        </w:rPr>
        <w:footnoteReference w:id="52"/>
      </w:r>
      <w:r w:rsidRPr="00951B5A">
        <w:t xml:space="preserve"> especially concerning “some gender specialists whose approach needs to be modified” (</w:t>
      </w:r>
      <w:r w:rsidR="00F13C5F" w:rsidRPr="00951B5A">
        <w:t>Dooley, 26</w:t>
      </w:r>
      <w:r w:rsidR="00F13C5F" w:rsidRPr="00951B5A">
        <w:rPr>
          <w:vertAlign w:val="superscript"/>
        </w:rPr>
        <w:t>th</w:t>
      </w:r>
      <w:r w:rsidR="00F13C5F" w:rsidRPr="00951B5A">
        <w:t> April 2011:</w:t>
      </w:r>
      <w:r w:rsidRPr="00951B5A">
        <w:t xml:space="preserve">27).  This section highlights deficient recognitions of the diverse range of </w:t>
      </w:r>
      <w:r w:rsidR="008B2CC2" w:rsidRPr="00951B5A">
        <w:t>transgender</w:t>
      </w:r>
      <w:r w:rsidR="00476DCA" w:rsidRPr="00951B5A">
        <w:t xml:space="preserve"> </w:t>
      </w:r>
      <w:r w:rsidRPr="00951B5A">
        <w:t xml:space="preserve">identities. </w:t>
      </w:r>
    </w:p>
    <w:p w14:paraId="606192BA" w14:textId="62BA23E9" w:rsidR="002149AD" w:rsidRPr="00951B5A" w:rsidRDefault="002149AD" w:rsidP="00847851">
      <w:pPr>
        <w:tabs>
          <w:tab w:val="left" w:pos="3828"/>
        </w:tabs>
        <w:spacing w:line="480" w:lineRule="auto"/>
        <w:ind w:firstLine="720"/>
        <w:contextualSpacing/>
      </w:pPr>
      <w:r w:rsidRPr="00951B5A">
        <w:t xml:space="preserve">Within the ‘Safety &amp; Support’ section, there are aims and actions to enhance the identifications of transphobic </w:t>
      </w:r>
      <w:r w:rsidR="00C63B7F" w:rsidRPr="00951B5A">
        <w:t>hate crime</w:t>
      </w:r>
      <w:r w:rsidRPr="00951B5A">
        <w:t xml:space="preserve"> and to resist fortifying the gender binary.  The</w:t>
      </w:r>
      <w:r w:rsidR="00E76E5F">
        <w:t xml:space="preserve"> </w:t>
      </w:r>
      <w:r w:rsidRPr="00951B5A">
        <w:t xml:space="preserve">article recognises the impacts of transphobic harassment upon a </w:t>
      </w:r>
      <w:r w:rsidR="008B2CC2" w:rsidRPr="00951B5A">
        <w:t>transgender</w:t>
      </w:r>
      <w:r w:rsidR="00476DCA" w:rsidRPr="00951B5A">
        <w:t xml:space="preserve"> </w:t>
      </w:r>
      <w:r w:rsidRPr="00951B5A">
        <w:t>person’s self-worth but it does not explicitly identify if transvestic people are included.</w:t>
      </w:r>
    </w:p>
    <w:p w14:paraId="1A46C5CF" w14:textId="431BA559" w:rsidR="002149AD" w:rsidRPr="00951B5A" w:rsidRDefault="002149AD" w:rsidP="00847851">
      <w:pPr>
        <w:tabs>
          <w:tab w:val="left" w:pos="3828"/>
        </w:tabs>
        <w:spacing w:line="480" w:lineRule="auto"/>
        <w:ind w:firstLine="720"/>
        <w:contextualSpacing/>
      </w:pPr>
      <w:r w:rsidRPr="00951B5A">
        <w:t xml:space="preserve">It is also claimed “80% </w:t>
      </w:r>
      <w:r w:rsidR="008B2CC2" w:rsidRPr="00951B5A">
        <w:t>trans</w:t>
      </w:r>
      <w:r w:rsidR="00476DCA" w:rsidRPr="00951B5A">
        <w:t xml:space="preserve"> </w:t>
      </w:r>
      <w:r w:rsidRPr="00951B5A">
        <w:t>people experience domestic abuse from partner/ex</w:t>
      </w:r>
      <w:r w:rsidRPr="00951B5A">
        <w:noBreakHyphen/>
        <w:t xml:space="preserve">partner” (37).  This section does not detail how this data was obtained, particularly when considering that several investigations are unable to quantify </w:t>
      </w:r>
      <w:r w:rsidR="008B2CC2" w:rsidRPr="00951B5A">
        <w:t>‘trans’</w:t>
      </w:r>
      <w:r w:rsidR="00476DCA" w:rsidRPr="00951B5A">
        <w:t xml:space="preserve"> </w:t>
      </w:r>
      <w:r w:rsidRPr="00951B5A">
        <w:t xml:space="preserve">identities.  Moreover, the expressions of this abuse do not identify any differences in the mistreatment of </w:t>
      </w:r>
      <w:r w:rsidR="00EE4CB1" w:rsidRPr="00951B5A">
        <w:t>FTM</w:t>
      </w:r>
      <w:r w:rsidRPr="00951B5A">
        <w:t xml:space="preserve"> and </w:t>
      </w:r>
      <w:r w:rsidR="00EE4CB1" w:rsidRPr="00951B5A">
        <w:t>MTF</w:t>
      </w:r>
      <w:r w:rsidRPr="00951B5A">
        <w:t xml:space="preserve"> </w:t>
      </w:r>
      <w:r w:rsidR="008B2CC2" w:rsidRPr="00951B5A">
        <w:t>trans</w:t>
      </w:r>
      <w:r w:rsidR="00476DCA" w:rsidRPr="00951B5A">
        <w:t xml:space="preserve"> </w:t>
      </w:r>
      <w:r w:rsidRPr="00951B5A">
        <w:t xml:space="preserve">people or of transsexual and transvestic people.  This section also incompletely describes transphobic </w:t>
      </w:r>
      <w:r w:rsidR="00F96BA0" w:rsidRPr="00951B5A">
        <w:t>hate crimes</w:t>
      </w:r>
      <w:r w:rsidRPr="00951B5A">
        <w:t xml:space="preserve"> and the insensitive descriptions of </w:t>
      </w:r>
      <w:r w:rsidR="008B2CC2" w:rsidRPr="00951B5A">
        <w:t>transgender</w:t>
      </w:r>
      <w:r w:rsidR="00476DCA" w:rsidRPr="00951B5A">
        <w:t xml:space="preserve"> </w:t>
      </w:r>
      <w:r w:rsidRPr="00951B5A">
        <w:t>people within media texts, which may incite transphobic abuse.</w:t>
      </w:r>
    </w:p>
    <w:p w14:paraId="281F60AE" w14:textId="211DA3BF" w:rsidR="002149AD" w:rsidRPr="00951B5A" w:rsidRDefault="002149AD" w:rsidP="00847851">
      <w:pPr>
        <w:tabs>
          <w:tab w:val="left" w:pos="3828"/>
        </w:tabs>
        <w:spacing w:line="480" w:lineRule="auto"/>
        <w:ind w:firstLine="720"/>
        <w:contextualSpacing/>
      </w:pPr>
      <w:r w:rsidRPr="00951B5A">
        <w:t xml:space="preserve">In the ‘Community &amp; Capacity’ section, the unification of </w:t>
      </w:r>
      <w:r w:rsidR="008B2CC2" w:rsidRPr="00951B5A">
        <w:t>transgender</w:t>
      </w:r>
      <w:r w:rsidR="00476DCA" w:rsidRPr="00951B5A">
        <w:t xml:space="preserve"> </w:t>
      </w:r>
      <w:r w:rsidRPr="00951B5A">
        <w:t xml:space="preserve">groups is proposed due to “the lack of funding, capacity, financial skills and coordination in the </w:t>
      </w:r>
      <w:r w:rsidR="001F0794" w:rsidRPr="00951B5A">
        <w:t>trans</w:t>
      </w:r>
      <w:r w:rsidR="00476DCA" w:rsidRPr="00951B5A">
        <w:t xml:space="preserve"> </w:t>
      </w:r>
      <w:r w:rsidRPr="00951B5A">
        <w:t>community” (41).  Several transsexual people oppose this alliance, questioning whether this is “either workable or desirable” (</w:t>
      </w:r>
      <w:r w:rsidR="00E76E5F">
        <w:t>41</w:t>
      </w:r>
      <w:r w:rsidRPr="00951B5A">
        <w:t xml:space="preserve">).  While it is recognised there are health and several social issues that differ within the </w:t>
      </w:r>
      <w:r w:rsidR="00EB52E3" w:rsidRPr="00951B5A">
        <w:t>transgender</w:t>
      </w:r>
      <w:r w:rsidR="00476DCA" w:rsidRPr="00951B5A">
        <w:t xml:space="preserve"> </w:t>
      </w:r>
      <w:r w:rsidRPr="00951B5A">
        <w:t xml:space="preserve">community, this quote suggests impacts from hierarchies within ‘transgenderism’, which may exacerbate discriminations against transvestic people.  Indeed, this section recognises the deficiencies in understandings and representations of all </w:t>
      </w:r>
      <w:r w:rsidR="00476DCA" w:rsidRPr="00951B5A">
        <w:t xml:space="preserve">trans* </w:t>
      </w:r>
      <w:r w:rsidRPr="00951B5A">
        <w:t xml:space="preserve">identities.  Furthermore, it is claimed that not all </w:t>
      </w:r>
      <w:r w:rsidR="00EB52E3" w:rsidRPr="00951B5A">
        <w:t>transgender</w:t>
      </w:r>
      <w:r w:rsidR="00476DCA" w:rsidRPr="00951B5A">
        <w:t xml:space="preserve"> </w:t>
      </w:r>
      <w:r w:rsidRPr="00951B5A">
        <w:t xml:space="preserve">identities are legally protected.  Therefore, it is expressed that more research into cross-dressing is needed.  </w:t>
      </w:r>
    </w:p>
    <w:p w14:paraId="56CCBBD1" w14:textId="0EA3352D" w:rsidR="002149AD" w:rsidRPr="00951B5A" w:rsidRDefault="002149AD" w:rsidP="00847851">
      <w:pPr>
        <w:tabs>
          <w:tab w:val="left" w:pos="3828"/>
        </w:tabs>
        <w:spacing w:line="480" w:lineRule="auto"/>
        <w:ind w:firstLine="720"/>
        <w:contextualSpacing/>
      </w:pPr>
      <w:r w:rsidRPr="00951B5A">
        <w:t xml:space="preserve">The </w:t>
      </w:r>
      <w:r w:rsidR="00EE4CB1" w:rsidRPr="00951B5A">
        <w:t>LGB&amp;T</w:t>
      </w:r>
      <w:r w:rsidRPr="00951B5A">
        <w:t xml:space="preserve"> section reinforces this </w:t>
      </w:r>
      <w:r w:rsidR="00EB52E3" w:rsidRPr="00951B5A">
        <w:t>lack;</w:t>
      </w:r>
      <w:r w:rsidRPr="00951B5A">
        <w:t xml:space="preserve"> </w:t>
      </w:r>
      <w:r w:rsidR="00EB52E3" w:rsidRPr="00951B5A">
        <w:t>expressing</w:t>
      </w:r>
      <w:r w:rsidRPr="00951B5A">
        <w:t xml:space="preserve"> many of those within </w:t>
      </w:r>
      <w:r w:rsidR="00FB50B6" w:rsidRPr="00951B5A">
        <w:t>LGB</w:t>
      </w:r>
      <w:r w:rsidRPr="00951B5A">
        <w:t xml:space="preserve"> communities do not understand </w:t>
      </w:r>
      <w:r w:rsidR="00EB52E3" w:rsidRPr="00951B5A">
        <w:t>transgender</w:t>
      </w:r>
      <w:r w:rsidR="00476DCA" w:rsidRPr="00951B5A">
        <w:t xml:space="preserve"> </w:t>
      </w:r>
      <w:r w:rsidRPr="00951B5A">
        <w:t xml:space="preserve">groups.  It is also suggested Government supported </w:t>
      </w:r>
      <w:r w:rsidR="00EE4CB1" w:rsidRPr="00951B5A">
        <w:t>LGB&amp;T</w:t>
      </w:r>
      <w:r w:rsidRPr="00951B5A">
        <w:t xml:space="preserve"> occasions should include “a least one </w:t>
      </w:r>
      <w:r w:rsidR="00EB52E3" w:rsidRPr="00951B5A">
        <w:t>trans</w:t>
      </w:r>
      <w:r w:rsidR="00476DCA" w:rsidRPr="00951B5A">
        <w:t xml:space="preserve"> </w:t>
      </w:r>
      <w:r w:rsidRPr="00951B5A">
        <w:t>person present.” (45)</w:t>
      </w:r>
    </w:p>
    <w:p w14:paraId="074E1B25" w14:textId="5A5F44CC" w:rsidR="002149AD" w:rsidRPr="00951B5A" w:rsidRDefault="002149AD" w:rsidP="00847851">
      <w:pPr>
        <w:tabs>
          <w:tab w:val="left" w:pos="3828"/>
        </w:tabs>
        <w:spacing w:line="480" w:lineRule="auto"/>
        <w:ind w:firstLine="720"/>
        <w:contextualSpacing/>
      </w:pPr>
      <w:r w:rsidRPr="00951B5A">
        <w:t xml:space="preserve">Regarding the ‘Research &amp; Evidencing Need’ section, there are aims “To encourage transparency and wider community engagement” (47) so that required needs within </w:t>
      </w:r>
      <w:r w:rsidR="00EB52E3" w:rsidRPr="00951B5A">
        <w:t>transgender</w:t>
      </w:r>
      <w:r w:rsidR="00476DCA" w:rsidRPr="00951B5A">
        <w:t xml:space="preserve"> </w:t>
      </w:r>
      <w:r w:rsidRPr="00951B5A">
        <w:t xml:space="preserve">communities are recognised.  This includes consulting family members.   </w:t>
      </w:r>
    </w:p>
    <w:p w14:paraId="5A74023A" w14:textId="733CF338" w:rsidR="002149AD" w:rsidRPr="00951B5A" w:rsidRDefault="002149AD" w:rsidP="00847851">
      <w:pPr>
        <w:tabs>
          <w:tab w:val="left" w:pos="3828"/>
        </w:tabs>
        <w:spacing w:line="480" w:lineRule="auto"/>
        <w:ind w:firstLine="720"/>
        <w:contextualSpacing/>
      </w:pPr>
      <w:r w:rsidRPr="00951B5A">
        <w:t xml:space="preserve">This section is critical of the ineffectiveness of previous funded academic research into transgenderism.  It is recommended that qualitative investigations be commissioned, as quantifying the </w:t>
      </w:r>
      <w:r w:rsidR="00476DCA" w:rsidRPr="00951B5A">
        <w:t>trans</w:t>
      </w:r>
      <w:r w:rsidR="00FF5001" w:rsidRPr="00951B5A">
        <w:t>gender</w:t>
      </w:r>
      <w:r w:rsidR="00476DCA" w:rsidRPr="00951B5A">
        <w:t xml:space="preserve"> </w:t>
      </w:r>
      <w:r w:rsidRPr="00951B5A">
        <w:t xml:space="preserve">population is seemingly not easy.  It is suggested that exploring the numbers of </w:t>
      </w:r>
      <w:r w:rsidR="00476DCA" w:rsidRPr="00951B5A">
        <w:t>trans</w:t>
      </w:r>
      <w:r w:rsidR="00FF5001" w:rsidRPr="00951B5A">
        <w:t>gender</w:t>
      </w:r>
      <w:r w:rsidR="00476DCA" w:rsidRPr="00951B5A">
        <w:t xml:space="preserve"> </w:t>
      </w:r>
      <w:r w:rsidRPr="00951B5A">
        <w:t xml:space="preserve">people and </w:t>
      </w:r>
      <w:r w:rsidR="00FF5001" w:rsidRPr="00951B5A">
        <w:t xml:space="preserve">transgender </w:t>
      </w:r>
      <w:r w:rsidRPr="00951B5A">
        <w:t xml:space="preserve">terminologies should not be undertaken, which counters the allegations in the </w:t>
      </w:r>
      <w:r w:rsidRPr="00951B5A">
        <w:rPr>
          <w:i/>
        </w:rPr>
        <w:t>Trans Research Review</w:t>
      </w:r>
      <w:r w:rsidRPr="00951B5A">
        <w:t>.</w:t>
      </w:r>
      <w:r w:rsidR="001F1A4B">
        <w:t xml:space="preserve"> </w:t>
      </w:r>
      <w:r w:rsidRPr="00951B5A">
        <w:t xml:space="preserve"> Furthermore, my qualitative and quantitative examinations suggest that </w:t>
      </w:r>
      <w:r w:rsidR="00476DCA" w:rsidRPr="00951B5A">
        <w:t xml:space="preserve">trans* </w:t>
      </w:r>
      <w:r w:rsidRPr="00951B5A">
        <w:t xml:space="preserve">terminologies are inconsistently applied within contemporary medical, legal and academic documents.  </w:t>
      </w:r>
    </w:p>
    <w:p w14:paraId="2F865638" w14:textId="3B91C5CE" w:rsidR="002149AD" w:rsidRPr="00951B5A" w:rsidRDefault="002149AD" w:rsidP="00847851">
      <w:pPr>
        <w:tabs>
          <w:tab w:val="left" w:pos="3828"/>
        </w:tabs>
        <w:spacing w:line="480" w:lineRule="auto"/>
        <w:ind w:firstLine="720"/>
        <w:contextualSpacing/>
      </w:pPr>
      <w:r w:rsidRPr="00951B5A">
        <w:t xml:space="preserve">There are added contradictions in this section regarding the size of this alleged “small </w:t>
      </w:r>
      <w:r w:rsidR="00FF5001" w:rsidRPr="00951B5A">
        <w:t>trans</w:t>
      </w:r>
      <w:r w:rsidR="00476DCA" w:rsidRPr="00951B5A">
        <w:t xml:space="preserve"> </w:t>
      </w:r>
      <w:r w:rsidRPr="00951B5A">
        <w:t xml:space="preserve">population” (48) without data estimating its magnitude.  This uncertainty about quantification is acknowledged in this section when considering post-operative transsexual women who live in ‘stealth’ and so do not interact with other </w:t>
      </w:r>
      <w:r w:rsidR="00FF5001" w:rsidRPr="00951B5A">
        <w:t>transgender</w:t>
      </w:r>
      <w:r w:rsidR="00476DCA" w:rsidRPr="00951B5A">
        <w:t xml:space="preserve"> </w:t>
      </w:r>
      <w:r w:rsidRPr="00951B5A">
        <w:t xml:space="preserve">people.  This doubt is further recognised by referring to those who are afraid of being explicitly </w:t>
      </w:r>
      <w:r w:rsidR="00FF5001" w:rsidRPr="00951B5A">
        <w:t>transgender</w:t>
      </w:r>
      <w:r w:rsidR="00476DCA" w:rsidRPr="00951B5A">
        <w:t xml:space="preserve"> </w:t>
      </w:r>
      <w:r w:rsidRPr="00951B5A">
        <w:t>due to fears of harassment.  Moreover, it is suggested that these ‘fears’ should be explored at intervals to assess any changes in mainstream acceptance of transgenderism, which links with my investigations into contemporary transphobic harassments.</w:t>
      </w:r>
    </w:p>
    <w:p w14:paraId="4FA67271" w14:textId="65E42CE6" w:rsidR="002149AD" w:rsidRPr="00951B5A" w:rsidRDefault="002149AD" w:rsidP="00847851">
      <w:pPr>
        <w:tabs>
          <w:tab w:val="left" w:pos="3828"/>
        </w:tabs>
        <w:spacing w:line="480" w:lineRule="auto"/>
        <w:ind w:firstLine="720"/>
        <w:contextualSpacing/>
      </w:pPr>
      <w:r w:rsidRPr="00951B5A">
        <w:t xml:space="preserve">Regarding the ‘Procurement &amp; Services’ topic, it is suggested to “enable </w:t>
      </w:r>
      <w:r w:rsidR="005D5695" w:rsidRPr="00951B5A">
        <w:t>trans</w:t>
      </w:r>
      <w:r w:rsidR="00476DCA" w:rsidRPr="00951B5A">
        <w:t xml:space="preserve"> </w:t>
      </w:r>
      <w:r w:rsidRPr="00951B5A">
        <w:t xml:space="preserve">organisations to become cost-effective providers of services for the </w:t>
      </w:r>
      <w:r w:rsidR="005D5695" w:rsidRPr="00951B5A">
        <w:t>trans</w:t>
      </w:r>
      <w:r w:rsidR="00476DCA" w:rsidRPr="00951B5A">
        <w:t xml:space="preserve"> </w:t>
      </w:r>
      <w:r w:rsidRPr="00951B5A">
        <w:t xml:space="preserve">community” (55) but it is recognised that local authorities and associated governmental organisations may need educating to facilitate this.  However, it is conceded that such training may not be financially available, although it is claimed that ‘GIRES’ may be able to provide advice about these educational needs.  This section also emphasises that service suppliers to </w:t>
      </w:r>
      <w:r w:rsidR="00476DCA" w:rsidRPr="00951B5A">
        <w:t>trans</w:t>
      </w:r>
      <w:r w:rsidR="005D5695" w:rsidRPr="00951B5A">
        <w:t>gender</w:t>
      </w:r>
      <w:r w:rsidR="00476DCA" w:rsidRPr="00951B5A">
        <w:t xml:space="preserve"> </w:t>
      </w:r>
      <w:r w:rsidRPr="00951B5A">
        <w:t>communities must adhere to “National standards” (56) but there is no clear indication as to how they would be actioned.  Additionally, this section reinforces that considerations for non-gendered and bi-gendered people should be undertaken by organisations in the “private sector” (</w:t>
      </w:r>
      <w:r w:rsidR="001F1A4B">
        <w:t>56</w:t>
      </w:r>
      <w:r w:rsidRPr="00951B5A">
        <w:t>).  However, as this document recognises deficiencies in the research for such people, it is unclear as to how such considerations may be carried out.</w:t>
      </w:r>
    </w:p>
    <w:p w14:paraId="3F81398F" w14:textId="77777777" w:rsidR="002149AD" w:rsidRPr="00951B5A" w:rsidRDefault="002149AD" w:rsidP="00847851">
      <w:pPr>
        <w:tabs>
          <w:tab w:val="left" w:pos="3828"/>
        </w:tabs>
        <w:spacing w:line="480" w:lineRule="auto"/>
        <w:ind w:firstLine="720"/>
        <w:contextualSpacing/>
      </w:pPr>
      <w:r w:rsidRPr="00951B5A">
        <w:t xml:space="preserve"> </w:t>
      </w:r>
    </w:p>
    <w:p w14:paraId="5B89FAFD" w14:textId="77777777" w:rsidR="002149AD" w:rsidRPr="00951B5A" w:rsidRDefault="002149AD" w:rsidP="00847851">
      <w:pPr>
        <w:numPr>
          <w:ilvl w:val="0"/>
          <w:numId w:val="13"/>
        </w:numPr>
        <w:spacing w:line="480" w:lineRule="auto"/>
        <w:ind w:left="284" w:hanging="284"/>
        <w:contextualSpacing/>
      </w:pPr>
      <w:r w:rsidRPr="00951B5A">
        <w:rPr>
          <w:i/>
        </w:rPr>
        <w:t>Advancing Transgender Equality: a Plan for Action</w:t>
      </w:r>
    </w:p>
    <w:p w14:paraId="576EA628" w14:textId="77777777" w:rsidR="002149AD" w:rsidRPr="00951B5A" w:rsidRDefault="002149AD" w:rsidP="00847851">
      <w:pPr>
        <w:tabs>
          <w:tab w:val="left" w:pos="3828"/>
        </w:tabs>
        <w:spacing w:line="480" w:lineRule="auto"/>
        <w:contextualSpacing/>
      </w:pPr>
    </w:p>
    <w:p w14:paraId="4AE93C19" w14:textId="0B3D1129" w:rsidR="002149AD" w:rsidRPr="00951B5A" w:rsidRDefault="002149AD" w:rsidP="00847851">
      <w:pPr>
        <w:pStyle w:val="Style1"/>
        <w:widowControl/>
        <w:tabs>
          <w:tab w:val="left" w:pos="3828"/>
        </w:tabs>
        <w:kinsoku w:val="0"/>
        <w:autoSpaceDE/>
        <w:autoSpaceDN/>
        <w:adjustRightInd/>
        <w:spacing w:line="480" w:lineRule="auto"/>
        <w:contextualSpacing/>
        <w:jc w:val="both"/>
        <w:rPr>
          <w:lang w:val="en-GB"/>
        </w:rPr>
      </w:pPr>
      <w:r w:rsidRPr="00951B5A">
        <w:rPr>
          <w:bCs/>
          <w:lang w:val="en-GB"/>
        </w:rPr>
        <w:t>The SON was allegedly to enable the creation of this text, which was formally launched online on 8</w:t>
      </w:r>
      <w:r w:rsidRPr="00951B5A">
        <w:rPr>
          <w:bCs/>
          <w:vertAlign w:val="superscript"/>
          <w:lang w:val="en-GB"/>
        </w:rPr>
        <w:t>th</w:t>
      </w:r>
      <w:r w:rsidRPr="00951B5A">
        <w:rPr>
          <w:bCs/>
          <w:lang w:val="en-GB"/>
        </w:rPr>
        <w:t xml:space="preserve"> </w:t>
      </w:r>
      <w:r w:rsidR="00631736" w:rsidRPr="00951B5A">
        <w:rPr>
          <w:bCs/>
          <w:lang w:val="en-GB"/>
        </w:rPr>
        <w:t>December</w:t>
      </w:r>
      <w:r w:rsidRPr="00951B5A">
        <w:rPr>
          <w:bCs/>
          <w:lang w:val="en-GB"/>
        </w:rPr>
        <w:t xml:space="preserve"> 2011 (</w:t>
      </w:r>
      <w:r w:rsidRPr="00951B5A">
        <w:rPr>
          <w:lang w:val="en-GB"/>
        </w:rPr>
        <w:t xml:space="preserve">H-M-Government, Dec. 2011).  </w:t>
      </w:r>
      <w:r w:rsidR="003B74C9" w:rsidRPr="00951B5A">
        <w:rPr>
          <w:lang w:val="en-GB"/>
        </w:rPr>
        <w:t xml:space="preserve">Trans* </w:t>
      </w:r>
      <w:r w:rsidRPr="00951B5A">
        <w:rPr>
          <w:lang w:val="en-GB"/>
        </w:rPr>
        <w:t xml:space="preserve">people often refer it to as the </w:t>
      </w:r>
      <w:r w:rsidR="00AE3257" w:rsidRPr="00951B5A">
        <w:rPr>
          <w:lang w:val="en-GB"/>
        </w:rPr>
        <w:t>Action Plan</w:t>
      </w:r>
      <w:r w:rsidRPr="00951B5A">
        <w:rPr>
          <w:bCs/>
          <w:lang w:val="en-GB"/>
        </w:rPr>
        <w:t>.</w:t>
      </w:r>
      <w:r w:rsidRPr="00951B5A">
        <w:rPr>
          <w:lang w:val="en-GB"/>
        </w:rPr>
        <w:t xml:space="preserve">  </w:t>
      </w:r>
      <w:r w:rsidRPr="00951B5A">
        <w:rPr>
          <w:bCs/>
          <w:lang w:val="en-GB"/>
        </w:rPr>
        <w:t xml:space="preserve">In the ‘Ministerial Forward’ of this article, it </w:t>
      </w:r>
      <w:r w:rsidR="005D5695" w:rsidRPr="00951B5A">
        <w:rPr>
          <w:bCs/>
          <w:lang w:val="en-GB"/>
        </w:rPr>
        <w:t xml:space="preserve">alleges </w:t>
      </w:r>
      <w:r w:rsidRPr="00951B5A">
        <w:rPr>
          <w:bCs/>
          <w:lang w:val="en-GB"/>
        </w:rPr>
        <w:t>the Government’s position:</w:t>
      </w:r>
    </w:p>
    <w:p w14:paraId="70B376AD" w14:textId="77777777" w:rsidR="002149AD" w:rsidRPr="00951B5A" w:rsidRDefault="002149AD" w:rsidP="00847851">
      <w:pPr>
        <w:pStyle w:val="Style1"/>
        <w:widowControl/>
        <w:tabs>
          <w:tab w:val="left" w:pos="3828"/>
        </w:tabs>
        <w:kinsoku w:val="0"/>
        <w:autoSpaceDE/>
        <w:autoSpaceDN/>
        <w:adjustRightInd/>
        <w:ind w:left="1417"/>
        <w:contextualSpacing/>
        <w:jc w:val="both"/>
        <w:rPr>
          <w:bCs/>
          <w:sz w:val="22"/>
          <w:lang w:val="en-GB"/>
        </w:rPr>
      </w:pPr>
    </w:p>
    <w:p w14:paraId="2FDCC4C2" w14:textId="77777777" w:rsidR="002149AD" w:rsidRPr="00951B5A" w:rsidRDefault="002149AD" w:rsidP="00847851">
      <w:pPr>
        <w:pStyle w:val="Style1"/>
        <w:widowControl/>
        <w:tabs>
          <w:tab w:val="left" w:pos="3828"/>
        </w:tabs>
        <w:kinsoku w:val="0"/>
        <w:autoSpaceDE/>
        <w:autoSpaceDN/>
        <w:adjustRightInd/>
        <w:ind w:left="1417"/>
        <w:contextualSpacing/>
        <w:jc w:val="both"/>
        <w:rPr>
          <w:bCs/>
          <w:sz w:val="22"/>
          <w:lang w:val="en-GB"/>
        </w:rPr>
      </w:pPr>
      <w:r w:rsidRPr="00951B5A">
        <w:rPr>
          <w:bCs/>
          <w:sz w:val="22"/>
          <w:lang w:val="en-GB"/>
        </w:rPr>
        <w:t xml:space="preserve">Transgender people, from transsexual to non-gendered, want to be able to participate in and make their contribution to society and the economy.  The Government, employers and public services have a role in enabling this to happen and addressing the barriers that prevent them from doing so. </w:t>
      </w:r>
    </w:p>
    <w:p w14:paraId="43750E55" w14:textId="77777777" w:rsidR="002149AD" w:rsidRPr="00951B5A" w:rsidRDefault="002149AD" w:rsidP="00847851">
      <w:pPr>
        <w:pStyle w:val="Style1"/>
        <w:widowControl/>
        <w:tabs>
          <w:tab w:val="left" w:pos="3828"/>
        </w:tabs>
        <w:kinsoku w:val="0"/>
        <w:autoSpaceDE/>
        <w:autoSpaceDN/>
        <w:adjustRightInd/>
        <w:ind w:left="1417"/>
        <w:contextualSpacing/>
        <w:jc w:val="both"/>
        <w:rPr>
          <w:bCs/>
          <w:sz w:val="6"/>
          <w:szCs w:val="6"/>
          <w:lang w:val="en-GB"/>
        </w:rPr>
      </w:pPr>
    </w:p>
    <w:p w14:paraId="7CB3B422" w14:textId="77777777" w:rsidR="002149AD" w:rsidRPr="00951B5A" w:rsidRDefault="002149AD" w:rsidP="00847851">
      <w:pPr>
        <w:pStyle w:val="Style1"/>
        <w:widowControl/>
        <w:tabs>
          <w:tab w:val="left" w:pos="3828"/>
        </w:tabs>
        <w:kinsoku w:val="0"/>
        <w:autoSpaceDE/>
        <w:autoSpaceDN/>
        <w:adjustRightInd/>
        <w:ind w:left="1440"/>
        <w:contextualSpacing/>
        <w:jc w:val="right"/>
        <w:rPr>
          <w:bCs/>
          <w:sz w:val="22"/>
          <w:lang w:val="en-GB"/>
        </w:rPr>
      </w:pPr>
      <w:r w:rsidRPr="00951B5A">
        <w:rPr>
          <w:bCs/>
          <w:sz w:val="22"/>
          <w:lang w:val="en-GB"/>
        </w:rPr>
        <w:t>(May and Featherstone, Dec. 2011:5)</w:t>
      </w:r>
    </w:p>
    <w:p w14:paraId="151273B7" w14:textId="77777777" w:rsidR="002149AD" w:rsidRPr="00951B5A" w:rsidRDefault="002149AD" w:rsidP="00847851">
      <w:pPr>
        <w:pStyle w:val="Style1"/>
        <w:widowControl/>
        <w:tabs>
          <w:tab w:val="left" w:pos="3828"/>
        </w:tabs>
        <w:kinsoku w:val="0"/>
        <w:autoSpaceDE/>
        <w:autoSpaceDN/>
        <w:adjustRightInd/>
        <w:ind w:left="1440"/>
        <w:contextualSpacing/>
        <w:jc w:val="both"/>
        <w:rPr>
          <w:bCs/>
          <w:sz w:val="22"/>
          <w:lang w:val="en-GB"/>
        </w:rPr>
      </w:pPr>
    </w:p>
    <w:p w14:paraId="7FEDF497" w14:textId="77777777" w:rsidR="002149AD" w:rsidRPr="00951B5A" w:rsidRDefault="002149AD" w:rsidP="00847851">
      <w:pPr>
        <w:pStyle w:val="Style1"/>
        <w:widowControl/>
        <w:tabs>
          <w:tab w:val="left" w:pos="3828"/>
        </w:tabs>
        <w:kinsoku w:val="0"/>
        <w:autoSpaceDE/>
        <w:autoSpaceDN/>
        <w:adjustRightInd/>
        <w:spacing w:line="480" w:lineRule="auto"/>
        <w:ind w:firstLine="720"/>
        <w:contextualSpacing/>
        <w:jc w:val="both"/>
        <w:rPr>
          <w:bCs/>
          <w:lang w:val="en-GB"/>
        </w:rPr>
      </w:pPr>
    </w:p>
    <w:p w14:paraId="66CD3F23" w14:textId="3B29BFF9" w:rsidR="002149AD" w:rsidRPr="00951B5A" w:rsidRDefault="002149AD" w:rsidP="00847851">
      <w:pPr>
        <w:tabs>
          <w:tab w:val="left" w:pos="3828"/>
        </w:tabs>
        <w:spacing w:line="480" w:lineRule="auto"/>
        <w:contextualSpacing/>
        <w:rPr>
          <w:bCs/>
        </w:rPr>
      </w:pPr>
      <w:r w:rsidRPr="00951B5A">
        <w:rPr>
          <w:bCs/>
        </w:rPr>
        <w:t>This definition of ‘transgender people’ can include transvestites/cross</w:t>
      </w:r>
      <w:r w:rsidRPr="00951B5A">
        <w:rPr>
          <w:bCs/>
        </w:rPr>
        <w:noBreakHyphen/>
        <w:t xml:space="preserve">dressers.  This paper includes four sections, which concern the education of </w:t>
      </w:r>
      <w:r w:rsidR="009F2314" w:rsidRPr="00951B5A">
        <w:rPr>
          <w:bCs/>
        </w:rPr>
        <w:t>transgender</w:t>
      </w:r>
      <w:r w:rsidR="00476DCA" w:rsidRPr="00951B5A">
        <w:rPr>
          <w:bCs/>
        </w:rPr>
        <w:t xml:space="preserve"> </w:t>
      </w:r>
      <w:r w:rsidRPr="00951B5A">
        <w:rPr>
          <w:bCs/>
        </w:rPr>
        <w:t xml:space="preserve">children and teenagers; employment issues; health services with confidentiality; and altering cultural perspectives regarding transgenderism.  </w:t>
      </w:r>
    </w:p>
    <w:p w14:paraId="6AFC0C56" w14:textId="2A3F7CD5" w:rsidR="002149AD" w:rsidRPr="00934E42" w:rsidRDefault="002149AD" w:rsidP="00847851">
      <w:pPr>
        <w:tabs>
          <w:tab w:val="left" w:pos="3828"/>
        </w:tabs>
        <w:spacing w:line="480" w:lineRule="auto"/>
        <w:ind w:firstLine="720"/>
        <w:contextualSpacing/>
        <w:rPr>
          <w:bCs/>
        </w:rPr>
      </w:pPr>
      <w:r w:rsidRPr="00951B5A">
        <w:rPr>
          <w:bCs/>
        </w:rPr>
        <w:t>‘Section 1’ of this article recognises the existence of “gender variant children”   (</w:t>
      </w:r>
      <w:r w:rsidRPr="00951B5A">
        <w:t>H</w:t>
      </w:r>
      <w:r w:rsidRPr="00951B5A">
        <w:noBreakHyphen/>
        <w:t>M-Government, Dec. 2011:</w:t>
      </w:r>
      <w:r w:rsidRPr="00951B5A">
        <w:rPr>
          <w:bCs/>
        </w:rPr>
        <w:t xml:space="preserve">6), which may suggest these children are not necessarily transsexual.  Four of the five proposals are to be actioned in 2012 except for making certain that “National Citizen </w:t>
      </w:r>
      <w:r w:rsidRPr="00934E42">
        <w:rPr>
          <w:bCs/>
        </w:rPr>
        <w:t xml:space="preserve">Service (NCS) for 16 year olds” (7) is </w:t>
      </w:r>
      <w:r w:rsidR="009F2314" w:rsidRPr="00934E42">
        <w:rPr>
          <w:bCs/>
        </w:rPr>
        <w:t>transgender</w:t>
      </w:r>
      <w:r w:rsidR="00476DCA" w:rsidRPr="00934E42">
        <w:rPr>
          <w:bCs/>
        </w:rPr>
        <w:t xml:space="preserve"> </w:t>
      </w:r>
      <w:r w:rsidRPr="00934E42">
        <w:rPr>
          <w:bCs/>
        </w:rPr>
        <w:t xml:space="preserve">supportive, allegedly by </w:t>
      </w:r>
      <w:r w:rsidR="005E5D56" w:rsidRPr="00934E42">
        <w:rPr>
          <w:bCs/>
        </w:rPr>
        <w:t>April</w:t>
      </w:r>
      <w:r w:rsidRPr="00934E42">
        <w:rPr>
          <w:bCs/>
        </w:rPr>
        <w:t xml:space="preserve"> 2015.  This section refers to, but is not critical of, the </w:t>
      </w:r>
      <w:r w:rsidRPr="00934E42">
        <w:rPr>
          <w:bCs/>
          <w:i/>
        </w:rPr>
        <w:t>Equality Act</w:t>
      </w:r>
      <w:r w:rsidRPr="00934E42">
        <w:rPr>
          <w:bCs/>
        </w:rPr>
        <w:t>.</w:t>
      </w:r>
    </w:p>
    <w:p w14:paraId="62722B49" w14:textId="4FD9C304" w:rsidR="002149AD" w:rsidRPr="00934E42" w:rsidRDefault="002149AD" w:rsidP="00847851">
      <w:pPr>
        <w:tabs>
          <w:tab w:val="left" w:pos="3828"/>
        </w:tabs>
        <w:spacing w:line="480" w:lineRule="auto"/>
        <w:ind w:firstLine="720"/>
        <w:contextualSpacing/>
        <w:rPr>
          <w:bCs/>
        </w:rPr>
      </w:pPr>
      <w:r w:rsidRPr="00934E42">
        <w:rPr>
          <w:bCs/>
        </w:rPr>
        <w:t xml:space="preserve">Employment issues are addressed in ‘Section 2’, acknowledging that </w:t>
      </w:r>
      <w:r w:rsidR="009F2314" w:rsidRPr="00934E42">
        <w:rPr>
          <w:bCs/>
        </w:rPr>
        <w:t>transgender</w:t>
      </w:r>
      <w:r w:rsidR="00476DCA" w:rsidRPr="00934E42">
        <w:rPr>
          <w:bCs/>
        </w:rPr>
        <w:t xml:space="preserve"> </w:t>
      </w:r>
      <w:r w:rsidRPr="00934E42">
        <w:rPr>
          <w:bCs/>
        </w:rPr>
        <w:t>people</w:t>
      </w:r>
      <w:r w:rsidR="00A44131" w:rsidRPr="00934E42">
        <w:rPr>
          <w:bCs/>
        </w:rPr>
        <w:t xml:space="preserve"> </w:t>
      </w:r>
      <w:r w:rsidRPr="00934E42">
        <w:rPr>
          <w:bCs/>
        </w:rPr>
        <w:t xml:space="preserve">face discrimination within their workplace.  Apparently, the Government is enabling on-going research about the employment difficulties of </w:t>
      </w:r>
      <w:r w:rsidR="00EE4CB1" w:rsidRPr="00934E42">
        <w:rPr>
          <w:bCs/>
        </w:rPr>
        <w:t>LGB&amp;T</w:t>
      </w:r>
      <w:r w:rsidRPr="00934E42">
        <w:rPr>
          <w:bCs/>
        </w:rPr>
        <w:t xml:space="preserve"> people.  Nevertheless, this section does not seem to discuss actions to counter the claimed deficiencies within the previously critically analysed texts, including the </w:t>
      </w:r>
      <w:r w:rsidRPr="00934E42">
        <w:rPr>
          <w:bCs/>
          <w:i/>
        </w:rPr>
        <w:t>Equality Act</w:t>
      </w:r>
      <w:r w:rsidRPr="00934E42">
        <w:rPr>
          <w:bCs/>
        </w:rPr>
        <w:t xml:space="preserve">.  </w:t>
      </w:r>
    </w:p>
    <w:p w14:paraId="50F38D06" w14:textId="5DE6761D" w:rsidR="002149AD" w:rsidRPr="00934E42" w:rsidRDefault="002149AD" w:rsidP="00847851">
      <w:pPr>
        <w:tabs>
          <w:tab w:val="left" w:pos="3828"/>
        </w:tabs>
        <w:spacing w:line="480" w:lineRule="auto"/>
        <w:ind w:firstLine="720"/>
        <w:contextualSpacing/>
        <w:rPr>
          <w:bCs/>
        </w:rPr>
      </w:pPr>
      <w:r w:rsidRPr="00934E42">
        <w:rPr>
          <w:bCs/>
        </w:rPr>
        <w:t xml:space="preserve">‘Section 3’ regards public services but it is accepted that this document is incomplete regarding a number of </w:t>
      </w:r>
      <w:r w:rsidR="009F2314" w:rsidRPr="00934E42">
        <w:rPr>
          <w:bCs/>
        </w:rPr>
        <w:t>transgender</w:t>
      </w:r>
      <w:r w:rsidR="00476DCA" w:rsidRPr="00934E42">
        <w:rPr>
          <w:bCs/>
        </w:rPr>
        <w:t xml:space="preserve"> </w:t>
      </w:r>
      <w:r w:rsidRPr="00934E42">
        <w:rPr>
          <w:bCs/>
        </w:rPr>
        <w:t xml:space="preserve">issues presented to Government representatives.  There are proposed actions for assisting the mental health of those experiencing ‘gender dysphoria’ but there are no indications if this term includes </w:t>
      </w:r>
      <w:r w:rsidR="009F2314" w:rsidRPr="00934E42">
        <w:rPr>
          <w:bCs/>
        </w:rPr>
        <w:t>trans*</w:t>
      </w:r>
      <w:r w:rsidR="00476DCA" w:rsidRPr="00934E42">
        <w:rPr>
          <w:bCs/>
        </w:rPr>
        <w:t xml:space="preserve"> </w:t>
      </w:r>
      <w:r w:rsidRPr="00934E42">
        <w:rPr>
          <w:bCs/>
        </w:rPr>
        <w:t xml:space="preserve">people who are not transsexual.  Regarding identity and confidentiality issues, it is claimed that the GEO will examine issues concerning the </w:t>
      </w:r>
      <w:r w:rsidRPr="00934E42">
        <w:rPr>
          <w:bCs/>
          <w:i/>
        </w:rPr>
        <w:t>Data Protection Act (1998)</w:t>
      </w:r>
      <w:r w:rsidR="00934E42" w:rsidRPr="00934E42">
        <w:rPr>
          <w:rStyle w:val="FootnoteReference"/>
          <w:bCs/>
          <w:i/>
        </w:rPr>
        <w:footnoteReference w:id="53"/>
      </w:r>
      <w:r w:rsidRPr="00934E42">
        <w:rPr>
          <w:bCs/>
        </w:rPr>
        <w:t xml:space="preserve">, the </w:t>
      </w:r>
      <w:r w:rsidRPr="00934E42">
        <w:rPr>
          <w:bCs/>
          <w:i/>
        </w:rPr>
        <w:t>Human Rights Act (1998</w:t>
      </w:r>
      <w:r w:rsidR="00934E42" w:rsidRPr="00934E42">
        <w:rPr>
          <w:bCs/>
          <w:i/>
        </w:rPr>
        <w:t>)</w:t>
      </w:r>
      <w:r w:rsidR="001A631C" w:rsidRPr="00934E42">
        <w:rPr>
          <w:rStyle w:val="FootnoteReference"/>
          <w:bCs/>
          <w:i/>
        </w:rPr>
        <w:footnoteReference w:id="54"/>
      </w:r>
      <w:r w:rsidRPr="00934E42">
        <w:rPr>
          <w:bCs/>
        </w:rPr>
        <w:t xml:space="preserve"> and the </w:t>
      </w:r>
      <w:r w:rsidRPr="00934E42">
        <w:rPr>
          <w:bCs/>
          <w:i/>
        </w:rPr>
        <w:t>Gender Recognition Act (2004)</w:t>
      </w:r>
      <w:r w:rsidR="001A631C" w:rsidRPr="00934E42">
        <w:rPr>
          <w:rStyle w:val="FootnoteReference"/>
          <w:bCs/>
        </w:rPr>
        <w:footnoteReference w:id="55"/>
      </w:r>
      <w:r w:rsidRPr="00934E42">
        <w:rPr>
          <w:bCs/>
        </w:rPr>
        <w:t xml:space="preserve"> by </w:t>
      </w:r>
      <w:r w:rsidR="00672EFF" w:rsidRPr="00934E42">
        <w:rPr>
          <w:bCs/>
        </w:rPr>
        <w:t>March</w:t>
      </w:r>
      <w:r w:rsidRPr="00934E42">
        <w:rPr>
          <w:bCs/>
        </w:rPr>
        <w:t xml:space="preserve"> 2013. Moreover, this department will allegedly be “evaluating the </w:t>
      </w:r>
      <w:r w:rsidRPr="00934E42">
        <w:rPr>
          <w:bCs/>
          <w:i/>
        </w:rPr>
        <w:t>Equality Act</w:t>
      </w:r>
      <w:r w:rsidRPr="00934E42">
        <w:rPr>
          <w:bCs/>
        </w:rPr>
        <w:t xml:space="preserve">” (12) by </w:t>
      </w:r>
      <w:r w:rsidR="00357B69" w:rsidRPr="00934E42">
        <w:rPr>
          <w:bCs/>
        </w:rPr>
        <w:t>October</w:t>
      </w:r>
      <w:r w:rsidRPr="00934E42">
        <w:rPr>
          <w:bCs/>
        </w:rPr>
        <w:t xml:space="preserve"> 2015.</w:t>
      </w:r>
    </w:p>
    <w:p w14:paraId="2A760289" w14:textId="53D946D0" w:rsidR="002149AD" w:rsidRPr="00951B5A" w:rsidRDefault="002149AD" w:rsidP="00847851">
      <w:pPr>
        <w:tabs>
          <w:tab w:val="left" w:pos="3828"/>
        </w:tabs>
        <w:spacing w:line="480" w:lineRule="auto"/>
        <w:ind w:firstLine="720"/>
        <w:contextualSpacing/>
        <w:rPr>
          <w:bCs/>
        </w:rPr>
      </w:pPr>
      <w:r w:rsidRPr="00934E42">
        <w:rPr>
          <w:bCs/>
        </w:rPr>
        <w:t xml:space="preserve">‘Section 3’ discusses promoting prospects for some </w:t>
      </w:r>
      <w:r w:rsidR="009F2314" w:rsidRPr="00934E42">
        <w:rPr>
          <w:bCs/>
        </w:rPr>
        <w:t>transgender</w:t>
      </w:r>
      <w:r w:rsidR="00476DCA" w:rsidRPr="00934E42">
        <w:rPr>
          <w:bCs/>
        </w:rPr>
        <w:t xml:space="preserve"> </w:t>
      </w:r>
      <w:r w:rsidRPr="00934E42">
        <w:rPr>
          <w:bCs/>
        </w:rPr>
        <w:t xml:space="preserve">people to become ‘role models’ by </w:t>
      </w:r>
      <w:r w:rsidR="00631736" w:rsidRPr="00934E42">
        <w:rPr>
          <w:bCs/>
        </w:rPr>
        <w:t>December</w:t>
      </w:r>
      <w:r w:rsidRPr="00934E42">
        <w:rPr>
          <w:bCs/>
        </w:rPr>
        <w:t xml:space="preserve"> 2012.  Additionally, it is claimed</w:t>
      </w:r>
      <w:r w:rsidRPr="00951B5A">
        <w:rPr>
          <w:bCs/>
        </w:rPr>
        <w:t xml:space="preserve"> that there will be on-going actions to enable </w:t>
      </w:r>
      <w:r w:rsidR="009F2314" w:rsidRPr="00951B5A">
        <w:rPr>
          <w:bCs/>
        </w:rPr>
        <w:t>transgender</w:t>
      </w:r>
      <w:r w:rsidR="00476DCA" w:rsidRPr="00951B5A">
        <w:rPr>
          <w:bCs/>
        </w:rPr>
        <w:t xml:space="preserve"> </w:t>
      </w:r>
      <w:r w:rsidRPr="00951B5A">
        <w:rPr>
          <w:bCs/>
        </w:rPr>
        <w:t>women to assist the presence of women in Government.  However, there is no indication if that includes transvestic women.</w:t>
      </w:r>
    </w:p>
    <w:p w14:paraId="0C4C1611" w14:textId="697C0F5B" w:rsidR="002149AD" w:rsidRPr="00951B5A" w:rsidRDefault="002149AD" w:rsidP="00847851">
      <w:pPr>
        <w:tabs>
          <w:tab w:val="left" w:pos="3828"/>
        </w:tabs>
        <w:spacing w:line="480" w:lineRule="auto"/>
        <w:ind w:firstLine="720"/>
        <w:contextualSpacing/>
        <w:rPr>
          <w:bCs/>
        </w:rPr>
      </w:pPr>
      <w:r w:rsidRPr="00951B5A">
        <w:rPr>
          <w:bCs/>
        </w:rPr>
        <w:t>In ‘Section 4’ it is recognised that “between 2009 and 2010 there has been a 14% increase in transgender related hate crime – going up from 312 incidents to 357 incidents” (</w:t>
      </w:r>
      <w:r w:rsidRPr="00951B5A">
        <w:t>14</w:t>
      </w:r>
      <w:r w:rsidRPr="00951B5A">
        <w:rPr>
          <w:bCs/>
        </w:rPr>
        <w:t xml:space="preserve">).  It is alleged that, from </w:t>
      </w:r>
      <w:r w:rsidR="005E5D56" w:rsidRPr="00951B5A">
        <w:rPr>
          <w:bCs/>
        </w:rPr>
        <w:t>April</w:t>
      </w:r>
      <w:r w:rsidRPr="00951B5A">
        <w:rPr>
          <w:bCs/>
        </w:rPr>
        <w:t xml:space="preserve"> 2011, police forces have been compelled to investigate </w:t>
      </w:r>
      <w:r w:rsidR="00F96BA0" w:rsidRPr="00951B5A">
        <w:rPr>
          <w:bCs/>
        </w:rPr>
        <w:t>hate crimes</w:t>
      </w:r>
      <w:r w:rsidRPr="00951B5A">
        <w:rPr>
          <w:bCs/>
        </w:rPr>
        <w:t xml:space="preserve">.  It is alleged in this section that the </w:t>
      </w:r>
      <w:r w:rsidRPr="00951B5A">
        <w:rPr>
          <w:bCs/>
          <w:i/>
        </w:rPr>
        <w:t>Legal Aid, Sentencing and Punishment of Offenders Bill</w:t>
      </w:r>
      <w:r w:rsidR="00333530" w:rsidRPr="00951B5A">
        <w:rPr>
          <w:rStyle w:val="FootnoteReference"/>
          <w:bCs/>
          <w:i/>
        </w:rPr>
        <w:footnoteReference w:id="56"/>
      </w:r>
      <w:r w:rsidR="00A46D96" w:rsidRPr="00951B5A">
        <w:rPr>
          <w:bCs/>
        </w:rPr>
        <w:t xml:space="preserve"> </w:t>
      </w:r>
      <w:r w:rsidRPr="00951B5A">
        <w:rPr>
          <w:bCs/>
        </w:rPr>
        <w:t xml:space="preserve">and the </w:t>
      </w:r>
      <w:r w:rsidRPr="00951B5A">
        <w:rPr>
          <w:bCs/>
          <w:i/>
        </w:rPr>
        <w:t>Criminal Justice Act (2003)</w:t>
      </w:r>
      <w:r w:rsidR="008452CE" w:rsidRPr="00951B5A">
        <w:rPr>
          <w:rStyle w:val="FootnoteReference"/>
          <w:bCs/>
          <w:i/>
        </w:rPr>
        <w:footnoteReference w:id="57"/>
      </w:r>
      <w:r w:rsidRPr="00951B5A">
        <w:rPr>
          <w:bCs/>
        </w:rPr>
        <w:t xml:space="preserve"> will be amended by </w:t>
      </w:r>
      <w:r w:rsidR="00672EFF" w:rsidRPr="00951B5A">
        <w:rPr>
          <w:bCs/>
        </w:rPr>
        <w:t>January</w:t>
      </w:r>
      <w:r w:rsidRPr="00951B5A">
        <w:rPr>
          <w:bCs/>
        </w:rPr>
        <w:t xml:space="preserve"> 2012 to cover transphobic criminal actions.  Also in ‘Section 4’, there are recommended actions regarding housing and transport difficulties arising from transphobic </w:t>
      </w:r>
      <w:r w:rsidR="00F96BA0" w:rsidRPr="00951B5A">
        <w:rPr>
          <w:bCs/>
        </w:rPr>
        <w:t>hate crimes</w:t>
      </w:r>
      <w:r w:rsidRPr="00951B5A">
        <w:rPr>
          <w:bCs/>
        </w:rPr>
        <w:t>.</w:t>
      </w:r>
    </w:p>
    <w:p w14:paraId="7301CA72" w14:textId="7B3CF944" w:rsidR="002149AD" w:rsidRPr="00951B5A" w:rsidRDefault="002149AD" w:rsidP="00847851">
      <w:pPr>
        <w:tabs>
          <w:tab w:val="left" w:pos="3828"/>
        </w:tabs>
        <w:spacing w:line="480" w:lineRule="auto"/>
        <w:ind w:firstLine="720"/>
        <w:contextualSpacing/>
        <w:rPr>
          <w:bCs/>
        </w:rPr>
      </w:pPr>
      <w:r w:rsidRPr="00951B5A">
        <w:rPr>
          <w:bCs/>
        </w:rPr>
        <w:t xml:space="preserve">This section proposes collaborating with </w:t>
      </w:r>
      <w:r w:rsidR="009F2314" w:rsidRPr="00951B5A">
        <w:rPr>
          <w:bCs/>
        </w:rPr>
        <w:t>transgender</w:t>
      </w:r>
      <w:r w:rsidR="00476DCA" w:rsidRPr="00951B5A">
        <w:rPr>
          <w:bCs/>
        </w:rPr>
        <w:t xml:space="preserve"> </w:t>
      </w:r>
      <w:r w:rsidRPr="00951B5A">
        <w:rPr>
          <w:bCs/>
        </w:rPr>
        <w:t xml:space="preserve">groups to assist discussions about equal marriage, which, it has been observed seems to be an area dominated by campaigns for </w:t>
      </w:r>
      <w:r w:rsidR="00FB50B6" w:rsidRPr="00951B5A">
        <w:rPr>
          <w:bCs/>
        </w:rPr>
        <w:t>LGB</w:t>
      </w:r>
      <w:r w:rsidRPr="00951B5A">
        <w:rPr>
          <w:bCs/>
        </w:rPr>
        <w:t xml:space="preserve"> human rights.  ‘Section 4’ also refers to immigration issues concerning </w:t>
      </w:r>
      <w:r w:rsidR="009F2314" w:rsidRPr="00951B5A">
        <w:rPr>
          <w:bCs/>
        </w:rPr>
        <w:t>transgender</w:t>
      </w:r>
      <w:r w:rsidR="00476DCA" w:rsidRPr="00951B5A">
        <w:rPr>
          <w:bCs/>
        </w:rPr>
        <w:t xml:space="preserve"> </w:t>
      </w:r>
      <w:r w:rsidRPr="00951B5A">
        <w:rPr>
          <w:bCs/>
        </w:rPr>
        <w:t xml:space="preserve">asylum seekers and on-going matters discussed by the UN Human Rights Council. </w:t>
      </w:r>
      <w:r w:rsidR="00792E76" w:rsidRPr="00951B5A">
        <w:rPr>
          <w:bCs/>
        </w:rPr>
        <w:t xml:space="preserve"> </w:t>
      </w:r>
      <w:r w:rsidRPr="00951B5A">
        <w:rPr>
          <w:bCs/>
        </w:rPr>
        <w:t xml:space="preserve">However, this document does not seem to explicitly discuss resolving any differences in the legal rights between transsexual and transvestic people. </w:t>
      </w:r>
    </w:p>
    <w:p w14:paraId="26C076A5" w14:textId="77777777" w:rsidR="002149AD" w:rsidRPr="00951B5A" w:rsidRDefault="002149AD" w:rsidP="00847851">
      <w:pPr>
        <w:tabs>
          <w:tab w:val="left" w:pos="3828"/>
        </w:tabs>
        <w:spacing w:line="480" w:lineRule="auto"/>
        <w:ind w:firstLine="720"/>
        <w:contextualSpacing/>
      </w:pPr>
    </w:p>
    <w:p w14:paraId="40945BE7" w14:textId="77777777" w:rsidR="002149AD" w:rsidRPr="00951B5A" w:rsidRDefault="002149AD" w:rsidP="00847851">
      <w:pPr>
        <w:pStyle w:val="Style1"/>
        <w:widowControl/>
        <w:tabs>
          <w:tab w:val="left" w:pos="3828"/>
        </w:tabs>
        <w:kinsoku w:val="0"/>
        <w:autoSpaceDE/>
        <w:autoSpaceDN/>
        <w:adjustRightInd/>
        <w:spacing w:line="480" w:lineRule="auto"/>
        <w:contextualSpacing/>
        <w:jc w:val="both"/>
        <w:rPr>
          <w:bCs/>
          <w:u w:val="single"/>
          <w:lang w:val="en-GB"/>
        </w:rPr>
      </w:pPr>
      <w:r w:rsidRPr="00951B5A">
        <w:rPr>
          <w:bCs/>
          <w:u w:val="single"/>
          <w:lang w:val="en-GB"/>
        </w:rPr>
        <w:t>Combining the Social and Political Support for Transgenderism</w:t>
      </w:r>
    </w:p>
    <w:p w14:paraId="16967D18" w14:textId="77777777" w:rsidR="002149AD" w:rsidRPr="00951B5A" w:rsidRDefault="002149AD" w:rsidP="00847851">
      <w:pPr>
        <w:pStyle w:val="Style1"/>
        <w:widowControl/>
        <w:tabs>
          <w:tab w:val="left" w:pos="3828"/>
        </w:tabs>
        <w:kinsoku w:val="0"/>
        <w:autoSpaceDE/>
        <w:autoSpaceDN/>
        <w:adjustRightInd/>
        <w:spacing w:line="480" w:lineRule="auto"/>
        <w:contextualSpacing/>
        <w:jc w:val="both"/>
        <w:rPr>
          <w:bCs/>
          <w:lang w:val="en-GB"/>
        </w:rPr>
      </w:pPr>
    </w:p>
    <w:p w14:paraId="76C4394C" w14:textId="299B49A1" w:rsidR="002149AD" w:rsidRPr="00951B5A" w:rsidRDefault="002149AD" w:rsidP="00847851">
      <w:pPr>
        <w:pStyle w:val="Style1"/>
        <w:widowControl/>
        <w:tabs>
          <w:tab w:val="left" w:pos="3828"/>
        </w:tabs>
        <w:kinsoku w:val="0"/>
        <w:autoSpaceDE/>
        <w:autoSpaceDN/>
        <w:adjustRightInd/>
        <w:spacing w:line="480" w:lineRule="auto"/>
        <w:contextualSpacing/>
        <w:jc w:val="both"/>
        <w:rPr>
          <w:bCs/>
          <w:lang w:val="en-GB"/>
        </w:rPr>
      </w:pPr>
      <w:r w:rsidRPr="00951B5A">
        <w:rPr>
          <w:bCs/>
          <w:lang w:val="en-GB"/>
        </w:rPr>
        <w:t>This chapter has expressed political support for social expressions of transgenderism.  Nonetheless, the acknowledged previous deficient research for transvestic people continues to fail enhancing facilities and protections for them.</w:t>
      </w:r>
      <w:r w:rsidR="004D31D2" w:rsidRPr="00951B5A">
        <w:rPr>
          <w:bCs/>
          <w:lang w:val="en-GB"/>
        </w:rPr>
        <w:t xml:space="preserve"> </w:t>
      </w:r>
      <w:r w:rsidRPr="00951B5A">
        <w:rPr>
          <w:bCs/>
          <w:lang w:val="en-GB"/>
        </w:rPr>
        <w:t xml:space="preserve"> Upon examining mainstream media texts, there developments in the presence of transvestic people assertively expressing their ‘en femme’ personae and, thus, some could be potentially regarded as the ‘role models’ identified within the </w:t>
      </w:r>
      <w:r w:rsidRPr="00951B5A">
        <w:rPr>
          <w:i/>
          <w:lang w:val="en-GB"/>
        </w:rPr>
        <w:t>Trans Community Statement of Need: Version 26 April 2011</w:t>
      </w:r>
      <w:r w:rsidRPr="00951B5A">
        <w:rPr>
          <w:bCs/>
          <w:lang w:val="en-GB"/>
        </w:rPr>
        <w:t xml:space="preserve"> and </w:t>
      </w:r>
      <w:r w:rsidRPr="00951B5A">
        <w:rPr>
          <w:i/>
          <w:lang w:val="en-GB"/>
        </w:rPr>
        <w:t>Advancing Transgender Equality: a Plan for Action</w:t>
      </w:r>
      <w:r w:rsidRPr="00951B5A">
        <w:rPr>
          <w:lang w:val="en-GB"/>
        </w:rPr>
        <w:t>.</w:t>
      </w:r>
    </w:p>
    <w:p w14:paraId="73A82952" w14:textId="1140DE67" w:rsidR="00792E76" w:rsidRPr="00951B5A" w:rsidRDefault="002149AD" w:rsidP="00847851">
      <w:pPr>
        <w:pStyle w:val="Style1"/>
        <w:widowControl/>
        <w:tabs>
          <w:tab w:val="left" w:pos="3828"/>
        </w:tabs>
        <w:kinsoku w:val="0"/>
        <w:autoSpaceDE/>
        <w:autoSpaceDN/>
        <w:adjustRightInd/>
        <w:spacing w:line="480" w:lineRule="auto"/>
        <w:ind w:firstLine="720"/>
        <w:contextualSpacing/>
        <w:jc w:val="both"/>
        <w:rPr>
          <w:bCs/>
          <w:lang w:val="en-GB"/>
        </w:rPr>
      </w:pPr>
      <w:r w:rsidRPr="00951B5A">
        <w:rPr>
          <w:bCs/>
          <w:lang w:val="en-GB"/>
        </w:rPr>
        <w:t xml:space="preserve">On 10th </w:t>
      </w:r>
      <w:r w:rsidR="00357B69" w:rsidRPr="00951B5A">
        <w:rPr>
          <w:bCs/>
          <w:lang w:val="en-GB"/>
        </w:rPr>
        <w:t>October</w:t>
      </w:r>
      <w:r w:rsidRPr="00951B5A">
        <w:rPr>
          <w:bCs/>
          <w:lang w:val="en-GB"/>
        </w:rPr>
        <w:t xml:space="preserve"> 2012, Libby Purves interviewed the cartoonist Steven Appleby on the Radio 4 </w:t>
      </w:r>
      <w:r w:rsidRPr="00951B5A">
        <w:rPr>
          <w:bCs/>
          <w:i/>
          <w:lang w:val="en-GB"/>
        </w:rPr>
        <w:t>Midweek</w:t>
      </w:r>
      <w:r w:rsidRPr="00951B5A">
        <w:rPr>
          <w:bCs/>
          <w:lang w:val="en-GB"/>
        </w:rPr>
        <w:t xml:space="preserve"> programme (</w:t>
      </w:r>
      <w:r w:rsidRPr="00951B5A">
        <w:rPr>
          <w:lang w:val="en-GB"/>
        </w:rPr>
        <w:t>BBC, 10</w:t>
      </w:r>
      <w:r w:rsidRPr="00951B5A">
        <w:rPr>
          <w:vertAlign w:val="superscript"/>
          <w:lang w:val="en-GB"/>
        </w:rPr>
        <w:t>th</w:t>
      </w:r>
      <w:r w:rsidRPr="00951B5A">
        <w:rPr>
          <w:lang w:val="en-GB"/>
        </w:rPr>
        <w:t xml:space="preserve"> Oct. 2012)</w:t>
      </w:r>
      <w:r w:rsidRPr="00951B5A">
        <w:rPr>
          <w:bCs/>
          <w:lang w:val="en-GB"/>
        </w:rPr>
        <w:t>.  Appleby is an ‘out of the closet’ transvestite and overtly discusses his cross-dressing during this interview and on his postmodern website (</w:t>
      </w:r>
      <w:r w:rsidRPr="00951B5A">
        <w:rPr>
          <w:lang w:val="en-GB"/>
        </w:rPr>
        <w:t>Appleby, 2012)</w:t>
      </w:r>
      <w:r w:rsidRPr="00951B5A">
        <w:rPr>
          <w:bCs/>
          <w:lang w:val="en-GB"/>
        </w:rPr>
        <w:t>.</w:t>
      </w:r>
      <w:r w:rsidR="00792E76" w:rsidRPr="00951B5A">
        <w:rPr>
          <w:bCs/>
          <w:lang w:val="en-GB"/>
        </w:rPr>
        <w:t xml:space="preserve">  </w:t>
      </w:r>
      <w:r w:rsidRPr="00951B5A">
        <w:rPr>
          <w:bCs/>
          <w:lang w:val="en-GB"/>
        </w:rPr>
        <w:t xml:space="preserve">Appleby expressed to Purves that he admires two other ‘out’ transvestites who are famous within various media texts.  </w:t>
      </w:r>
    </w:p>
    <w:p w14:paraId="33A3DA8E" w14:textId="48CD013E" w:rsidR="002149AD" w:rsidRPr="00951B5A" w:rsidRDefault="002149AD" w:rsidP="00847851">
      <w:pPr>
        <w:pStyle w:val="Style1"/>
        <w:widowControl/>
        <w:tabs>
          <w:tab w:val="left" w:pos="3828"/>
        </w:tabs>
        <w:kinsoku w:val="0"/>
        <w:autoSpaceDE/>
        <w:autoSpaceDN/>
        <w:adjustRightInd/>
        <w:spacing w:line="480" w:lineRule="auto"/>
        <w:ind w:firstLine="720"/>
        <w:contextualSpacing/>
        <w:jc w:val="both"/>
        <w:rPr>
          <w:bCs/>
          <w:lang w:val="en-GB"/>
        </w:rPr>
      </w:pPr>
      <w:r w:rsidRPr="00951B5A">
        <w:rPr>
          <w:bCs/>
          <w:lang w:val="en-GB"/>
        </w:rPr>
        <w:t>One is the successful artist, Grayson Perry, winner of the Turner Prize in 2003 (</w:t>
      </w:r>
      <w:r w:rsidRPr="00951B5A">
        <w:rPr>
          <w:lang w:val="en-GB"/>
        </w:rPr>
        <w:t>Saatchi-Gallery, 2012)</w:t>
      </w:r>
      <w:r w:rsidRPr="00951B5A">
        <w:rPr>
          <w:bCs/>
          <w:lang w:val="en-GB"/>
        </w:rPr>
        <w:t xml:space="preserve">.  However, a number of </w:t>
      </w:r>
      <w:r w:rsidR="00476DCA" w:rsidRPr="00951B5A">
        <w:rPr>
          <w:bCs/>
          <w:lang w:val="en-GB"/>
        </w:rPr>
        <w:t xml:space="preserve">trans* </w:t>
      </w:r>
      <w:r w:rsidRPr="00951B5A">
        <w:rPr>
          <w:bCs/>
          <w:lang w:val="en-GB"/>
        </w:rPr>
        <w:t xml:space="preserve">and </w:t>
      </w:r>
      <w:r w:rsidR="00476DCA" w:rsidRPr="00951B5A">
        <w:rPr>
          <w:bCs/>
          <w:lang w:val="en-GB"/>
        </w:rPr>
        <w:t xml:space="preserve">trans* </w:t>
      </w:r>
      <w:r w:rsidRPr="00951B5A">
        <w:rPr>
          <w:bCs/>
          <w:lang w:val="en-GB"/>
        </w:rPr>
        <w:t xml:space="preserve">friendly people in the </w:t>
      </w:r>
      <w:r w:rsidR="00391067" w:rsidRPr="00951B5A">
        <w:rPr>
          <w:bCs/>
          <w:lang w:val="en-GB"/>
        </w:rPr>
        <w:t>Village</w:t>
      </w:r>
      <w:r w:rsidRPr="00951B5A">
        <w:rPr>
          <w:bCs/>
          <w:lang w:val="en-GB"/>
        </w:rPr>
        <w:t xml:space="preserve"> have expressed that they are critical of Perry’s controversial transvestic persona, including his explicit links with his sexual desires and cross-dressing (</w:t>
      </w:r>
      <w:r w:rsidRPr="00951B5A">
        <w:rPr>
          <w:lang w:val="en-GB"/>
        </w:rPr>
        <w:t>Jones, 2006</w:t>
      </w:r>
      <w:r w:rsidRPr="00951B5A">
        <w:rPr>
          <w:bCs/>
          <w:lang w:val="en-GB"/>
        </w:rPr>
        <w:t>).  This linkage can reflect the contentions about some transvestites accepting abuse, such as Perry’s apparent sexual desires connected with personal humiliation (Chapter 10).</w:t>
      </w:r>
    </w:p>
    <w:p w14:paraId="3004578C" w14:textId="7A0F26D4" w:rsidR="002149AD" w:rsidRPr="00951B5A" w:rsidRDefault="002149AD" w:rsidP="00847851">
      <w:pPr>
        <w:pStyle w:val="Style1"/>
        <w:widowControl/>
        <w:tabs>
          <w:tab w:val="left" w:pos="3828"/>
        </w:tabs>
        <w:kinsoku w:val="0"/>
        <w:autoSpaceDE/>
        <w:autoSpaceDN/>
        <w:adjustRightInd/>
        <w:spacing w:line="480" w:lineRule="auto"/>
        <w:ind w:firstLine="720"/>
        <w:contextualSpacing/>
        <w:jc w:val="both"/>
        <w:rPr>
          <w:lang w:val="en-GB"/>
        </w:rPr>
      </w:pPr>
      <w:r w:rsidRPr="00951B5A">
        <w:rPr>
          <w:bCs/>
          <w:lang w:val="en-GB"/>
        </w:rPr>
        <w:t xml:space="preserve">The other ‘out’ transvestite Appleby refers to is the accomplished comedian, actor and writer, Eddie Izzard, who won the </w:t>
      </w:r>
      <w:r w:rsidRPr="00951B5A">
        <w:rPr>
          <w:bCs/>
          <w:i/>
          <w:lang w:val="en-GB"/>
        </w:rPr>
        <w:t>British Comedy Award</w:t>
      </w:r>
      <w:r w:rsidRPr="00951B5A">
        <w:rPr>
          <w:bCs/>
          <w:lang w:val="en-GB"/>
        </w:rPr>
        <w:t xml:space="preserve"> in 1993 and 1996 </w:t>
      </w:r>
      <w:r w:rsidR="00270ADA" w:rsidRPr="00951B5A">
        <w:rPr>
          <w:bCs/>
          <w:lang w:val="en-GB"/>
        </w:rPr>
        <w:t xml:space="preserve">and two </w:t>
      </w:r>
      <w:r w:rsidR="00270ADA" w:rsidRPr="00951B5A">
        <w:rPr>
          <w:bCs/>
          <w:i/>
          <w:lang w:val="en-GB"/>
        </w:rPr>
        <w:t>Emmy Awards</w:t>
      </w:r>
      <w:r w:rsidR="00270ADA" w:rsidRPr="00951B5A">
        <w:rPr>
          <w:bCs/>
          <w:lang w:val="en-GB"/>
        </w:rPr>
        <w:t xml:space="preserve"> in 2000 </w:t>
      </w:r>
      <w:r w:rsidRPr="00951B5A">
        <w:rPr>
          <w:bCs/>
          <w:lang w:val="en-GB"/>
        </w:rPr>
        <w:t>(</w:t>
      </w:r>
      <w:r w:rsidRPr="00951B5A">
        <w:rPr>
          <w:lang w:val="en-GB"/>
        </w:rPr>
        <w:t>Izzard, Oct. 2004</w:t>
      </w:r>
      <w:r w:rsidR="00094E0F" w:rsidRPr="00951B5A">
        <w:rPr>
          <w:lang w:val="en-GB"/>
        </w:rPr>
        <w:t>a</w:t>
      </w:r>
      <w:r w:rsidR="00270ADA" w:rsidRPr="00951B5A">
        <w:rPr>
          <w:lang w:val="en-GB"/>
        </w:rPr>
        <w:t xml:space="preserve"> [1996]</w:t>
      </w:r>
      <w:r w:rsidRPr="00951B5A">
        <w:rPr>
          <w:lang w:val="en-GB"/>
        </w:rPr>
        <w:t>; Izzard, Oct. 2004</w:t>
      </w:r>
      <w:r w:rsidR="00094E0F" w:rsidRPr="00951B5A">
        <w:rPr>
          <w:lang w:val="en-GB"/>
        </w:rPr>
        <w:t>b</w:t>
      </w:r>
      <w:r w:rsidR="00270ADA" w:rsidRPr="00951B5A">
        <w:rPr>
          <w:lang w:val="en-GB"/>
        </w:rPr>
        <w:t xml:space="preserve"> [2000]</w:t>
      </w:r>
      <w:r w:rsidRPr="00951B5A">
        <w:rPr>
          <w:lang w:val="en-GB"/>
        </w:rPr>
        <w:t xml:space="preserve">; IMDb.com, 2012).  Several </w:t>
      </w:r>
      <w:r w:rsidR="00476DCA" w:rsidRPr="00951B5A">
        <w:rPr>
          <w:lang w:val="en-GB"/>
        </w:rPr>
        <w:t xml:space="preserve">trans* </w:t>
      </w:r>
      <w:r w:rsidRPr="00951B5A">
        <w:rPr>
          <w:lang w:val="en-GB"/>
        </w:rPr>
        <w:t xml:space="preserve">and </w:t>
      </w:r>
      <w:r w:rsidR="00476DCA" w:rsidRPr="00951B5A">
        <w:rPr>
          <w:lang w:val="en-GB"/>
        </w:rPr>
        <w:t xml:space="preserve">trans* </w:t>
      </w:r>
      <w:r w:rsidRPr="00951B5A">
        <w:rPr>
          <w:lang w:val="en-GB"/>
        </w:rPr>
        <w:t xml:space="preserve">friendly people have expressed he has become internationally regarded as a ‘role model’ for several </w:t>
      </w:r>
      <w:r w:rsidR="00476DCA" w:rsidRPr="00951B5A">
        <w:rPr>
          <w:lang w:val="en-GB"/>
        </w:rPr>
        <w:t xml:space="preserve">trans* </w:t>
      </w:r>
      <w:r w:rsidRPr="00951B5A">
        <w:rPr>
          <w:lang w:val="en-GB"/>
        </w:rPr>
        <w:t>and non-</w:t>
      </w:r>
      <w:r w:rsidR="00476DCA" w:rsidRPr="00951B5A">
        <w:rPr>
          <w:lang w:val="en-GB"/>
        </w:rPr>
        <w:t xml:space="preserve">trans* </w:t>
      </w:r>
      <w:r w:rsidRPr="00951B5A">
        <w:rPr>
          <w:lang w:val="en-GB"/>
        </w:rPr>
        <w:t>individuals.  This includes being nationally admired during and after he completed 43 marathon runs in 51 days for charity during 2009.  As a consequence, Izzard was given a “</w:t>
      </w:r>
      <w:r w:rsidRPr="00951B5A">
        <w:rPr>
          <w:bCs/>
          <w:lang w:val="en-GB"/>
        </w:rPr>
        <w:t>BBC Sports Personality special award” (</w:t>
      </w:r>
      <w:r w:rsidRPr="00951B5A">
        <w:rPr>
          <w:lang w:val="en-GB"/>
        </w:rPr>
        <w:t>BBC, 13</w:t>
      </w:r>
      <w:r w:rsidRPr="00951B5A">
        <w:rPr>
          <w:vertAlign w:val="superscript"/>
          <w:lang w:val="en-GB"/>
        </w:rPr>
        <w:t>th</w:t>
      </w:r>
      <w:r w:rsidRPr="00951B5A">
        <w:rPr>
          <w:lang w:val="en-GB"/>
        </w:rPr>
        <w:t> Dec. 2009:1).</w:t>
      </w:r>
    </w:p>
    <w:p w14:paraId="319F6728" w14:textId="3969E455" w:rsidR="002149AD" w:rsidRPr="00951B5A" w:rsidRDefault="002149AD" w:rsidP="00847851">
      <w:pPr>
        <w:pStyle w:val="Style1"/>
        <w:widowControl/>
        <w:tabs>
          <w:tab w:val="left" w:pos="3828"/>
        </w:tabs>
        <w:kinsoku w:val="0"/>
        <w:autoSpaceDE/>
        <w:autoSpaceDN/>
        <w:adjustRightInd/>
        <w:spacing w:line="480" w:lineRule="auto"/>
        <w:ind w:firstLine="720"/>
        <w:contextualSpacing/>
        <w:jc w:val="both"/>
        <w:rPr>
          <w:lang w:val="en-GB"/>
        </w:rPr>
      </w:pPr>
      <w:r w:rsidRPr="00951B5A">
        <w:rPr>
          <w:bCs/>
          <w:lang w:val="en-GB"/>
        </w:rPr>
        <w:t>On the</w:t>
      </w:r>
      <w:r w:rsidRPr="00951B5A">
        <w:rPr>
          <w:lang w:val="en-GB"/>
        </w:rPr>
        <w:t xml:space="preserve"> </w:t>
      </w:r>
      <w:r w:rsidRPr="00951B5A">
        <w:rPr>
          <w:i/>
          <w:lang w:val="en-GB"/>
        </w:rPr>
        <w:t>Sydney Morning Herald</w:t>
      </w:r>
      <w:r w:rsidRPr="00951B5A">
        <w:rPr>
          <w:bCs/>
          <w:lang w:val="en-GB"/>
        </w:rPr>
        <w:t xml:space="preserve"> website</w:t>
      </w:r>
      <w:r w:rsidRPr="00951B5A">
        <w:rPr>
          <w:lang w:val="en-GB"/>
        </w:rPr>
        <w:t xml:space="preserve">, </w:t>
      </w:r>
      <w:r w:rsidRPr="00951B5A">
        <w:rPr>
          <w:bCs/>
          <w:lang w:val="en-GB"/>
        </w:rPr>
        <w:t>Creagh</w:t>
      </w:r>
      <w:r w:rsidRPr="00951B5A">
        <w:rPr>
          <w:lang w:val="en-GB"/>
        </w:rPr>
        <w:t xml:space="preserve"> examines an interview with Izzard, taken in Sydney, Australia (Izzard</w:t>
      </w:r>
      <w:r w:rsidR="00B233F6" w:rsidRPr="00951B5A">
        <w:rPr>
          <w:lang w:val="en-GB"/>
        </w:rPr>
        <w:t xml:space="preserve"> </w:t>
      </w:r>
      <w:r w:rsidR="0023345F" w:rsidRPr="00951B5A">
        <w:rPr>
          <w:i/>
          <w:lang w:val="en-GB"/>
        </w:rPr>
        <w:t>et al</w:t>
      </w:r>
      <w:r w:rsidR="00B233F6" w:rsidRPr="00951B5A">
        <w:rPr>
          <w:lang w:val="en-GB"/>
        </w:rPr>
        <w:t>.</w:t>
      </w:r>
      <w:r w:rsidRPr="00951B5A">
        <w:rPr>
          <w:lang w:val="en-GB"/>
        </w:rPr>
        <w:t>, 5</w:t>
      </w:r>
      <w:r w:rsidRPr="00951B5A">
        <w:rPr>
          <w:vertAlign w:val="superscript"/>
          <w:lang w:val="en-GB"/>
        </w:rPr>
        <w:t>th</w:t>
      </w:r>
      <w:r w:rsidRPr="00951B5A">
        <w:rPr>
          <w:lang w:val="en-GB"/>
        </w:rPr>
        <w:t xml:space="preserve"> Nov. 2011)</w:t>
      </w:r>
      <w:r w:rsidR="003C0A36" w:rsidRPr="00951B5A">
        <w:rPr>
          <w:lang w:val="en-GB"/>
        </w:rPr>
        <w:t xml:space="preserve"> where he</w:t>
      </w:r>
      <w:r w:rsidRPr="00951B5A">
        <w:rPr>
          <w:lang w:val="en-GB"/>
        </w:rPr>
        <w:t xml:space="preserve"> describes his open identity as a transvestite and </w:t>
      </w:r>
      <w:r w:rsidR="007C461E" w:rsidRPr="00951B5A">
        <w:rPr>
          <w:lang w:val="en-GB"/>
        </w:rPr>
        <w:t xml:space="preserve">his political </w:t>
      </w:r>
      <w:r w:rsidR="005A6694" w:rsidRPr="00951B5A">
        <w:rPr>
          <w:lang w:val="en-GB"/>
        </w:rPr>
        <w:t>aims:</w:t>
      </w:r>
    </w:p>
    <w:p w14:paraId="4B454671" w14:textId="77777777" w:rsidR="002149AD" w:rsidRPr="00951B5A" w:rsidRDefault="002149AD" w:rsidP="00847851">
      <w:pPr>
        <w:pStyle w:val="Style1"/>
        <w:widowControl/>
        <w:tabs>
          <w:tab w:val="left" w:pos="3828"/>
        </w:tabs>
        <w:kinsoku w:val="0"/>
        <w:autoSpaceDE/>
        <w:autoSpaceDN/>
        <w:adjustRightInd/>
        <w:ind w:left="1418"/>
        <w:contextualSpacing/>
        <w:jc w:val="both"/>
        <w:rPr>
          <w:sz w:val="22"/>
          <w:lang w:val="en-GB"/>
        </w:rPr>
      </w:pPr>
    </w:p>
    <w:p w14:paraId="3BAC3FE2" w14:textId="77777777" w:rsidR="002149AD" w:rsidRPr="00951B5A" w:rsidRDefault="002149AD" w:rsidP="00847851">
      <w:pPr>
        <w:pStyle w:val="Style1"/>
        <w:widowControl/>
        <w:tabs>
          <w:tab w:val="left" w:pos="3828"/>
        </w:tabs>
        <w:kinsoku w:val="0"/>
        <w:autoSpaceDE/>
        <w:autoSpaceDN/>
        <w:adjustRightInd/>
        <w:ind w:left="1418"/>
        <w:contextualSpacing/>
        <w:jc w:val="both"/>
        <w:rPr>
          <w:sz w:val="22"/>
          <w:lang w:val="en-GB"/>
        </w:rPr>
      </w:pPr>
      <w:r w:rsidRPr="00951B5A">
        <w:rPr>
          <w:sz w:val="22"/>
          <w:lang w:val="en-GB"/>
        </w:rPr>
        <w:t xml:space="preserve">At this point the transgender community is still struggling to get into the mainstream and gay and lesbian communities are better up the ladder there.  If you’re not planning it’s not really gonna happen ... I just have to plan like crazy. </w:t>
      </w:r>
    </w:p>
    <w:p w14:paraId="5A1B8AFB" w14:textId="74D5E7BA" w:rsidR="002149AD" w:rsidRPr="00951B5A" w:rsidRDefault="002149AD" w:rsidP="00847851">
      <w:pPr>
        <w:pStyle w:val="Style1"/>
        <w:widowControl/>
        <w:tabs>
          <w:tab w:val="left" w:pos="3828"/>
        </w:tabs>
        <w:kinsoku w:val="0"/>
        <w:autoSpaceDE/>
        <w:autoSpaceDN/>
        <w:adjustRightInd/>
        <w:ind w:left="1418"/>
        <w:contextualSpacing/>
        <w:jc w:val="right"/>
        <w:rPr>
          <w:sz w:val="22"/>
          <w:lang w:val="en-GB"/>
        </w:rPr>
      </w:pPr>
      <w:r w:rsidRPr="00951B5A">
        <w:rPr>
          <w:sz w:val="22"/>
          <w:lang w:val="en-GB"/>
        </w:rPr>
        <w:t xml:space="preserve"> (1)</w:t>
      </w:r>
    </w:p>
    <w:p w14:paraId="6DAF9CC4" w14:textId="77777777" w:rsidR="002149AD" w:rsidRPr="00951B5A" w:rsidRDefault="002149AD" w:rsidP="00847851">
      <w:pPr>
        <w:pStyle w:val="Style1"/>
        <w:widowControl/>
        <w:tabs>
          <w:tab w:val="left" w:pos="3828"/>
        </w:tabs>
        <w:kinsoku w:val="0"/>
        <w:autoSpaceDE/>
        <w:autoSpaceDN/>
        <w:adjustRightInd/>
        <w:ind w:left="1418"/>
        <w:contextualSpacing/>
        <w:jc w:val="both"/>
        <w:rPr>
          <w:sz w:val="22"/>
          <w:lang w:val="en-GB"/>
        </w:rPr>
      </w:pPr>
    </w:p>
    <w:p w14:paraId="051E0664" w14:textId="77777777" w:rsidR="002149AD" w:rsidRPr="00951B5A" w:rsidRDefault="002149AD" w:rsidP="00847851">
      <w:pPr>
        <w:pStyle w:val="Style1"/>
        <w:widowControl/>
        <w:tabs>
          <w:tab w:val="left" w:pos="3828"/>
        </w:tabs>
        <w:kinsoku w:val="0"/>
        <w:autoSpaceDE/>
        <w:autoSpaceDN/>
        <w:adjustRightInd/>
        <w:spacing w:line="480" w:lineRule="auto"/>
        <w:ind w:firstLine="720"/>
        <w:contextualSpacing/>
        <w:jc w:val="both"/>
        <w:rPr>
          <w:lang w:val="en-GB"/>
        </w:rPr>
      </w:pPr>
    </w:p>
    <w:p w14:paraId="7EEF9C04" w14:textId="2607B0E5" w:rsidR="0086445B" w:rsidRPr="00951B5A" w:rsidRDefault="00F57173" w:rsidP="00847851">
      <w:pPr>
        <w:pStyle w:val="Style1"/>
        <w:widowControl/>
        <w:tabs>
          <w:tab w:val="left" w:pos="3828"/>
        </w:tabs>
        <w:kinsoku w:val="0"/>
        <w:autoSpaceDE/>
        <w:autoSpaceDN/>
        <w:adjustRightInd/>
        <w:spacing w:line="480" w:lineRule="auto"/>
        <w:contextualSpacing/>
        <w:jc w:val="both"/>
        <w:rPr>
          <w:rFonts w:eastAsia="ＭＳ 明朝"/>
          <w:lang w:val="en-GB"/>
        </w:rPr>
      </w:pPr>
      <w:r w:rsidRPr="00951B5A">
        <w:rPr>
          <w:lang w:val="en-GB"/>
        </w:rPr>
        <w:t xml:space="preserve">Izzard expresses </w:t>
      </w:r>
      <w:r w:rsidR="005774C8" w:rsidRPr="00951B5A">
        <w:rPr>
          <w:lang w:val="en-GB"/>
        </w:rPr>
        <w:t xml:space="preserve">that </w:t>
      </w:r>
      <w:r w:rsidRPr="00951B5A">
        <w:rPr>
          <w:lang w:val="en-GB"/>
        </w:rPr>
        <w:t xml:space="preserve">he </w:t>
      </w:r>
      <w:r w:rsidR="003C0A36" w:rsidRPr="00951B5A">
        <w:rPr>
          <w:lang w:val="en-GB"/>
        </w:rPr>
        <w:t>intends</w:t>
      </w:r>
      <w:r w:rsidRPr="00951B5A">
        <w:rPr>
          <w:lang w:val="en-GB"/>
        </w:rPr>
        <w:t xml:space="preserve"> to become a member of the UK Parliament or the Mayor of London by 2020</w:t>
      </w:r>
      <w:r w:rsidR="00FB3010" w:rsidRPr="00951B5A">
        <w:rPr>
          <w:lang w:val="en-GB"/>
        </w:rPr>
        <w:t xml:space="preserve"> as part of h</w:t>
      </w:r>
      <w:r w:rsidRPr="00951B5A">
        <w:rPr>
          <w:lang w:val="en-GB"/>
        </w:rPr>
        <w:t xml:space="preserve">is political </w:t>
      </w:r>
      <w:r w:rsidR="009B6022" w:rsidRPr="00951B5A">
        <w:rPr>
          <w:lang w:val="en-GB"/>
        </w:rPr>
        <w:t>objectives</w:t>
      </w:r>
      <w:r w:rsidRPr="00951B5A">
        <w:rPr>
          <w:lang w:val="en-GB"/>
        </w:rPr>
        <w:t xml:space="preserve"> </w:t>
      </w:r>
      <w:r w:rsidR="00FB3010" w:rsidRPr="00951B5A">
        <w:rPr>
          <w:lang w:val="en-GB"/>
        </w:rPr>
        <w:t xml:space="preserve">to </w:t>
      </w:r>
      <w:r w:rsidRPr="00951B5A">
        <w:rPr>
          <w:lang w:val="en-GB"/>
        </w:rPr>
        <w:t>assist the promotion and mainstream acceptance of transgenderism</w:t>
      </w:r>
      <w:r w:rsidR="00FB3010" w:rsidRPr="00951B5A">
        <w:rPr>
          <w:lang w:val="en-GB"/>
        </w:rPr>
        <w:t xml:space="preserve">.  </w:t>
      </w:r>
      <w:r w:rsidR="005774C8" w:rsidRPr="00951B5A">
        <w:rPr>
          <w:lang w:val="en-GB"/>
        </w:rPr>
        <w:t>Some of h</w:t>
      </w:r>
      <w:r w:rsidR="00FB3010" w:rsidRPr="00951B5A">
        <w:rPr>
          <w:lang w:val="en-GB"/>
        </w:rPr>
        <w:t xml:space="preserve">is plans may derive from his previous </w:t>
      </w:r>
      <w:r w:rsidR="0086445B" w:rsidRPr="00951B5A">
        <w:rPr>
          <w:lang w:val="en-GB"/>
        </w:rPr>
        <w:t>experience</w:t>
      </w:r>
      <w:r w:rsidR="00FB3010" w:rsidRPr="00951B5A">
        <w:rPr>
          <w:lang w:val="en-GB"/>
        </w:rPr>
        <w:t>s of</w:t>
      </w:r>
      <w:r w:rsidR="002149AD" w:rsidRPr="00951B5A">
        <w:rPr>
          <w:lang w:val="en-GB"/>
        </w:rPr>
        <w:t xml:space="preserve"> transphobic </w:t>
      </w:r>
      <w:r w:rsidR="00C63B7F" w:rsidRPr="00951B5A">
        <w:rPr>
          <w:lang w:val="en-GB"/>
        </w:rPr>
        <w:t>hate crime</w:t>
      </w:r>
      <w:r w:rsidR="0086445B" w:rsidRPr="00951B5A">
        <w:rPr>
          <w:lang w:val="en-GB"/>
        </w:rPr>
        <w:t>s</w:t>
      </w:r>
      <w:r w:rsidR="00326E9B" w:rsidRPr="00951B5A">
        <w:rPr>
          <w:lang w:val="en-GB"/>
        </w:rPr>
        <w:t xml:space="preserve">.  </w:t>
      </w:r>
      <w:r w:rsidR="00094E0F" w:rsidRPr="00951B5A">
        <w:rPr>
          <w:lang w:val="en-GB"/>
        </w:rPr>
        <w:t>They</w:t>
      </w:r>
      <w:r w:rsidR="00326E9B" w:rsidRPr="00951B5A">
        <w:rPr>
          <w:lang w:val="en-GB"/>
        </w:rPr>
        <w:t xml:space="preserve"> may have been accentuated</w:t>
      </w:r>
      <w:r w:rsidR="00A155FE" w:rsidRPr="00951B5A">
        <w:rPr>
          <w:lang w:val="en-GB"/>
        </w:rPr>
        <w:t xml:space="preserve"> when</w:t>
      </w:r>
      <w:r w:rsidR="00A84AAE" w:rsidRPr="00951B5A">
        <w:rPr>
          <w:lang w:val="en-GB"/>
        </w:rPr>
        <w:t xml:space="preserve"> </w:t>
      </w:r>
      <w:r w:rsidR="00094E0F" w:rsidRPr="00951B5A">
        <w:rPr>
          <w:lang w:val="en-GB"/>
        </w:rPr>
        <w:t>Izzard</w:t>
      </w:r>
      <w:r w:rsidR="00A84AAE" w:rsidRPr="00951B5A">
        <w:rPr>
          <w:lang w:val="en-GB"/>
        </w:rPr>
        <w:t xml:space="preserve"> was </w:t>
      </w:r>
      <w:r w:rsidR="002149AD" w:rsidRPr="00951B5A">
        <w:rPr>
          <w:lang w:val="en-GB"/>
        </w:rPr>
        <w:t>assaulted</w:t>
      </w:r>
      <w:r w:rsidR="00CD6C4F" w:rsidRPr="00951B5A">
        <w:rPr>
          <w:lang w:val="en-GB"/>
        </w:rPr>
        <w:t xml:space="preserve"> on two occasions in 2013 for cross-dressing (</w:t>
      </w:r>
      <w:r w:rsidR="00CD6C4F" w:rsidRPr="00951B5A">
        <w:rPr>
          <w:rFonts w:eastAsia="ＭＳ 明朝"/>
          <w:lang w:val="en-GB"/>
        </w:rPr>
        <w:t>Blay, 30</w:t>
      </w:r>
      <w:r w:rsidR="00CD6C4F" w:rsidRPr="00951B5A">
        <w:rPr>
          <w:rFonts w:eastAsia="ＭＳ 明朝"/>
          <w:vertAlign w:val="superscript"/>
          <w:lang w:val="en-GB"/>
        </w:rPr>
        <w:t>th</w:t>
      </w:r>
      <w:r w:rsidR="00CD6C4F" w:rsidRPr="00951B5A">
        <w:rPr>
          <w:rFonts w:eastAsia="ＭＳ 明朝"/>
          <w:lang w:val="en-GB"/>
        </w:rPr>
        <w:t xml:space="preserve"> Sept. 2013; Express-reporter, 30</w:t>
      </w:r>
      <w:r w:rsidR="00CD6C4F" w:rsidRPr="00951B5A">
        <w:rPr>
          <w:rFonts w:eastAsia="ＭＳ 明朝"/>
          <w:vertAlign w:val="superscript"/>
          <w:lang w:val="en-GB"/>
        </w:rPr>
        <w:t>th</w:t>
      </w:r>
      <w:r w:rsidR="00CD6C4F" w:rsidRPr="00951B5A">
        <w:rPr>
          <w:rFonts w:eastAsia="ＭＳ 明朝"/>
          <w:lang w:val="en-GB"/>
        </w:rPr>
        <w:t xml:space="preserve"> Sept. 2013).</w:t>
      </w:r>
      <w:r w:rsidR="0086445B" w:rsidRPr="00951B5A">
        <w:rPr>
          <w:rFonts w:eastAsia="ＭＳ 明朝"/>
          <w:lang w:val="en-GB"/>
        </w:rPr>
        <w:t xml:space="preserve"> </w:t>
      </w:r>
      <w:r w:rsidR="00CD6C4F" w:rsidRPr="00951B5A">
        <w:rPr>
          <w:rFonts w:eastAsia="ＭＳ 明朝"/>
          <w:lang w:val="en-GB"/>
        </w:rPr>
        <w:t xml:space="preserve"> </w:t>
      </w:r>
      <w:r w:rsidR="0020251D" w:rsidRPr="00951B5A">
        <w:rPr>
          <w:rFonts w:eastAsia="ＭＳ 明朝"/>
          <w:lang w:val="en-GB"/>
        </w:rPr>
        <w:t xml:space="preserve">He discusses these </w:t>
      </w:r>
      <w:r w:rsidR="004853CC" w:rsidRPr="00951B5A">
        <w:rPr>
          <w:rFonts w:eastAsia="ＭＳ 明朝"/>
          <w:lang w:val="en-GB"/>
        </w:rPr>
        <w:t xml:space="preserve">incidents in the </w:t>
      </w:r>
      <w:r w:rsidR="004853CC" w:rsidRPr="00951B5A">
        <w:rPr>
          <w:rFonts w:eastAsia="ＭＳ 明朝"/>
          <w:i/>
          <w:lang w:val="en-GB"/>
        </w:rPr>
        <w:t>Sunday People</w:t>
      </w:r>
      <w:r w:rsidR="004853CC" w:rsidRPr="00951B5A">
        <w:rPr>
          <w:rFonts w:eastAsia="ＭＳ 明朝"/>
          <w:lang w:val="en-GB"/>
        </w:rPr>
        <w:t xml:space="preserve"> newspaper:</w:t>
      </w:r>
    </w:p>
    <w:p w14:paraId="1FB2E062" w14:textId="77777777" w:rsidR="00EF0F64" w:rsidRPr="00951B5A" w:rsidRDefault="00EF0F64" w:rsidP="00847851">
      <w:pPr>
        <w:ind w:left="1418"/>
        <w:contextualSpacing/>
        <w:textAlignment w:val="baseline"/>
        <w:rPr>
          <w:rFonts w:eastAsia="ＭＳ 明朝"/>
          <w:color w:val="2C2C2C"/>
          <w:sz w:val="22"/>
          <w:szCs w:val="26"/>
        </w:rPr>
      </w:pPr>
    </w:p>
    <w:p w14:paraId="2C56D7FC" w14:textId="11BA2DF4" w:rsidR="00EF0F64" w:rsidRPr="00951B5A" w:rsidRDefault="0086445B" w:rsidP="00847851">
      <w:pPr>
        <w:ind w:left="1418"/>
        <w:contextualSpacing/>
        <w:textAlignment w:val="baseline"/>
        <w:rPr>
          <w:rFonts w:eastAsia="ＭＳ 明朝"/>
          <w:color w:val="2C2C2C"/>
          <w:sz w:val="22"/>
          <w:szCs w:val="26"/>
        </w:rPr>
      </w:pPr>
      <w:r w:rsidRPr="00951B5A">
        <w:rPr>
          <w:rFonts w:eastAsia="ＭＳ 明朝"/>
          <w:color w:val="2C2C2C"/>
          <w:sz w:val="22"/>
          <w:szCs w:val="26"/>
        </w:rPr>
        <w:t>“I wasn’t doing anything wrong but because I was dressed in women’s clothes they set upon me.</w:t>
      </w:r>
      <w:r w:rsidR="004853CC" w:rsidRPr="00951B5A">
        <w:rPr>
          <w:rFonts w:eastAsia="ＭＳ 明朝"/>
          <w:color w:val="2C2C2C"/>
          <w:sz w:val="22"/>
          <w:szCs w:val="26"/>
        </w:rPr>
        <w:t xml:space="preserve">  </w:t>
      </w:r>
      <w:r w:rsidRPr="00951B5A">
        <w:rPr>
          <w:rFonts w:eastAsia="ＭＳ 明朝"/>
          <w:color w:val="2C2C2C"/>
          <w:sz w:val="22"/>
          <w:szCs w:val="26"/>
        </w:rPr>
        <w:t>I was badly injured.</w:t>
      </w:r>
      <w:r w:rsidR="00EF0F64" w:rsidRPr="00951B5A">
        <w:rPr>
          <w:rFonts w:eastAsia="ＭＳ 明朝"/>
          <w:color w:val="2C2C2C"/>
          <w:sz w:val="22"/>
          <w:szCs w:val="26"/>
        </w:rPr>
        <w:t xml:space="preserve"> </w:t>
      </w:r>
      <w:r w:rsidRPr="00951B5A">
        <w:rPr>
          <w:rFonts w:eastAsia="ＭＳ 明朝"/>
          <w:color w:val="2C2C2C"/>
          <w:sz w:val="22"/>
          <w:szCs w:val="26"/>
        </w:rPr>
        <w:t xml:space="preserve"> It was horrible</w:t>
      </w:r>
      <w:r w:rsidR="00EF0F64" w:rsidRPr="00951B5A">
        <w:rPr>
          <w:rFonts w:eastAsia="ＭＳ 明朝"/>
          <w:color w:val="2C2C2C"/>
          <w:sz w:val="22"/>
          <w:szCs w:val="26"/>
        </w:rPr>
        <w:t>.</w:t>
      </w:r>
      <w:r w:rsidRPr="00951B5A">
        <w:rPr>
          <w:rFonts w:eastAsia="ＭＳ 明朝"/>
          <w:color w:val="2C2C2C"/>
          <w:sz w:val="22"/>
          <w:szCs w:val="26"/>
        </w:rPr>
        <w:t xml:space="preserve"> </w:t>
      </w:r>
      <w:r w:rsidR="00EF0F64" w:rsidRPr="00951B5A">
        <w:rPr>
          <w:rFonts w:eastAsia="ＭＳ 明朝"/>
          <w:color w:val="2C2C2C"/>
          <w:sz w:val="22"/>
          <w:szCs w:val="26"/>
        </w:rPr>
        <w:t xml:space="preserve"> </w:t>
      </w:r>
      <w:r w:rsidRPr="00951B5A">
        <w:rPr>
          <w:rFonts w:eastAsia="ＭＳ 明朝"/>
          <w:color w:val="2C2C2C"/>
          <w:sz w:val="22"/>
          <w:szCs w:val="26"/>
        </w:rPr>
        <w:t>I was very upset and frightened</w:t>
      </w:r>
      <w:r w:rsidR="004853CC" w:rsidRPr="00951B5A">
        <w:rPr>
          <w:rFonts w:eastAsia="ＭＳ 明朝"/>
          <w:color w:val="2C2C2C"/>
          <w:sz w:val="22"/>
          <w:szCs w:val="26"/>
        </w:rPr>
        <w:t xml:space="preserve"> </w:t>
      </w:r>
      <w:r w:rsidR="0020251D" w:rsidRPr="00951B5A">
        <w:rPr>
          <w:rFonts w:eastAsia="ＭＳ 明朝"/>
          <w:color w:val="2C2C2C"/>
          <w:sz w:val="22"/>
          <w:szCs w:val="26"/>
        </w:rPr>
        <w:t xml:space="preserve">… </w:t>
      </w:r>
    </w:p>
    <w:p w14:paraId="33FC296B" w14:textId="77777777" w:rsidR="00EF0F64" w:rsidRPr="00951B5A" w:rsidRDefault="00EF0F64" w:rsidP="00847851">
      <w:pPr>
        <w:ind w:left="1418"/>
        <w:contextualSpacing/>
        <w:textAlignment w:val="baseline"/>
        <w:rPr>
          <w:rFonts w:eastAsia="ＭＳ 明朝"/>
          <w:color w:val="2C2C2C"/>
          <w:sz w:val="6"/>
          <w:szCs w:val="6"/>
        </w:rPr>
      </w:pPr>
    </w:p>
    <w:p w14:paraId="1FB97105" w14:textId="417155FA" w:rsidR="0086445B" w:rsidRPr="00951B5A" w:rsidRDefault="00EF0F64" w:rsidP="00847851">
      <w:pPr>
        <w:ind w:left="1418"/>
        <w:contextualSpacing/>
        <w:textAlignment w:val="baseline"/>
        <w:rPr>
          <w:rFonts w:eastAsia="ＭＳ 明朝"/>
          <w:color w:val="2C2C2C"/>
          <w:sz w:val="22"/>
          <w:szCs w:val="22"/>
        </w:rPr>
      </w:pPr>
      <w:r w:rsidRPr="00951B5A">
        <w:rPr>
          <w:rFonts w:eastAsia="ＭＳ 明朝"/>
          <w:color w:val="2C2C2C"/>
          <w:sz w:val="22"/>
          <w:szCs w:val="26"/>
        </w:rPr>
        <w:t>“</w:t>
      </w:r>
      <w:r w:rsidR="0086445B" w:rsidRPr="00951B5A">
        <w:rPr>
          <w:rFonts w:eastAsia="ＭＳ 明朝"/>
          <w:color w:val="2C2C2C"/>
          <w:sz w:val="22"/>
          <w:szCs w:val="26"/>
        </w:rPr>
        <w:t>I think pe</w:t>
      </w:r>
      <w:r w:rsidR="0086445B" w:rsidRPr="00951B5A">
        <w:rPr>
          <w:rFonts w:eastAsia="ＭＳ 明朝"/>
          <w:color w:val="2C2C2C"/>
          <w:sz w:val="22"/>
          <w:szCs w:val="22"/>
        </w:rPr>
        <w:t>ople should be able to live their lives freely.”</w:t>
      </w:r>
    </w:p>
    <w:p w14:paraId="4B388B76" w14:textId="77777777" w:rsidR="0020251D" w:rsidRPr="00951B5A" w:rsidRDefault="0020251D" w:rsidP="00847851">
      <w:pPr>
        <w:ind w:left="1418"/>
        <w:contextualSpacing/>
        <w:textAlignment w:val="baseline"/>
        <w:rPr>
          <w:rFonts w:eastAsia="ＭＳ 明朝"/>
          <w:color w:val="2C2C2C"/>
          <w:sz w:val="6"/>
          <w:szCs w:val="6"/>
        </w:rPr>
      </w:pPr>
    </w:p>
    <w:p w14:paraId="05517E29" w14:textId="2FC8F3AA" w:rsidR="0020251D" w:rsidRPr="00951B5A" w:rsidRDefault="0020251D" w:rsidP="00847851">
      <w:pPr>
        <w:ind w:left="1418"/>
        <w:contextualSpacing/>
        <w:jc w:val="right"/>
        <w:textAlignment w:val="baseline"/>
        <w:rPr>
          <w:rFonts w:eastAsia="ＭＳ 明朝"/>
          <w:sz w:val="22"/>
          <w:szCs w:val="22"/>
        </w:rPr>
      </w:pPr>
      <w:r w:rsidRPr="00951B5A">
        <w:rPr>
          <w:rFonts w:eastAsia="ＭＳ 明朝"/>
          <w:sz w:val="22"/>
          <w:szCs w:val="22"/>
        </w:rPr>
        <w:t>(Hind, 29</w:t>
      </w:r>
      <w:r w:rsidRPr="00951B5A">
        <w:rPr>
          <w:rFonts w:eastAsia="ＭＳ 明朝"/>
          <w:sz w:val="22"/>
          <w:szCs w:val="22"/>
          <w:vertAlign w:val="superscript"/>
        </w:rPr>
        <w:t>th</w:t>
      </w:r>
      <w:r w:rsidRPr="00951B5A">
        <w:rPr>
          <w:rFonts w:eastAsia="ＭＳ 明朝"/>
          <w:sz w:val="22"/>
          <w:szCs w:val="22"/>
        </w:rPr>
        <w:t xml:space="preserve"> Sept. 2013:1)</w:t>
      </w:r>
    </w:p>
    <w:p w14:paraId="534B0B60" w14:textId="77777777" w:rsidR="0020251D" w:rsidRPr="00951B5A" w:rsidRDefault="0020251D" w:rsidP="00847851">
      <w:pPr>
        <w:ind w:left="1418"/>
        <w:contextualSpacing/>
        <w:jc w:val="right"/>
        <w:textAlignment w:val="baseline"/>
        <w:rPr>
          <w:rFonts w:eastAsia="ＭＳ 明朝"/>
          <w:color w:val="2C2C2C"/>
          <w:sz w:val="22"/>
          <w:szCs w:val="22"/>
        </w:rPr>
      </w:pPr>
    </w:p>
    <w:p w14:paraId="01005618" w14:textId="77777777" w:rsidR="0020251D" w:rsidRPr="00951B5A" w:rsidRDefault="0020251D" w:rsidP="00847851">
      <w:pPr>
        <w:pStyle w:val="Style1"/>
        <w:widowControl/>
        <w:tabs>
          <w:tab w:val="left" w:pos="3828"/>
        </w:tabs>
        <w:kinsoku w:val="0"/>
        <w:autoSpaceDE/>
        <w:autoSpaceDN/>
        <w:adjustRightInd/>
        <w:spacing w:line="480" w:lineRule="auto"/>
        <w:contextualSpacing/>
        <w:jc w:val="both"/>
        <w:rPr>
          <w:bCs/>
          <w:lang w:val="en-GB"/>
        </w:rPr>
      </w:pPr>
    </w:p>
    <w:p w14:paraId="526BB732" w14:textId="77777777" w:rsidR="002149AD" w:rsidRPr="00951B5A" w:rsidRDefault="002149AD" w:rsidP="00847851">
      <w:pPr>
        <w:pStyle w:val="Style1"/>
        <w:widowControl/>
        <w:tabs>
          <w:tab w:val="left" w:pos="3828"/>
        </w:tabs>
        <w:kinsoku w:val="0"/>
        <w:autoSpaceDE/>
        <w:autoSpaceDN/>
        <w:adjustRightInd/>
        <w:spacing w:line="480" w:lineRule="auto"/>
        <w:contextualSpacing/>
        <w:jc w:val="both"/>
        <w:rPr>
          <w:bCs/>
          <w:u w:val="single"/>
          <w:lang w:val="en-GB"/>
        </w:rPr>
      </w:pPr>
      <w:r w:rsidRPr="00951B5A">
        <w:rPr>
          <w:bCs/>
          <w:u w:val="single"/>
          <w:lang w:val="en-GB"/>
        </w:rPr>
        <w:t>Conclusion</w:t>
      </w:r>
    </w:p>
    <w:p w14:paraId="095FD8A0" w14:textId="77777777" w:rsidR="002149AD" w:rsidRPr="00951B5A" w:rsidRDefault="002149AD" w:rsidP="00847851">
      <w:pPr>
        <w:pStyle w:val="Style1"/>
        <w:widowControl/>
        <w:tabs>
          <w:tab w:val="left" w:pos="3828"/>
        </w:tabs>
        <w:kinsoku w:val="0"/>
        <w:autoSpaceDE/>
        <w:autoSpaceDN/>
        <w:adjustRightInd/>
        <w:spacing w:line="480" w:lineRule="auto"/>
        <w:ind w:firstLine="720"/>
        <w:contextualSpacing/>
        <w:jc w:val="both"/>
        <w:rPr>
          <w:bCs/>
          <w:lang w:val="en-GB"/>
        </w:rPr>
      </w:pPr>
    </w:p>
    <w:p w14:paraId="3D063556" w14:textId="33492F6D" w:rsidR="002149AD" w:rsidRPr="00951B5A" w:rsidRDefault="002149AD" w:rsidP="00847851">
      <w:pPr>
        <w:tabs>
          <w:tab w:val="left" w:pos="3828"/>
        </w:tabs>
        <w:spacing w:line="480" w:lineRule="auto"/>
        <w:contextualSpacing/>
      </w:pPr>
      <w:r w:rsidRPr="00951B5A">
        <w:t xml:space="preserve">This chapter has included critical investigations of </w:t>
      </w:r>
      <w:r w:rsidR="00326E9B" w:rsidRPr="00951B5A">
        <w:t>transgender</w:t>
      </w:r>
      <w:r w:rsidR="00476DCA" w:rsidRPr="00951B5A">
        <w:t xml:space="preserve"> </w:t>
      </w:r>
      <w:r w:rsidRPr="00951B5A">
        <w:t xml:space="preserve">supportive undertakings by the Manchester City Council and the national Government.  There have been explorations of the </w:t>
      </w:r>
      <w:r w:rsidR="000E7DFD" w:rsidRPr="00951B5A">
        <w:t>EHRC</w:t>
      </w:r>
      <w:r w:rsidRPr="00951B5A">
        <w:t xml:space="preserve"> instigated </w:t>
      </w:r>
      <w:r w:rsidRPr="00951B5A">
        <w:rPr>
          <w:i/>
        </w:rPr>
        <w:t>Trans Research Review</w:t>
      </w:r>
      <w:r w:rsidRPr="00951B5A">
        <w:t xml:space="preserve"> (Autumn 2009).  This article claims there are inconsistencies in </w:t>
      </w:r>
      <w:r w:rsidR="00476DCA" w:rsidRPr="00951B5A">
        <w:t xml:space="preserve">trans* </w:t>
      </w:r>
      <w:r w:rsidRPr="00951B5A">
        <w:t xml:space="preserve">terminologies and the regards of transvestites/cross-dressers. </w:t>
      </w:r>
    </w:p>
    <w:p w14:paraId="3238FB76" w14:textId="3799BE9C" w:rsidR="002149AD" w:rsidRPr="00951B5A" w:rsidRDefault="002149AD" w:rsidP="00847851">
      <w:pPr>
        <w:tabs>
          <w:tab w:val="left" w:pos="3828"/>
        </w:tabs>
        <w:spacing w:line="480" w:lineRule="auto"/>
        <w:ind w:firstLine="720"/>
        <w:contextualSpacing/>
      </w:pPr>
      <w:r w:rsidRPr="00951B5A">
        <w:t xml:space="preserve">There </w:t>
      </w:r>
      <w:r w:rsidR="001570ED" w:rsidRPr="00951B5A">
        <w:t>were</w:t>
      </w:r>
      <w:r w:rsidRPr="00951B5A">
        <w:t xml:space="preserve"> descriptions of overt actions by the MCC from 2009, where the Council is gathering legally required information about </w:t>
      </w:r>
      <w:r w:rsidR="00326E9B" w:rsidRPr="00951B5A">
        <w:t>transgender</w:t>
      </w:r>
      <w:r w:rsidR="00476DCA" w:rsidRPr="00951B5A">
        <w:t xml:space="preserve"> </w:t>
      </w:r>
      <w:r w:rsidRPr="00951B5A">
        <w:t xml:space="preserve">people.  It has been alleged that this organisation is pro-active in assisting </w:t>
      </w:r>
      <w:r w:rsidR="00326E9B" w:rsidRPr="00951B5A">
        <w:t>transgender</w:t>
      </w:r>
      <w:r w:rsidR="00476DCA" w:rsidRPr="00951B5A">
        <w:t xml:space="preserve"> </w:t>
      </w:r>
      <w:r w:rsidRPr="00951B5A">
        <w:t>groups in Greater Manchester.</w:t>
      </w:r>
    </w:p>
    <w:p w14:paraId="4F13A1D4" w14:textId="6FDEC8B7" w:rsidR="002149AD" w:rsidRPr="00951B5A" w:rsidRDefault="002149AD" w:rsidP="00847851">
      <w:pPr>
        <w:tabs>
          <w:tab w:val="left" w:pos="3828"/>
        </w:tabs>
        <w:spacing w:line="480" w:lineRule="auto"/>
        <w:ind w:firstLine="720"/>
        <w:contextualSpacing/>
      </w:pPr>
      <w:r w:rsidRPr="00951B5A">
        <w:t xml:space="preserve">There were critical analyses of articles instigated by the national Government, which are the </w:t>
      </w:r>
      <w:r w:rsidRPr="00951B5A">
        <w:rPr>
          <w:i/>
        </w:rPr>
        <w:t>Equality Act (2010)</w:t>
      </w:r>
      <w:r w:rsidRPr="00951B5A">
        <w:t xml:space="preserve">; the </w:t>
      </w:r>
      <w:r w:rsidRPr="00951B5A">
        <w:rPr>
          <w:i/>
        </w:rPr>
        <w:t>Trans Community Statement of Need: Version 26 April 2011</w:t>
      </w:r>
      <w:r w:rsidRPr="00951B5A">
        <w:t xml:space="preserve"> (SON); and the online document </w:t>
      </w:r>
      <w:r w:rsidRPr="00951B5A">
        <w:rPr>
          <w:i/>
        </w:rPr>
        <w:t>Advancing Transgender Equality: a Plan for Action</w:t>
      </w:r>
      <w:r w:rsidRPr="00951B5A">
        <w:t xml:space="preserve"> (</w:t>
      </w:r>
      <w:r w:rsidR="00AE3257" w:rsidRPr="00951B5A">
        <w:t>Action Plan</w:t>
      </w:r>
      <w:r w:rsidRPr="00951B5A">
        <w:t>).</w:t>
      </w:r>
    </w:p>
    <w:p w14:paraId="3F341230" w14:textId="0ED2D681" w:rsidR="002149AD" w:rsidRPr="00951B5A" w:rsidRDefault="002149AD" w:rsidP="00847851">
      <w:pPr>
        <w:tabs>
          <w:tab w:val="left" w:pos="3828"/>
        </w:tabs>
        <w:spacing w:line="480" w:lineRule="auto"/>
        <w:ind w:firstLine="720"/>
        <w:contextualSpacing/>
      </w:pPr>
      <w:r w:rsidRPr="00951B5A">
        <w:t xml:space="preserve">The </w:t>
      </w:r>
      <w:r w:rsidRPr="00951B5A">
        <w:rPr>
          <w:i/>
        </w:rPr>
        <w:t>Equality Act</w:t>
      </w:r>
      <w:r w:rsidRPr="00951B5A">
        <w:t xml:space="preserve"> has been criticised by some transsexual women, asserting it is prejudiced against </w:t>
      </w:r>
      <w:r w:rsidR="00326E9B" w:rsidRPr="00951B5A">
        <w:t>trans</w:t>
      </w:r>
      <w:r w:rsidR="00476DCA" w:rsidRPr="00951B5A">
        <w:t xml:space="preserve"> </w:t>
      </w:r>
      <w:r w:rsidRPr="00951B5A">
        <w:t xml:space="preserve">women who have transitioned to their preferred gender.  Additionally, it is alleged there is little legal protection for gender divergent people who do not wish to transition.  </w:t>
      </w:r>
    </w:p>
    <w:p w14:paraId="4BAAA2EA" w14:textId="2C3F1E01" w:rsidR="002149AD" w:rsidRPr="00951B5A" w:rsidRDefault="002149AD" w:rsidP="00847851">
      <w:pPr>
        <w:tabs>
          <w:tab w:val="left" w:pos="3828"/>
        </w:tabs>
        <w:spacing w:line="480" w:lineRule="auto"/>
        <w:ind w:firstLine="720"/>
        <w:contextualSpacing/>
      </w:pPr>
      <w:r w:rsidRPr="00951B5A">
        <w:t xml:space="preserve">The SON includes criticisms of the </w:t>
      </w:r>
      <w:r w:rsidRPr="00951B5A">
        <w:rPr>
          <w:i/>
        </w:rPr>
        <w:t>Equality Act</w:t>
      </w:r>
      <w:r w:rsidRPr="00951B5A">
        <w:t xml:space="preserve"> and the </w:t>
      </w:r>
      <w:r w:rsidRPr="00951B5A">
        <w:rPr>
          <w:i/>
        </w:rPr>
        <w:t>Gender Recognition Act (2004)</w:t>
      </w:r>
      <w:r w:rsidRPr="00951B5A">
        <w:t xml:space="preserve">.  There are acknowledgements that there are shortages in information about the varied </w:t>
      </w:r>
      <w:r w:rsidR="00326E9B" w:rsidRPr="00951B5A">
        <w:t>transgender</w:t>
      </w:r>
      <w:r w:rsidR="00476DCA" w:rsidRPr="00951B5A">
        <w:t xml:space="preserve"> </w:t>
      </w:r>
      <w:r w:rsidRPr="00951B5A">
        <w:t xml:space="preserve">identities.  Furthermore, this SON refers to possible financial difficulties in effecting several of its objectives and actions.  This paper is critical of the claimed lack of effectiveness of some previous research into transgenderism.  This document expresses aims to achieve more </w:t>
      </w:r>
      <w:r w:rsidR="00326E9B" w:rsidRPr="00951B5A">
        <w:t>transgender</w:t>
      </w:r>
      <w:r w:rsidR="00476DCA" w:rsidRPr="00951B5A">
        <w:t xml:space="preserve"> </w:t>
      </w:r>
      <w:r w:rsidRPr="00951B5A">
        <w:t xml:space="preserve">people in the workplace and </w:t>
      </w:r>
      <w:r w:rsidR="00326E9B" w:rsidRPr="00951B5A">
        <w:t>transgender</w:t>
      </w:r>
      <w:r w:rsidR="00476DCA" w:rsidRPr="00951B5A">
        <w:t xml:space="preserve"> </w:t>
      </w:r>
      <w:r w:rsidRPr="00951B5A">
        <w:t xml:space="preserve">individuals who can be ‘role models’, inspiring other </w:t>
      </w:r>
      <w:r w:rsidR="00326E9B" w:rsidRPr="00951B5A">
        <w:t>transgender</w:t>
      </w:r>
      <w:r w:rsidR="00476DCA" w:rsidRPr="00951B5A">
        <w:t xml:space="preserve"> </w:t>
      </w:r>
      <w:r w:rsidRPr="00951B5A">
        <w:t xml:space="preserve">people, but the proposals for achieving these objectives would appear to be limited. </w:t>
      </w:r>
    </w:p>
    <w:p w14:paraId="6C38BEED" w14:textId="62B308F7" w:rsidR="002149AD" w:rsidRPr="00951B5A" w:rsidRDefault="002149AD" w:rsidP="00847851">
      <w:pPr>
        <w:tabs>
          <w:tab w:val="left" w:pos="3828"/>
        </w:tabs>
        <w:spacing w:line="480" w:lineRule="auto"/>
        <w:ind w:firstLine="720"/>
        <w:contextualSpacing/>
      </w:pPr>
      <w:r w:rsidRPr="00951B5A">
        <w:t xml:space="preserve">The SON enabled the formation of the </w:t>
      </w:r>
      <w:r w:rsidR="00AE3257" w:rsidRPr="00951B5A">
        <w:t>Action Plan</w:t>
      </w:r>
      <w:r w:rsidRPr="00951B5A">
        <w:t xml:space="preserve"> document.  This</w:t>
      </w:r>
      <w:r w:rsidR="006E1382" w:rsidRPr="00951B5A">
        <w:t xml:space="preserve"> latter</w:t>
      </w:r>
      <w:r w:rsidRPr="00951B5A">
        <w:t xml:space="preserve"> article appears to </w:t>
      </w:r>
      <w:r w:rsidR="006E1382" w:rsidRPr="00951B5A">
        <w:t>support</w:t>
      </w:r>
      <w:r w:rsidRPr="00951B5A">
        <w:t xml:space="preserve"> all </w:t>
      </w:r>
      <w:r w:rsidR="00476DCA" w:rsidRPr="00951B5A">
        <w:t xml:space="preserve">trans* </w:t>
      </w:r>
      <w:r w:rsidRPr="00951B5A">
        <w:t xml:space="preserve">identities.  However, it does not explicitly refer to transvestic people.  The </w:t>
      </w:r>
      <w:r w:rsidR="00AE3257" w:rsidRPr="00951B5A">
        <w:t>Action Plan</w:t>
      </w:r>
      <w:r w:rsidRPr="00951B5A">
        <w:t xml:space="preserve"> would appear to be intermittently critical of the </w:t>
      </w:r>
      <w:r w:rsidRPr="00951B5A">
        <w:rPr>
          <w:i/>
        </w:rPr>
        <w:t>Equality Act</w:t>
      </w:r>
      <w:r w:rsidRPr="00951B5A">
        <w:t xml:space="preserve">, recommending that it should be re-assessed.  This paper refers to discrimination in the workplace and it refers to the potentially inspirational presence of </w:t>
      </w:r>
      <w:r w:rsidR="006E1382" w:rsidRPr="00951B5A">
        <w:t>transgender</w:t>
      </w:r>
      <w:r w:rsidR="00476DCA" w:rsidRPr="00951B5A">
        <w:t xml:space="preserve"> </w:t>
      </w:r>
      <w:r w:rsidRPr="00951B5A">
        <w:t>‘role models’.</w:t>
      </w:r>
    </w:p>
    <w:p w14:paraId="580174B8" w14:textId="18B3A5E2" w:rsidR="002149AD" w:rsidRPr="00951B5A" w:rsidRDefault="002149AD" w:rsidP="00847851">
      <w:pPr>
        <w:tabs>
          <w:tab w:val="left" w:pos="3828"/>
        </w:tabs>
        <w:spacing w:line="480" w:lineRule="auto"/>
        <w:ind w:firstLine="720"/>
        <w:contextualSpacing/>
      </w:pPr>
      <w:r w:rsidRPr="00951B5A">
        <w:t xml:space="preserve">Combining the social and political aspects of my poststructural thesis, this chapter also includes details about transvestic people present in mainstream </w:t>
      </w:r>
      <w:r w:rsidR="009616F6" w:rsidRPr="00951B5A">
        <w:t>media, notably referring to, the</w:t>
      </w:r>
      <w:r w:rsidRPr="00951B5A">
        <w:t xml:space="preserve"> openly transvestic, Eddie Izzard.  He has personally experienced transphobic harassments and is supportive of enhancing the presence of </w:t>
      </w:r>
      <w:r w:rsidR="00476DCA" w:rsidRPr="00951B5A">
        <w:t xml:space="preserve">trans* </w:t>
      </w:r>
      <w:r w:rsidRPr="00951B5A">
        <w:t xml:space="preserve">people in the ‘mainstream’.  He has alleged he aims to become an MP or the Mayor of London by 2020.  Within expanding research into recent expressions of the diverse </w:t>
      </w:r>
      <w:r w:rsidR="00476DCA" w:rsidRPr="00951B5A">
        <w:t xml:space="preserve">trans* </w:t>
      </w:r>
      <w:r w:rsidRPr="00951B5A">
        <w:t xml:space="preserve">identities, Izzard could be regarded as a ‘role model’ for many </w:t>
      </w:r>
      <w:r w:rsidR="00476DCA" w:rsidRPr="00951B5A">
        <w:t xml:space="preserve">trans* </w:t>
      </w:r>
      <w:r w:rsidRPr="00951B5A">
        <w:t>people and so may assist reconceiving cross-dressing.</w:t>
      </w:r>
    </w:p>
    <w:p w14:paraId="4AE7A2F7" w14:textId="77777777" w:rsidR="002149AD" w:rsidRPr="00951B5A" w:rsidRDefault="002149AD" w:rsidP="00847851">
      <w:pPr>
        <w:tabs>
          <w:tab w:val="left" w:pos="3828"/>
        </w:tabs>
        <w:contextualSpacing/>
      </w:pPr>
    </w:p>
    <w:p w14:paraId="3363BBB1" w14:textId="77777777" w:rsidR="002149AD" w:rsidRPr="00951B5A" w:rsidRDefault="002149AD" w:rsidP="00847851">
      <w:pPr>
        <w:tabs>
          <w:tab w:val="left" w:pos="3828"/>
        </w:tabs>
        <w:contextualSpacing/>
        <w:rPr>
          <w:color w:val="E36C0A"/>
        </w:rPr>
      </w:pPr>
      <w:r w:rsidRPr="00951B5A">
        <w:br w:type="page"/>
      </w:r>
    </w:p>
    <w:p w14:paraId="2BF91945" w14:textId="573B05DA" w:rsidR="00B435E4" w:rsidRPr="00951B5A" w:rsidRDefault="00902FE3" w:rsidP="00B435E4">
      <w:pPr>
        <w:tabs>
          <w:tab w:val="left" w:pos="3828"/>
        </w:tabs>
        <w:spacing w:line="480" w:lineRule="auto"/>
        <w:contextualSpacing/>
        <w:jc w:val="center"/>
        <w:rPr>
          <w:b/>
          <w:sz w:val="28"/>
        </w:rPr>
      </w:pPr>
      <w:r>
        <w:rPr>
          <w:noProof/>
          <w:lang w:val="en-US"/>
        </w:rPr>
        <w:pict w14:anchorId="22B00EF8">
          <v:shape id="_x0000_s4567" type="#_x0000_t202" style="position:absolute;left:0;text-align:left;margin-left:369pt;margin-top:-40.7pt;width:54pt;height:5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" filled="f">
            <v:textbox>
              <w:txbxContent>
                <w:p w14:paraId="5CE7ECF8" w14:textId="77777777" w:rsidR="00902FE3" w:rsidRPr="0012151E" w:rsidRDefault="00902FE3" w:rsidP="00B435E4">
                  <w:pPr>
                    <w:contextualSpacing/>
                    <w:jc w:val="center"/>
                    <w:rPr>
                      <w:sz w:val="18"/>
                      <w:szCs w:val="50"/>
                    </w:rPr>
                  </w:pPr>
                </w:p>
                <w:p w14:paraId="487AD98F" w14:textId="77777777" w:rsidR="00902FE3" w:rsidRPr="00663173" w:rsidRDefault="00902FE3" w:rsidP="00B435E4">
                  <w:pPr>
                    <w:jc w:val="center"/>
                    <w:rPr>
                      <w:sz w:val="36"/>
                      <w:szCs w:val="56"/>
                    </w:rPr>
                  </w:pPr>
                  <w:r w:rsidRPr="00663173">
                    <w:rPr>
                      <w:sz w:val="36"/>
                      <w:szCs w:val="56"/>
                    </w:rPr>
                    <w:t>14</w:t>
                  </w:r>
                </w:p>
              </w:txbxContent>
            </v:textbox>
          </v:shape>
        </w:pict>
      </w:r>
      <w:r w:rsidR="00B435E4" w:rsidRPr="00951B5A">
        <w:rPr>
          <w:b/>
          <w:sz w:val="28"/>
        </w:rPr>
        <w:t>CONCLUSION</w:t>
      </w:r>
    </w:p>
    <w:p w14:paraId="0E4B2923" w14:textId="77777777" w:rsidR="00B435E4" w:rsidRPr="00951B5A" w:rsidRDefault="00B435E4" w:rsidP="00B435E4">
      <w:pPr>
        <w:tabs>
          <w:tab w:val="left" w:pos="3828"/>
        </w:tabs>
        <w:spacing w:line="480" w:lineRule="auto"/>
        <w:contextualSpacing/>
      </w:pPr>
    </w:p>
    <w:p w14:paraId="7475D89D" w14:textId="786C0C92" w:rsidR="00B435E4" w:rsidRPr="00951B5A" w:rsidRDefault="00B435E4" w:rsidP="00B435E4">
      <w:pPr>
        <w:tabs>
          <w:tab w:val="left" w:pos="3828"/>
        </w:tabs>
        <w:spacing w:line="480" w:lineRule="auto"/>
        <w:contextualSpacing/>
      </w:pPr>
      <w:r w:rsidRPr="00951B5A">
        <w:t>Throughout investigat</w:t>
      </w:r>
      <w:r w:rsidR="00E936AD">
        <w:t xml:space="preserve">ing </w:t>
      </w:r>
      <w:r w:rsidRPr="00951B5A">
        <w:t>trans* communities socialising in Manchester’s Gay Village</w:t>
      </w:r>
      <w:r w:rsidR="00E40991">
        <w:t xml:space="preserve"> </w:t>
      </w:r>
      <w:r w:rsidRPr="00951B5A">
        <w:t xml:space="preserve">from 2005 to 2012, it has been observed how concepts of ‘transgenderism’ are becoming increasingly blurred under current postmodern </w:t>
      </w:r>
      <w:r>
        <w:t>conditions</w:t>
      </w:r>
      <w:r w:rsidRPr="00951B5A">
        <w:t xml:space="preserve">.  This uncertainty can include those who observe trans* people, such as academic researchers, and trans* people themselves. </w:t>
      </w:r>
    </w:p>
    <w:p w14:paraId="6803E203" w14:textId="6F912B1E" w:rsidR="00B435E4" w:rsidRPr="00951B5A" w:rsidRDefault="00A41FDD" w:rsidP="00B435E4">
      <w:pPr>
        <w:tabs>
          <w:tab w:val="left" w:pos="3828"/>
        </w:tabs>
        <w:spacing w:line="480" w:lineRule="auto"/>
        <w:ind w:firstLine="720"/>
        <w:contextualSpacing/>
      </w:pPr>
      <w:r>
        <w:t>This</w:t>
      </w:r>
      <w:r w:rsidR="00B435E4" w:rsidRPr="00951B5A">
        <w:t xml:space="preserve"> research has suggested that perceptions about contemporary ‘transvestism’ by many investigators within medical, legal and academic organisations are restricted by out-dated modernist prejudices.  This hampers comprehensions of the varied current expressions of transgenderism and the supportive needs of trans* women, particularly those who can be transvestic.  Consequently, while this thesis overtly reflects some aspects of modernist academic explorations, it deconstructs such examinations, including implicitly expressing critical viewpoints beyond the restrictions of language (Foucault, 1972; Derrida, 1976).  </w:t>
      </w:r>
    </w:p>
    <w:p w14:paraId="78028B57" w14:textId="77777777" w:rsidR="00B435E4" w:rsidRPr="00951B5A" w:rsidRDefault="00B435E4" w:rsidP="00B435E4">
      <w:pPr>
        <w:tabs>
          <w:tab w:val="left" w:pos="3828"/>
        </w:tabs>
        <w:spacing w:line="480" w:lineRule="auto"/>
        <w:ind w:firstLine="720"/>
        <w:contextualSpacing/>
      </w:pPr>
      <w:r w:rsidRPr="00951B5A">
        <w:t xml:space="preserve">This multifaceted deconstruction reflects the postmodern perspectives of ethnographic research expressed by </w:t>
      </w:r>
      <w:r w:rsidRPr="00951B5A">
        <w:rPr>
          <w:lang w:eastAsia="en-GB"/>
        </w:rPr>
        <w:t xml:space="preserve">Dicks </w:t>
      </w:r>
      <w:r w:rsidRPr="00951B5A">
        <w:rPr>
          <w:i/>
          <w:lang w:eastAsia="en-GB"/>
        </w:rPr>
        <w:t>et al</w:t>
      </w:r>
      <w:r w:rsidRPr="00951B5A">
        <w:rPr>
          <w:lang w:eastAsia="en-GB"/>
        </w:rPr>
        <w:t xml:space="preserve">. (2005).  Thus, explicit and implicit parts of this thesis can be interpreted as critically adopting </w:t>
      </w:r>
      <w:r w:rsidRPr="00951B5A">
        <w:rPr>
          <w:rStyle w:val="CharacterStyle8"/>
          <w:rFonts w:ascii="Times New Roman" w:hAnsi="Times New Roman"/>
          <w:sz w:val="24"/>
        </w:rPr>
        <w:t>creative and multifarious types of interpretations in order to reflect the intricacies and shapes of actual trans* lives</w:t>
      </w:r>
      <w:r w:rsidRPr="00951B5A">
        <w:rPr>
          <w:rStyle w:val="CharacterStyle8"/>
          <w:rFonts w:ascii="Times New Roman" w:hAnsi="Times New Roman"/>
        </w:rPr>
        <w:t xml:space="preserve">. </w:t>
      </w:r>
    </w:p>
    <w:p w14:paraId="14A88B49" w14:textId="37C9A4AA" w:rsidR="00B435E4" w:rsidRPr="00951B5A" w:rsidRDefault="00B435E4" w:rsidP="00B435E4">
      <w:pPr>
        <w:tabs>
          <w:tab w:val="left" w:pos="3828"/>
        </w:tabs>
        <w:spacing w:line="480" w:lineRule="auto"/>
        <w:ind w:firstLine="720"/>
        <w:contextualSpacing/>
      </w:pPr>
      <w:r w:rsidRPr="00951B5A">
        <w:t>The national Government instigated setting up the Equality and Human Rig</w:t>
      </w:r>
      <w:r w:rsidR="00E936AD">
        <w:t>hts Commission (EHRC) in 2006.  EHRC</w:t>
      </w:r>
      <w:r w:rsidRPr="00951B5A">
        <w:t xml:space="preserve"> recognises the incomplete comprehensions of transvestism following evaluations </w:t>
      </w:r>
      <w:r>
        <w:t>expressed</w:t>
      </w:r>
      <w:r w:rsidRPr="00951B5A">
        <w:t xml:space="preserve"> in the </w:t>
      </w:r>
      <w:r w:rsidRPr="00951B5A">
        <w:rPr>
          <w:i/>
        </w:rPr>
        <w:t>Trans Research Review</w:t>
      </w:r>
      <w:r w:rsidRPr="00951B5A">
        <w:t xml:space="preserve"> (Mitchell and Howarth, Autumn 2009).  This review claims that characterisations of current transgenderism are inconsistent with continued uncertainties about the connections between transgender identities.  It is alleged there have been insufficient investigations of </w:t>
      </w:r>
      <w:r w:rsidR="00AF4C01" w:rsidRPr="00951B5A">
        <w:t>contemporary</w:t>
      </w:r>
      <w:r w:rsidRPr="00951B5A">
        <w:t xml:space="preserve"> matters, such as online transgender communities; transphobic harassments; topics concerning the families of transgender people; employment difficulties of transgender people; and insensitive portrayals of transgender people within media texts.  </w:t>
      </w:r>
      <w:r w:rsidR="00AD14B0">
        <w:t>During research for</w:t>
      </w:r>
      <w:r w:rsidR="00A41FDD">
        <w:t xml:space="preserve"> this thesis, the</w:t>
      </w:r>
      <w:r>
        <w:t xml:space="preserve"> e</w:t>
      </w:r>
      <w:r w:rsidRPr="00951B5A">
        <w:t xml:space="preserve">xplorations of several previous studies concerning transgenderism reflect these claimed inconsistencies.  The aspiration is that this thesis may assist informing further debates </w:t>
      </w:r>
      <w:r>
        <w:t>about</w:t>
      </w:r>
      <w:r w:rsidRPr="00951B5A">
        <w:t xml:space="preserve"> the major issues expressed by Mitchell and Howarth.</w:t>
      </w:r>
    </w:p>
    <w:p w14:paraId="20F41A9B" w14:textId="24A19FC9" w:rsidR="00B435E4" w:rsidRPr="00951B5A" w:rsidRDefault="00AD14B0" w:rsidP="00B435E4">
      <w:pPr>
        <w:tabs>
          <w:tab w:val="left" w:pos="3828"/>
        </w:tabs>
        <w:spacing w:line="480" w:lineRule="auto"/>
        <w:ind w:firstLine="720"/>
        <w:contextualSpacing/>
      </w:pPr>
      <w:r>
        <w:t>These i</w:t>
      </w:r>
      <w:r w:rsidR="00B435E4" w:rsidRPr="00951B5A">
        <w:t>nvestig</w:t>
      </w:r>
      <w:r w:rsidR="001F0678">
        <w:t>ations have suggested that the</w:t>
      </w:r>
      <w:r w:rsidR="00B435E4" w:rsidRPr="00951B5A">
        <w:t xml:space="preserve"> obstacles experienced by trans* people derive from misogynistic and homophobic prejudices, which </w:t>
      </w:r>
      <w:r w:rsidR="00B435E4">
        <w:t>were</w:t>
      </w:r>
      <w:r w:rsidR="00B435E4" w:rsidRPr="00951B5A">
        <w:t xml:space="preserve"> shaped and expressed in various situations over at least three millennia.  Moreover, current complications experienced by trans* women have been further intensified by the contentious American definitions of transvestism</w:t>
      </w:r>
      <w:r w:rsidR="00B435E4">
        <w:t xml:space="preserve"> and </w:t>
      </w:r>
      <w:r w:rsidR="00B435E4" w:rsidRPr="00951B5A">
        <w:t>cross-dressing.</w:t>
      </w:r>
    </w:p>
    <w:p w14:paraId="4FAD70CB" w14:textId="7754A046" w:rsidR="00B435E4" w:rsidRPr="00951B5A" w:rsidRDefault="00B435E4" w:rsidP="00B435E4">
      <w:pPr>
        <w:tabs>
          <w:tab w:val="left" w:pos="3828"/>
        </w:tabs>
        <w:spacing w:line="480" w:lineRule="auto"/>
        <w:ind w:firstLine="720"/>
        <w:contextualSpacing/>
      </w:pPr>
      <w:r w:rsidRPr="00951B5A">
        <w:t xml:space="preserve">It has been proposed that misogynistic prejudices </w:t>
      </w:r>
      <w:r>
        <w:t>influenced</w:t>
      </w:r>
      <w:r w:rsidRPr="00951B5A">
        <w:t xml:space="preserve"> medical staff from the late 1800s.  Many dominant medical, especially psychiatric, judgements about transvestic people are based upon inadequate contact with trans* people in the context of everyday life.  With the medical failure to identify a ‘cure’ for transgenderism, investigations within the social sciences developed.  </w:t>
      </w:r>
      <w:r>
        <w:t>However, t</w:t>
      </w:r>
      <w:r w:rsidRPr="00951B5A">
        <w:t xml:space="preserve">here are uncertainties about numbers of trans* people within societies except </w:t>
      </w:r>
      <w:r>
        <w:t xml:space="preserve">that </w:t>
      </w:r>
      <w:r w:rsidRPr="00951B5A">
        <w:t xml:space="preserve">it is </w:t>
      </w:r>
      <w:r>
        <w:t xml:space="preserve">repeatedly </w:t>
      </w:r>
      <w:r w:rsidRPr="00951B5A">
        <w:t>emphasised there are far more transvestic than transsexual people.  Nonetheless, continuing</w:t>
      </w:r>
      <w:r>
        <w:t xml:space="preserve"> the</w:t>
      </w:r>
      <w:r w:rsidRPr="00951B5A">
        <w:t xml:space="preserve"> concerns that explorations into transgenderism have insufficient </w:t>
      </w:r>
      <w:r>
        <w:t>understandings</w:t>
      </w:r>
      <w:r w:rsidRPr="00951B5A">
        <w:t xml:space="preserve"> with the actual lives of trans* people, there is more research into transsexualism than transvestism.  This includes UK PhD/DPhil studies undertaken since 1980, which represent incomplete stud</w:t>
      </w:r>
      <w:r>
        <w:t>ies</w:t>
      </w:r>
      <w:r w:rsidRPr="00951B5A">
        <w:t xml:space="preserve"> of transgenderism.  Many of these prior analyses of transgenderism do not combine qualitative and quantitative research techniques, which is </w:t>
      </w:r>
      <w:r w:rsidR="00AD14B0">
        <w:t>a</w:t>
      </w:r>
      <w:r w:rsidRPr="00951B5A">
        <w:t xml:space="preserve"> recommended strategy by representatives of the EHRC and the National Co-ordinating Centre for Public Engagement (NCCPE).  </w:t>
      </w:r>
      <w:r w:rsidR="00AD14B0" w:rsidRPr="00951B5A">
        <w:t>Nevertheless</w:t>
      </w:r>
      <w:r w:rsidRPr="00951B5A">
        <w:t xml:space="preserve">, several of these theses (such as Hartley, 2004; Sanger, 2006; Davy, 2008) do distinctively expand upon aspects of transsexualism and recognise gender diversity.  </w:t>
      </w:r>
    </w:p>
    <w:p w14:paraId="4BCCF656" w14:textId="451A6CD6" w:rsidR="00B435E4" w:rsidRPr="00951B5A" w:rsidRDefault="00B435E4" w:rsidP="00B435E4">
      <w:pPr>
        <w:tabs>
          <w:tab w:val="left" w:pos="3828"/>
        </w:tabs>
        <w:spacing w:line="480" w:lineRule="auto"/>
        <w:ind w:firstLine="720"/>
        <w:contextualSpacing/>
      </w:pPr>
      <w:r>
        <w:rPr>
          <w:rFonts w:eastAsia="Times New Roman"/>
        </w:rPr>
        <w:t xml:space="preserve">During </w:t>
      </w:r>
      <w:r w:rsidR="00957B56">
        <w:rPr>
          <w:rFonts w:eastAsia="Times New Roman"/>
        </w:rPr>
        <w:t>the</w:t>
      </w:r>
      <w:r>
        <w:rPr>
          <w:rFonts w:eastAsia="Times New Roman"/>
        </w:rPr>
        <w:t xml:space="preserve"> research</w:t>
      </w:r>
      <w:r w:rsidR="00957B56">
        <w:rPr>
          <w:rFonts w:eastAsia="Times New Roman"/>
        </w:rPr>
        <w:t xml:space="preserve"> expressed in this thesis</w:t>
      </w:r>
      <w:r>
        <w:rPr>
          <w:rFonts w:eastAsia="Times New Roman"/>
        </w:rPr>
        <w:t>,</w:t>
      </w:r>
      <w:r w:rsidR="00957B56">
        <w:rPr>
          <w:rFonts w:eastAsia="Times New Roman"/>
        </w:rPr>
        <w:t xml:space="preserve"> there were</w:t>
      </w:r>
      <w:r w:rsidRPr="00951B5A">
        <w:t xml:space="preserve"> </w:t>
      </w:r>
      <w:r w:rsidR="0005724E">
        <w:t>i</w:t>
      </w:r>
      <w:r w:rsidR="0005724E" w:rsidRPr="00951B5A">
        <w:t>nvest</w:t>
      </w:r>
      <w:r w:rsidR="0005724E">
        <w:t>igat</w:t>
      </w:r>
      <w:r w:rsidR="00957B56">
        <w:t>ions of</w:t>
      </w:r>
      <w:r w:rsidRPr="00951B5A">
        <w:t xml:space="preserve"> non-medical, non-academic media texts.  Cross-dressing was a regular expression on historical stage performances, which</w:t>
      </w:r>
      <w:r w:rsidR="00957B56">
        <w:t xml:space="preserve"> then</w:t>
      </w:r>
      <w:r w:rsidRPr="00951B5A">
        <w:t xml:space="preserve"> influenced re-presentations of transgenderism in films and television programmes.  The analysed recent mainstream magazines and newspapers mainly sensationalise transgenderism.  In contrast, </w:t>
      </w:r>
      <w:r>
        <w:t xml:space="preserve">various </w:t>
      </w:r>
      <w:r w:rsidRPr="00951B5A">
        <w:t xml:space="preserve">media texts authored by trans* people recognise there are more transvestic than transsexual women in society.  </w:t>
      </w:r>
      <w:r w:rsidR="00957B56" w:rsidRPr="00951B5A">
        <w:t>However</w:t>
      </w:r>
      <w:r w:rsidRPr="00951B5A">
        <w:t xml:space="preserve">, </w:t>
      </w:r>
      <w:r>
        <w:t>these</w:t>
      </w:r>
      <w:r w:rsidRPr="00951B5A">
        <w:t xml:space="preserve"> publications are not mainstream</w:t>
      </w:r>
      <w:r>
        <w:t xml:space="preserve"> texts </w:t>
      </w:r>
      <w:r w:rsidRPr="00951B5A">
        <w:t>and have not been thoroughly analysed during previous studies of transgenderism.</w:t>
      </w:r>
    </w:p>
    <w:p w14:paraId="11130BE0" w14:textId="2FDC7EE5" w:rsidR="00B435E4" w:rsidRPr="00951B5A" w:rsidRDefault="00B435E4" w:rsidP="00B435E4">
      <w:pPr>
        <w:tabs>
          <w:tab w:val="left" w:pos="3828"/>
        </w:tabs>
        <w:spacing w:line="480" w:lineRule="auto"/>
        <w:ind w:firstLine="720"/>
        <w:contextualSpacing/>
      </w:pPr>
      <w:r>
        <w:t>In this thesis t</w:t>
      </w:r>
      <w:r w:rsidRPr="00951B5A">
        <w:t xml:space="preserve">he progress of Manchester from medieval times to the present-day has been </w:t>
      </w:r>
      <w:r w:rsidR="00957B56" w:rsidRPr="00951B5A">
        <w:t>explored</w:t>
      </w:r>
      <w:r w:rsidRPr="00951B5A">
        <w:t xml:space="preserve">.  </w:t>
      </w:r>
      <w:r>
        <w:t>This included</w:t>
      </w:r>
      <w:r w:rsidRPr="00951B5A">
        <w:t xml:space="preserve"> critical </w:t>
      </w:r>
      <w:r w:rsidR="00957B56" w:rsidRPr="00951B5A">
        <w:t>inspections</w:t>
      </w:r>
      <w:r w:rsidRPr="00951B5A">
        <w:t xml:space="preserve"> of the development of </w:t>
      </w:r>
      <w:r>
        <w:t>the city’s</w:t>
      </w:r>
      <w:r w:rsidRPr="00951B5A">
        <w:t xml:space="preserve"> Gay Village.  </w:t>
      </w:r>
      <w:r w:rsidR="00957B56">
        <w:t>These</w:t>
      </w:r>
      <w:r>
        <w:t xml:space="preserve"> studies </w:t>
      </w:r>
      <w:r w:rsidR="00852151">
        <w:t>recognise</w:t>
      </w:r>
      <w:r w:rsidRPr="00951B5A">
        <w:t xml:space="preserve"> that </w:t>
      </w:r>
      <w:r w:rsidR="00E40991">
        <w:t>this</w:t>
      </w:r>
      <w:r w:rsidRPr="00951B5A">
        <w:t xml:space="preserve"> </w:t>
      </w:r>
      <w:r w:rsidR="00E40991">
        <w:t>‘</w:t>
      </w:r>
      <w:r w:rsidRPr="00951B5A">
        <w:t>Village</w:t>
      </w:r>
      <w:r w:rsidR="00E40991">
        <w:t>’</w:t>
      </w:r>
      <w:r w:rsidRPr="00951B5A">
        <w:t xml:space="preserve"> has become a marketed signifier of Manchester being a cosmopolitan city.  However, </w:t>
      </w:r>
      <w:r w:rsidR="00957B56">
        <w:t>previous</w:t>
      </w:r>
      <w:r>
        <w:t xml:space="preserve"> research suggests </w:t>
      </w:r>
      <w:r w:rsidRPr="00951B5A">
        <w:t>there are ‘fears’</w:t>
      </w:r>
      <w:r>
        <w:t xml:space="preserve"> within gay </w:t>
      </w:r>
      <w:r w:rsidR="00852151">
        <w:t>groups</w:t>
      </w:r>
      <w:r w:rsidRPr="00951B5A">
        <w:t xml:space="preserve"> that, while the Village was an attempted refuge from societal heteronormativity,</w:t>
      </w:r>
      <w:r>
        <w:t xml:space="preserve"> </w:t>
      </w:r>
      <w:r w:rsidRPr="00951B5A">
        <w:t>it has become a collection of social spaces popular with non-trans* heterosexual people.</w:t>
      </w:r>
      <w:r>
        <w:t xml:space="preserve">  </w:t>
      </w:r>
      <w:r w:rsidR="00957B56">
        <w:t>The</w:t>
      </w:r>
      <w:r>
        <w:t xml:space="preserve"> </w:t>
      </w:r>
      <w:r w:rsidR="008C03B1">
        <w:t xml:space="preserve">unprecedented </w:t>
      </w:r>
      <w:r>
        <w:t>investigations</w:t>
      </w:r>
      <w:r w:rsidR="00957B56">
        <w:t xml:space="preserve"> </w:t>
      </w:r>
      <w:r w:rsidR="00852151">
        <w:t xml:space="preserve">detailed </w:t>
      </w:r>
      <w:r w:rsidR="00957B56">
        <w:t>in this thesis</w:t>
      </w:r>
      <w:r>
        <w:t xml:space="preserve"> comprise intense academic analyses of transphobic harassments and hate crimes in Greater Manchester, which includes the Village. </w:t>
      </w:r>
    </w:p>
    <w:p w14:paraId="22BB408E" w14:textId="4DC816F7" w:rsidR="00B435E4" w:rsidRPr="00951B5A" w:rsidRDefault="005A09D7" w:rsidP="00B435E4">
      <w:pPr>
        <w:tabs>
          <w:tab w:val="left" w:pos="3828"/>
        </w:tabs>
        <w:spacing w:line="480" w:lineRule="auto"/>
        <w:ind w:firstLine="720"/>
        <w:contextualSpacing/>
      </w:pPr>
      <w:r>
        <w:t>This</w:t>
      </w:r>
      <w:r w:rsidR="00B435E4">
        <w:t xml:space="preserve"> </w:t>
      </w:r>
      <w:r>
        <w:t>thesis</w:t>
      </w:r>
      <w:r w:rsidR="00B435E4" w:rsidRPr="00951B5A">
        <w:t xml:space="preserve"> </w:t>
      </w:r>
      <w:r>
        <w:t>includes</w:t>
      </w:r>
      <w:r w:rsidR="00B435E4" w:rsidRPr="00951B5A">
        <w:t xml:space="preserve"> critical explorations of methodologies influencing </w:t>
      </w:r>
      <w:r>
        <w:t>the</w:t>
      </w:r>
      <w:r w:rsidR="00B435E4" w:rsidRPr="00951B5A">
        <w:t xml:space="preserve"> research </w:t>
      </w:r>
      <w:r>
        <w:t>of contemporary</w:t>
      </w:r>
      <w:r w:rsidR="00B435E4" w:rsidRPr="00951B5A">
        <w:t xml:space="preserve"> transgenderism.  </w:t>
      </w:r>
      <w:r>
        <w:t>P</w:t>
      </w:r>
      <w:r w:rsidR="00B435E4">
        <w:t xml:space="preserve">ostmodern standpoints </w:t>
      </w:r>
      <w:r>
        <w:t>propose</w:t>
      </w:r>
      <w:r w:rsidR="00B435E4" w:rsidRPr="00951B5A">
        <w:t xml:space="preserve"> that natural science </w:t>
      </w:r>
      <w:r w:rsidR="004E0ABF" w:rsidRPr="00951B5A">
        <w:t>understandings</w:t>
      </w:r>
      <w:r w:rsidR="00B435E4" w:rsidRPr="00951B5A">
        <w:t xml:space="preserve"> </w:t>
      </w:r>
      <w:r w:rsidR="00B435E4">
        <w:t>can</w:t>
      </w:r>
      <w:r w:rsidR="00B435E4" w:rsidRPr="00951B5A">
        <w:t xml:space="preserve"> enhance social science studies.  In addition, </w:t>
      </w:r>
      <w:r w:rsidR="007A0D4A">
        <w:t>this author’s</w:t>
      </w:r>
      <w:r>
        <w:t xml:space="preserve"> </w:t>
      </w:r>
      <w:r w:rsidR="00B435E4" w:rsidRPr="00951B5A">
        <w:t xml:space="preserve">personal experiences of transphobic harassments have influenced the shaping of </w:t>
      </w:r>
      <w:r w:rsidR="00B435E4">
        <w:t xml:space="preserve">essential </w:t>
      </w:r>
      <w:r w:rsidR="00B435E4" w:rsidRPr="00951B5A">
        <w:t xml:space="preserve">ethical </w:t>
      </w:r>
      <w:r w:rsidR="00B435E4">
        <w:t>considerations within</w:t>
      </w:r>
      <w:r w:rsidR="00C6436D">
        <w:t xml:space="preserve"> the</w:t>
      </w:r>
      <w:r w:rsidR="00B435E4">
        <w:t xml:space="preserve"> </w:t>
      </w:r>
      <w:r w:rsidR="00B435E4" w:rsidRPr="00951B5A">
        <w:t xml:space="preserve">participatory action research.  </w:t>
      </w:r>
      <w:r w:rsidR="004E0ABF" w:rsidRPr="00951B5A">
        <w:t>Consequently</w:t>
      </w:r>
      <w:r w:rsidR="00B435E4" w:rsidRPr="00951B5A">
        <w:t xml:space="preserve">, </w:t>
      </w:r>
      <w:r w:rsidR="007A0D4A">
        <w:t xml:space="preserve">the </w:t>
      </w:r>
      <w:r w:rsidR="00B435E4" w:rsidRPr="00951B5A">
        <w:t>research</w:t>
      </w:r>
      <w:r w:rsidR="00C6436D">
        <w:t>ed</w:t>
      </w:r>
      <w:r w:rsidR="00B435E4" w:rsidRPr="00951B5A">
        <w:t xml:space="preserve"> </w:t>
      </w:r>
      <w:r w:rsidR="007A0D4A">
        <w:t>groups</w:t>
      </w:r>
      <w:r w:rsidR="00C6436D">
        <w:t xml:space="preserve"> have been</w:t>
      </w:r>
      <w:r w:rsidR="00B435E4" w:rsidRPr="00951B5A">
        <w:t xml:space="preserve"> </w:t>
      </w:r>
      <w:r w:rsidR="00C6436D" w:rsidRPr="00951B5A">
        <w:t>supported</w:t>
      </w:r>
      <w:r w:rsidR="00B435E4">
        <w:t xml:space="preserve"> </w:t>
      </w:r>
      <w:r w:rsidR="004E0ABF">
        <w:t>within</w:t>
      </w:r>
      <w:r w:rsidR="00B435E4" w:rsidRPr="00951B5A">
        <w:t xml:space="preserve"> </w:t>
      </w:r>
      <w:r w:rsidR="00B435E4">
        <w:t>the</w:t>
      </w:r>
      <w:r w:rsidR="00B435E4" w:rsidRPr="00951B5A">
        <w:t xml:space="preserve"> </w:t>
      </w:r>
      <w:r w:rsidR="00B435E4">
        <w:t>post-structural</w:t>
      </w:r>
      <w:r w:rsidR="00B435E4" w:rsidRPr="00951B5A">
        <w:t xml:space="preserve"> recognition that, in studying any community, a researcher will inevitably affect it.</w:t>
      </w:r>
    </w:p>
    <w:p w14:paraId="04A85990" w14:textId="5E8E9B0F" w:rsidR="00B435E4" w:rsidRPr="00951B5A" w:rsidRDefault="00B435E4" w:rsidP="00B435E4">
      <w:pPr>
        <w:tabs>
          <w:tab w:val="left" w:pos="3828"/>
        </w:tabs>
        <w:spacing w:line="480" w:lineRule="auto"/>
        <w:ind w:firstLine="720"/>
        <w:contextualSpacing/>
      </w:pPr>
      <w:r w:rsidRPr="00951B5A">
        <w:t xml:space="preserve">Following </w:t>
      </w:r>
      <w:r w:rsidR="00C6436D">
        <w:t>the</w:t>
      </w:r>
      <w:r>
        <w:t xml:space="preserve"> interpretation of a</w:t>
      </w:r>
      <w:r w:rsidRPr="00951B5A">
        <w:t xml:space="preserve"> </w:t>
      </w:r>
      <w:r>
        <w:t>‘</w:t>
      </w:r>
      <w:r w:rsidRPr="00951B5A">
        <w:t>postmodern</w:t>
      </w:r>
      <w:r>
        <w:t>’ perspective on research</w:t>
      </w:r>
      <w:r w:rsidRPr="00951B5A">
        <w:t xml:space="preserve">, a dual qualitative and quantitative approach </w:t>
      </w:r>
      <w:r>
        <w:t>was implemented</w:t>
      </w:r>
      <w:r w:rsidRPr="00951B5A">
        <w:t xml:space="preserve"> at the heart of this thesis.  This includes the qualitative information gained during </w:t>
      </w:r>
      <w:r w:rsidR="009006E0">
        <w:t>previous related</w:t>
      </w:r>
      <w:r w:rsidRPr="00951B5A">
        <w:t xml:space="preserve"> investigations</w:t>
      </w:r>
      <w:r w:rsidR="009006E0">
        <w:t xml:space="preserve"> (Middlehurst, 2005)</w:t>
      </w:r>
      <w:r w:rsidRPr="00951B5A">
        <w:t xml:space="preserve"> plus the pilot questionnaires designed, distributed in the Village and analysed during 2006.  These investigations assisted </w:t>
      </w:r>
      <w:r w:rsidR="009006E0">
        <w:t>the</w:t>
      </w:r>
      <w:r w:rsidRPr="00951B5A">
        <w:t xml:space="preserve"> development of international online quantitative assessments, which </w:t>
      </w:r>
      <w:r>
        <w:t xml:space="preserve">have </w:t>
      </w:r>
      <w:r w:rsidRPr="00951B5A">
        <w:t>ga</w:t>
      </w:r>
      <w:r>
        <w:t>ther</w:t>
      </w:r>
      <w:r w:rsidRPr="00951B5A">
        <w:t xml:space="preserve">ed 390,227 data inputs from respondents.  Some of that information has been quoted in this thesis.  These distinctive collections of data have supported </w:t>
      </w:r>
      <w:r w:rsidR="009006E0">
        <w:t>the</w:t>
      </w:r>
      <w:r w:rsidRPr="00951B5A">
        <w:t xml:space="preserve"> qualitative research, which has included digital ethnography.  Reflective and reflexive awareness has been examined within analysing the outcomes and impacts of </w:t>
      </w:r>
      <w:r w:rsidR="009006E0">
        <w:t>this</w:t>
      </w:r>
      <w:r w:rsidRPr="00951B5A">
        <w:t xml:space="preserve"> research.</w:t>
      </w:r>
    </w:p>
    <w:p w14:paraId="498091D9" w14:textId="39329C12" w:rsidR="00B435E4" w:rsidRPr="00951B5A" w:rsidRDefault="0018359E" w:rsidP="00B435E4">
      <w:pPr>
        <w:tabs>
          <w:tab w:val="left" w:pos="3828"/>
        </w:tabs>
        <w:spacing w:line="480" w:lineRule="auto"/>
        <w:ind w:firstLine="720"/>
        <w:contextualSpacing/>
      </w:pPr>
      <w:r>
        <w:rPr>
          <w:rFonts w:eastAsia="Times New Roman"/>
        </w:rPr>
        <w:t>During the critical investigation that underpins this research</w:t>
      </w:r>
      <w:r w:rsidR="00B435E4">
        <w:t>, c</w:t>
      </w:r>
      <w:r w:rsidR="00B435E4" w:rsidRPr="00951B5A">
        <w:t xml:space="preserve">ritical investigations have been </w:t>
      </w:r>
      <w:r w:rsidR="00B435E4">
        <w:t>made</w:t>
      </w:r>
      <w:r w:rsidR="00B435E4" w:rsidRPr="00951B5A">
        <w:t xml:space="preserve"> of the range of terms defining trans* identities.  </w:t>
      </w:r>
      <w:r w:rsidR="00B435E4">
        <w:t>This includes inspecting q</w:t>
      </w:r>
      <w:r w:rsidR="00B435E4" w:rsidRPr="00951B5A">
        <w:t xml:space="preserve">ualitative and international quantitative data.  </w:t>
      </w:r>
      <w:r w:rsidR="000622A7">
        <w:t>The</w:t>
      </w:r>
      <w:r w:rsidR="00B435E4">
        <w:t xml:space="preserve"> e</w:t>
      </w:r>
      <w:r w:rsidR="00B435E4" w:rsidRPr="00951B5A">
        <w:t>xaminations have suggested inconsistent and controversial terms could have had negative impacts upon the self-worth of transvestic people.</w:t>
      </w:r>
    </w:p>
    <w:p w14:paraId="646815EF" w14:textId="1992E8A0" w:rsidR="00B435E4" w:rsidRPr="00951B5A" w:rsidRDefault="008229D2" w:rsidP="00B435E4">
      <w:pPr>
        <w:tabs>
          <w:tab w:val="left" w:pos="3828"/>
        </w:tabs>
        <w:spacing w:line="480" w:lineRule="auto"/>
        <w:ind w:firstLine="720"/>
        <w:contextualSpacing/>
      </w:pPr>
      <w:r>
        <w:t>As part of</w:t>
      </w:r>
      <w:r w:rsidR="00B435E4">
        <w:t xml:space="preserve"> </w:t>
      </w:r>
      <w:r w:rsidR="000622A7">
        <w:t>this</w:t>
      </w:r>
      <w:r w:rsidR="00B435E4">
        <w:t xml:space="preserve"> research, </w:t>
      </w:r>
      <w:r w:rsidR="000622A7">
        <w:t>there are</w:t>
      </w:r>
      <w:r w:rsidR="00B435E4" w:rsidRPr="00951B5A">
        <w:t xml:space="preserve"> critical examinations of heteronormative conceptions of </w:t>
      </w:r>
      <w:r w:rsidR="00B435E4">
        <w:t>‘</w:t>
      </w:r>
      <w:r w:rsidR="00B435E4" w:rsidRPr="00951B5A">
        <w:t>phallic</w:t>
      </w:r>
      <w:r w:rsidR="00B435E4">
        <w:t>’</w:t>
      </w:r>
      <w:r w:rsidR="00B435E4" w:rsidRPr="00951B5A">
        <w:t> power</w:t>
      </w:r>
      <w:r>
        <w:t>.  Resulting from these investigations,</w:t>
      </w:r>
      <w:r w:rsidR="000622A7">
        <w:t xml:space="preserve"> </w:t>
      </w:r>
      <w:r>
        <w:t>there are</w:t>
      </w:r>
      <w:r w:rsidR="00B435E4">
        <w:t xml:space="preserve"> </w:t>
      </w:r>
      <w:r w:rsidR="00B435E4" w:rsidRPr="00951B5A">
        <w:t>propos</w:t>
      </w:r>
      <w:r>
        <w:t>als of</w:t>
      </w:r>
      <w:r w:rsidR="00B435E4" w:rsidRPr="00951B5A">
        <w:t xml:space="preserve"> alternative (trans) theories regarding a woman possessing</w:t>
      </w:r>
      <w:r w:rsidR="007C381F">
        <w:t xml:space="preserve"> </w:t>
      </w:r>
      <w:r w:rsidR="00B435E4" w:rsidRPr="00951B5A">
        <w:t xml:space="preserve">maternal ‘matric’ power </w:t>
      </w:r>
      <w:r w:rsidR="00B435E4">
        <w:t>with the</w:t>
      </w:r>
      <w:r w:rsidR="00B435E4" w:rsidRPr="00951B5A">
        <w:t xml:space="preserve"> patriarchally </w:t>
      </w:r>
      <w:r w:rsidR="00B435E4">
        <w:t>moulded,</w:t>
      </w:r>
      <w:r w:rsidR="00B435E4" w:rsidRPr="00951B5A">
        <w:t xml:space="preserve"> erotically </w:t>
      </w:r>
      <w:r w:rsidR="00B435E4">
        <w:t>shaped,</w:t>
      </w:r>
      <w:r w:rsidR="00B435E4" w:rsidRPr="00951B5A">
        <w:t xml:space="preserve"> ‘connubialic’ power (Chapter 6).  Furthermore, </w:t>
      </w:r>
      <w:r w:rsidR="000622A7">
        <w:t>these</w:t>
      </w:r>
      <w:r w:rsidR="00B435E4">
        <w:t xml:space="preserve"> studies </w:t>
      </w:r>
      <w:r w:rsidR="0084742D">
        <w:t xml:space="preserve">have </w:t>
      </w:r>
      <w:r w:rsidR="00B435E4">
        <w:t>include</w:t>
      </w:r>
      <w:r w:rsidR="0084742D">
        <w:t>d</w:t>
      </w:r>
      <w:r w:rsidR="00B435E4">
        <w:t xml:space="preserve"> developing</w:t>
      </w:r>
      <w:r w:rsidR="00B435E4" w:rsidRPr="00951B5A">
        <w:t xml:space="preserve"> hypotheses </w:t>
      </w:r>
      <w:r w:rsidR="00B435E4">
        <w:t xml:space="preserve">about </w:t>
      </w:r>
      <w:r w:rsidR="00B435E4" w:rsidRPr="00951B5A">
        <w:t xml:space="preserve">a trans* </w:t>
      </w:r>
      <w:r w:rsidR="00B435E4">
        <w:t xml:space="preserve">person’s </w:t>
      </w:r>
      <w:r w:rsidR="00B435E4" w:rsidRPr="00951B5A">
        <w:t xml:space="preserve">emotional </w:t>
      </w:r>
      <w:r w:rsidR="00B435E4">
        <w:t>‘</w:t>
      </w:r>
      <w:r w:rsidR="00B435E4" w:rsidRPr="00951B5A">
        <w:t xml:space="preserve">need’ to cross-dress.  </w:t>
      </w:r>
      <w:r w:rsidR="00992F92">
        <w:t>R</w:t>
      </w:r>
      <w:r w:rsidR="00B435E4">
        <w:t>esearch</w:t>
      </w:r>
      <w:r w:rsidR="00B435E4" w:rsidRPr="00951B5A">
        <w:t xml:space="preserve"> </w:t>
      </w:r>
      <w:r w:rsidR="00992F92">
        <w:t xml:space="preserve">has </w:t>
      </w:r>
      <w:r w:rsidR="00335A0C" w:rsidRPr="00951B5A">
        <w:t>suggest</w:t>
      </w:r>
      <w:r w:rsidR="00335A0C">
        <w:t>ed</w:t>
      </w:r>
      <w:r w:rsidR="00B435E4">
        <w:t xml:space="preserve"> that</w:t>
      </w:r>
      <w:r w:rsidR="00B435E4" w:rsidRPr="00951B5A">
        <w:t xml:space="preserve"> this ‘need’ could be </w:t>
      </w:r>
      <w:r w:rsidR="00992F92">
        <w:t xml:space="preserve">referred to as a </w:t>
      </w:r>
      <w:r w:rsidR="00B435E4" w:rsidRPr="00951B5A">
        <w:t xml:space="preserve">‘fétichisme’, </w:t>
      </w:r>
      <w:r w:rsidR="00992F92">
        <w:t xml:space="preserve">which is </w:t>
      </w:r>
      <w:r w:rsidR="00B435E4" w:rsidRPr="00951B5A">
        <w:t xml:space="preserve">a notion that deconstructs medical assumptions about </w:t>
      </w:r>
      <w:r w:rsidR="00B435E4">
        <w:t xml:space="preserve">the alleged </w:t>
      </w:r>
      <w:r w:rsidR="00B435E4" w:rsidRPr="00951B5A">
        <w:t xml:space="preserve">sexual motivations to cross-dress.  This deconstruction also </w:t>
      </w:r>
      <w:r w:rsidR="00335A0C">
        <w:t>encompasses</w:t>
      </w:r>
      <w:r w:rsidR="00B435E4" w:rsidRPr="00951B5A">
        <w:t xml:space="preserve"> </w:t>
      </w:r>
      <w:r w:rsidR="00335A0C">
        <w:t>the</w:t>
      </w:r>
      <w:r w:rsidR="00B435E4" w:rsidRPr="00951B5A">
        <w:t xml:space="preserve"> proposed metaphorical ‘Foucauldian Pendulum’</w:t>
      </w:r>
      <w:r w:rsidR="00335A0C">
        <w:t>.  This</w:t>
      </w:r>
      <w:r w:rsidR="00B435E4" w:rsidRPr="00951B5A">
        <w:t xml:space="preserve"> is conceived</w:t>
      </w:r>
      <w:r w:rsidR="00B435E4">
        <w:t xml:space="preserve"> as an</w:t>
      </w:r>
      <w:r w:rsidR="00B435E4" w:rsidRPr="00951B5A">
        <w:t xml:space="preserve"> internal pendulum swing</w:t>
      </w:r>
      <w:r w:rsidR="00B435E4">
        <w:t>ing</w:t>
      </w:r>
      <w:r w:rsidR="00B435E4" w:rsidRPr="00951B5A">
        <w:t xml:space="preserve"> according to the trans* person’s </w:t>
      </w:r>
      <w:r w:rsidR="00B435E4">
        <w:t>‘</w:t>
      </w:r>
      <w:r w:rsidR="00B435E4" w:rsidRPr="00951B5A">
        <w:t>need</w:t>
      </w:r>
      <w:r w:rsidR="00B435E4">
        <w:t xml:space="preserve">’ </w:t>
      </w:r>
      <w:r w:rsidR="00B435E4" w:rsidRPr="00951B5A">
        <w:t xml:space="preserve">to explicitly present their transgender identity from intermittently to permanently.  </w:t>
      </w:r>
      <w:r w:rsidR="007A0D4A" w:rsidRPr="00951B5A">
        <w:t>Moreover</w:t>
      </w:r>
      <w:r w:rsidR="00B435E4" w:rsidRPr="00951B5A">
        <w:t xml:space="preserve">, impacts </w:t>
      </w:r>
      <w:r w:rsidR="00335A0C">
        <w:t>have</w:t>
      </w:r>
      <w:r w:rsidR="00335A0C" w:rsidRPr="00951B5A">
        <w:t xml:space="preserve"> </w:t>
      </w:r>
      <w:r w:rsidR="00335A0C">
        <w:t xml:space="preserve">been </w:t>
      </w:r>
      <w:r w:rsidR="00335A0C" w:rsidRPr="00951B5A">
        <w:t>discuss</w:t>
      </w:r>
      <w:r w:rsidR="00335A0C">
        <w:t>ed that</w:t>
      </w:r>
      <w:r w:rsidR="00335A0C" w:rsidRPr="00951B5A">
        <w:t xml:space="preserve"> </w:t>
      </w:r>
      <w:r w:rsidR="00B435E4" w:rsidRPr="00951B5A">
        <w:t>deriv</w:t>
      </w:r>
      <w:r w:rsidR="00335A0C">
        <w:t xml:space="preserve">e </w:t>
      </w:r>
      <w:r w:rsidR="00B435E4" w:rsidRPr="00951B5A">
        <w:t>from medical, legal and academic prejudices about hierarchies within the defined trans* identities and from societal preoccupations about defining binaries.</w:t>
      </w:r>
    </w:p>
    <w:p w14:paraId="081E6571" w14:textId="1C677E20" w:rsidR="00B435E4" w:rsidRDefault="00B435E4" w:rsidP="00B435E4">
      <w:pPr>
        <w:tabs>
          <w:tab w:val="left" w:pos="3828"/>
        </w:tabs>
        <w:spacing w:line="480" w:lineRule="auto"/>
        <w:ind w:firstLine="720"/>
        <w:contextualSpacing/>
      </w:pPr>
      <w:r w:rsidRPr="00951B5A">
        <w:t xml:space="preserve">Aware of the alleged deficient </w:t>
      </w:r>
      <w:r>
        <w:t>past studies</w:t>
      </w:r>
      <w:r w:rsidRPr="00951B5A">
        <w:t xml:space="preserve"> of contemporary websites significant to trans* people, </w:t>
      </w:r>
      <w:r>
        <w:t>this thesis includes</w:t>
      </w:r>
      <w:r w:rsidRPr="00951B5A">
        <w:t xml:space="preserve"> critical investigations of discourses by trans* women expressed on the discussion forums </w:t>
      </w:r>
      <w:r>
        <w:t>of</w:t>
      </w:r>
      <w:r w:rsidRPr="00951B5A">
        <w:t xml:space="preserve"> the ‘UK Angels’, ‘Rose’s Forum’ and ‘TVChix’ websites.  Additionally, </w:t>
      </w:r>
      <w:r w:rsidR="00335A0C">
        <w:t>these</w:t>
      </w:r>
      <w:r w:rsidRPr="00951B5A">
        <w:t xml:space="preserve"> </w:t>
      </w:r>
      <w:r>
        <w:t xml:space="preserve">online </w:t>
      </w:r>
      <w:r w:rsidRPr="00951B5A">
        <w:t>explorations enhance the previously incomplete analyses of a trans* person’s motivations to ‘pass’ as their preferred gender presentation as well as deconstructing the</w:t>
      </w:r>
      <w:r>
        <w:t xml:space="preserve"> debatable restricted</w:t>
      </w:r>
      <w:r w:rsidRPr="00951B5A">
        <w:t xml:space="preserve"> definition of ‘gender dysphoria’.  </w:t>
      </w:r>
      <w:r w:rsidR="00335A0C">
        <w:t>S</w:t>
      </w:r>
      <w:r>
        <w:t>tudies have</w:t>
      </w:r>
      <w:r w:rsidRPr="00951B5A">
        <w:t xml:space="preserve"> </w:t>
      </w:r>
      <w:r>
        <w:t>recognis</w:t>
      </w:r>
      <w:r w:rsidRPr="00951B5A">
        <w:t xml:space="preserve">ed that these websites </w:t>
      </w:r>
      <w:r w:rsidR="00335A0C" w:rsidRPr="00951B5A">
        <w:t>involve</w:t>
      </w:r>
      <w:r w:rsidRPr="00951B5A">
        <w:t xml:space="preserve"> repeated support for expressing trans* identities in Manchester’s Gay Village, </w:t>
      </w:r>
      <w:r w:rsidR="002715F0" w:rsidRPr="00951B5A">
        <w:t>comprising</w:t>
      </w:r>
      <w:r w:rsidRPr="00951B5A">
        <w:t xml:space="preserve"> reference</w:t>
      </w:r>
      <w:r>
        <w:t>s</w:t>
      </w:r>
      <w:r w:rsidRPr="00951B5A">
        <w:t xml:space="preserve"> to the annual trans*</w:t>
      </w:r>
      <w:r>
        <w:t xml:space="preserve"> supportive</w:t>
      </w:r>
      <w:r w:rsidRPr="00951B5A">
        <w:t xml:space="preserve"> Sparkle celebrat</w:t>
      </w:r>
      <w:r>
        <w:t xml:space="preserve">ions </w:t>
      </w:r>
      <w:r w:rsidRPr="00951B5A">
        <w:t xml:space="preserve">in this area.  </w:t>
      </w:r>
    </w:p>
    <w:p w14:paraId="11265DF2" w14:textId="5C5B059B" w:rsidR="00B435E4" w:rsidRPr="00951B5A" w:rsidRDefault="007C381F" w:rsidP="00B435E4">
      <w:pPr>
        <w:tabs>
          <w:tab w:val="left" w:pos="3828"/>
        </w:tabs>
        <w:spacing w:line="480" w:lineRule="auto"/>
        <w:ind w:firstLine="720"/>
        <w:contextualSpacing/>
      </w:pPr>
      <w:r>
        <w:t>Within</w:t>
      </w:r>
      <w:r w:rsidR="00B435E4">
        <w:t xml:space="preserve"> </w:t>
      </w:r>
      <w:r w:rsidR="002715F0">
        <w:t>this</w:t>
      </w:r>
      <w:r w:rsidR="00B435E4">
        <w:t xml:space="preserve"> research, it was </w:t>
      </w:r>
      <w:r w:rsidR="00B435E4" w:rsidRPr="00951B5A">
        <w:t>recogni</w:t>
      </w:r>
      <w:r w:rsidR="00B435E4">
        <w:t>sed that</w:t>
      </w:r>
      <w:r w:rsidR="00B435E4" w:rsidRPr="00951B5A">
        <w:t xml:space="preserve"> trans* hierarchies and internalised transphobia</w:t>
      </w:r>
      <w:r w:rsidR="00B435E4">
        <w:t xml:space="preserve"> were</w:t>
      </w:r>
      <w:r w:rsidR="00B435E4" w:rsidRPr="00951B5A">
        <w:t xml:space="preserve"> expressed on these websites.  This aspect of transphobia </w:t>
      </w:r>
      <w:r w:rsidR="002715F0">
        <w:t>could</w:t>
      </w:r>
      <w:r w:rsidR="00B435E4">
        <w:t xml:space="preserve"> </w:t>
      </w:r>
      <w:r w:rsidR="00B435E4" w:rsidRPr="00951B5A">
        <w:t xml:space="preserve">be another impact from </w:t>
      </w:r>
      <w:r w:rsidR="00B435E4">
        <w:t xml:space="preserve">the </w:t>
      </w:r>
      <w:r w:rsidR="00B435E4" w:rsidRPr="00951B5A">
        <w:t>prior contentious medical, legal and academic assessments of transgenderism, parti</w:t>
      </w:r>
      <w:r w:rsidR="00B435E4">
        <w:t xml:space="preserve">cularly about transvestism. </w:t>
      </w:r>
      <w:r w:rsidR="00B435E4" w:rsidRPr="00951B5A">
        <w:t xml:space="preserve"> This impact </w:t>
      </w:r>
      <w:r w:rsidR="00B435E4">
        <w:t>may</w:t>
      </w:r>
      <w:r w:rsidR="00B435E4" w:rsidRPr="00951B5A">
        <w:t xml:space="preserve"> have </w:t>
      </w:r>
      <w:r w:rsidR="00B435E4">
        <w:t xml:space="preserve">exacerbated </w:t>
      </w:r>
      <w:r w:rsidR="00B435E4" w:rsidRPr="00951B5A">
        <w:t>the limited availability of effective counselling/therapy for transvestic people.</w:t>
      </w:r>
    </w:p>
    <w:p w14:paraId="07EEC1BE" w14:textId="01C8BFFC" w:rsidR="00B435E4" w:rsidRPr="00951B5A" w:rsidRDefault="00F20B9F" w:rsidP="00B435E4">
      <w:pPr>
        <w:tabs>
          <w:tab w:val="left" w:pos="3828"/>
        </w:tabs>
        <w:spacing w:line="480" w:lineRule="auto"/>
        <w:ind w:firstLine="720"/>
        <w:contextualSpacing/>
      </w:pPr>
      <w:r w:rsidRPr="00951B5A">
        <w:t>Additionally</w:t>
      </w:r>
      <w:r w:rsidR="00B435E4" w:rsidRPr="00951B5A">
        <w:t xml:space="preserve">, </w:t>
      </w:r>
      <w:r w:rsidR="00B435E4">
        <w:t xml:space="preserve">during </w:t>
      </w:r>
      <w:r w:rsidR="002715F0">
        <w:t>these</w:t>
      </w:r>
      <w:r w:rsidR="00B435E4">
        <w:t xml:space="preserve"> </w:t>
      </w:r>
      <w:r w:rsidR="007C381F">
        <w:t>studies</w:t>
      </w:r>
      <w:r w:rsidR="00B435E4">
        <w:t xml:space="preserve">, </w:t>
      </w:r>
      <w:r w:rsidR="00B435E4" w:rsidRPr="00951B5A">
        <w:t xml:space="preserve">there were explorations of supportive and inspirational online discourses between trans* and natal women, which </w:t>
      </w:r>
      <w:r w:rsidR="002715F0" w:rsidRPr="00951B5A">
        <w:t>might</w:t>
      </w:r>
      <w:r w:rsidR="00B435E4" w:rsidRPr="00951B5A">
        <w:t xml:space="preserve"> suggest mutual awareness of links between misogyny and transphobia.  Furthermore, there are indications that some MTF transvestic people are becoming politically assertive within educating mainstream organisations about all aspects of transgenderism and </w:t>
      </w:r>
      <w:r w:rsidR="00B435E4">
        <w:t>countering</w:t>
      </w:r>
      <w:r w:rsidR="00B435E4" w:rsidRPr="00951B5A">
        <w:t xml:space="preserve"> transphobic hate crimes. </w:t>
      </w:r>
    </w:p>
    <w:p w14:paraId="6D8B4BAB" w14:textId="3A297F6F" w:rsidR="00B435E4" w:rsidRPr="00951B5A" w:rsidRDefault="00B435E4" w:rsidP="00B435E4">
      <w:pPr>
        <w:tabs>
          <w:tab w:val="left" w:pos="3828"/>
        </w:tabs>
        <w:spacing w:line="480" w:lineRule="auto"/>
        <w:ind w:firstLine="720"/>
        <w:contextualSpacing/>
      </w:pPr>
      <w:r w:rsidRPr="00951B5A">
        <w:t xml:space="preserve"> </w:t>
      </w:r>
      <w:r w:rsidR="00CD286E">
        <w:t>Throughout</w:t>
      </w:r>
      <w:r>
        <w:t xml:space="preserve"> </w:t>
      </w:r>
      <w:r w:rsidR="00F20885">
        <w:t>this</w:t>
      </w:r>
      <w:r>
        <w:t xml:space="preserve"> research, it has been recognised</w:t>
      </w:r>
      <w:r w:rsidRPr="00951B5A">
        <w:t xml:space="preserve"> that online interactions by trans* women have inspired many to socialise in </w:t>
      </w:r>
      <w:r>
        <w:t>Manchester.  T</w:t>
      </w:r>
      <w:r w:rsidR="00CD286E">
        <w:t>his</w:t>
      </w:r>
      <w:r w:rsidRPr="00951B5A">
        <w:t xml:space="preserve"> thesis include</w:t>
      </w:r>
      <w:r w:rsidR="00F20885">
        <w:t>s</w:t>
      </w:r>
      <w:r w:rsidRPr="00951B5A">
        <w:t xml:space="preserve"> analyses of transvestic and transsexual supportive organisations, which have existed in </w:t>
      </w:r>
      <w:r>
        <w:t>the city</w:t>
      </w:r>
      <w:r w:rsidRPr="00951B5A">
        <w:t xml:space="preserve"> from</w:t>
      </w:r>
      <w:r>
        <w:t xml:space="preserve"> 1975.  </w:t>
      </w:r>
      <w:r w:rsidR="00F20885">
        <w:t>There have been</w:t>
      </w:r>
      <w:r>
        <w:t xml:space="preserve"> investigations of </w:t>
      </w:r>
      <w:r w:rsidRPr="00951B5A">
        <w:t xml:space="preserve">the weekly gatherings in the Village of the trans* supportive Northern Concord group and </w:t>
      </w:r>
      <w:r>
        <w:t>the</w:t>
      </w:r>
      <w:r w:rsidRPr="00951B5A">
        <w:t xml:space="preserve"> weekly meetings of the descendant organisation, the Manchester Concord.  Th</w:t>
      </w:r>
      <w:r>
        <w:t>is encompasse</w:t>
      </w:r>
      <w:r w:rsidR="00956473">
        <w:t>s</w:t>
      </w:r>
      <w:r>
        <w:t xml:space="preserve"> studies</w:t>
      </w:r>
      <w:r w:rsidRPr="00951B5A">
        <w:t xml:space="preserve"> of </w:t>
      </w:r>
      <w:r>
        <w:t>possible</w:t>
      </w:r>
      <w:r w:rsidRPr="00951B5A">
        <w:t xml:space="preserve"> transphobic views by the management of the various venues hosting these </w:t>
      </w:r>
      <w:r>
        <w:t>organisations</w:t>
      </w:r>
      <w:r w:rsidRPr="00951B5A">
        <w:t>, which have compelled the</w:t>
      </w:r>
      <w:r>
        <w:t>m</w:t>
      </w:r>
      <w:r w:rsidRPr="00951B5A">
        <w:t xml:space="preserve"> to repeatedly move to other locations in the Village.  However, it has been suggested that assertive transvestic women instigated the recent </w:t>
      </w:r>
      <w:r>
        <w:t>venue change</w:t>
      </w:r>
      <w:r w:rsidRPr="00951B5A">
        <w:t xml:space="preserve"> by Manchester Concord and that this organisation continues to explicitly assist visiting MTF and FTM trans* people.</w:t>
      </w:r>
    </w:p>
    <w:p w14:paraId="13E2E16D" w14:textId="1A5FEDCA" w:rsidR="00B435E4" w:rsidRPr="00951B5A" w:rsidRDefault="00B435E4" w:rsidP="00B435E4">
      <w:pPr>
        <w:tabs>
          <w:tab w:val="left" w:pos="3828"/>
        </w:tabs>
        <w:spacing w:line="480" w:lineRule="auto"/>
        <w:ind w:firstLine="720"/>
        <w:contextualSpacing/>
      </w:pPr>
      <w:r w:rsidRPr="00951B5A">
        <w:t xml:space="preserve">In </w:t>
      </w:r>
      <w:r>
        <w:t>this</w:t>
      </w:r>
      <w:r w:rsidRPr="00951B5A">
        <w:t xml:space="preserve"> thesis several chapters</w:t>
      </w:r>
      <w:r>
        <w:t xml:space="preserve"> </w:t>
      </w:r>
      <w:r w:rsidRPr="00951B5A">
        <w:t>portray critical analyses of the intra- and inter- connections of transvesti</w:t>
      </w:r>
      <w:r>
        <w:t>c and transsexual identities.  Yet t</w:t>
      </w:r>
      <w:r w:rsidRPr="00951B5A">
        <w:t xml:space="preserve">here are </w:t>
      </w:r>
      <w:r w:rsidR="003E0BD2">
        <w:t>a number of</w:t>
      </w:r>
      <w:r w:rsidRPr="00951B5A">
        <w:t xml:space="preserve"> recently published academic texts that do not recognise these links.  This enhances concern that some academic explorations are incomplete in understanding the lives of trans* people.  These connections include the concept, within trans* communities, of a trans* woman being regarded as ‘It’, which is the perceived pinnacle of youthful glamour/attractiveness.  This perception is similar to some viewpoints, within gay communities, about certain young LGB people.  Thus, within LGB&amp;T groups, a trans* woman being regarded as ‘It’ is adhering to the concept of feminine glamour defined within patriarchally shaped societies and not the transphobic/homophobic deliberate gender misrecognition of an LGB&amp;T person as ‘it’.  </w:t>
      </w:r>
    </w:p>
    <w:p w14:paraId="01EEC148" w14:textId="7C6F7BA8" w:rsidR="00B435E4" w:rsidRPr="00951B5A" w:rsidRDefault="00B435E4" w:rsidP="00B435E4">
      <w:pPr>
        <w:tabs>
          <w:tab w:val="left" w:pos="3828"/>
        </w:tabs>
        <w:spacing w:line="480" w:lineRule="auto"/>
        <w:ind w:firstLine="720"/>
        <w:contextualSpacing/>
      </w:pPr>
      <w:r w:rsidRPr="00951B5A">
        <w:t>Moreover, there were investigations of discourses regarding several trans* women feeling undecided about their gender identity.  This uncertainty has allegedly been exacerbated by certain medical, legal and academic opinions about transsexual identities.  Within this, there are concerns about the apparent uneven availability of proficient counselling/therapy for trans* women, particularly those who are transvestic.</w:t>
      </w:r>
      <w:r w:rsidR="003E0BD2">
        <w:t xml:space="preserve"> </w:t>
      </w:r>
      <w:r w:rsidRPr="00951B5A">
        <w:t xml:space="preserve"> </w:t>
      </w:r>
      <w:r w:rsidR="003E0BD2" w:rsidRPr="00951B5A">
        <w:t>S</w:t>
      </w:r>
      <w:r w:rsidRPr="00951B5A">
        <w:t>ome</w:t>
      </w:r>
      <w:r w:rsidR="003E0BD2">
        <w:t xml:space="preserve"> </w:t>
      </w:r>
      <w:r w:rsidRPr="00951B5A">
        <w:t xml:space="preserve">of </w:t>
      </w:r>
      <w:r w:rsidR="00BC6341">
        <w:t>the</w:t>
      </w:r>
      <w:r w:rsidRPr="00951B5A">
        <w:t xml:space="preserve"> </w:t>
      </w:r>
      <w:r w:rsidR="003E0BD2">
        <w:t>q</w:t>
      </w:r>
      <w:r w:rsidR="003E0BD2" w:rsidRPr="00951B5A">
        <w:t>uot</w:t>
      </w:r>
      <w:r w:rsidR="003E0BD2">
        <w:t>ed</w:t>
      </w:r>
      <w:r w:rsidR="003E0BD2" w:rsidRPr="00951B5A">
        <w:t xml:space="preserve"> </w:t>
      </w:r>
      <w:r w:rsidRPr="00951B5A">
        <w:t>gathered international quantitative data reinforces this contention.</w:t>
      </w:r>
    </w:p>
    <w:p w14:paraId="3F79A0DA" w14:textId="5AA0BDCE" w:rsidR="00B435E4" w:rsidRPr="00951B5A" w:rsidRDefault="00CD286E" w:rsidP="00B435E4">
      <w:pPr>
        <w:tabs>
          <w:tab w:val="left" w:pos="3828"/>
        </w:tabs>
        <w:spacing w:line="480" w:lineRule="auto"/>
        <w:ind w:firstLine="720"/>
        <w:contextualSpacing/>
      </w:pPr>
      <w:r>
        <w:t>This</w:t>
      </w:r>
      <w:r w:rsidR="00B435E4" w:rsidRPr="00951B5A">
        <w:t xml:space="preserve"> thesis</w:t>
      </w:r>
      <w:r>
        <w:t xml:space="preserve"> includes </w:t>
      </w:r>
      <w:r w:rsidR="00B435E4" w:rsidRPr="00951B5A">
        <w:t>critical examinations of the visual presentations of trans* women socialising in the Village.  This may enhance the incomplete academic analyses of transvestism and of clothing issues.  It has been alleged that academic examinations of both of these topics have been inhibited by misogynistic prejudices, which may have resultantly misled viewpoints about the connections of transgenderism and the claimed fetishistic influences of some feminine clothing.</w:t>
      </w:r>
    </w:p>
    <w:p w14:paraId="381C9FCB" w14:textId="58873900" w:rsidR="00B435E4" w:rsidRPr="00951B5A" w:rsidRDefault="00B435E4" w:rsidP="00B435E4">
      <w:pPr>
        <w:tabs>
          <w:tab w:val="left" w:pos="3828"/>
        </w:tabs>
        <w:spacing w:line="480" w:lineRule="auto"/>
        <w:ind w:firstLine="720"/>
        <w:contextualSpacing/>
      </w:pPr>
      <w:r>
        <w:t>C</w:t>
      </w:r>
      <w:r w:rsidRPr="00951B5A">
        <w:t xml:space="preserve">oncepts of gender dysphoria have also been sceptically explored together with the hierarchical claims of transgender ‘in-groups’ and ‘out-groups’.  </w:t>
      </w:r>
      <w:r>
        <w:t>During investigations, i</w:t>
      </w:r>
      <w:r w:rsidRPr="00951B5A">
        <w:t xml:space="preserve">t was proposed that gender dysphoria in some trans* women might not involve empathy with the ‘Other’ but a discomfort with patriarchally shaped masculine performativity.  </w:t>
      </w:r>
      <w:r>
        <w:t xml:space="preserve">As part of </w:t>
      </w:r>
      <w:r w:rsidR="00BC6341">
        <w:t>this</w:t>
      </w:r>
      <w:r>
        <w:t xml:space="preserve"> research, t</w:t>
      </w:r>
      <w:r w:rsidRPr="00951B5A">
        <w:t xml:space="preserve">here were explorations of learning processes that several trans* women go through in order to conform to patriarchally defined feminine performativity.  </w:t>
      </w:r>
      <w:r w:rsidR="00CD286E">
        <w:t>Within this,</w:t>
      </w:r>
      <w:r w:rsidRPr="00951B5A">
        <w:t xml:space="preserve"> </w:t>
      </w:r>
      <w:r w:rsidR="00BC6341">
        <w:t>there are</w:t>
      </w:r>
      <w:r>
        <w:t xml:space="preserve"> associat</w:t>
      </w:r>
      <w:r w:rsidR="00BC6341">
        <w:t>ions of the</w:t>
      </w:r>
      <w:r>
        <w:t xml:space="preserve"> </w:t>
      </w:r>
      <w:r w:rsidRPr="00951B5A">
        <w:t>theories about the (trans)gender expressions of ‘connubialic’ power</w:t>
      </w:r>
      <w:r>
        <w:t xml:space="preserve"> which is linked with</w:t>
      </w:r>
      <w:r w:rsidRPr="00951B5A">
        <w:t xml:space="preserve"> the social ‘power’ of feminine glamour.  This can connect with a trans* woman being regarded as the apex of feminine glamour that </w:t>
      </w:r>
      <w:r>
        <w:t xml:space="preserve">as been </w:t>
      </w:r>
      <w:r w:rsidRPr="00951B5A">
        <w:t>termed</w:t>
      </w:r>
      <w:r>
        <w:t xml:space="preserve"> in the Village</w:t>
      </w:r>
      <w:r w:rsidRPr="00951B5A">
        <w:t xml:space="preserve"> as being ‘It’.</w:t>
      </w:r>
    </w:p>
    <w:p w14:paraId="3D2AFBFF" w14:textId="20F687DA" w:rsidR="00B435E4" w:rsidRPr="00951B5A" w:rsidRDefault="00B435E4" w:rsidP="00B435E4">
      <w:pPr>
        <w:tabs>
          <w:tab w:val="left" w:pos="3828"/>
        </w:tabs>
        <w:spacing w:line="480" w:lineRule="auto"/>
        <w:ind w:firstLine="720"/>
        <w:contextualSpacing/>
      </w:pPr>
      <w:r w:rsidRPr="00951B5A">
        <w:t xml:space="preserve">Some of these visual expressions could suggest aspects of self-blaming for a trans* woman’s need - </w:t>
      </w:r>
      <w:r>
        <w:t>her</w:t>
      </w:r>
      <w:r w:rsidRPr="00951B5A">
        <w:t xml:space="preserve"> fétichisme - to be overtly trans</w:t>
      </w:r>
      <w:r w:rsidR="003E0BD2" w:rsidRPr="00951B5A">
        <w:t xml:space="preserve"> (Chapter 6)</w:t>
      </w:r>
      <w:r w:rsidRPr="00951B5A">
        <w:t xml:space="preserve">, which may make </w:t>
      </w:r>
      <w:r>
        <w:t>her</w:t>
      </w:r>
      <w:r w:rsidRPr="00951B5A">
        <w:t xml:space="preserve"> vulnerable to accepting abusive manipulation.  </w:t>
      </w:r>
      <w:r w:rsidR="00BC6341">
        <w:t>This</w:t>
      </w:r>
      <w:r>
        <w:t xml:space="preserve"> research includes </w:t>
      </w:r>
      <w:r w:rsidRPr="00951B5A">
        <w:t>investigation</w:t>
      </w:r>
      <w:r>
        <w:t xml:space="preserve">s </w:t>
      </w:r>
      <w:r w:rsidRPr="00951B5A">
        <w:t xml:space="preserve">of trans* women in the Village becoming prostitutes allegedly due to transphobic discriminations by mainstream employers.  </w:t>
      </w:r>
      <w:r w:rsidR="00F95D64" w:rsidRPr="00951B5A">
        <w:t>Additionally</w:t>
      </w:r>
      <w:r w:rsidRPr="00951B5A">
        <w:t xml:space="preserve">, it has been claimed that some men may cross-dress due to traumatic personal experiences.  </w:t>
      </w:r>
    </w:p>
    <w:p w14:paraId="351249E4" w14:textId="52FBF238" w:rsidR="00B435E4" w:rsidRPr="00951B5A" w:rsidRDefault="00F95D64" w:rsidP="00B435E4">
      <w:pPr>
        <w:tabs>
          <w:tab w:val="left" w:pos="3828"/>
        </w:tabs>
        <w:spacing w:line="480" w:lineRule="auto"/>
        <w:ind w:firstLine="720"/>
        <w:contextualSpacing/>
      </w:pPr>
      <w:r w:rsidRPr="00951B5A">
        <w:t>Furthermore</w:t>
      </w:r>
      <w:r w:rsidR="00B435E4" w:rsidRPr="00951B5A">
        <w:t>, there were observations of the existence of transvestic women who identify as bi-gender, several of whom have become politically assertive.  Moreover, there seem to have been trans* people at the annual trans* supportive Sparkle celebrations in the Village who deliberately ‘gender fuck’ as part of deconstructing visual gender perceptions.</w:t>
      </w:r>
    </w:p>
    <w:p w14:paraId="19A98B05" w14:textId="39E6F053" w:rsidR="00B435E4" w:rsidRPr="00951B5A" w:rsidRDefault="00B435E4" w:rsidP="00B435E4">
      <w:pPr>
        <w:tabs>
          <w:tab w:val="left" w:pos="3828"/>
        </w:tabs>
        <w:spacing w:line="480" w:lineRule="auto"/>
        <w:ind w:firstLine="720"/>
        <w:contextualSpacing/>
      </w:pPr>
      <w:r w:rsidRPr="00951B5A">
        <w:t xml:space="preserve"> Manchester Concord has overtly supported the annual trans* supportive Sparkle festivals.  Th</w:t>
      </w:r>
      <w:r>
        <w:t xml:space="preserve">is thesis presents </w:t>
      </w:r>
      <w:r w:rsidR="00BC6341">
        <w:t>the</w:t>
      </w:r>
      <w:r w:rsidR="00CD286E">
        <w:t xml:space="preserve"> </w:t>
      </w:r>
      <w:r>
        <w:t xml:space="preserve">unique investigations of </w:t>
      </w:r>
      <w:r w:rsidRPr="00951B5A">
        <w:t xml:space="preserve">these Sparkle celebrations from the first </w:t>
      </w:r>
      <w:r>
        <w:t xml:space="preserve">such </w:t>
      </w:r>
      <w:r w:rsidR="00192C39">
        <w:t>celebration</w:t>
      </w:r>
      <w:r w:rsidRPr="00951B5A">
        <w:t xml:space="preserve"> in 2005 to that in 2012.  There have been no previous intensive </w:t>
      </w:r>
      <w:r w:rsidR="00CD286E" w:rsidRPr="00951B5A">
        <w:t>explorations</w:t>
      </w:r>
      <w:r w:rsidRPr="00951B5A">
        <w:t xml:space="preserve"> of the</w:t>
      </w:r>
      <w:r>
        <w:t>se</w:t>
      </w:r>
      <w:r w:rsidRPr="00951B5A">
        <w:t xml:space="preserve"> </w:t>
      </w:r>
      <w:r w:rsidR="00192C39" w:rsidRPr="00951B5A">
        <w:t>festivities</w:t>
      </w:r>
      <w:r>
        <w:t xml:space="preserve"> despite</w:t>
      </w:r>
      <w:r w:rsidRPr="00951B5A">
        <w:t xml:space="preserve"> them being marketed since 2007 as the world’s largest annual trans* supportive celebrations. </w:t>
      </w:r>
      <w:r w:rsidR="00F14C71">
        <w:t xml:space="preserve"> </w:t>
      </w:r>
      <w:r w:rsidR="00F14C71" w:rsidRPr="00951B5A">
        <w:t>This attraction to the Sparkle festivities is still potent despite alleged incidents of transphobic hate crimes experienced during the</w:t>
      </w:r>
      <w:r w:rsidR="00F14C71">
        <w:t>m</w:t>
      </w:r>
      <w:r w:rsidR="00F14C71" w:rsidRPr="00951B5A">
        <w:t xml:space="preserve">.  </w:t>
      </w:r>
      <w:r w:rsidR="00BC6341">
        <w:t>E</w:t>
      </w:r>
      <w:r w:rsidR="00CD286E">
        <w:t>xaminations</w:t>
      </w:r>
      <w:r w:rsidR="00F14C71">
        <w:t xml:space="preserve"> have also indicated that some a</w:t>
      </w:r>
      <w:r w:rsidRPr="00951B5A">
        <w:t xml:space="preserve">spects of </w:t>
      </w:r>
      <w:r w:rsidR="00192C39">
        <w:t xml:space="preserve">the </w:t>
      </w:r>
      <w:r w:rsidRPr="00951B5A">
        <w:t xml:space="preserve">Sparkle </w:t>
      </w:r>
      <w:r w:rsidR="00F14C71" w:rsidRPr="00951B5A">
        <w:t xml:space="preserve">celebrations </w:t>
      </w:r>
      <w:r w:rsidRPr="00951B5A">
        <w:t>are similar to the yearly Manchester Pride festivals.</w:t>
      </w:r>
      <w:r>
        <w:t xml:space="preserve"> </w:t>
      </w:r>
    </w:p>
    <w:p w14:paraId="1846F478" w14:textId="45CF34B2" w:rsidR="00B435E4" w:rsidRPr="00951B5A" w:rsidRDefault="00B435E4" w:rsidP="00B435E4">
      <w:pPr>
        <w:tabs>
          <w:tab w:val="left" w:pos="3828"/>
        </w:tabs>
        <w:spacing w:line="480" w:lineRule="auto"/>
        <w:ind w:firstLine="720"/>
        <w:contextualSpacing/>
      </w:pPr>
      <w:r w:rsidRPr="00951B5A">
        <w:t xml:space="preserve">Connected with resisting transphobia, </w:t>
      </w:r>
      <w:r w:rsidR="00BC6341">
        <w:t>there</w:t>
      </w:r>
      <w:r>
        <w:t xml:space="preserve"> have</w:t>
      </w:r>
      <w:r w:rsidRPr="00951B5A">
        <w:t xml:space="preserve"> </w:t>
      </w:r>
      <w:r w:rsidR="00BC6341">
        <w:t xml:space="preserve">been </w:t>
      </w:r>
      <w:r w:rsidRPr="00951B5A">
        <w:t>observ</w:t>
      </w:r>
      <w:r w:rsidR="00BC6341">
        <w:t>ations of</w:t>
      </w:r>
      <w:r w:rsidRPr="00951B5A">
        <w:t xml:space="preserve"> </w:t>
      </w:r>
      <w:r>
        <w:t>events</w:t>
      </w:r>
      <w:r w:rsidRPr="00951B5A">
        <w:t xml:space="preserve"> </w:t>
      </w:r>
      <w:r>
        <w:t xml:space="preserve">during the </w:t>
      </w:r>
      <w:r w:rsidRPr="00951B5A">
        <w:t>Sparkle</w:t>
      </w:r>
      <w:r>
        <w:t xml:space="preserve"> festivities</w:t>
      </w:r>
      <w:r w:rsidRPr="00951B5A">
        <w:t xml:space="preserve"> that are explicitly and co-operatively politically motivated by transvestic, transsexual and natal women.  There were recognitions of non-trans* organisations at several of these celebrations that assist the opposition to transphobic harassments.  This includes representatives of the national Government, including members of the Gender Identity Research and Education Society</w:t>
      </w:r>
      <w:r w:rsidRPr="00951B5A">
        <w:rPr>
          <w:shd w:val="clear" w:color="auto" w:fill="FFFFE5"/>
        </w:rPr>
        <w:t xml:space="preserve"> (</w:t>
      </w:r>
      <w:r w:rsidRPr="00951B5A">
        <w:t>GIRES).</w:t>
      </w:r>
    </w:p>
    <w:p w14:paraId="751D552A" w14:textId="7E768930" w:rsidR="00B435E4" w:rsidRPr="00951B5A" w:rsidRDefault="00B435E4" w:rsidP="00B435E4">
      <w:pPr>
        <w:tabs>
          <w:tab w:val="left" w:pos="3828"/>
        </w:tabs>
        <w:spacing w:line="480" w:lineRule="auto"/>
        <w:ind w:firstLine="720"/>
        <w:contextualSpacing/>
      </w:pPr>
      <w:r w:rsidRPr="00951B5A">
        <w:t xml:space="preserve">There are events during the Sparkle festivals of 2010, 2011 and 2012 that indicate </w:t>
      </w:r>
      <w:r w:rsidR="00BC6341">
        <w:t>the</w:t>
      </w:r>
      <w:r w:rsidRPr="00951B5A">
        <w:t xml:space="preserve"> overt, ethical undertakings as a participant action researcher.  As part of this </w:t>
      </w:r>
      <w:r w:rsidR="00D67BD1">
        <w:t>standpoint</w:t>
      </w:r>
      <w:r w:rsidRPr="00951B5A">
        <w:t xml:space="preserve">, </w:t>
      </w:r>
      <w:r w:rsidR="00826068">
        <w:t>this author has</w:t>
      </w:r>
      <w:r w:rsidRPr="00951B5A">
        <w:t xml:space="preserve"> participated in the entertainments, presented two informative talks and created two postmodern art pieces that were sold to financially support the Sparkle events.</w:t>
      </w:r>
    </w:p>
    <w:p w14:paraId="01592798" w14:textId="5C745163" w:rsidR="00B435E4" w:rsidRPr="00951B5A" w:rsidRDefault="00B435E4" w:rsidP="00B435E4">
      <w:pPr>
        <w:tabs>
          <w:tab w:val="left" w:pos="3828"/>
        </w:tabs>
        <w:spacing w:line="480" w:lineRule="auto"/>
        <w:ind w:firstLine="720"/>
        <w:contextualSpacing/>
      </w:pPr>
      <w:r>
        <w:t xml:space="preserve">As part of </w:t>
      </w:r>
      <w:r w:rsidR="00826068">
        <w:t>the</w:t>
      </w:r>
      <w:r>
        <w:t xml:space="preserve"> research,</w:t>
      </w:r>
      <w:r w:rsidRPr="00951B5A">
        <w:t xml:space="preserve"> there were critical explorations of GMP online data, allegedly from September 2010 to April 2012, concerning incidents of Anti-Social Behaviour (ASB) and violence in central Manchester.  This was </w:t>
      </w:r>
      <w:r>
        <w:t xml:space="preserve">during </w:t>
      </w:r>
      <w:r w:rsidRPr="00951B5A">
        <w:t>investigati</w:t>
      </w:r>
      <w:r>
        <w:t>ons of</w:t>
      </w:r>
      <w:r w:rsidRPr="00951B5A">
        <w:t xml:space="preserve"> texts that claim there are homophobic hate crimes in the Village.  However, while this GMP data suggests there are criminal actions in the social spaces of the Village, </w:t>
      </w:r>
      <w:r>
        <w:t>there is no</w:t>
      </w:r>
      <w:r w:rsidRPr="00951B5A">
        <w:t xml:space="preserve"> recogni</w:t>
      </w:r>
      <w:r>
        <w:t xml:space="preserve">tion </w:t>
      </w:r>
      <w:r w:rsidRPr="00951B5A">
        <w:t xml:space="preserve">if </w:t>
      </w:r>
      <w:r>
        <w:t xml:space="preserve">any of these </w:t>
      </w:r>
      <w:r w:rsidRPr="00951B5A">
        <w:t>criminal incidents are motivated by homophobia or transphobia.</w:t>
      </w:r>
    </w:p>
    <w:p w14:paraId="5450A518" w14:textId="426A9CBA" w:rsidR="00B435E4" w:rsidRPr="00951B5A" w:rsidRDefault="00B435E4" w:rsidP="00B435E4">
      <w:pPr>
        <w:tabs>
          <w:tab w:val="left" w:pos="3828"/>
        </w:tabs>
        <w:spacing w:line="480" w:lineRule="auto"/>
        <w:ind w:firstLine="720"/>
        <w:contextualSpacing/>
      </w:pPr>
      <w:r w:rsidRPr="00951B5A">
        <w:t>There are no previous texts which have intensively examined the transphobic harassments instigated by some non-trans* people socialising in the Village.  This is despite trans* women being the dominant visual signifiers of LGB&amp;T identities in this cosmopolitan area.  Consequently,</w:t>
      </w:r>
      <w:r>
        <w:t xml:space="preserve"> </w:t>
      </w:r>
      <w:r w:rsidR="00F95D64">
        <w:t xml:space="preserve">these </w:t>
      </w:r>
      <w:r w:rsidR="00826068">
        <w:t>explorations</w:t>
      </w:r>
      <w:r>
        <w:t xml:space="preserve"> of</w:t>
      </w:r>
      <w:r w:rsidRPr="00951B5A">
        <w:t xml:space="preserve"> contemporary crimes against trans* women inside and outside the Village </w:t>
      </w:r>
      <w:r>
        <w:t>are distinctive</w:t>
      </w:r>
      <w:r w:rsidRPr="00951B5A">
        <w:t xml:space="preserve">.  </w:t>
      </w:r>
      <w:r>
        <w:t xml:space="preserve">During </w:t>
      </w:r>
      <w:r w:rsidR="00826068">
        <w:t>this</w:t>
      </w:r>
      <w:r>
        <w:t xml:space="preserve"> research, t</w:t>
      </w:r>
      <w:r w:rsidRPr="00951B5A">
        <w:t xml:space="preserve">here are </w:t>
      </w:r>
      <w:r>
        <w:t xml:space="preserve">also </w:t>
      </w:r>
      <w:r w:rsidRPr="00951B5A">
        <w:t>suggestions that the presence of trans* women in the Village may assist educating non-trans* people socialising in this area to reject transphobic prejudices.</w:t>
      </w:r>
    </w:p>
    <w:p w14:paraId="34DA705F" w14:textId="06EAC348" w:rsidR="00B435E4" w:rsidRPr="00951B5A" w:rsidRDefault="00B435E4" w:rsidP="00B435E4">
      <w:pPr>
        <w:tabs>
          <w:tab w:val="left" w:pos="3828"/>
        </w:tabs>
        <w:spacing w:line="480" w:lineRule="auto"/>
        <w:ind w:firstLine="720"/>
        <w:contextualSpacing/>
      </w:pPr>
      <w:r>
        <w:t>In this thesis t</w:t>
      </w:r>
      <w:r w:rsidRPr="00951B5A">
        <w:t>here were</w:t>
      </w:r>
      <w:r>
        <w:t xml:space="preserve"> </w:t>
      </w:r>
      <w:r w:rsidRPr="00951B5A">
        <w:t>critical investigations of two contemporary politically motivated trans* supportive groups known as TransForum Manchester (TransForum) and the Trans</w:t>
      </w:r>
      <w:r w:rsidR="00D67BD1">
        <w:t xml:space="preserve"> </w:t>
      </w:r>
      <w:r w:rsidRPr="00951B5A">
        <w:t>Resource and Empowerment Centre (TREC).  These groups explicitly oppose transphobia and</w:t>
      </w:r>
      <w:r>
        <w:t xml:space="preserve"> their</w:t>
      </w:r>
      <w:r w:rsidRPr="00951B5A">
        <w:t xml:space="preserve"> representatives claim the</w:t>
      </w:r>
      <w:r>
        <w:t>se groups</w:t>
      </w:r>
      <w:r w:rsidRPr="00951B5A">
        <w:t xml:space="preserve"> provide safe spaces for all trans* identities.  They have constructively interacted with mainstream educational, medical, security and political organisations.  TransForum is mainly attended by trans* women, whereas trans women and trans men have fashioned TREC as part of combining the needs of FTM and MTF trans* people.  It was claimed that this amalgamation was encouraged by the transgender supportive undertakings of the Manchester City Council (MCC). </w:t>
      </w:r>
    </w:p>
    <w:p w14:paraId="3B15CBF9" w14:textId="63729054" w:rsidR="00B435E4" w:rsidRPr="00951B5A" w:rsidRDefault="00B435E4" w:rsidP="00B435E4">
      <w:pPr>
        <w:tabs>
          <w:tab w:val="left" w:pos="3828"/>
        </w:tabs>
        <w:spacing w:line="480" w:lineRule="auto"/>
        <w:ind w:firstLine="720"/>
        <w:contextualSpacing/>
      </w:pPr>
      <w:r w:rsidRPr="00951B5A">
        <w:t xml:space="preserve">TransForum and TREC have monthly meetings hosted by the Lesbian and Gay Foundation (LGF), which is part of LGF aims to be LGB&amp;T supportive.  TransForum and TREC have also received assistance by the Manchester Concord.  </w:t>
      </w:r>
      <w:r w:rsidR="00826068">
        <w:t>The author’s</w:t>
      </w:r>
      <w:r w:rsidRPr="00951B5A">
        <w:t xml:space="preserve"> role as an action researcher </w:t>
      </w:r>
      <w:r>
        <w:t>was</w:t>
      </w:r>
      <w:r w:rsidRPr="00951B5A">
        <w:t xml:space="preserve"> </w:t>
      </w:r>
      <w:r>
        <w:t xml:space="preserve">further </w:t>
      </w:r>
      <w:r w:rsidRPr="00951B5A">
        <w:t xml:space="preserve">exhibited during participating in trans* positive campaigns organised by members of TransForum. </w:t>
      </w:r>
    </w:p>
    <w:p w14:paraId="4E3ED2AB" w14:textId="5440F2FD" w:rsidR="00B435E4" w:rsidRPr="00951B5A" w:rsidRDefault="00826068" w:rsidP="00B435E4">
      <w:pPr>
        <w:tabs>
          <w:tab w:val="left" w:pos="3828"/>
        </w:tabs>
        <w:spacing w:line="480" w:lineRule="auto"/>
        <w:ind w:firstLine="720"/>
        <w:contextualSpacing/>
      </w:pPr>
      <w:r>
        <w:t>There</w:t>
      </w:r>
      <w:r w:rsidR="00B435E4">
        <w:t xml:space="preserve"> have</w:t>
      </w:r>
      <w:r>
        <w:t xml:space="preserve"> been</w:t>
      </w:r>
      <w:r w:rsidR="00B435E4" w:rsidRPr="00951B5A">
        <w:t xml:space="preserve"> investigat</w:t>
      </w:r>
      <w:r>
        <w:t>ions of</w:t>
      </w:r>
      <w:r w:rsidR="00B435E4" w:rsidRPr="00951B5A">
        <w:t xml:space="preserve"> the trans* positive undertakings by representatives of the MCC and the national Government.  During 2009 and 2010, the MCC undertook consultations with transgender people.  The MCC was praised for its pro-active transgender supportive stance including representatives overtly supporting the annual Transgender Day of Remembrance.  </w:t>
      </w:r>
    </w:p>
    <w:p w14:paraId="5B24C156" w14:textId="676BE3DA" w:rsidR="00B435E4" w:rsidRPr="00951B5A" w:rsidRDefault="00B435E4" w:rsidP="00B435E4">
      <w:pPr>
        <w:tabs>
          <w:tab w:val="left" w:pos="3828"/>
        </w:tabs>
        <w:spacing w:line="480" w:lineRule="auto"/>
        <w:ind w:firstLine="720"/>
        <w:contextualSpacing/>
      </w:pPr>
      <w:r w:rsidRPr="00951B5A">
        <w:t xml:space="preserve">This thesis has presented critical examinations of trans* supportive documents created by Governmental representatives.  </w:t>
      </w:r>
      <w:r w:rsidR="00826068">
        <w:t>S</w:t>
      </w:r>
      <w:r w:rsidR="00826068" w:rsidRPr="00951B5A">
        <w:t>everal trans women ha</w:t>
      </w:r>
      <w:r w:rsidR="00826068">
        <w:t>ve</w:t>
      </w:r>
      <w:r w:rsidR="00826068" w:rsidRPr="00951B5A">
        <w:t xml:space="preserve"> objected </w:t>
      </w:r>
      <w:r w:rsidR="00826068">
        <w:t xml:space="preserve">to aspects of </w:t>
      </w:r>
      <w:r w:rsidRPr="00951B5A">
        <w:t xml:space="preserve">The </w:t>
      </w:r>
      <w:r w:rsidRPr="00951B5A">
        <w:rPr>
          <w:i/>
        </w:rPr>
        <w:t>Equality Act (2010)</w:t>
      </w:r>
      <w:r w:rsidRPr="00951B5A">
        <w:t xml:space="preserve"> and </w:t>
      </w:r>
      <w:r w:rsidR="00826068">
        <w:t>apparently it is due for review</w:t>
      </w:r>
      <w:r w:rsidRPr="00951B5A">
        <w:t xml:space="preserve"> according to the </w:t>
      </w:r>
      <w:r w:rsidRPr="00951B5A">
        <w:rPr>
          <w:i/>
        </w:rPr>
        <w:t>Trans Community Statement of Need: Version 26 April 2011</w:t>
      </w:r>
      <w:r w:rsidRPr="00951B5A">
        <w:t xml:space="preserve"> (SON).  This latter paper was distributed during Sparkle 2011 and is critical of the </w:t>
      </w:r>
      <w:r w:rsidRPr="00951B5A">
        <w:rPr>
          <w:i/>
        </w:rPr>
        <w:t>Gender Recognition Act (2004)</w:t>
      </w:r>
      <w:r w:rsidRPr="00951B5A">
        <w:t xml:space="preserve">.  This document reinforces allegations within the </w:t>
      </w:r>
      <w:r w:rsidRPr="00951B5A">
        <w:rPr>
          <w:i/>
        </w:rPr>
        <w:t>Trans Research Review</w:t>
      </w:r>
      <w:r w:rsidRPr="00951B5A">
        <w:t xml:space="preserve"> article that previous research into transgenderism has been incomplete, notably</w:t>
      </w:r>
      <w:r w:rsidR="000B408B">
        <w:t xml:space="preserve"> the</w:t>
      </w:r>
      <w:r w:rsidRPr="00951B5A">
        <w:t xml:space="preserve"> absences of analysing current transvestic identities.  This article assisted the creation of the </w:t>
      </w:r>
      <w:r w:rsidRPr="00951B5A">
        <w:rPr>
          <w:i/>
        </w:rPr>
        <w:t>Advancing Transgender Equality: a Plan for Action</w:t>
      </w:r>
      <w:r w:rsidRPr="00951B5A">
        <w:t xml:space="preserve"> (Action Plan) document.  Although this paper alleges support for all trans* identities, it does not explicitly refer to transvestic people.</w:t>
      </w:r>
    </w:p>
    <w:p w14:paraId="2C19EA91" w14:textId="02D8E4CF" w:rsidR="00B435E4" w:rsidRPr="00951B5A" w:rsidRDefault="00B435E4" w:rsidP="00B435E4">
      <w:pPr>
        <w:tabs>
          <w:tab w:val="left" w:pos="3828"/>
        </w:tabs>
        <w:spacing w:line="480" w:lineRule="auto"/>
        <w:ind w:firstLine="720"/>
        <w:contextualSpacing/>
      </w:pPr>
      <w:r w:rsidRPr="00951B5A">
        <w:t xml:space="preserve">The Action Plan article reiterates contentions by the SON that transgender people could benefit from ‘role models’ in the mainstream.  However, no role models are identified within these documents.  </w:t>
      </w:r>
      <w:r>
        <w:t>During</w:t>
      </w:r>
      <w:r w:rsidRPr="00951B5A">
        <w:t xml:space="preserve"> </w:t>
      </w:r>
      <w:r w:rsidR="00826068">
        <w:t>this</w:t>
      </w:r>
      <w:r>
        <w:t xml:space="preserve"> </w:t>
      </w:r>
      <w:r w:rsidRPr="00951B5A">
        <w:t>research, potential transvestic role models have been identified</w:t>
      </w:r>
      <w:r>
        <w:t>.  These roles models include</w:t>
      </w:r>
      <w:r w:rsidRPr="00951B5A">
        <w:t xml:space="preserve"> Eddie Izzard, who</w:t>
      </w:r>
      <w:r>
        <w:t xml:space="preserve"> has</w:t>
      </w:r>
      <w:r w:rsidRPr="00951B5A">
        <w:t xml:space="preserve"> received numerous mainstream awards.  He is an explicit cross-dresser and has experienced transphobic abuse.  Izzard has recently expressed aims to be politically active in the UK, alongside aiming to assist</w:t>
      </w:r>
      <w:r>
        <w:t xml:space="preserve"> mainstream</w:t>
      </w:r>
      <w:r w:rsidRPr="00951B5A">
        <w:t xml:space="preserve"> acceptance of trans</w:t>
      </w:r>
      <w:r w:rsidR="00296FF6">
        <w:t>genderism</w:t>
      </w:r>
      <w:r w:rsidRPr="00951B5A">
        <w:t>.  His actions indicate the significance of research</w:t>
      </w:r>
      <w:r>
        <w:t>ing</w:t>
      </w:r>
      <w:r w:rsidRPr="00951B5A">
        <w:t xml:space="preserve"> present-day transvestic identities. </w:t>
      </w:r>
    </w:p>
    <w:p w14:paraId="79488CD9" w14:textId="31110A6C" w:rsidR="00B435E4" w:rsidRPr="00951B5A" w:rsidRDefault="00B435E4" w:rsidP="00B435E4">
      <w:pPr>
        <w:tabs>
          <w:tab w:val="left" w:pos="3828"/>
        </w:tabs>
        <w:spacing w:line="480" w:lineRule="auto"/>
        <w:ind w:firstLine="720"/>
        <w:contextualSpacing/>
        <w:rPr>
          <w:sz w:val="22"/>
        </w:rPr>
      </w:pPr>
      <w:r w:rsidRPr="00951B5A">
        <w:t>The postmodern approach underpinning this thesis has indicated that contemporary transgenderism is diverse</w:t>
      </w:r>
      <w:r>
        <w:t xml:space="preserve"> in nature</w:t>
      </w:r>
      <w:r w:rsidRPr="00951B5A">
        <w:t xml:space="preserve">.  In reflecting this diversity, </w:t>
      </w:r>
      <w:r w:rsidR="00826068">
        <w:t>the</w:t>
      </w:r>
      <w:r w:rsidRPr="00951B5A">
        <w:t xml:space="preserve"> investigative techniques have been varied.  Goals include adding to the academic qualitative and quantitative knowledge of transgenderism, particularly cross-dressing.  The </w:t>
      </w:r>
      <w:r>
        <w:t>post-structural</w:t>
      </w:r>
      <w:r w:rsidRPr="00951B5A">
        <w:t xml:space="preserve"> examinations in this thesis are distinctive in gathering intensive data about current trans* communities in Manchester, particularly the Gay Village.  Additionally, this thesis assists developing ethical participatory action research abilities in gathering knowledge concerning the actual experiences of non-academic communities.  This research document </w:t>
      </w:r>
      <w:r w:rsidR="000B408B">
        <w:t xml:space="preserve">also </w:t>
      </w:r>
      <w:r w:rsidRPr="00951B5A">
        <w:t>contributes to the recognition that transgender and cisgender identities are equal:</w:t>
      </w:r>
    </w:p>
    <w:p w14:paraId="56E56EE9" w14:textId="77777777" w:rsidR="002149AD" w:rsidRPr="00951B5A" w:rsidRDefault="002149AD" w:rsidP="00847851">
      <w:pPr>
        <w:tabs>
          <w:tab w:val="left" w:pos="3828"/>
        </w:tabs>
        <w:ind w:left="851" w:right="851"/>
        <w:contextualSpacing/>
        <w:rPr>
          <w:sz w:val="22"/>
        </w:rPr>
      </w:pPr>
    </w:p>
    <w:p w14:paraId="3ADCC0A1" w14:textId="5EAE0CA4" w:rsidR="002149AD" w:rsidRPr="00951B5A" w:rsidRDefault="002149AD" w:rsidP="00847851">
      <w:pPr>
        <w:tabs>
          <w:tab w:val="left" w:pos="3828"/>
        </w:tabs>
        <w:ind w:left="851" w:right="851"/>
        <w:contextualSpacing/>
        <w:rPr>
          <w:sz w:val="22"/>
        </w:rPr>
      </w:pPr>
      <w:r w:rsidRPr="00951B5A">
        <w:rPr>
          <w:sz w:val="22"/>
        </w:rPr>
        <w:t>We're the same. We share the same history, the same heritage, the same lives. We're tied together beyond untying.  Man or woman, it makes no difference.  We're human.  We couldn't escape from each other if we wanted to.  That's how you do it</w:t>
      </w:r>
      <w:r w:rsidR="001A39BA">
        <w:rPr>
          <w:sz w:val="22"/>
        </w:rPr>
        <w:t xml:space="preserve"> ...</w:t>
      </w:r>
      <w:r w:rsidRPr="00951B5A">
        <w:rPr>
          <w:sz w:val="22"/>
        </w:rPr>
        <w:t xml:space="preserve"> By remembering who and what you are.  A bit of flesh and blood, afloat in a universe without end.  And the only thing that's truly yours is the rest of humanity.</w:t>
      </w:r>
    </w:p>
    <w:p w14:paraId="41D6AE1D" w14:textId="77777777" w:rsidR="002149AD" w:rsidRPr="00951B5A" w:rsidRDefault="002149AD" w:rsidP="00847851">
      <w:pPr>
        <w:tabs>
          <w:tab w:val="left" w:pos="3828"/>
        </w:tabs>
        <w:ind w:left="851" w:right="851"/>
        <w:contextualSpacing/>
        <w:jc w:val="right"/>
        <w:rPr>
          <w:sz w:val="22"/>
        </w:rPr>
      </w:pPr>
      <w:r w:rsidRPr="00951B5A">
        <w:rPr>
          <w:sz w:val="22"/>
        </w:rPr>
        <w:t>(</w:t>
      </w:r>
      <w:r w:rsidRPr="00951B5A">
        <w:rPr>
          <w:sz w:val="22"/>
          <w:lang w:eastAsia="en-GB"/>
        </w:rPr>
        <w:t>Daniels, 1967</w:t>
      </w:r>
      <w:r w:rsidRPr="00951B5A">
        <w:rPr>
          <w:sz w:val="22"/>
        </w:rPr>
        <w:t>)</w:t>
      </w:r>
    </w:p>
    <w:p w14:paraId="63E26F44" w14:textId="77777777" w:rsidR="002149AD" w:rsidRPr="00951B5A" w:rsidRDefault="002149AD" w:rsidP="00847851">
      <w:pPr>
        <w:contextualSpacing/>
      </w:pPr>
    </w:p>
    <w:p w14:paraId="36C4780B" w14:textId="1D68AF6F" w:rsidR="009859F9" w:rsidRPr="00951B5A" w:rsidRDefault="002409ED" w:rsidP="00847851">
      <w:pPr>
        <w:contextualSpacing/>
        <w:jc w:val="center"/>
        <w:rPr>
          <w:b/>
          <w:sz w:val="28"/>
        </w:rPr>
      </w:pPr>
      <w:r w:rsidRPr="00951B5A">
        <w:rPr>
          <w:sz w:val="22"/>
        </w:rPr>
        <w:br w:type="page"/>
      </w:r>
      <w:r w:rsidR="009859F9" w:rsidRPr="00951B5A">
        <w:rPr>
          <w:b/>
          <w:sz w:val="28"/>
        </w:rPr>
        <w:t>MAP OF MANCHESTER’S</w:t>
      </w:r>
    </w:p>
    <w:p w14:paraId="2A3E1C8F" w14:textId="7C995E21" w:rsidR="009859F9" w:rsidRPr="00951B5A" w:rsidRDefault="00902FE3" w:rsidP="00847851">
      <w:pPr>
        <w:spacing w:line="480" w:lineRule="auto"/>
        <w:contextualSpacing/>
        <w:jc w:val="center"/>
        <w:rPr>
          <w:b/>
        </w:rPr>
      </w:pPr>
      <w:r>
        <w:rPr>
          <w:lang w:eastAsia="en-GB"/>
        </w:rPr>
        <w:pict w14:anchorId="047D6C67">
          <v:shape id="_x0000_s4207" type="#_x0000_t202" style="position:absolute;left:0;text-align:left;margin-left:351pt;margin-top:-43.1pt;width:75.7pt;height:54pt;z-index:251613184" filled="f">
            <v:textbox style="mso-next-textbox:#_x0000_s4207">
              <w:txbxContent>
                <w:p w14:paraId="3EB95702" w14:textId="77777777" w:rsidR="00902FE3" w:rsidRPr="00513B52" w:rsidRDefault="00902FE3" w:rsidP="009859F9">
                  <w:pPr>
                    <w:contextualSpacing/>
                    <w:rPr>
                      <w:sz w:val="6"/>
                      <w:szCs w:val="12"/>
                    </w:rPr>
                  </w:pPr>
                </w:p>
                <w:p w14:paraId="674BCD54" w14:textId="77777777" w:rsidR="00902FE3" w:rsidRDefault="00902FE3" w:rsidP="009859F9">
                  <w:pPr>
                    <w:contextualSpacing/>
                    <w:jc w:val="center"/>
                    <w:rPr>
                      <w:shadow/>
                    </w:rPr>
                  </w:pPr>
                  <w:r>
                    <w:rPr>
                      <w:shadow/>
                    </w:rPr>
                    <w:t>Appendix</w:t>
                  </w:r>
                </w:p>
                <w:p w14:paraId="6210F50B" w14:textId="77777777" w:rsidR="00902FE3" w:rsidRPr="00D42477" w:rsidRDefault="00902FE3" w:rsidP="009859F9">
                  <w:pPr>
                    <w:contextualSpacing/>
                    <w:jc w:val="center"/>
                    <w:rPr>
                      <w:shadow/>
                      <w:sz w:val="44"/>
                      <w:szCs w:val="62"/>
                    </w:rPr>
                  </w:pPr>
                  <w:r w:rsidRPr="00D42477">
                    <w:rPr>
                      <w:shadow/>
                      <w:sz w:val="36"/>
                    </w:rPr>
                    <w:t>1</w:t>
                  </w:r>
                </w:p>
              </w:txbxContent>
            </v:textbox>
          </v:shape>
        </w:pict>
      </w:r>
      <w:r w:rsidR="009859F9" w:rsidRPr="00951B5A">
        <w:rPr>
          <w:b/>
          <w:sz w:val="28"/>
        </w:rPr>
        <w:t xml:space="preserve">THE </w:t>
      </w:r>
      <w:r w:rsidR="00D0283F" w:rsidRPr="00951B5A">
        <w:rPr>
          <w:b/>
          <w:sz w:val="28"/>
        </w:rPr>
        <w:t>GAY VILLAGE</w:t>
      </w:r>
    </w:p>
    <w:p w14:paraId="2BDA5645" w14:textId="77777777" w:rsidR="009859F9" w:rsidRPr="00951B5A" w:rsidRDefault="009859F9" w:rsidP="00847851">
      <w:pPr>
        <w:spacing w:line="480" w:lineRule="auto"/>
        <w:contextualSpacing/>
      </w:pPr>
    </w:p>
    <w:p w14:paraId="722C5102" w14:textId="77777777" w:rsidR="009859F9" w:rsidRPr="00951B5A" w:rsidRDefault="009859F9" w:rsidP="00847851">
      <w:pPr>
        <w:spacing w:line="480" w:lineRule="auto"/>
        <w:contextualSpacing/>
      </w:pPr>
    </w:p>
    <w:p w14:paraId="292C9F8E" w14:textId="77777777" w:rsidR="009859F9" w:rsidRPr="00951B5A" w:rsidRDefault="00902FE3" w:rsidP="00847851">
      <w:pPr>
        <w:contextualSpacing/>
        <w:jc w:val="center"/>
        <w:rPr>
          <w:lang w:eastAsia="en-GB"/>
        </w:rPr>
      </w:pPr>
      <w:r>
        <w:rPr>
          <w:lang w:eastAsia="en-GB"/>
        </w:rPr>
        <w:pict w14:anchorId="5AB44B1D">
          <v:shape id="_x0000_i1041" type="#_x0000_t75" style="width:421pt;height:455pt">
            <v:imagedata r:id="rId21" o:title=""/>
          </v:shape>
        </w:pict>
      </w:r>
    </w:p>
    <w:p w14:paraId="2FF1DEBB" w14:textId="77777777" w:rsidR="009859F9" w:rsidRPr="00951B5A" w:rsidRDefault="009859F9" w:rsidP="00847851">
      <w:pPr>
        <w:contextualSpacing/>
        <w:jc w:val="center"/>
      </w:pPr>
    </w:p>
    <w:p w14:paraId="6CFA8519" w14:textId="77777777" w:rsidR="009859F9" w:rsidRPr="00951B5A" w:rsidRDefault="009859F9" w:rsidP="00847851">
      <w:pPr>
        <w:contextualSpacing/>
        <w:rPr>
          <w:lang w:eastAsia="en-GB"/>
        </w:rPr>
      </w:pPr>
    </w:p>
    <w:p w14:paraId="61D0EFC4" w14:textId="1D0A510E" w:rsidR="009859F9" w:rsidRPr="00951B5A" w:rsidRDefault="009859F9" w:rsidP="00847851">
      <w:pPr>
        <w:spacing w:line="480" w:lineRule="auto"/>
        <w:ind w:firstLine="720"/>
        <w:contextualSpacing/>
      </w:pPr>
      <w:r w:rsidRPr="00951B5A">
        <w:rPr>
          <w:lang w:eastAsia="en-GB"/>
        </w:rPr>
        <w:t xml:space="preserve">This map has been taken from </w:t>
      </w:r>
      <w:proofErr w:type="spellStart"/>
      <w:r w:rsidRPr="00951B5A">
        <w:rPr>
          <w:lang w:eastAsia="en-GB"/>
        </w:rPr>
        <w:t>Openstreetmap</w:t>
      </w:r>
      <w:proofErr w:type="spellEnd"/>
      <w:r w:rsidRPr="00951B5A">
        <w:rPr>
          <w:lang w:eastAsia="en-GB"/>
        </w:rPr>
        <w:t xml:space="preserve"> and Fg68at (24</w:t>
      </w:r>
      <w:r w:rsidRPr="00951B5A">
        <w:rPr>
          <w:vertAlign w:val="superscript"/>
          <w:lang w:eastAsia="en-GB"/>
        </w:rPr>
        <w:t>th</w:t>
      </w:r>
      <w:r w:rsidRPr="00951B5A">
        <w:rPr>
          <w:lang w:eastAsia="en-GB"/>
        </w:rPr>
        <w:t xml:space="preserve"> May 2009) but </w:t>
      </w:r>
      <w:r w:rsidRPr="00951B5A">
        <w:t>I have altered part of this map in order to correct street names.</w:t>
      </w:r>
    </w:p>
    <w:p w14:paraId="278B0A65" w14:textId="77777777" w:rsidR="009859F9" w:rsidRPr="00951B5A" w:rsidRDefault="009859F9" w:rsidP="00847851">
      <w:pPr>
        <w:spacing w:line="480" w:lineRule="auto"/>
        <w:ind w:firstLine="720"/>
        <w:contextualSpacing/>
      </w:pPr>
    </w:p>
    <w:p w14:paraId="1C1A9684" w14:textId="77777777" w:rsidR="009859F9" w:rsidRPr="00951B5A" w:rsidRDefault="009859F9" w:rsidP="00847851">
      <w:pPr>
        <w:spacing w:line="480" w:lineRule="auto"/>
        <w:ind w:firstLine="720"/>
        <w:contextualSpacing/>
      </w:pPr>
    </w:p>
    <w:p w14:paraId="430D06EB" w14:textId="77777777" w:rsidR="009859F9" w:rsidRPr="00951B5A" w:rsidRDefault="00902FE3" w:rsidP="00847851">
      <w:pPr>
        <w:contextualSpacing/>
        <w:jc w:val="center"/>
        <w:rPr>
          <w:b/>
          <w:sz w:val="28"/>
        </w:rPr>
      </w:pPr>
      <w:r>
        <w:rPr>
          <w:lang w:eastAsia="en-GB"/>
        </w:rPr>
        <w:pict w14:anchorId="51B26B01">
          <v:shape id="_x0000_s4205" type="#_x0000_t202" style="position:absolute;left:0;text-align:left;margin-left:351pt;margin-top:-27pt;width:75.65pt;height:54pt;z-index:251625472" filled="f">
            <v:textbox style="mso-next-textbox:#_x0000_s4205">
              <w:txbxContent>
                <w:p w14:paraId="66317B44" w14:textId="77777777" w:rsidR="00902FE3" w:rsidRPr="00513B52" w:rsidRDefault="00902FE3" w:rsidP="009859F9">
                  <w:pPr>
                    <w:rPr>
                      <w:sz w:val="6"/>
                    </w:rPr>
                  </w:pPr>
                </w:p>
                <w:p w14:paraId="1352C203" w14:textId="77777777" w:rsidR="00902FE3" w:rsidRDefault="00902FE3" w:rsidP="009859F9">
                  <w:pPr>
                    <w:jc w:val="center"/>
                    <w:rPr>
                      <w:shadow/>
                    </w:rPr>
                  </w:pPr>
                  <w:r>
                    <w:rPr>
                      <w:shadow/>
                    </w:rPr>
                    <w:t>Appendix</w:t>
                  </w:r>
                </w:p>
                <w:p w14:paraId="68E9AC8D" w14:textId="77777777" w:rsidR="00902FE3" w:rsidRPr="00294970" w:rsidRDefault="00902FE3" w:rsidP="009859F9">
                  <w:pPr>
                    <w:jc w:val="center"/>
                    <w:rPr>
                      <w:shadow/>
                      <w:sz w:val="46"/>
                      <w:szCs w:val="62"/>
                    </w:rPr>
                  </w:pPr>
                  <w:r w:rsidRPr="00294970">
                    <w:rPr>
                      <w:shadow/>
                      <w:sz w:val="36"/>
                    </w:rPr>
                    <w:t>2</w:t>
                  </w:r>
                </w:p>
              </w:txbxContent>
            </v:textbox>
          </v:shape>
        </w:pict>
      </w:r>
      <w:r w:rsidR="009859F9" w:rsidRPr="00951B5A">
        <w:rPr>
          <w:b/>
          <w:sz w:val="28"/>
        </w:rPr>
        <w:t>PILOT QUESTIONNAIRES</w:t>
      </w:r>
    </w:p>
    <w:p w14:paraId="65CF2B5A" w14:textId="13C939A8" w:rsidR="009859F9" w:rsidRPr="00951B5A" w:rsidRDefault="009859F9" w:rsidP="00847851">
      <w:pPr>
        <w:contextualSpacing/>
        <w:jc w:val="center"/>
        <w:rPr>
          <w:b/>
          <w:sz w:val="28"/>
        </w:rPr>
      </w:pPr>
      <w:r w:rsidRPr="00951B5A">
        <w:rPr>
          <w:b/>
          <w:sz w:val="28"/>
        </w:rPr>
        <w:t xml:space="preserve">FOR </w:t>
      </w:r>
      <w:r w:rsidR="003B74C9" w:rsidRPr="00951B5A">
        <w:rPr>
          <w:b/>
          <w:sz w:val="28"/>
        </w:rPr>
        <w:t xml:space="preserve">TRANS* </w:t>
      </w:r>
      <w:r w:rsidRPr="00951B5A">
        <w:rPr>
          <w:b/>
          <w:sz w:val="28"/>
        </w:rPr>
        <w:t xml:space="preserve">AND NATAL WOMEN </w:t>
      </w:r>
    </w:p>
    <w:p w14:paraId="57BF0E8F" w14:textId="77777777" w:rsidR="009859F9" w:rsidRPr="00951B5A" w:rsidRDefault="009859F9" w:rsidP="00847851">
      <w:pPr>
        <w:contextualSpacing/>
        <w:jc w:val="center"/>
        <w:rPr>
          <w:b/>
          <w:sz w:val="28"/>
        </w:rPr>
      </w:pPr>
      <w:r w:rsidRPr="00951B5A">
        <w:rPr>
          <w:b/>
          <w:sz w:val="22"/>
        </w:rPr>
        <w:t>IN</w:t>
      </w:r>
    </w:p>
    <w:p w14:paraId="579E6F3F" w14:textId="68136566" w:rsidR="009859F9" w:rsidRPr="00951B5A" w:rsidRDefault="00B85DA8" w:rsidP="00847851">
      <w:pPr>
        <w:contextualSpacing/>
        <w:jc w:val="center"/>
        <w:rPr>
          <w:b/>
        </w:rPr>
      </w:pPr>
      <w:r w:rsidRPr="00951B5A">
        <w:rPr>
          <w:b/>
          <w:sz w:val="28"/>
        </w:rPr>
        <w:t xml:space="preserve">MANCHESTER’S </w:t>
      </w:r>
      <w:r w:rsidR="009859F9" w:rsidRPr="00951B5A">
        <w:rPr>
          <w:b/>
          <w:sz w:val="28"/>
        </w:rPr>
        <w:t>GAY VILLAGE</w:t>
      </w:r>
    </w:p>
    <w:p w14:paraId="741EA1EB" w14:textId="77777777" w:rsidR="009859F9" w:rsidRPr="00951B5A" w:rsidRDefault="009859F9" w:rsidP="00847851">
      <w:pPr>
        <w:spacing w:line="480" w:lineRule="auto"/>
        <w:ind w:left="851" w:right="939"/>
        <w:contextualSpacing/>
      </w:pPr>
    </w:p>
    <w:p w14:paraId="5636B300" w14:textId="3A0D5EAE" w:rsidR="009859F9" w:rsidRPr="00951B5A" w:rsidRDefault="009859F9" w:rsidP="00847851">
      <w:pPr>
        <w:spacing w:line="480" w:lineRule="auto"/>
        <w:contextualSpacing/>
      </w:pPr>
      <w:r w:rsidRPr="00951B5A">
        <w:t xml:space="preserve">This appendix concerns a reflexive account of the design, processing and analyses of 90 completed pilot questionnaires in the analysis of </w:t>
      </w:r>
      <w:r w:rsidR="00476DCA" w:rsidRPr="00951B5A">
        <w:t xml:space="preserve">trans* </w:t>
      </w:r>
      <w:r w:rsidRPr="00951B5A">
        <w:t xml:space="preserve">and natal women socialising in Manchester’s </w:t>
      </w:r>
      <w:r w:rsidR="00BB0D70" w:rsidRPr="00951B5A">
        <w:t>Gay Village</w:t>
      </w:r>
      <w:r w:rsidRPr="00951B5A">
        <w:t xml:space="preserve">.  This investigation was undertaken from April to May 2006 as part of training in Quantitative Research Methods in order to assist my qualitative analyses of the social ‘spaces’ of this area.  Furthermore, this appendix includes some related qualitative research previously gathered (Middlehurst, 2005). </w:t>
      </w:r>
    </w:p>
    <w:p w14:paraId="0B7DDFF2" w14:textId="77777777" w:rsidR="009859F9" w:rsidRPr="00951B5A" w:rsidRDefault="009859F9" w:rsidP="00847851">
      <w:pPr>
        <w:pStyle w:val="BodyText"/>
        <w:contextualSpacing/>
        <w:rPr>
          <w:rFonts w:ascii="Times New Roman" w:hAnsi="Times New Roman"/>
        </w:rPr>
      </w:pPr>
    </w:p>
    <w:p w14:paraId="7704EB54" w14:textId="77777777" w:rsidR="009859F9" w:rsidRPr="00951B5A" w:rsidRDefault="009859F9" w:rsidP="00847851">
      <w:pPr>
        <w:pStyle w:val="BodyText"/>
        <w:contextualSpacing/>
        <w:rPr>
          <w:rFonts w:ascii="Times New Roman" w:hAnsi="Times New Roman"/>
          <w:u w:val="single"/>
        </w:rPr>
      </w:pPr>
      <w:r w:rsidRPr="00951B5A">
        <w:rPr>
          <w:rFonts w:ascii="Times New Roman" w:hAnsi="Times New Roman"/>
          <w:u w:val="single"/>
        </w:rPr>
        <w:t>Introduction</w:t>
      </w:r>
    </w:p>
    <w:p w14:paraId="12C4D9FF" w14:textId="77777777" w:rsidR="009859F9" w:rsidRPr="00951B5A" w:rsidRDefault="009859F9" w:rsidP="00847851">
      <w:pPr>
        <w:pStyle w:val="BodyText"/>
        <w:contextualSpacing/>
        <w:rPr>
          <w:rFonts w:ascii="Times New Roman" w:hAnsi="Times New Roman"/>
          <w:szCs w:val="24"/>
        </w:rPr>
      </w:pPr>
    </w:p>
    <w:p w14:paraId="24EBD571" w14:textId="26FAFC36" w:rsidR="009859F9" w:rsidRPr="00951B5A" w:rsidRDefault="009859F9" w:rsidP="00847851">
      <w:pPr>
        <w:pStyle w:val="BodyText"/>
        <w:contextualSpacing/>
        <w:rPr>
          <w:rFonts w:ascii="Times New Roman" w:hAnsi="Times New Roman"/>
          <w:szCs w:val="24"/>
        </w:rPr>
      </w:pPr>
      <w:r w:rsidRPr="00951B5A">
        <w:rPr>
          <w:rFonts w:ascii="Times New Roman" w:hAnsi="Times New Roman"/>
          <w:szCs w:val="24"/>
        </w:rPr>
        <w:t xml:space="preserve">Below is a map of the </w:t>
      </w:r>
      <w:r w:rsidR="00391067" w:rsidRPr="00951B5A">
        <w:rPr>
          <w:rFonts w:ascii="Times New Roman" w:hAnsi="Times New Roman"/>
          <w:szCs w:val="24"/>
        </w:rPr>
        <w:t>Village</w:t>
      </w:r>
      <w:r w:rsidRPr="00951B5A">
        <w:rPr>
          <w:rFonts w:ascii="Times New Roman" w:hAnsi="Times New Roman"/>
          <w:szCs w:val="24"/>
        </w:rPr>
        <w:t xml:space="preserve"> from the </w:t>
      </w:r>
      <w:r w:rsidR="00FC4AF4" w:rsidRPr="00951B5A">
        <w:rPr>
          <w:rFonts w:ascii="Times New Roman" w:hAnsi="Times New Roman"/>
          <w:szCs w:val="24"/>
        </w:rPr>
        <w:t>Sparkle 2006</w:t>
      </w:r>
      <w:r w:rsidR="00A17EE6" w:rsidRPr="00951B5A">
        <w:rPr>
          <w:rFonts w:ascii="Times New Roman" w:hAnsi="Times New Roman"/>
          <w:szCs w:val="24"/>
        </w:rPr>
        <w:t xml:space="preserve"> festivity</w:t>
      </w:r>
      <w:r w:rsidRPr="00951B5A">
        <w:rPr>
          <w:rFonts w:ascii="Times New Roman" w:hAnsi="Times New Roman"/>
          <w:szCs w:val="24"/>
        </w:rPr>
        <w:t xml:space="preserve"> </w:t>
      </w:r>
      <w:r w:rsidR="00A17EE6" w:rsidRPr="00951B5A">
        <w:rPr>
          <w:rFonts w:ascii="Times New Roman" w:hAnsi="Times New Roman"/>
          <w:szCs w:val="24"/>
        </w:rPr>
        <w:t>website</w:t>
      </w:r>
      <w:r w:rsidRPr="00951B5A">
        <w:rPr>
          <w:rFonts w:ascii="Times New Roman" w:hAnsi="Times New Roman"/>
          <w:szCs w:val="24"/>
        </w:rPr>
        <w:t xml:space="preserve"> (23</w:t>
      </w:r>
      <w:r w:rsidRPr="00951B5A">
        <w:rPr>
          <w:rFonts w:ascii="Times New Roman" w:hAnsi="Times New Roman"/>
          <w:szCs w:val="24"/>
          <w:vertAlign w:val="superscript"/>
        </w:rPr>
        <w:t>rd</w:t>
      </w:r>
      <w:r w:rsidR="00A17EE6" w:rsidRPr="00951B5A">
        <w:rPr>
          <w:rFonts w:ascii="Times New Roman" w:hAnsi="Times New Roman"/>
          <w:szCs w:val="24"/>
        </w:rPr>
        <w:t> </w:t>
      </w:r>
      <w:r w:rsidRPr="00951B5A">
        <w:rPr>
          <w:rFonts w:ascii="Times New Roman" w:hAnsi="Times New Roman"/>
          <w:szCs w:val="24"/>
        </w:rPr>
        <w:t>to 25</w:t>
      </w:r>
      <w:r w:rsidRPr="00951B5A">
        <w:rPr>
          <w:rFonts w:ascii="Times New Roman" w:hAnsi="Times New Roman"/>
          <w:szCs w:val="24"/>
          <w:vertAlign w:val="superscript"/>
        </w:rPr>
        <w:t>th</w:t>
      </w:r>
      <w:r w:rsidRPr="00951B5A">
        <w:rPr>
          <w:rFonts w:ascii="Times New Roman" w:hAnsi="Times New Roman"/>
          <w:szCs w:val="24"/>
        </w:rPr>
        <w:t xml:space="preserve"> June 2006).  On this website details the supportive celebratory events </w:t>
      </w:r>
      <w:r w:rsidR="006C7C52" w:rsidRPr="00951B5A">
        <w:rPr>
          <w:rFonts w:ascii="Times New Roman" w:hAnsi="Times New Roman"/>
          <w:szCs w:val="24"/>
        </w:rPr>
        <w:t xml:space="preserve">for </w:t>
      </w:r>
      <w:r w:rsidR="00476DCA" w:rsidRPr="00951B5A">
        <w:rPr>
          <w:rFonts w:ascii="Times New Roman" w:hAnsi="Times New Roman"/>
          <w:szCs w:val="24"/>
        </w:rPr>
        <w:t xml:space="preserve">trans* </w:t>
      </w:r>
      <w:r w:rsidRPr="00951B5A">
        <w:rPr>
          <w:rFonts w:ascii="Times New Roman" w:hAnsi="Times New Roman"/>
          <w:szCs w:val="24"/>
        </w:rPr>
        <w:t>women:</w:t>
      </w:r>
    </w:p>
    <w:p w14:paraId="066826AC" w14:textId="77777777" w:rsidR="009859F9" w:rsidRPr="00951B5A" w:rsidRDefault="00902FE3" w:rsidP="00847851">
      <w:pPr>
        <w:pStyle w:val="BodyText"/>
        <w:tabs>
          <w:tab w:val="left" w:pos="-180"/>
        </w:tabs>
        <w:ind w:left="-180"/>
        <w:contextualSpacing/>
        <w:jc w:val="center"/>
        <w:rPr>
          <w:rFonts w:ascii="Times New Roman" w:hAnsi="Times New Roman"/>
          <w:sz w:val="17"/>
        </w:rPr>
      </w:pPr>
      <w:r>
        <w:rPr>
          <w:rFonts w:ascii="Times New Roman" w:hAnsi="Times New Roman"/>
          <w:sz w:val="17"/>
        </w:rPr>
        <w:pict w14:anchorId="44BFEC8A">
          <v:shape id="_x0000_i1042" type="#_x0000_t75" style="width:286pt;height:193pt">
            <v:imagedata r:id="rId22" o:title=""/>
          </v:shape>
        </w:pict>
      </w:r>
      <w:r w:rsidR="009859F9" w:rsidRPr="00951B5A">
        <w:rPr>
          <w:rStyle w:val="FootnoteReference"/>
          <w:rFonts w:ascii="Times New Roman" w:hAnsi="Times New Roman"/>
          <w:sz w:val="17"/>
        </w:rPr>
        <w:footnoteReference w:id="58"/>
      </w:r>
    </w:p>
    <w:p w14:paraId="64A0470F" w14:textId="77777777" w:rsidR="009859F9" w:rsidRPr="00951B5A" w:rsidRDefault="009859F9" w:rsidP="00847851">
      <w:pPr>
        <w:pStyle w:val="BodyText"/>
        <w:contextualSpacing/>
        <w:rPr>
          <w:rFonts w:ascii="Times New Roman" w:hAnsi="Times New Roman"/>
        </w:rPr>
      </w:pPr>
    </w:p>
    <w:p w14:paraId="73D2FB97" w14:textId="554F0A68" w:rsidR="009859F9" w:rsidRPr="00951B5A" w:rsidRDefault="009859F9" w:rsidP="00847851">
      <w:pPr>
        <w:pStyle w:val="BodyText"/>
        <w:ind w:firstLine="720"/>
        <w:contextualSpacing/>
        <w:rPr>
          <w:rFonts w:ascii="Times New Roman" w:hAnsi="Times New Roman"/>
        </w:rPr>
      </w:pPr>
      <w:r w:rsidRPr="00951B5A">
        <w:rPr>
          <w:rFonts w:ascii="Times New Roman" w:hAnsi="Times New Roman"/>
        </w:rPr>
        <w:t>Many peopl</w:t>
      </w:r>
      <w:r w:rsidR="00A17EE6" w:rsidRPr="00951B5A">
        <w:rPr>
          <w:rFonts w:ascii="Times New Roman" w:hAnsi="Times New Roman"/>
        </w:rPr>
        <w:t xml:space="preserve">e socialising in the </w:t>
      </w:r>
      <w:r w:rsidR="00391067" w:rsidRPr="00951B5A">
        <w:rPr>
          <w:rFonts w:ascii="Times New Roman" w:hAnsi="Times New Roman"/>
        </w:rPr>
        <w:t>Village</w:t>
      </w:r>
      <w:r w:rsidR="00A17EE6" w:rsidRPr="00951B5A">
        <w:rPr>
          <w:rFonts w:ascii="Times New Roman" w:hAnsi="Times New Roman"/>
        </w:rPr>
        <w:t xml:space="preserve"> </w:t>
      </w:r>
      <w:r w:rsidRPr="00951B5A">
        <w:rPr>
          <w:rFonts w:ascii="Times New Roman" w:hAnsi="Times New Roman"/>
        </w:rPr>
        <w:t xml:space="preserve">regard this area as several pubs, restaurants and clubs on and near to Canal Street, which are mostly </w:t>
      </w:r>
      <w:r w:rsidR="00EE4CB1" w:rsidRPr="00951B5A">
        <w:rPr>
          <w:rFonts w:ascii="Times New Roman" w:hAnsi="Times New Roman"/>
        </w:rPr>
        <w:t>LGB&amp;T</w:t>
      </w:r>
      <w:r w:rsidRPr="00951B5A">
        <w:rPr>
          <w:rFonts w:ascii="Times New Roman" w:hAnsi="Times New Roman"/>
        </w:rPr>
        <w:t xml:space="preserve"> supportive.  According to discourses with several people socialising in the </w:t>
      </w:r>
      <w:r w:rsidR="00391067" w:rsidRPr="00951B5A">
        <w:rPr>
          <w:rFonts w:ascii="Times New Roman" w:hAnsi="Times New Roman"/>
        </w:rPr>
        <w:t>Village</w:t>
      </w:r>
      <w:r w:rsidRPr="00951B5A">
        <w:rPr>
          <w:rFonts w:ascii="Times New Roman" w:hAnsi="Times New Roman"/>
        </w:rPr>
        <w:t xml:space="preserve"> during 2006, it was alleged it gained this name as a result of venues in the area that popular to gay people</w:t>
      </w:r>
      <w:r w:rsidR="00A17EE6" w:rsidRPr="00951B5A">
        <w:rPr>
          <w:rFonts w:ascii="Times New Roman" w:hAnsi="Times New Roman"/>
        </w:rPr>
        <w:t xml:space="preserve">, including </w:t>
      </w:r>
      <w:r w:rsidRPr="00951B5A">
        <w:rPr>
          <w:rFonts w:ascii="Times New Roman" w:hAnsi="Times New Roman"/>
        </w:rPr>
        <w:t xml:space="preserve">venues such as the Thompson Arms pub (a star marked ‘F’ marks its location).  Within this refuge from societal heteronormativity, </w:t>
      </w:r>
      <w:r w:rsidR="00476DCA" w:rsidRPr="00951B5A">
        <w:rPr>
          <w:rFonts w:ascii="Times New Roman" w:hAnsi="Times New Roman"/>
        </w:rPr>
        <w:t xml:space="preserve">trans* </w:t>
      </w:r>
      <w:r w:rsidR="00F72792" w:rsidRPr="00951B5A">
        <w:rPr>
          <w:rFonts w:ascii="Times New Roman" w:hAnsi="Times New Roman"/>
        </w:rPr>
        <w:t xml:space="preserve">communities socialising in the </w:t>
      </w:r>
      <w:r w:rsidR="00391067" w:rsidRPr="00951B5A">
        <w:rPr>
          <w:rFonts w:ascii="Times New Roman" w:hAnsi="Times New Roman"/>
        </w:rPr>
        <w:t>Village</w:t>
      </w:r>
      <w:r w:rsidRPr="00951B5A">
        <w:rPr>
          <w:rFonts w:ascii="Times New Roman" w:hAnsi="Times New Roman"/>
        </w:rPr>
        <w:t xml:space="preserve"> developed.  This pub was the primary venue for the first </w:t>
      </w:r>
      <w:r w:rsidR="00476DCA" w:rsidRPr="00951B5A">
        <w:rPr>
          <w:rFonts w:ascii="Times New Roman" w:hAnsi="Times New Roman"/>
        </w:rPr>
        <w:t xml:space="preserve">trans* </w:t>
      </w:r>
      <w:r w:rsidRPr="00951B5A">
        <w:rPr>
          <w:rFonts w:ascii="Times New Roman" w:hAnsi="Times New Roman"/>
        </w:rPr>
        <w:t xml:space="preserve">celebratory </w:t>
      </w:r>
      <w:r w:rsidR="00C05C9A" w:rsidRPr="00951B5A">
        <w:rPr>
          <w:rFonts w:ascii="Times New Roman" w:hAnsi="Times New Roman"/>
        </w:rPr>
        <w:t>Sparkle</w:t>
      </w:r>
      <w:r w:rsidRPr="00951B5A">
        <w:rPr>
          <w:rFonts w:ascii="Times New Roman" w:hAnsi="Times New Roman"/>
        </w:rPr>
        <w:t xml:space="preserve"> festival in 2005.  </w:t>
      </w:r>
    </w:p>
    <w:p w14:paraId="000AB457" w14:textId="4B83FED4" w:rsidR="009859F9" w:rsidRPr="00951B5A" w:rsidRDefault="009859F9" w:rsidP="00847851">
      <w:pPr>
        <w:pStyle w:val="BodyText"/>
        <w:ind w:firstLine="720"/>
        <w:contextualSpacing/>
        <w:rPr>
          <w:rFonts w:ascii="Times New Roman" w:hAnsi="Times New Roman"/>
        </w:rPr>
      </w:pPr>
      <w:r w:rsidRPr="00951B5A">
        <w:rPr>
          <w:rFonts w:ascii="Times New Roman" w:hAnsi="Times New Roman"/>
        </w:rPr>
        <w:t>From 24</w:t>
      </w:r>
      <w:r w:rsidRPr="00951B5A">
        <w:rPr>
          <w:rFonts w:ascii="Times New Roman" w:hAnsi="Times New Roman"/>
          <w:vertAlign w:val="superscript"/>
        </w:rPr>
        <w:t>th</w:t>
      </w:r>
      <w:r w:rsidRPr="00951B5A">
        <w:rPr>
          <w:rFonts w:ascii="Times New Roman" w:hAnsi="Times New Roman"/>
        </w:rPr>
        <w:t xml:space="preserve"> </w:t>
      </w:r>
      <w:r w:rsidR="005E5D56" w:rsidRPr="00951B5A">
        <w:rPr>
          <w:rFonts w:ascii="Times New Roman" w:hAnsi="Times New Roman"/>
        </w:rPr>
        <w:t>June</w:t>
      </w:r>
      <w:r w:rsidRPr="00951B5A">
        <w:rPr>
          <w:rFonts w:ascii="Times New Roman" w:hAnsi="Times New Roman"/>
        </w:rPr>
        <w:t xml:space="preserve"> 1998, the </w:t>
      </w:r>
      <w:r w:rsidR="00476DCA" w:rsidRPr="00951B5A">
        <w:rPr>
          <w:rFonts w:ascii="Times New Roman" w:hAnsi="Times New Roman"/>
        </w:rPr>
        <w:t xml:space="preserve">trans* </w:t>
      </w:r>
      <w:r w:rsidRPr="00951B5A">
        <w:rPr>
          <w:rFonts w:ascii="Times New Roman" w:hAnsi="Times New Roman"/>
        </w:rPr>
        <w:t xml:space="preserve">support organisation </w:t>
      </w:r>
      <w:r w:rsidR="00BB0D70" w:rsidRPr="00951B5A">
        <w:rPr>
          <w:rFonts w:ascii="Times New Roman" w:hAnsi="Times New Roman"/>
        </w:rPr>
        <w:t>Northern Concord</w:t>
      </w:r>
      <w:r w:rsidRPr="00951B5A">
        <w:rPr>
          <w:rFonts w:ascii="Times New Roman" w:hAnsi="Times New Roman"/>
        </w:rPr>
        <w:t xml:space="preserve"> (</w:t>
      </w:r>
      <w:r w:rsidR="00194C27" w:rsidRPr="00951B5A">
        <w:rPr>
          <w:rFonts w:ascii="Times New Roman" w:hAnsi="Times New Roman"/>
        </w:rPr>
        <w:t>Concord</w:t>
      </w:r>
      <w:r w:rsidRPr="00951B5A">
        <w:rPr>
          <w:rFonts w:ascii="Times New Roman" w:hAnsi="Times New Roman"/>
        </w:rPr>
        <w:t xml:space="preserve">) resided upstairs at a predominantly gay bar called the Hollywood Showbar (indicated by the star ‘G’ on the map).  Qualitative analyses </w:t>
      </w:r>
      <w:r w:rsidR="0027338D" w:rsidRPr="00951B5A">
        <w:rPr>
          <w:rFonts w:ascii="Times New Roman" w:hAnsi="Times New Roman"/>
        </w:rPr>
        <w:t>were</w:t>
      </w:r>
      <w:r w:rsidRPr="00951B5A">
        <w:rPr>
          <w:rFonts w:ascii="Times New Roman" w:hAnsi="Times New Roman"/>
        </w:rPr>
        <w:t xml:space="preserve"> undertaken here in 2005.  Resulting from this study, I have gained familiarity with the expressions of transgenderism within this area (Middlehurst, 2005).</w:t>
      </w:r>
    </w:p>
    <w:p w14:paraId="35B5110C" w14:textId="7E401C3E" w:rsidR="009859F9" w:rsidRPr="00951B5A" w:rsidRDefault="009859F9" w:rsidP="00847851">
      <w:pPr>
        <w:pStyle w:val="BodyText"/>
        <w:ind w:firstLine="720"/>
        <w:contextualSpacing/>
        <w:rPr>
          <w:rFonts w:ascii="Times New Roman" w:hAnsi="Times New Roman"/>
        </w:rPr>
      </w:pPr>
      <w:r w:rsidRPr="00951B5A">
        <w:rPr>
          <w:rFonts w:ascii="Times New Roman" w:hAnsi="Times New Roman"/>
        </w:rPr>
        <w:t xml:space="preserve">The interviews taken during these qualitative explorations gave indications of topics for suitable further research </w:t>
      </w:r>
      <w:r w:rsidR="004B7650">
        <w:rPr>
          <w:rFonts w:ascii="Times New Roman" w:hAnsi="Times New Roman"/>
        </w:rPr>
        <w:t>through</w:t>
      </w:r>
      <w:r w:rsidRPr="00951B5A">
        <w:rPr>
          <w:rFonts w:ascii="Times New Roman" w:hAnsi="Times New Roman"/>
        </w:rPr>
        <w:t xml:space="preserve"> quantitative analysis.  During the qualitative research, Mary who </w:t>
      </w:r>
      <w:r w:rsidR="00A17EE6" w:rsidRPr="00951B5A">
        <w:rPr>
          <w:rFonts w:ascii="Times New Roman" w:hAnsi="Times New Roman"/>
        </w:rPr>
        <w:t>is</w:t>
      </w:r>
      <w:r w:rsidRPr="00951B5A">
        <w:rPr>
          <w:rFonts w:ascii="Times New Roman" w:hAnsi="Times New Roman"/>
        </w:rPr>
        <w:t xml:space="preserve"> the main hostess for the </w:t>
      </w:r>
      <w:r w:rsidR="00194C27" w:rsidRPr="00951B5A">
        <w:rPr>
          <w:rFonts w:ascii="Times New Roman" w:hAnsi="Times New Roman"/>
        </w:rPr>
        <w:t>Concord</w:t>
      </w:r>
      <w:r w:rsidRPr="00951B5A">
        <w:rPr>
          <w:rFonts w:ascii="Times New Roman" w:hAnsi="Times New Roman"/>
        </w:rPr>
        <w:t>, talks about the organisation:</w:t>
      </w:r>
    </w:p>
    <w:p w14:paraId="7E5BCFF9" w14:textId="77777777" w:rsidR="009859F9" w:rsidRPr="00951B5A" w:rsidRDefault="009859F9" w:rsidP="00847851">
      <w:pPr>
        <w:pStyle w:val="BlockText"/>
        <w:spacing w:line="240" w:lineRule="auto"/>
        <w:ind w:left="1418" w:right="0"/>
        <w:contextualSpacing/>
        <w:rPr>
          <w:rFonts w:ascii="Times New Roman" w:hAnsi="Times New Roman"/>
          <w:szCs w:val="22"/>
        </w:rPr>
      </w:pPr>
    </w:p>
    <w:p w14:paraId="23469066" w14:textId="17A234B8" w:rsidR="009859F9" w:rsidRPr="00951B5A" w:rsidRDefault="009859F9" w:rsidP="00847851">
      <w:pPr>
        <w:pStyle w:val="BlockText"/>
        <w:spacing w:line="240" w:lineRule="auto"/>
        <w:ind w:left="1418" w:right="0"/>
        <w:contextualSpacing/>
        <w:rPr>
          <w:rFonts w:ascii="Times New Roman" w:hAnsi="Times New Roman"/>
          <w:szCs w:val="22"/>
        </w:rPr>
      </w:pPr>
      <w:r w:rsidRPr="00951B5A">
        <w:rPr>
          <w:rFonts w:ascii="Times New Roman" w:hAnsi="Times New Roman"/>
          <w:szCs w:val="22"/>
        </w:rPr>
        <w:t>Most [trans</w:t>
      </w:r>
      <w:r w:rsidR="003419B6" w:rsidRPr="00951B5A">
        <w:rPr>
          <w:rFonts w:ascii="Times New Roman" w:hAnsi="Times New Roman"/>
          <w:szCs w:val="22"/>
        </w:rPr>
        <w:t>*</w:t>
      </w:r>
      <w:r w:rsidRPr="00951B5A">
        <w:rPr>
          <w:rFonts w:ascii="Times New Roman" w:hAnsi="Times New Roman"/>
          <w:szCs w:val="22"/>
        </w:rPr>
        <w:t xml:space="preserve">] people [attending the </w:t>
      </w:r>
      <w:r w:rsidR="00194C27" w:rsidRPr="00951B5A">
        <w:rPr>
          <w:rFonts w:ascii="Times New Roman" w:hAnsi="Times New Roman"/>
          <w:szCs w:val="22"/>
        </w:rPr>
        <w:t>Concord</w:t>
      </w:r>
      <w:r w:rsidRPr="00951B5A">
        <w:rPr>
          <w:rFonts w:ascii="Times New Roman" w:hAnsi="Times New Roman"/>
          <w:szCs w:val="22"/>
        </w:rPr>
        <w:t>] are a bit nervous at start.  They need someone to help them come out.  So this is a good starting point.  …  Some of them keep coming if they like the friends they’ve made or it’s a place to start.  Others don’t need that.</w:t>
      </w:r>
    </w:p>
    <w:p w14:paraId="651E6627" w14:textId="77777777" w:rsidR="009859F9" w:rsidRPr="00951B5A" w:rsidRDefault="009859F9" w:rsidP="00847851">
      <w:pPr>
        <w:pStyle w:val="BodyText"/>
        <w:spacing w:line="240" w:lineRule="auto"/>
        <w:ind w:firstLine="720"/>
        <w:contextualSpacing/>
        <w:jc w:val="right"/>
        <w:rPr>
          <w:rFonts w:ascii="Times New Roman" w:hAnsi="Times New Roman"/>
          <w:sz w:val="22"/>
          <w:szCs w:val="22"/>
        </w:rPr>
      </w:pPr>
      <w:r w:rsidRPr="00951B5A">
        <w:rPr>
          <w:rFonts w:ascii="Times New Roman" w:hAnsi="Times New Roman"/>
          <w:sz w:val="22"/>
          <w:szCs w:val="22"/>
        </w:rPr>
        <w:t>Mary – transvestite (2005)</w:t>
      </w:r>
    </w:p>
    <w:p w14:paraId="5A41E2D9" w14:textId="77777777" w:rsidR="009859F9" w:rsidRPr="00951B5A" w:rsidRDefault="009859F9" w:rsidP="00847851">
      <w:pPr>
        <w:pStyle w:val="BodyText"/>
        <w:spacing w:line="240" w:lineRule="auto"/>
        <w:ind w:firstLine="720"/>
        <w:contextualSpacing/>
        <w:rPr>
          <w:rFonts w:ascii="Times New Roman" w:hAnsi="Times New Roman"/>
          <w:sz w:val="22"/>
          <w:szCs w:val="22"/>
        </w:rPr>
      </w:pPr>
    </w:p>
    <w:p w14:paraId="2CA88243" w14:textId="77777777" w:rsidR="009859F9" w:rsidRPr="00951B5A" w:rsidRDefault="009859F9" w:rsidP="00847851">
      <w:pPr>
        <w:pStyle w:val="BodyText"/>
        <w:ind w:firstLine="720"/>
        <w:contextualSpacing/>
        <w:rPr>
          <w:rFonts w:ascii="Times New Roman" w:hAnsi="Times New Roman"/>
        </w:rPr>
      </w:pPr>
    </w:p>
    <w:p w14:paraId="579A1F9A" w14:textId="6BCE710C" w:rsidR="009859F9" w:rsidRPr="00951B5A" w:rsidRDefault="009859F9" w:rsidP="00847851">
      <w:pPr>
        <w:pStyle w:val="BodyText"/>
        <w:ind w:firstLine="720"/>
        <w:contextualSpacing/>
        <w:rPr>
          <w:rFonts w:ascii="Times New Roman" w:hAnsi="Times New Roman"/>
        </w:rPr>
      </w:pPr>
      <w:r w:rsidRPr="00951B5A">
        <w:rPr>
          <w:rFonts w:ascii="Times New Roman" w:hAnsi="Times New Roman"/>
        </w:rPr>
        <w:t xml:space="preserve">In this extract and further informal contacts, the mutual support that </w:t>
      </w:r>
      <w:r w:rsidR="00476DCA" w:rsidRPr="00951B5A">
        <w:rPr>
          <w:rFonts w:ascii="Times New Roman" w:hAnsi="Times New Roman"/>
        </w:rPr>
        <w:t xml:space="preserve">trans* </w:t>
      </w:r>
      <w:r w:rsidRPr="00951B5A">
        <w:rPr>
          <w:rFonts w:ascii="Times New Roman" w:hAnsi="Times New Roman"/>
        </w:rPr>
        <w:t xml:space="preserve">women give to each other at the </w:t>
      </w:r>
      <w:r w:rsidR="00194C27" w:rsidRPr="00951B5A">
        <w:rPr>
          <w:rFonts w:ascii="Times New Roman" w:hAnsi="Times New Roman"/>
        </w:rPr>
        <w:t>Concord</w:t>
      </w:r>
      <w:r w:rsidRPr="00951B5A">
        <w:rPr>
          <w:rFonts w:ascii="Times New Roman" w:hAnsi="Times New Roman"/>
        </w:rPr>
        <w:t xml:space="preserve"> and throughout the </w:t>
      </w:r>
      <w:r w:rsidR="00391067" w:rsidRPr="00951B5A">
        <w:rPr>
          <w:rFonts w:ascii="Times New Roman" w:hAnsi="Times New Roman"/>
        </w:rPr>
        <w:t>Village</w:t>
      </w:r>
      <w:r w:rsidRPr="00951B5A">
        <w:rPr>
          <w:rFonts w:ascii="Times New Roman" w:hAnsi="Times New Roman"/>
        </w:rPr>
        <w:t xml:space="preserve"> was examined.  Those attending </w:t>
      </w:r>
      <w:r w:rsidR="00194C27" w:rsidRPr="00951B5A">
        <w:rPr>
          <w:rFonts w:ascii="Times New Roman" w:hAnsi="Times New Roman"/>
        </w:rPr>
        <w:t>Concord</w:t>
      </w:r>
      <w:r w:rsidRPr="00951B5A">
        <w:rPr>
          <w:rFonts w:ascii="Times New Roman" w:hAnsi="Times New Roman"/>
        </w:rPr>
        <w:t xml:space="preserve"> meetings include those who are ‘out of the closet’ for the first time; those who regularly come to the venue to mix with friends and relax (they may not always choose to be cross-dressed); and those who are meeting friends, using the </w:t>
      </w:r>
      <w:r w:rsidR="00194C27" w:rsidRPr="00951B5A">
        <w:rPr>
          <w:rFonts w:ascii="Times New Roman" w:hAnsi="Times New Roman"/>
        </w:rPr>
        <w:t>Concord</w:t>
      </w:r>
      <w:r w:rsidRPr="00951B5A">
        <w:rPr>
          <w:rFonts w:ascii="Times New Roman" w:hAnsi="Times New Roman"/>
        </w:rPr>
        <w:t xml:space="preserve"> as a convenient meeting place, prior to going onto other venues in the </w:t>
      </w:r>
      <w:r w:rsidR="00391067" w:rsidRPr="00951B5A">
        <w:rPr>
          <w:rFonts w:ascii="Times New Roman" w:hAnsi="Times New Roman"/>
        </w:rPr>
        <w:t>Village</w:t>
      </w:r>
      <w:r w:rsidRPr="00951B5A">
        <w:rPr>
          <w:rFonts w:ascii="Times New Roman" w:hAnsi="Times New Roman"/>
        </w:rPr>
        <w:t>.  It would seem to be a useful place for gaining data</w:t>
      </w:r>
      <w:r w:rsidR="00F72792" w:rsidRPr="00951B5A">
        <w:rPr>
          <w:rFonts w:ascii="Times New Roman" w:hAnsi="Times New Roman"/>
        </w:rPr>
        <w:t xml:space="preserve"> </w:t>
      </w:r>
      <w:r w:rsidRPr="00951B5A">
        <w:rPr>
          <w:rFonts w:ascii="Times New Roman" w:hAnsi="Times New Roman"/>
        </w:rPr>
        <w:t>where the respondents are receptive, from varied backgrounds, in comfortable</w:t>
      </w:r>
      <w:r w:rsidR="00F72792" w:rsidRPr="00951B5A">
        <w:rPr>
          <w:rFonts w:ascii="Times New Roman" w:hAnsi="Times New Roman"/>
        </w:rPr>
        <w:t> </w:t>
      </w:r>
      <w:r w:rsidRPr="00951B5A">
        <w:rPr>
          <w:rFonts w:ascii="Times New Roman" w:hAnsi="Times New Roman"/>
        </w:rPr>
        <w:t xml:space="preserve">surroundings and enthusiastic about promoting transgender issues.  Mary was </w:t>
      </w:r>
      <w:r w:rsidR="00F72792" w:rsidRPr="00951B5A">
        <w:rPr>
          <w:rFonts w:ascii="Times New Roman" w:hAnsi="Times New Roman"/>
        </w:rPr>
        <w:t>re-</w:t>
      </w:r>
      <w:r w:rsidRPr="00951B5A">
        <w:rPr>
          <w:rFonts w:ascii="Times New Roman" w:hAnsi="Times New Roman"/>
        </w:rPr>
        <w:t xml:space="preserve">interviewed in February 2006 as part of gaining advice and ideas about the designs of the questionnaires.  </w:t>
      </w:r>
    </w:p>
    <w:p w14:paraId="4EBB39ED" w14:textId="7F11DDD9" w:rsidR="009859F9" w:rsidRPr="00951B5A" w:rsidRDefault="009859F9" w:rsidP="00847851">
      <w:pPr>
        <w:pStyle w:val="BodyText"/>
        <w:ind w:firstLine="720"/>
        <w:contextualSpacing/>
        <w:rPr>
          <w:rFonts w:ascii="Times New Roman" w:hAnsi="Times New Roman"/>
        </w:rPr>
      </w:pPr>
      <w:r w:rsidRPr="00951B5A">
        <w:rPr>
          <w:rFonts w:ascii="Times New Roman" w:hAnsi="Times New Roman"/>
        </w:rPr>
        <w:t xml:space="preserve">Here, I gathered information about friends of </w:t>
      </w:r>
      <w:r w:rsidR="00476DCA" w:rsidRPr="00951B5A">
        <w:rPr>
          <w:rFonts w:ascii="Times New Roman" w:hAnsi="Times New Roman"/>
        </w:rPr>
        <w:t xml:space="preserve">trans* </w:t>
      </w:r>
      <w:r w:rsidRPr="00951B5A">
        <w:rPr>
          <w:rFonts w:ascii="Times New Roman" w:hAnsi="Times New Roman"/>
        </w:rPr>
        <w:t xml:space="preserve">women, which included details about natal women who actively associate with </w:t>
      </w:r>
      <w:r w:rsidR="00476DCA" w:rsidRPr="00951B5A">
        <w:rPr>
          <w:rFonts w:ascii="Times New Roman" w:hAnsi="Times New Roman"/>
        </w:rPr>
        <w:t xml:space="preserve">trans* </w:t>
      </w:r>
      <w:r w:rsidRPr="00951B5A">
        <w:rPr>
          <w:rFonts w:ascii="Times New Roman" w:hAnsi="Times New Roman"/>
        </w:rPr>
        <w:t xml:space="preserve">women.  During interviewing Mary, some discourses regarded the </w:t>
      </w:r>
      <w:r w:rsidR="00194C27" w:rsidRPr="00951B5A">
        <w:rPr>
          <w:rFonts w:ascii="Times New Roman" w:hAnsi="Times New Roman"/>
        </w:rPr>
        <w:t>Concord</w:t>
      </w:r>
      <w:r w:rsidRPr="00951B5A">
        <w:rPr>
          <w:rFonts w:ascii="Times New Roman" w:hAnsi="Times New Roman"/>
        </w:rPr>
        <w:t xml:space="preserve">s’ annual Christmas buffet that attracts many </w:t>
      </w:r>
      <w:r w:rsidR="00476DCA" w:rsidRPr="00951B5A">
        <w:rPr>
          <w:rFonts w:ascii="Times New Roman" w:hAnsi="Times New Roman"/>
        </w:rPr>
        <w:t xml:space="preserve">trans* </w:t>
      </w:r>
      <w:r w:rsidRPr="00951B5A">
        <w:rPr>
          <w:rFonts w:ascii="Times New Roman" w:hAnsi="Times New Roman"/>
        </w:rPr>
        <w:t>women, their partners and friends.  Discussions included two young natal women who set up and presented the evening’s karaoke entertainment:</w:t>
      </w:r>
    </w:p>
    <w:p w14:paraId="7FAA10E9" w14:textId="77777777" w:rsidR="009859F9" w:rsidRPr="00951B5A" w:rsidRDefault="009859F9" w:rsidP="00847851">
      <w:pPr>
        <w:pStyle w:val="BlockText"/>
        <w:spacing w:line="240" w:lineRule="auto"/>
        <w:ind w:left="1418" w:right="0" w:firstLine="720"/>
        <w:contextualSpacing/>
        <w:rPr>
          <w:rFonts w:ascii="Times New Roman" w:hAnsi="Times New Roman"/>
          <w:szCs w:val="22"/>
        </w:rPr>
      </w:pPr>
    </w:p>
    <w:p w14:paraId="3A57B65A" w14:textId="77777777" w:rsidR="009859F9" w:rsidRPr="00951B5A" w:rsidRDefault="009859F9" w:rsidP="00847851">
      <w:pPr>
        <w:pStyle w:val="BlockText"/>
        <w:spacing w:line="240" w:lineRule="auto"/>
        <w:ind w:left="1418" w:right="0"/>
        <w:contextualSpacing/>
        <w:rPr>
          <w:rFonts w:ascii="Times New Roman" w:hAnsi="Times New Roman"/>
          <w:szCs w:val="22"/>
        </w:rPr>
      </w:pPr>
      <w:r w:rsidRPr="00951B5A">
        <w:rPr>
          <w:rFonts w:ascii="Times New Roman" w:hAnsi="Times New Roman"/>
          <w:szCs w:val="22"/>
        </w:rPr>
        <w:t>The girls provided that completely.  It was their own home karaoke machine … you know Donna?</w:t>
      </w:r>
      <w:r w:rsidRPr="00951B5A">
        <w:rPr>
          <w:rStyle w:val="FootnoteReference"/>
          <w:rFonts w:ascii="Times New Roman" w:hAnsi="Times New Roman"/>
          <w:szCs w:val="22"/>
        </w:rPr>
        <w:footnoteReference w:id="59"/>
      </w:r>
      <w:r w:rsidRPr="00951B5A">
        <w:rPr>
          <w:rFonts w:ascii="Times New Roman" w:hAnsi="Times New Roman"/>
          <w:szCs w:val="22"/>
        </w:rPr>
        <w:t xml:space="preserve">  They’re Donna’s two daughters.  They said, ‘We’d love to do it.’  They didn’t charge anything.</w:t>
      </w:r>
    </w:p>
    <w:p w14:paraId="51FB7056" w14:textId="77777777" w:rsidR="009859F9" w:rsidRPr="00951B5A" w:rsidRDefault="009859F9" w:rsidP="00847851">
      <w:pPr>
        <w:pStyle w:val="BlockText"/>
        <w:spacing w:line="240" w:lineRule="auto"/>
        <w:ind w:left="1418" w:right="0" w:firstLine="720"/>
        <w:contextualSpacing/>
        <w:jc w:val="right"/>
        <w:rPr>
          <w:rFonts w:ascii="Times New Roman" w:hAnsi="Times New Roman"/>
          <w:szCs w:val="22"/>
        </w:rPr>
      </w:pPr>
      <w:r w:rsidRPr="00951B5A">
        <w:rPr>
          <w:rFonts w:ascii="Times New Roman" w:hAnsi="Times New Roman"/>
          <w:szCs w:val="22"/>
        </w:rPr>
        <w:t>Mary – transvestite (2005)</w:t>
      </w:r>
    </w:p>
    <w:p w14:paraId="361184AF" w14:textId="77777777" w:rsidR="009859F9" w:rsidRPr="00951B5A" w:rsidRDefault="009859F9" w:rsidP="00847851">
      <w:pPr>
        <w:pStyle w:val="BodyText"/>
        <w:spacing w:line="240" w:lineRule="auto"/>
        <w:ind w:firstLine="720"/>
        <w:contextualSpacing/>
        <w:rPr>
          <w:rFonts w:ascii="Times New Roman" w:hAnsi="Times New Roman"/>
          <w:sz w:val="22"/>
          <w:szCs w:val="22"/>
        </w:rPr>
      </w:pPr>
    </w:p>
    <w:p w14:paraId="591C0790" w14:textId="77777777" w:rsidR="009859F9" w:rsidRPr="00951B5A" w:rsidRDefault="009859F9" w:rsidP="00847851">
      <w:pPr>
        <w:pStyle w:val="BodyText"/>
        <w:ind w:firstLine="720"/>
        <w:contextualSpacing/>
        <w:rPr>
          <w:rFonts w:ascii="Times New Roman" w:hAnsi="Times New Roman"/>
        </w:rPr>
      </w:pPr>
    </w:p>
    <w:p w14:paraId="235AFEEC" w14:textId="51A6D6D2" w:rsidR="009859F9" w:rsidRPr="00951B5A" w:rsidRDefault="009859F9" w:rsidP="00847851">
      <w:pPr>
        <w:pStyle w:val="BodyText"/>
        <w:ind w:firstLine="720"/>
        <w:contextualSpacing/>
        <w:rPr>
          <w:rFonts w:ascii="Times New Roman" w:hAnsi="Times New Roman"/>
        </w:rPr>
      </w:pPr>
      <w:r w:rsidRPr="00951B5A">
        <w:rPr>
          <w:rFonts w:ascii="Times New Roman" w:hAnsi="Times New Roman"/>
        </w:rPr>
        <w:t xml:space="preserve">Additionally, following other interviews and personal experience, I gained awareness of women of varied sexualities who socialise in the </w:t>
      </w:r>
      <w:r w:rsidR="00391067" w:rsidRPr="00951B5A">
        <w:rPr>
          <w:rFonts w:ascii="Times New Roman" w:hAnsi="Times New Roman"/>
        </w:rPr>
        <w:t>Village</w:t>
      </w:r>
      <w:r w:rsidRPr="00951B5A">
        <w:rPr>
          <w:rFonts w:ascii="Times New Roman" w:hAnsi="Times New Roman"/>
        </w:rPr>
        <w:t xml:space="preserve"> and interact with </w:t>
      </w:r>
      <w:r w:rsidR="00476DCA" w:rsidRPr="00951B5A">
        <w:rPr>
          <w:rFonts w:ascii="Times New Roman" w:hAnsi="Times New Roman"/>
        </w:rPr>
        <w:t xml:space="preserve">trans* </w:t>
      </w:r>
      <w:r w:rsidRPr="00951B5A">
        <w:rPr>
          <w:rFonts w:ascii="Times New Roman" w:hAnsi="Times New Roman"/>
        </w:rPr>
        <w:t>women:</w:t>
      </w:r>
    </w:p>
    <w:p w14:paraId="74F274E1" w14:textId="77777777" w:rsidR="009859F9" w:rsidRPr="00951B5A" w:rsidRDefault="009859F9" w:rsidP="00847851">
      <w:pPr>
        <w:pStyle w:val="BodyText"/>
        <w:spacing w:line="240" w:lineRule="auto"/>
        <w:ind w:left="1406" w:firstLine="720"/>
        <w:contextualSpacing/>
        <w:rPr>
          <w:rFonts w:ascii="Times New Roman" w:hAnsi="Times New Roman"/>
          <w:sz w:val="22"/>
          <w:szCs w:val="22"/>
        </w:rPr>
      </w:pPr>
    </w:p>
    <w:p w14:paraId="147AD114" w14:textId="0F2C8F1D" w:rsidR="009859F9" w:rsidRPr="00951B5A" w:rsidRDefault="009859F9" w:rsidP="00847851">
      <w:pPr>
        <w:pStyle w:val="BodyText"/>
        <w:spacing w:line="240" w:lineRule="auto"/>
        <w:ind w:left="1418"/>
        <w:contextualSpacing/>
        <w:rPr>
          <w:rFonts w:ascii="Times New Roman" w:hAnsi="Times New Roman"/>
          <w:sz w:val="22"/>
          <w:szCs w:val="22"/>
        </w:rPr>
      </w:pPr>
      <w:r w:rsidRPr="00951B5A">
        <w:rPr>
          <w:rFonts w:ascii="Times New Roman" w:hAnsi="Times New Roman"/>
          <w:sz w:val="22"/>
          <w:szCs w:val="22"/>
        </w:rPr>
        <w:t>Like … in Vanilla [a lesbian bar] … if you’re a tranny, you’re welcome at Vanilla … on the whole they haven’t got a problem with trannies.</w:t>
      </w:r>
    </w:p>
    <w:p w14:paraId="46B3B120" w14:textId="77777777" w:rsidR="007E1825" w:rsidRPr="00951B5A" w:rsidRDefault="007E1825" w:rsidP="00847851">
      <w:pPr>
        <w:pStyle w:val="BlockText"/>
        <w:spacing w:line="240" w:lineRule="auto"/>
        <w:ind w:left="1418" w:right="0" w:firstLine="720"/>
        <w:contextualSpacing/>
        <w:jc w:val="right"/>
        <w:rPr>
          <w:rFonts w:ascii="Times New Roman" w:hAnsi="Times New Roman"/>
          <w:sz w:val="6"/>
          <w:szCs w:val="6"/>
        </w:rPr>
      </w:pPr>
    </w:p>
    <w:p w14:paraId="769EEFB0" w14:textId="77777777" w:rsidR="009859F9" w:rsidRPr="00951B5A" w:rsidRDefault="009859F9" w:rsidP="00847851">
      <w:pPr>
        <w:pStyle w:val="BlockText"/>
        <w:spacing w:line="240" w:lineRule="auto"/>
        <w:ind w:left="1418" w:right="0" w:firstLine="720"/>
        <w:contextualSpacing/>
        <w:jc w:val="right"/>
        <w:rPr>
          <w:rFonts w:ascii="Times New Roman" w:hAnsi="Times New Roman"/>
          <w:szCs w:val="22"/>
        </w:rPr>
      </w:pPr>
      <w:r w:rsidRPr="00951B5A">
        <w:rPr>
          <w:rFonts w:ascii="Times New Roman" w:hAnsi="Times New Roman"/>
          <w:szCs w:val="22"/>
        </w:rPr>
        <w:t>Paula – transvestite (2005)</w:t>
      </w:r>
    </w:p>
    <w:p w14:paraId="4A5E35B0" w14:textId="77777777" w:rsidR="009859F9" w:rsidRPr="00951B5A" w:rsidRDefault="009859F9" w:rsidP="00847851">
      <w:pPr>
        <w:pStyle w:val="BodyText"/>
        <w:spacing w:line="240" w:lineRule="auto"/>
        <w:ind w:firstLine="720"/>
        <w:contextualSpacing/>
        <w:rPr>
          <w:rFonts w:ascii="Times New Roman" w:hAnsi="Times New Roman"/>
          <w:sz w:val="22"/>
          <w:szCs w:val="22"/>
        </w:rPr>
      </w:pPr>
    </w:p>
    <w:p w14:paraId="1B3E796E" w14:textId="77777777" w:rsidR="009859F9" w:rsidRPr="00951B5A" w:rsidRDefault="009859F9" w:rsidP="00847851">
      <w:pPr>
        <w:pStyle w:val="BodyText"/>
        <w:ind w:firstLine="720"/>
        <w:contextualSpacing/>
        <w:rPr>
          <w:rFonts w:ascii="Times New Roman" w:hAnsi="Times New Roman"/>
        </w:rPr>
      </w:pPr>
    </w:p>
    <w:p w14:paraId="46C5384B" w14:textId="578D41CC" w:rsidR="009859F9" w:rsidRPr="00951B5A" w:rsidRDefault="009859F9" w:rsidP="00847851">
      <w:pPr>
        <w:pStyle w:val="BodyText"/>
        <w:ind w:firstLine="720"/>
        <w:contextualSpacing/>
        <w:rPr>
          <w:rFonts w:ascii="Times New Roman" w:hAnsi="Times New Roman"/>
        </w:rPr>
      </w:pPr>
      <w:r w:rsidRPr="00951B5A">
        <w:rPr>
          <w:rFonts w:ascii="Times New Roman" w:hAnsi="Times New Roman"/>
        </w:rPr>
        <w:t xml:space="preserve">I decided to link the qualitative research of transphobia within the </w:t>
      </w:r>
      <w:r w:rsidR="00391067" w:rsidRPr="00951B5A">
        <w:rPr>
          <w:rFonts w:ascii="Times New Roman" w:hAnsi="Times New Roman"/>
        </w:rPr>
        <w:t>Village</w:t>
      </w:r>
      <w:r w:rsidRPr="00951B5A">
        <w:rPr>
          <w:rFonts w:ascii="Times New Roman" w:hAnsi="Times New Roman"/>
        </w:rPr>
        <w:t xml:space="preserve"> to quantitative analyses.  I aimed to undertake:</w:t>
      </w:r>
    </w:p>
    <w:p w14:paraId="5E63871E" w14:textId="77777777" w:rsidR="0027338D" w:rsidRPr="00951B5A" w:rsidRDefault="0027338D" w:rsidP="00847851">
      <w:pPr>
        <w:pStyle w:val="BodyText"/>
        <w:spacing w:line="240" w:lineRule="auto"/>
        <w:ind w:firstLine="720"/>
        <w:contextualSpacing/>
        <w:rPr>
          <w:rFonts w:ascii="Times New Roman" w:hAnsi="Times New Roman"/>
          <w:sz w:val="22"/>
        </w:rPr>
      </w:pPr>
    </w:p>
    <w:p w14:paraId="170D6C17" w14:textId="44CD27D9" w:rsidR="009859F9" w:rsidRPr="00951B5A" w:rsidRDefault="003419B6" w:rsidP="00847851">
      <w:pPr>
        <w:pStyle w:val="BodyText"/>
        <w:numPr>
          <w:ilvl w:val="0"/>
          <w:numId w:val="20"/>
        </w:numPr>
        <w:spacing w:line="360" w:lineRule="auto"/>
        <w:ind w:right="357"/>
        <w:contextualSpacing/>
        <w:rPr>
          <w:rFonts w:ascii="Times New Roman" w:hAnsi="Times New Roman"/>
          <w:sz w:val="22"/>
        </w:rPr>
      </w:pPr>
      <w:r w:rsidRPr="00951B5A">
        <w:rPr>
          <w:rFonts w:ascii="Times New Roman" w:hAnsi="Times New Roman"/>
          <w:sz w:val="22"/>
        </w:rPr>
        <w:br w:type="page"/>
      </w:r>
      <w:r w:rsidR="009859F9" w:rsidRPr="00951B5A">
        <w:rPr>
          <w:rFonts w:ascii="Times New Roman" w:hAnsi="Times New Roman"/>
          <w:sz w:val="22"/>
        </w:rPr>
        <w:t xml:space="preserve">A study of </w:t>
      </w:r>
      <w:r w:rsidR="003353AE" w:rsidRPr="00951B5A">
        <w:rPr>
          <w:rFonts w:ascii="Times New Roman" w:hAnsi="Times New Roman"/>
          <w:sz w:val="22"/>
        </w:rPr>
        <w:t>transgender</w:t>
      </w:r>
      <w:r w:rsidR="009859F9" w:rsidRPr="00951B5A">
        <w:rPr>
          <w:rFonts w:ascii="Times New Roman" w:hAnsi="Times New Roman"/>
          <w:sz w:val="22"/>
        </w:rPr>
        <w:t xml:space="preserve"> people in the </w:t>
      </w:r>
      <w:r w:rsidR="00391067" w:rsidRPr="00951B5A">
        <w:rPr>
          <w:rFonts w:ascii="Times New Roman" w:hAnsi="Times New Roman"/>
          <w:sz w:val="22"/>
        </w:rPr>
        <w:t>Village</w:t>
      </w:r>
      <w:r w:rsidR="009859F9" w:rsidRPr="00951B5A">
        <w:rPr>
          <w:rFonts w:ascii="Times New Roman" w:hAnsi="Times New Roman"/>
          <w:sz w:val="22"/>
        </w:rPr>
        <w:t xml:space="preserve"> and their networks of support.</w:t>
      </w:r>
    </w:p>
    <w:p w14:paraId="78F875D5" w14:textId="752C7515" w:rsidR="009859F9" w:rsidRPr="00951B5A" w:rsidRDefault="009859F9" w:rsidP="00847851">
      <w:pPr>
        <w:pStyle w:val="BodyText"/>
        <w:numPr>
          <w:ilvl w:val="0"/>
          <w:numId w:val="20"/>
        </w:numPr>
        <w:spacing w:line="360" w:lineRule="auto"/>
        <w:ind w:right="357"/>
        <w:contextualSpacing/>
        <w:rPr>
          <w:rFonts w:ascii="Times New Roman" w:hAnsi="Times New Roman"/>
          <w:sz w:val="22"/>
        </w:rPr>
      </w:pPr>
      <w:r w:rsidRPr="00951B5A">
        <w:rPr>
          <w:rFonts w:ascii="Times New Roman" w:hAnsi="Times New Roman"/>
          <w:sz w:val="22"/>
        </w:rPr>
        <w:t xml:space="preserve">A study of women socialising in the </w:t>
      </w:r>
      <w:r w:rsidR="00391067" w:rsidRPr="00951B5A">
        <w:rPr>
          <w:rFonts w:ascii="Times New Roman" w:hAnsi="Times New Roman"/>
          <w:sz w:val="22"/>
        </w:rPr>
        <w:t>Village</w:t>
      </w:r>
      <w:r w:rsidRPr="00951B5A">
        <w:rPr>
          <w:rFonts w:ascii="Times New Roman" w:hAnsi="Times New Roman"/>
          <w:sz w:val="22"/>
        </w:rPr>
        <w:t>, exploring their motivations.</w:t>
      </w:r>
    </w:p>
    <w:p w14:paraId="6ECD7785" w14:textId="77777777" w:rsidR="009859F9" w:rsidRPr="00951B5A" w:rsidRDefault="009859F9" w:rsidP="00847851">
      <w:pPr>
        <w:pStyle w:val="BodyText"/>
        <w:ind w:firstLine="720"/>
        <w:contextualSpacing/>
        <w:rPr>
          <w:rFonts w:ascii="Times New Roman" w:hAnsi="Times New Roman"/>
        </w:rPr>
      </w:pPr>
    </w:p>
    <w:p w14:paraId="5B6F0EFE" w14:textId="77777777" w:rsidR="009859F9" w:rsidRPr="00951B5A" w:rsidRDefault="009859F9" w:rsidP="00847851">
      <w:pPr>
        <w:pStyle w:val="BodyText"/>
        <w:ind w:left="-90" w:firstLine="720"/>
        <w:contextualSpacing/>
        <w:rPr>
          <w:rFonts w:ascii="Times New Roman" w:hAnsi="Times New Roman"/>
        </w:rPr>
      </w:pPr>
      <w:r w:rsidRPr="00951B5A">
        <w:rPr>
          <w:rFonts w:ascii="Times New Roman" w:hAnsi="Times New Roman"/>
        </w:rPr>
        <w:t>Two questionnaires were designed for each topic.  Specific factors affecting such analyses were considered:</w:t>
      </w:r>
    </w:p>
    <w:p w14:paraId="4E9F12D8" w14:textId="77777777" w:rsidR="009859F9" w:rsidRPr="00951B5A" w:rsidRDefault="009859F9" w:rsidP="00847851">
      <w:pPr>
        <w:pStyle w:val="BodyText"/>
        <w:spacing w:line="360" w:lineRule="auto"/>
        <w:ind w:left="-90" w:firstLine="720"/>
        <w:contextualSpacing/>
        <w:rPr>
          <w:rFonts w:ascii="Times New Roman" w:hAnsi="Times New Roman"/>
          <w:sz w:val="22"/>
        </w:rPr>
      </w:pPr>
    </w:p>
    <w:p w14:paraId="47A2C9E0" w14:textId="77777777" w:rsidR="009859F9" w:rsidRPr="00951B5A" w:rsidRDefault="009859F9" w:rsidP="00847851">
      <w:pPr>
        <w:pStyle w:val="BodyText"/>
        <w:numPr>
          <w:ilvl w:val="0"/>
          <w:numId w:val="20"/>
        </w:numPr>
        <w:spacing w:line="360" w:lineRule="auto"/>
        <w:ind w:left="714" w:right="360" w:hanging="357"/>
        <w:contextualSpacing/>
        <w:rPr>
          <w:rFonts w:ascii="Times New Roman" w:hAnsi="Times New Roman"/>
          <w:sz w:val="22"/>
        </w:rPr>
      </w:pPr>
      <w:r w:rsidRPr="00951B5A">
        <w:rPr>
          <w:rFonts w:ascii="Times New Roman" w:hAnsi="Times New Roman"/>
          <w:sz w:val="22"/>
        </w:rPr>
        <w:t>Suitable research data that could be gathered.</w:t>
      </w:r>
    </w:p>
    <w:p w14:paraId="4B27754F" w14:textId="77777777" w:rsidR="009859F9" w:rsidRPr="00951B5A" w:rsidRDefault="009859F9" w:rsidP="00847851">
      <w:pPr>
        <w:pStyle w:val="BodyText"/>
        <w:numPr>
          <w:ilvl w:val="0"/>
          <w:numId w:val="20"/>
        </w:numPr>
        <w:spacing w:line="360" w:lineRule="auto"/>
        <w:ind w:left="714" w:right="360" w:hanging="357"/>
        <w:contextualSpacing/>
        <w:rPr>
          <w:rFonts w:ascii="Times New Roman" w:hAnsi="Times New Roman"/>
          <w:sz w:val="22"/>
        </w:rPr>
      </w:pPr>
      <w:r w:rsidRPr="00951B5A">
        <w:rPr>
          <w:rFonts w:ascii="Times New Roman" w:hAnsi="Times New Roman"/>
          <w:sz w:val="22"/>
        </w:rPr>
        <w:t>The areas of research geographically accessible.</w:t>
      </w:r>
    </w:p>
    <w:p w14:paraId="43CC36DC" w14:textId="77777777" w:rsidR="009859F9" w:rsidRPr="00951B5A" w:rsidRDefault="009859F9" w:rsidP="00847851">
      <w:pPr>
        <w:pStyle w:val="BodyText"/>
        <w:numPr>
          <w:ilvl w:val="0"/>
          <w:numId w:val="20"/>
        </w:numPr>
        <w:spacing w:line="360" w:lineRule="auto"/>
        <w:ind w:left="714" w:hanging="357"/>
        <w:contextualSpacing/>
        <w:rPr>
          <w:rFonts w:ascii="Times New Roman" w:hAnsi="Times New Roman"/>
          <w:sz w:val="22"/>
        </w:rPr>
      </w:pPr>
      <w:r w:rsidRPr="00951B5A">
        <w:rPr>
          <w:rFonts w:ascii="Times New Roman" w:hAnsi="Times New Roman"/>
          <w:sz w:val="22"/>
        </w:rPr>
        <w:t>Familiarity with the area and the potential respondents under study.</w:t>
      </w:r>
    </w:p>
    <w:p w14:paraId="0C6163A0" w14:textId="77777777" w:rsidR="009859F9" w:rsidRPr="00951B5A" w:rsidRDefault="009859F9" w:rsidP="00847851">
      <w:pPr>
        <w:pStyle w:val="BodyText"/>
        <w:numPr>
          <w:ilvl w:val="0"/>
          <w:numId w:val="20"/>
        </w:numPr>
        <w:spacing w:line="360" w:lineRule="auto"/>
        <w:ind w:left="714" w:hanging="357"/>
        <w:contextualSpacing/>
        <w:rPr>
          <w:rFonts w:ascii="Times New Roman" w:hAnsi="Times New Roman"/>
          <w:sz w:val="22"/>
        </w:rPr>
      </w:pPr>
      <w:r w:rsidRPr="00951B5A">
        <w:rPr>
          <w:rFonts w:ascii="Times New Roman" w:hAnsi="Times New Roman"/>
          <w:sz w:val="22"/>
        </w:rPr>
        <w:t>Access to suitable individuals who would be the subjects of my research.</w:t>
      </w:r>
    </w:p>
    <w:p w14:paraId="0F37B277" w14:textId="77777777" w:rsidR="009859F9" w:rsidRPr="00951B5A" w:rsidRDefault="009859F9" w:rsidP="00847851">
      <w:pPr>
        <w:pStyle w:val="BodyText"/>
        <w:numPr>
          <w:ilvl w:val="0"/>
          <w:numId w:val="20"/>
        </w:numPr>
        <w:spacing w:line="360" w:lineRule="auto"/>
        <w:ind w:left="714" w:hanging="357"/>
        <w:contextualSpacing/>
        <w:rPr>
          <w:rFonts w:ascii="Times New Roman" w:hAnsi="Times New Roman"/>
          <w:sz w:val="22"/>
        </w:rPr>
      </w:pPr>
      <w:r w:rsidRPr="00951B5A">
        <w:rPr>
          <w:rFonts w:ascii="Times New Roman" w:hAnsi="Times New Roman"/>
          <w:sz w:val="22"/>
        </w:rPr>
        <w:t>Time constraints with reference to undertaking the research (mixing my other work and social commitments).</w:t>
      </w:r>
    </w:p>
    <w:p w14:paraId="66C641B1" w14:textId="77777777" w:rsidR="009859F9" w:rsidRPr="00951B5A" w:rsidRDefault="009859F9" w:rsidP="00847851">
      <w:pPr>
        <w:pStyle w:val="BodyText"/>
        <w:numPr>
          <w:ilvl w:val="0"/>
          <w:numId w:val="20"/>
        </w:numPr>
        <w:spacing w:line="360" w:lineRule="auto"/>
        <w:ind w:left="714" w:hanging="357"/>
        <w:contextualSpacing/>
        <w:rPr>
          <w:rFonts w:ascii="Times New Roman" w:hAnsi="Times New Roman"/>
          <w:sz w:val="22"/>
        </w:rPr>
      </w:pPr>
      <w:r w:rsidRPr="00951B5A">
        <w:rPr>
          <w:rFonts w:ascii="Times New Roman" w:hAnsi="Times New Roman"/>
          <w:sz w:val="22"/>
        </w:rPr>
        <w:t>Weather constraints with reference to undertaking the research.</w:t>
      </w:r>
    </w:p>
    <w:p w14:paraId="5ED3018F" w14:textId="77777777" w:rsidR="009859F9" w:rsidRPr="00951B5A" w:rsidRDefault="009859F9" w:rsidP="00847851">
      <w:pPr>
        <w:pStyle w:val="BodyText"/>
        <w:numPr>
          <w:ilvl w:val="0"/>
          <w:numId w:val="20"/>
        </w:numPr>
        <w:spacing w:line="360" w:lineRule="auto"/>
        <w:ind w:left="714" w:hanging="357"/>
        <w:contextualSpacing/>
        <w:rPr>
          <w:rFonts w:ascii="Times New Roman" w:hAnsi="Times New Roman"/>
          <w:sz w:val="22"/>
        </w:rPr>
      </w:pPr>
      <w:r w:rsidRPr="00951B5A">
        <w:rPr>
          <w:rFonts w:ascii="Times New Roman" w:hAnsi="Times New Roman"/>
          <w:sz w:val="22"/>
        </w:rPr>
        <w:t>Inexperience concerning this method of research.</w:t>
      </w:r>
    </w:p>
    <w:p w14:paraId="5FEFB81E" w14:textId="77777777" w:rsidR="009859F9" w:rsidRPr="00951B5A" w:rsidRDefault="009859F9" w:rsidP="00847851">
      <w:pPr>
        <w:pStyle w:val="BodyText"/>
        <w:ind w:left="-90"/>
        <w:contextualSpacing/>
        <w:rPr>
          <w:rFonts w:ascii="Times New Roman" w:hAnsi="Times New Roman"/>
        </w:rPr>
      </w:pPr>
    </w:p>
    <w:p w14:paraId="0A7749B1" w14:textId="0BFFC494" w:rsidR="009859F9" w:rsidRPr="00951B5A" w:rsidRDefault="009859F9" w:rsidP="00847851">
      <w:pPr>
        <w:pStyle w:val="BodyText"/>
        <w:ind w:firstLine="720"/>
        <w:contextualSpacing/>
        <w:rPr>
          <w:rFonts w:ascii="Times New Roman" w:hAnsi="Times New Roman"/>
        </w:rPr>
      </w:pPr>
      <w:r w:rsidRPr="00951B5A">
        <w:rPr>
          <w:rFonts w:ascii="Times New Roman" w:hAnsi="Times New Roman"/>
        </w:rPr>
        <w:t xml:space="preserve">Adverse weather conditions in April and May 2006 restricted the opportunities to gather questionnaire replies, especially for those focussing upon natal women.  Consequently, collected and assessed were 55 replies for the questionnaire </w:t>
      </w:r>
      <w:r w:rsidR="00066B1D" w:rsidRPr="00951B5A">
        <w:rPr>
          <w:rFonts w:ascii="Times New Roman" w:hAnsi="Times New Roman"/>
        </w:rPr>
        <w:t>designed</w:t>
      </w:r>
      <w:r w:rsidRPr="00951B5A">
        <w:rPr>
          <w:rFonts w:ascii="Times New Roman" w:hAnsi="Times New Roman"/>
        </w:rPr>
        <w:t xml:space="preserve"> </w:t>
      </w:r>
      <w:r w:rsidR="00066B1D" w:rsidRPr="00951B5A">
        <w:rPr>
          <w:rFonts w:ascii="Times New Roman" w:hAnsi="Times New Roman"/>
        </w:rPr>
        <w:t>for</w:t>
      </w:r>
      <w:r w:rsidRPr="00951B5A">
        <w:rPr>
          <w:rFonts w:ascii="Times New Roman" w:hAnsi="Times New Roman"/>
        </w:rPr>
        <w:t xml:space="preserve"> </w:t>
      </w:r>
      <w:r w:rsidR="00476DCA" w:rsidRPr="00951B5A">
        <w:rPr>
          <w:rFonts w:ascii="Times New Roman" w:hAnsi="Times New Roman"/>
        </w:rPr>
        <w:t xml:space="preserve">trans* </w:t>
      </w:r>
      <w:r w:rsidRPr="00951B5A">
        <w:rPr>
          <w:rFonts w:ascii="Times New Roman" w:hAnsi="Times New Roman"/>
        </w:rPr>
        <w:t xml:space="preserve">women and 35 replies for the questionnaire </w:t>
      </w:r>
      <w:r w:rsidR="00066B1D" w:rsidRPr="00951B5A">
        <w:rPr>
          <w:rFonts w:ascii="Times New Roman" w:hAnsi="Times New Roman"/>
        </w:rPr>
        <w:t>designed for</w:t>
      </w:r>
      <w:r w:rsidRPr="00951B5A">
        <w:rPr>
          <w:rFonts w:ascii="Times New Roman" w:hAnsi="Times New Roman"/>
        </w:rPr>
        <w:t xml:space="preserve"> natal women.  Therefore, the predominant analysis will be of the former questionnaire responses whilst giving an overview of the latter. </w:t>
      </w:r>
    </w:p>
    <w:p w14:paraId="1D52C945" w14:textId="40299460" w:rsidR="009859F9" w:rsidRPr="00951B5A" w:rsidRDefault="009859F9" w:rsidP="00847851">
      <w:pPr>
        <w:pStyle w:val="BodyText"/>
        <w:ind w:firstLine="720"/>
        <w:contextualSpacing/>
        <w:rPr>
          <w:rFonts w:ascii="Times New Roman" w:hAnsi="Times New Roman"/>
        </w:rPr>
      </w:pPr>
      <w:r w:rsidRPr="00951B5A">
        <w:rPr>
          <w:rFonts w:ascii="Times New Roman" w:hAnsi="Times New Roman"/>
        </w:rPr>
        <w:t xml:space="preserve">Nonetheless, from the position that these were pilot surveys, they have been useful as learning exercises in designing/analysing future questionnaires and for further qualitative investigations of support for </w:t>
      </w:r>
      <w:r w:rsidR="00EE4CB1" w:rsidRPr="00951B5A">
        <w:rPr>
          <w:rFonts w:ascii="Times New Roman" w:hAnsi="Times New Roman"/>
        </w:rPr>
        <w:t>MTF</w:t>
      </w:r>
      <w:r w:rsidRPr="00951B5A">
        <w:rPr>
          <w:rFonts w:ascii="Times New Roman" w:hAnsi="Times New Roman"/>
        </w:rPr>
        <w:t xml:space="preserve"> </w:t>
      </w:r>
      <w:r w:rsidR="00476DCA" w:rsidRPr="00951B5A">
        <w:rPr>
          <w:rFonts w:ascii="Times New Roman" w:hAnsi="Times New Roman"/>
        </w:rPr>
        <w:t xml:space="preserve">trans* </w:t>
      </w:r>
      <w:r w:rsidRPr="00951B5A">
        <w:rPr>
          <w:rFonts w:ascii="Times New Roman" w:hAnsi="Times New Roman"/>
        </w:rPr>
        <w:t xml:space="preserve">people in the </w:t>
      </w:r>
      <w:r w:rsidR="00391067" w:rsidRPr="00951B5A">
        <w:rPr>
          <w:rFonts w:ascii="Times New Roman" w:hAnsi="Times New Roman"/>
        </w:rPr>
        <w:t>Village</w:t>
      </w:r>
      <w:r w:rsidRPr="00951B5A">
        <w:rPr>
          <w:rFonts w:ascii="Times New Roman" w:hAnsi="Times New Roman"/>
        </w:rPr>
        <w:t>.</w:t>
      </w:r>
    </w:p>
    <w:p w14:paraId="0C0017DD" w14:textId="77777777" w:rsidR="009859F9" w:rsidRPr="00951B5A" w:rsidRDefault="009859F9" w:rsidP="00847851">
      <w:pPr>
        <w:pStyle w:val="BodyText"/>
        <w:ind w:firstLine="720"/>
        <w:contextualSpacing/>
        <w:rPr>
          <w:rFonts w:ascii="Times New Roman" w:hAnsi="Times New Roman"/>
        </w:rPr>
      </w:pPr>
    </w:p>
    <w:p w14:paraId="7AA02ACF" w14:textId="77777777" w:rsidR="009859F9" w:rsidRPr="00951B5A" w:rsidRDefault="00443B65" w:rsidP="00847851">
      <w:pPr>
        <w:pStyle w:val="BodyText"/>
        <w:contextualSpacing/>
        <w:rPr>
          <w:rFonts w:ascii="Times New Roman" w:hAnsi="Times New Roman"/>
          <w:u w:val="single"/>
        </w:rPr>
      </w:pPr>
      <w:r w:rsidRPr="00951B5A">
        <w:rPr>
          <w:rFonts w:ascii="Times New Roman" w:hAnsi="Times New Roman"/>
          <w:u w:val="single"/>
        </w:rPr>
        <w:br w:type="page"/>
      </w:r>
      <w:r w:rsidR="009859F9" w:rsidRPr="00951B5A">
        <w:rPr>
          <w:rFonts w:ascii="Times New Roman" w:hAnsi="Times New Roman"/>
          <w:u w:val="single"/>
        </w:rPr>
        <w:t>Designing the Questionnaires</w:t>
      </w:r>
    </w:p>
    <w:p w14:paraId="6D9749DF" w14:textId="77777777" w:rsidR="009859F9" w:rsidRPr="00951B5A" w:rsidRDefault="009859F9" w:rsidP="00847851">
      <w:pPr>
        <w:pStyle w:val="BodyText"/>
        <w:contextualSpacing/>
        <w:rPr>
          <w:rFonts w:ascii="Times New Roman" w:hAnsi="Times New Roman"/>
        </w:rPr>
      </w:pPr>
    </w:p>
    <w:p w14:paraId="5FF9E7D2" w14:textId="77777777" w:rsidR="009859F9" w:rsidRPr="00951B5A" w:rsidRDefault="009859F9" w:rsidP="00847851">
      <w:pPr>
        <w:pStyle w:val="BodyText"/>
        <w:contextualSpacing/>
        <w:rPr>
          <w:rFonts w:ascii="Times New Roman" w:hAnsi="Times New Roman"/>
        </w:rPr>
      </w:pPr>
      <w:r w:rsidRPr="00951B5A">
        <w:rPr>
          <w:rFonts w:ascii="Times New Roman" w:hAnsi="Times New Roman"/>
        </w:rPr>
        <w:t>Aware of limited availabilities for processing the gathered quantitative data, the questionnaires were created while researching the designs and analysis of surveys.  As a result, initial creation of the questionnaires included questions, which were considered to be possibly useful and then adapting them as further knowledge was gained.  There was difficulty in finding suitable templates for some categories and so improvisation was required.</w:t>
      </w:r>
    </w:p>
    <w:p w14:paraId="113F4E37" w14:textId="1B04FFE1" w:rsidR="009859F9" w:rsidRPr="00951B5A" w:rsidRDefault="009859F9" w:rsidP="00847851">
      <w:pPr>
        <w:pStyle w:val="BodyText"/>
        <w:ind w:firstLine="720"/>
        <w:contextualSpacing/>
        <w:rPr>
          <w:rFonts w:ascii="Times New Roman" w:hAnsi="Times New Roman"/>
        </w:rPr>
      </w:pPr>
      <w:r w:rsidRPr="00951B5A">
        <w:rPr>
          <w:rFonts w:ascii="Times New Roman" w:hAnsi="Times New Roman"/>
        </w:rPr>
        <w:t>The design of the questionnaires was intensive.</w:t>
      </w:r>
      <w:r w:rsidRPr="00951B5A">
        <w:rPr>
          <w:rStyle w:val="FootnoteReference"/>
          <w:rFonts w:ascii="Times New Roman" w:hAnsi="Times New Roman"/>
        </w:rPr>
        <w:footnoteReference w:id="60"/>
      </w:r>
      <w:r w:rsidRPr="00951B5A">
        <w:rPr>
          <w:rFonts w:ascii="Times New Roman" w:hAnsi="Times New Roman"/>
        </w:rPr>
        <w:t xml:space="preserve">  Pilot qualitative interviews were conducted in order to adjust the survey formats to be effective, efficient and approachable.  ‘Negative’ questions and potential ambiguity </w:t>
      </w:r>
      <w:r w:rsidR="002B7686" w:rsidRPr="00951B5A">
        <w:rPr>
          <w:rFonts w:ascii="Times New Roman" w:hAnsi="Times New Roman"/>
        </w:rPr>
        <w:t>were</w:t>
      </w:r>
      <w:r w:rsidRPr="00951B5A">
        <w:rPr>
          <w:rFonts w:ascii="Times New Roman" w:hAnsi="Times New Roman"/>
        </w:rPr>
        <w:t xml:space="preserve"> avoided while ensuring that the respondents only needed to mark answers but critical responses were encouraged and welcomed.  The appearances of the questionnaires were also reviewed to be less visually intimidating in order to enhance their approachability.</w:t>
      </w:r>
    </w:p>
    <w:p w14:paraId="44A84F2D" w14:textId="7BFCE093" w:rsidR="009859F9" w:rsidRPr="00951B5A" w:rsidRDefault="009859F9" w:rsidP="00847851">
      <w:pPr>
        <w:pStyle w:val="BodyText"/>
        <w:ind w:firstLine="720"/>
        <w:contextualSpacing/>
        <w:rPr>
          <w:rFonts w:ascii="Times New Roman" w:hAnsi="Times New Roman"/>
        </w:rPr>
      </w:pPr>
      <w:r w:rsidRPr="00951B5A">
        <w:rPr>
          <w:rFonts w:ascii="Times New Roman" w:hAnsi="Times New Roman"/>
        </w:rPr>
        <w:t xml:space="preserve">The questionnaires were also adjusted after respondents’ occasional written or verbal comments about parts that, for instance, slightly restricted their choice of responses.  On other occasions, the order of response choices was adjusted, detecting that some respondents only read part way through a list and ignored a number of options that they would otherwise pick.  There were a small number of respondents who were unable or unwilling to read some of the questions as they were intended.  After adjusting the initial appearance of the questionnaires, some respondents were positive about its improved format, with good feedback about its redesign from those who constituted my focus group members/advisers.  </w:t>
      </w:r>
    </w:p>
    <w:p w14:paraId="07F237DC" w14:textId="1A4493CD" w:rsidR="009859F9" w:rsidRPr="00951B5A" w:rsidRDefault="009859F9" w:rsidP="00847851">
      <w:pPr>
        <w:pStyle w:val="BodyText"/>
        <w:ind w:left="-90" w:firstLine="720"/>
        <w:contextualSpacing/>
        <w:rPr>
          <w:rFonts w:ascii="Times New Roman" w:hAnsi="Times New Roman"/>
        </w:rPr>
      </w:pPr>
      <w:r w:rsidRPr="00951B5A">
        <w:rPr>
          <w:rFonts w:ascii="Times New Roman" w:hAnsi="Times New Roman"/>
        </w:rPr>
        <w:t>The focus group was both helpful and knowledgeable about my aims.  They were an ex-market researcher (and now an English teacher); a natal woman with a strong familia</w:t>
      </w:r>
      <w:r w:rsidR="002B7686" w:rsidRPr="00951B5A">
        <w:rPr>
          <w:rFonts w:ascii="Times New Roman" w:hAnsi="Times New Roman"/>
        </w:rPr>
        <w:t>rity (over ten years) with the Village</w:t>
      </w:r>
      <w:r w:rsidRPr="00951B5A">
        <w:rPr>
          <w:rFonts w:ascii="Times New Roman" w:hAnsi="Times New Roman"/>
        </w:rPr>
        <w:t xml:space="preserve">; another young natal woman who regularly socialised with </w:t>
      </w:r>
      <w:r w:rsidR="00476DCA" w:rsidRPr="00951B5A">
        <w:rPr>
          <w:rFonts w:ascii="Times New Roman" w:hAnsi="Times New Roman"/>
        </w:rPr>
        <w:t xml:space="preserve">trans* </w:t>
      </w:r>
      <w:r w:rsidRPr="00951B5A">
        <w:rPr>
          <w:rFonts w:ascii="Times New Roman" w:hAnsi="Times New Roman"/>
        </w:rPr>
        <w:t xml:space="preserve">women in the </w:t>
      </w:r>
      <w:r w:rsidR="00391067" w:rsidRPr="00951B5A">
        <w:rPr>
          <w:rFonts w:ascii="Times New Roman" w:hAnsi="Times New Roman"/>
        </w:rPr>
        <w:t>Village</w:t>
      </w:r>
      <w:r w:rsidRPr="00951B5A">
        <w:rPr>
          <w:rFonts w:ascii="Times New Roman" w:hAnsi="Times New Roman"/>
        </w:rPr>
        <w:t xml:space="preserve"> and was herself conducting academic qualitative research into transgenderism; a transvestic woman; and a transsexual woman.  Both </w:t>
      </w:r>
      <w:r w:rsidR="00476DCA" w:rsidRPr="00951B5A">
        <w:rPr>
          <w:rFonts w:ascii="Times New Roman" w:hAnsi="Times New Roman"/>
        </w:rPr>
        <w:t xml:space="preserve">trans* </w:t>
      </w:r>
      <w:r w:rsidRPr="00951B5A">
        <w:rPr>
          <w:rFonts w:ascii="Times New Roman" w:hAnsi="Times New Roman"/>
        </w:rPr>
        <w:t xml:space="preserve">women regularly socialise within the </w:t>
      </w:r>
      <w:r w:rsidR="00391067" w:rsidRPr="00951B5A">
        <w:rPr>
          <w:rFonts w:ascii="Times New Roman" w:hAnsi="Times New Roman"/>
        </w:rPr>
        <w:t>Village</w:t>
      </w:r>
    </w:p>
    <w:p w14:paraId="7255A379" w14:textId="77777777" w:rsidR="009859F9" w:rsidRPr="00951B5A" w:rsidRDefault="009859F9" w:rsidP="00847851">
      <w:pPr>
        <w:pStyle w:val="BodyText"/>
        <w:ind w:firstLine="720"/>
        <w:contextualSpacing/>
        <w:rPr>
          <w:rFonts w:ascii="Times New Roman" w:hAnsi="Times New Roman"/>
        </w:rPr>
      </w:pPr>
      <w:r w:rsidRPr="00951B5A">
        <w:rPr>
          <w:rFonts w:ascii="Times New Roman" w:hAnsi="Times New Roman"/>
        </w:rPr>
        <w:t>However, there is acknowledgement that some people would incompletely answer the questionnaires no matter how they were redesigned.  Although this situation was frustrating, it was, nonetheless, educational.  Once the design of the questionnaires was completed, two SPSS ‘</w:t>
      </w:r>
      <w:proofErr w:type="spellStart"/>
      <w:r w:rsidRPr="00951B5A">
        <w:rPr>
          <w:rFonts w:ascii="Times New Roman" w:hAnsi="Times New Roman"/>
        </w:rPr>
        <w:t>sav</w:t>
      </w:r>
      <w:proofErr w:type="spellEnd"/>
      <w:r w:rsidRPr="00951B5A">
        <w:rPr>
          <w:rFonts w:ascii="Times New Roman" w:hAnsi="Times New Roman"/>
        </w:rPr>
        <w:t>’ files were formatted from them, ready for inputting responses.</w:t>
      </w:r>
    </w:p>
    <w:p w14:paraId="5A6D4DC5" w14:textId="77777777" w:rsidR="009859F9" w:rsidRPr="00951B5A" w:rsidRDefault="009859F9" w:rsidP="00847851">
      <w:pPr>
        <w:pStyle w:val="BodyText"/>
        <w:contextualSpacing/>
        <w:rPr>
          <w:rFonts w:ascii="Times New Roman" w:hAnsi="Times New Roman"/>
        </w:rPr>
      </w:pPr>
    </w:p>
    <w:p w14:paraId="2E4D5F4D" w14:textId="77777777" w:rsidR="009859F9" w:rsidRPr="00951B5A" w:rsidRDefault="009859F9" w:rsidP="00847851">
      <w:pPr>
        <w:pStyle w:val="BodyText"/>
        <w:contextualSpacing/>
        <w:rPr>
          <w:rFonts w:ascii="Times New Roman" w:hAnsi="Times New Roman"/>
          <w:u w:val="single"/>
        </w:rPr>
      </w:pPr>
      <w:r w:rsidRPr="00951B5A">
        <w:rPr>
          <w:rFonts w:ascii="Times New Roman" w:hAnsi="Times New Roman"/>
          <w:u w:val="single"/>
        </w:rPr>
        <w:t>The Questionnaires</w:t>
      </w:r>
    </w:p>
    <w:p w14:paraId="694DD38E" w14:textId="77777777" w:rsidR="009859F9" w:rsidRPr="00951B5A" w:rsidRDefault="009859F9" w:rsidP="00847851">
      <w:pPr>
        <w:pStyle w:val="BodyText"/>
        <w:ind w:left="-90"/>
        <w:contextualSpacing/>
        <w:rPr>
          <w:rFonts w:ascii="Times New Roman" w:hAnsi="Times New Roman"/>
        </w:rPr>
      </w:pPr>
    </w:p>
    <w:p w14:paraId="69B9CC78" w14:textId="7E9D4798" w:rsidR="009859F9" w:rsidRPr="00951B5A" w:rsidRDefault="009859F9" w:rsidP="00847851">
      <w:pPr>
        <w:spacing w:line="480" w:lineRule="auto"/>
        <w:contextualSpacing/>
      </w:pPr>
      <w:r w:rsidRPr="00951B5A">
        <w:t xml:space="preserve">The first part of the questionnaires, called </w:t>
      </w:r>
      <w:r w:rsidR="000A74A8" w:rsidRPr="00951B5A">
        <w:t>‘</w:t>
      </w:r>
      <w:r w:rsidRPr="00951B5A">
        <w:t>Personal Details</w:t>
      </w:r>
      <w:r w:rsidR="000A74A8" w:rsidRPr="00951B5A">
        <w:t>’</w:t>
      </w:r>
      <w:r w:rsidRPr="00951B5A">
        <w:t xml:space="preserve">, asks: </w:t>
      </w:r>
      <w:r w:rsidR="000A74A8" w:rsidRPr="00951B5A">
        <w:t>‘</w:t>
      </w:r>
      <w:r w:rsidRPr="00951B5A">
        <w:t>Q1: Age</w:t>
      </w:r>
      <w:r w:rsidR="000A74A8" w:rsidRPr="00951B5A">
        <w:t>’</w:t>
      </w:r>
      <w:r w:rsidRPr="00951B5A">
        <w:t xml:space="preserve">, </w:t>
      </w:r>
      <w:r w:rsidR="000A74A8" w:rsidRPr="00951B5A">
        <w:t>‘</w:t>
      </w:r>
      <w:r w:rsidRPr="00951B5A">
        <w:t>Q2: Education</w:t>
      </w:r>
      <w:r w:rsidR="000A74A8" w:rsidRPr="00951B5A">
        <w:t>’</w:t>
      </w:r>
      <w:r w:rsidRPr="00951B5A">
        <w:t xml:space="preserve">, </w:t>
      </w:r>
      <w:r w:rsidR="000A74A8" w:rsidRPr="00951B5A">
        <w:t>‘</w:t>
      </w:r>
      <w:r w:rsidRPr="00951B5A">
        <w:t>Q3: In a Relationship?</w:t>
      </w:r>
      <w:r w:rsidR="000A74A8" w:rsidRPr="00951B5A">
        <w:t>’</w:t>
      </w:r>
      <w:r w:rsidRPr="00951B5A">
        <w:t xml:space="preserve"> (Q4 in the questionnaire for women socialising in the </w:t>
      </w:r>
      <w:r w:rsidR="00391067" w:rsidRPr="00951B5A">
        <w:t>Village</w:t>
      </w:r>
      <w:r w:rsidRPr="00951B5A">
        <w:t xml:space="preserve">), </w:t>
      </w:r>
      <w:r w:rsidR="000A74A8" w:rsidRPr="00951B5A">
        <w:t>‘</w:t>
      </w:r>
      <w:r w:rsidRPr="00951B5A">
        <w:t>Q4: Have Children?</w:t>
      </w:r>
      <w:r w:rsidR="000A74A8" w:rsidRPr="00951B5A">
        <w:t>’</w:t>
      </w:r>
      <w:r w:rsidRPr="00951B5A">
        <w:t xml:space="preserve"> (Q5 for women), </w:t>
      </w:r>
      <w:r w:rsidR="000A74A8" w:rsidRPr="00951B5A">
        <w:t>‘</w:t>
      </w:r>
      <w:r w:rsidRPr="00951B5A">
        <w:t>Q5: What kind of job do you do?</w:t>
      </w:r>
      <w:r w:rsidR="000A74A8" w:rsidRPr="00951B5A">
        <w:t>’</w:t>
      </w:r>
      <w:r w:rsidRPr="00951B5A">
        <w:t xml:space="preserve"> (Q6 for women).  Then </w:t>
      </w:r>
      <w:r w:rsidR="000A74A8" w:rsidRPr="00951B5A">
        <w:t>‘</w:t>
      </w:r>
      <w:r w:rsidRPr="00951B5A">
        <w:t xml:space="preserve">Q6: When did you first </w:t>
      </w:r>
      <w:r w:rsidR="000A74A8" w:rsidRPr="00951B5A">
        <w:t>‘</w:t>
      </w:r>
      <w:r w:rsidRPr="00951B5A">
        <w:t>come out</w:t>
      </w:r>
      <w:r w:rsidR="000A74A8" w:rsidRPr="00951B5A">
        <w:t>’</w:t>
      </w:r>
      <w:r w:rsidRPr="00951B5A">
        <w:t xml:space="preserve"> as transgendered?</w:t>
      </w:r>
      <w:r w:rsidR="000A74A8" w:rsidRPr="00951B5A">
        <w:t>’</w:t>
      </w:r>
      <w:r w:rsidRPr="00951B5A">
        <w:t xml:space="preserve"> (</w:t>
      </w:r>
      <w:r w:rsidR="00476DCA" w:rsidRPr="00951B5A">
        <w:t xml:space="preserve">trans* </w:t>
      </w:r>
      <w:r w:rsidRPr="00951B5A">
        <w:t xml:space="preserve">questionnaire only), </w:t>
      </w:r>
      <w:r w:rsidR="000A74A8" w:rsidRPr="00951B5A">
        <w:t>‘</w:t>
      </w:r>
      <w:r w:rsidRPr="00951B5A">
        <w:t>Q7: Where do you live?</w:t>
      </w:r>
      <w:r w:rsidR="000A74A8" w:rsidRPr="00951B5A">
        <w:t>’</w:t>
      </w:r>
      <w:r w:rsidRPr="00951B5A">
        <w:t xml:space="preserve">, and </w:t>
      </w:r>
      <w:r w:rsidR="000A74A8" w:rsidRPr="00951B5A">
        <w:t>‘</w:t>
      </w:r>
      <w:r w:rsidRPr="00951B5A">
        <w:t>Q8: Sexuality</w:t>
      </w:r>
      <w:r w:rsidR="000A74A8" w:rsidRPr="00951B5A">
        <w:t>’</w:t>
      </w:r>
      <w:r w:rsidRPr="00951B5A">
        <w:t xml:space="preserve"> (Q3 for women).  </w:t>
      </w:r>
    </w:p>
    <w:p w14:paraId="17E6084A" w14:textId="3ABA0543" w:rsidR="009859F9" w:rsidRPr="00951B5A" w:rsidRDefault="0092451D" w:rsidP="00847851">
      <w:pPr>
        <w:pStyle w:val="BodyText"/>
        <w:ind w:firstLine="720"/>
        <w:contextualSpacing/>
        <w:rPr>
          <w:rFonts w:ascii="Times New Roman" w:hAnsi="Times New Roman"/>
        </w:rPr>
      </w:pPr>
      <w:r w:rsidRPr="00951B5A">
        <w:rPr>
          <w:rFonts w:ascii="Times New Roman" w:hAnsi="Times New Roman"/>
        </w:rPr>
        <w:t xml:space="preserve">For </w:t>
      </w:r>
      <w:r w:rsidR="000A74A8" w:rsidRPr="00951B5A">
        <w:rPr>
          <w:rFonts w:ascii="Times New Roman" w:hAnsi="Times New Roman"/>
        </w:rPr>
        <w:t>‘</w:t>
      </w:r>
      <w:r w:rsidRPr="00951B5A">
        <w:rPr>
          <w:rFonts w:ascii="Times New Roman" w:hAnsi="Times New Roman"/>
        </w:rPr>
        <w:t>Q7: Where do you live?</w:t>
      </w:r>
      <w:r w:rsidR="000A74A8" w:rsidRPr="00951B5A">
        <w:rPr>
          <w:rFonts w:ascii="Times New Roman" w:hAnsi="Times New Roman"/>
        </w:rPr>
        <w:t>’</w:t>
      </w:r>
      <w:r w:rsidR="009859F9" w:rsidRPr="00951B5A">
        <w:rPr>
          <w:rFonts w:ascii="Times New Roman" w:hAnsi="Times New Roman"/>
        </w:rPr>
        <w:t xml:space="preserve"> it was aimed to ensure respondents’ anonymity and the simplicity of the question by including a map of Greater Manches</w:t>
      </w:r>
      <w:r w:rsidRPr="00951B5A">
        <w:rPr>
          <w:rFonts w:ascii="Times New Roman" w:hAnsi="Times New Roman"/>
        </w:rPr>
        <w:t>ter with circular ‘zones’</w:t>
      </w:r>
      <w:r w:rsidR="009859F9" w:rsidRPr="00951B5A">
        <w:rPr>
          <w:rFonts w:ascii="Times New Roman" w:hAnsi="Times New Roman"/>
        </w:rPr>
        <w:t xml:space="preserve"> superimposed.  This map was downloaded from a website showing postal areas (</w:t>
      </w:r>
      <w:r w:rsidR="009859F9" w:rsidRPr="00951B5A">
        <w:rPr>
          <w:rFonts w:ascii="Times New Roman" w:hAnsi="Times New Roman"/>
          <w:szCs w:val="24"/>
        </w:rPr>
        <w:t>Moss, 2005</w:t>
      </w:r>
      <w:r w:rsidR="009859F9" w:rsidRPr="00951B5A">
        <w:rPr>
          <w:rFonts w:ascii="Times New Roman" w:hAnsi="Times New Roman"/>
        </w:rPr>
        <w:t>)</w:t>
      </w:r>
      <w:r w:rsidR="00E3447F" w:rsidRPr="00951B5A">
        <w:rPr>
          <w:rFonts w:ascii="Times New Roman" w:hAnsi="Times New Roman"/>
        </w:rPr>
        <w:t>.</w:t>
      </w:r>
      <w:r w:rsidR="009859F9" w:rsidRPr="00951B5A">
        <w:rPr>
          <w:rFonts w:ascii="Times New Roman" w:hAnsi="Times New Roman"/>
        </w:rPr>
        <w:t xml:space="preserve">  In this situation, analysis was </w:t>
      </w:r>
      <w:r w:rsidRPr="00951B5A">
        <w:rPr>
          <w:rFonts w:ascii="Times New Roman" w:hAnsi="Times New Roman"/>
        </w:rPr>
        <w:t>made</w:t>
      </w:r>
      <w:r w:rsidR="009859F9" w:rsidRPr="00951B5A">
        <w:rPr>
          <w:rFonts w:ascii="Times New Roman" w:hAnsi="Times New Roman"/>
        </w:rPr>
        <w:t xml:space="preserve"> to discover how potent was the attraction of the </w:t>
      </w:r>
      <w:r w:rsidR="00391067" w:rsidRPr="00951B5A">
        <w:rPr>
          <w:rFonts w:ascii="Times New Roman" w:hAnsi="Times New Roman"/>
        </w:rPr>
        <w:t>Village</w:t>
      </w:r>
      <w:r w:rsidR="009859F9" w:rsidRPr="00951B5A">
        <w:rPr>
          <w:rFonts w:ascii="Times New Roman" w:hAnsi="Times New Roman"/>
        </w:rPr>
        <w:t xml:space="preserve"> (how far were respondents prepared to travel) and a link between having a family and home location.</w:t>
      </w:r>
    </w:p>
    <w:p w14:paraId="6ED8B98D" w14:textId="03FE5F62" w:rsidR="009859F9" w:rsidRPr="00951B5A" w:rsidRDefault="009859F9" w:rsidP="00847851">
      <w:pPr>
        <w:pStyle w:val="BodyText"/>
        <w:ind w:firstLine="720"/>
        <w:contextualSpacing/>
        <w:rPr>
          <w:rFonts w:ascii="Times New Roman" w:hAnsi="Times New Roman"/>
        </w:rPr>
      </w:pPr>
      <w:r w:rsidRPr="00951B5A">
        <w:rPr>
          <w:rFonts w:ascii="Times New Roman" w:hAnsi="Times New Roman"/>
        </w:rPr>
        <w:t xml:space="preserve">The </w:t>
      </w:r>
      <w:r w:rsidR="000A74A8" w:rsidRPr="00951B5A">
        <w:rPr>
          <w:rFonts w:ascii="Times New Roman" w:hAnsi="Times New Roman"/>
        </w:rPr>
        <w:t>‘</w:t>
      </w:r>
      <w:r w:rsidRPr="00951B5A">
        <w:rPr>
          <w:rFonts w:ascii="Times New Roman" w:hAnsi="Times New Roman"/>
        </w:rPr>
        <w:t>Sexuality</w:t>
      </w:r>
      <w:r w:rsidR="000A74A8" w:rsidRPr="00951B5A">
        <w:rPr>
          <w:rFonts w:ascii="Times New Roman" w:hAnsi="Times New Roman"/>
        </w:rPr>
        <w:t>’</w:t>
      </w:r>
      <w:r w:rsidRPr="00951B5A">
        <w:rPr>
          <w:rFonts w:ascii="Times New Roman" w:hAnsi="Times New Roman"/>
        </w:rPr>
        <w:t xml:space="preserve"> question was basic in the questionnaire for women (</w:t>
      </w:r>
      <w:r w:rsidR="000A74A8" w:rsidRPr="00951B5A">
        <w:rPr>
          <w:rFonts w:ascii="Times New Roman" w:hAnsi="Times New Roman"/>
        </w:rPr>
        <w:t>‘</w:t>
      </w:r>
      <w:r w:rsidRPr="00951B5A">
        <w:rPr>
          <w:rFonts w:ascii="Times New Roman" w:hAnsi="Times New Roman"/>
        </w:rPr>
        <w:t>Straight</w:t>
      </w:r>
      <w:r w:rsidR="000A74A8" w:rsidRPr="00951B5A">
        <w:rPr>
          <w:rFonts w:ascii="Times New Roman" w:hAnsi="Times New Roman"/>
        </w:rPr>
        <w:t>’</w:t>
      </w:r>
      <w:r w:rsidRPr="00951B5A">
        <w:rPr>
          <w:rFonts w:ascii="Times New Roman" w:hAnsi="Times New Roman"/>
        </w:rPr>
        <w:t xml:space="preserve">, </w:t>
      </w:r>
      <w:r w:rsidR="000A74A8" w:rsidRPr="00951B5A">
        <w:rPr>
          <w:rFonts w:ascii="Times New Roman" w:hAnsi="Times New Roman"/>
        </w:rPr>
        <w:t>‘</w:t>
      </w:r>
      <w:r w:rsidRPr="00951B5A">
        <w:rPr>
          <w:rFonts w:ascii="Times New Roman" w:hAnsi="Times New Roman"/>
        </w:rPr>
        <w:t>Bisexual</w:t>
      </w:r>
      <w:r w:rsidR="000A74A8" w:rsidRPr="00951B5A">
        <w:rPr>
          <w:rFonts w:ascii="Times New Roman" w:hAnsi="Times New Roman"/>
        </w:rPr>
        <w:t>’</w:t>
      </w:r>
      <w:r w:rsidRPr="00951B5A">
        <w:rPr>
          <w:rFonts w:ascii="Times New Roman" w:hAnsi="Times New Roman"/>
        </w:rPr>
        <w:t xml:space="preserve"> or </w:t>
      </w:r>
      <w:r w:rsidR="000A74A8" w:rsidRPr="00951B5A">
        <w:rPr>
          <w:rFonts w:ascii="Times New Roman" w:hAnsi="Times New Roman"/>
        </w:rPr>
        <w:t>‘</w:t>
      </w:r>
      <w:r w:rsidRPr="00951B5A">
        <w:rPr>
          <w:rFonts w:ascii="Times New Roman" w:hAnsi="Times New Roman"/>
        </w:rPr>
        <w:t>Lesbian</w:t>
      </w:r>
      <w:r w:rsidR="000A74A8" w:rsidRPr="00951B5A">
        <w:rPr>
          <w:rFonts w:ascii="Times New Roman" w:hAnsi="Times New Roman"/>
        </w:rPr>
        <w:t>’</w:t>
      </w:r>
      <w:r w:rsidRPr="00951B5A">
        <w:rPr>
          <w:rFonts w:ascii="Times New Roman" w:hAnsi="Times New Roman"/>
        </w:rPr>
        <w:t xml:space="preserve">) but for </w:t>
      </w:r>
      <w:r w:rsidR="003353AE" w:rsidRPr="00951B5A">
        <w:rPr>
          <w:rFonts w:ascii="Times New Roman" w:hAnsi="Times New Roman"/>
        </w:rPr>
        <w:t>transgender</w:t>
      </w:r>
      <w:r w:rsidRPr="00951B5A">
        <w:rPr>
          <w:rFonts w:ascii="Times New Roman" w:hAnsi="Times New Roman"/>
        </w:rPr>
        <w:t xml:space="preserve"> people, it was known that, in most parts of the </w:t>
      </w:r>
      <w:r w:rsidR="00391067" w:rsidRPr="00951B5A">
        <w:rPr>
          <w:rFonts w:ascii="Times New Roman" w:hAnsi="Times New Roman"/>
        </w:rPr>
        <w:t>Village</w:t>
      </w:r>
      <w:r w:rsidRPr="00951B5A">
        <w:rPr>
          <w:rFonts w:ascii="Times New Roman" w:hAnsi="Times New Roman"/>
        </w:rPr>
        <w:t xml:space="preserve">, </w:t>
      </w:r>
      <w:r w:rsidR="00476DCA" w:rsidRPr="00951B5A">
        <w:rPr>
          <w:rFonts w:ascii="Times New Roman" w:hAnsi="Times New Roman"/>
        </w:rPr>
        <w:t xml:space="preserve">trans* </w:t>
      </w:r>
      <w:r w:rsidRPr="00951B5A">
        <w:rPr>
          <w:rFonts w:ascii="Times New Roman" w:hAnsi="Times New Roman"/>
        </w:rPr>
        <w:t xml:space="preserve">women of all identities mixed with one another.  Thus, the choices were broader.  Amongst them, </w:t>
      </w:r>
      <w:r w:rsidR="000A74A8" w:rsidRPr="00951B5A">
        <w:rPr>
          <w:rFonts w:ascii="Times New Roman" w:hAnsi="Times New Roman"/>
        </w:rPr>
        <w:t>‘</w:t>
      </w:r>
      <w:r w:rsidRPr="00951B5A">
        <w:rPr>
          <w:rFonts w:ascii="Times New Roman" w:hAnsi="Times New Roman"/>
        </w:rPr>
        <w:t>Sexually attracted to cross-dressers/TGs</w:t>
      </w:r>
      <w:r w:rsidR="000A74A8" w:rsidRPr="00951B5A">
        <w:rPr>
          <w:rFonts w:ascii="Times New Roman" w:hAnsi="Times New Roman"/>
        </w:rPr>
        <w:t>’</w:t>
      </w:r>
      <w:r w:rsidRPr="00951B5A">
        <w:rPr>
          <w:rFonts w:ascii="Times New Roman" w:hAnsi="Times New Roman"/>
        </w:rPr>
        <w:t xml:space="preserve"> was added, aware from interview</w:t>
      </w:r>
      <w:r w:rsidR="00CC6E8E" w:rsidRPr="00951B5A">
        <w:rPr>
          <w:rFonts w:ascii="Times New Roman" w:hAnsi="Times New Roman"/>
        </w:rPr>
        <w:t>ee</w:t>
      </w:r>
      <w:r w:rsidRPr="00951B5A">
        <w:rPr>
          <w:rFonts w:ascii="Times New Roman" w:hAnsi="Times New Roman"/>
        </w:rPr>
        <w:t xml:space="preserve">s that several </w:t>
      </w:r>
      <w:r w:rsidR="00476DCA" w:rsidRPr="00951B5A">
        <w:rPr>
          <w:rFonts w:ascii="Times New Roman" w:hAnsi="Times New Roman"/>
        </w:rPr>
        <w:t xml:space="preserve">trans* </w:t>
      </w:r>
      <w:r w:rsidRPr="00951B5A">
        <w:rPr>
          <w:rFonts w:ascii="Times New Roman" w:hAnsi="Times New Roman"/>
        </w:rPr>
        <w:t>women had expressed this desire.  Few previous articles have quantified this phenomenon although Ekins (1997) has qualitatively investigated this.</w:t>
      </w:r>
    </w:p>
    <w:p w14:paraId="0B5338AF" w14:textId="128CC685" w:rsidR="009859F9" w:rsidRPr="00951B5A" w:rsidRDefault="009859F9" w:rsidP="00847851">
      <w:pPr>
        <w:pStyle w:val="BodyText"/>
        <w:ind w:firstLine="720"/>
        <w:contextualSpacing/>
        <w:rPr>
          <w:rFonts w:ascii="Times New Roman" w:hAnsi="Times New Roman"/>
        </w:rPr>
      </w:pPr>
      <w:r w:rsidRPr="00951B5A">
        <w:rPr>
          <w:rFonts w:ascii="Times New Roman" w:hAnsi="Times New Roman"/>
        </w:rPr>
        <w:t xml:space="preserve">Several of the interviews carried out during 2005 suggest that </w:t>
      </w:r>
      <w:r w:rsidR="00AE088D" w:rsidRPr="00951B5A">
        <w:rPr>
          <w:rFonts w:ascii="Times New Roman" w:hAnsi="Times New Roman"/>
        </w:rPr>
        <w:t>Internet</w:t>
      </w:r>
      <w:r w:rsidRPr="00951B5A">
        <w:rPr>
          <w:rFonts w:ascii="Times New Roman" w:hAnsi="Times New Roman"/>
        </w:rPr>
        <w:t xml:space="preserve"> use has become highly important to many </w:t>
      </w:r>
      <w:r w:rsidR="00476DCA" w:rsidRPr="00951B5A">
        <w:rPr>
          <w:rFonts w:ascii="Times New Roman" w:hAnsi="Times New Roman"/>
        </w:rPr>
        <w:t xml:space="preserve">trans* </w:t>
      </w:r>
      <w:r w:rsidRPr="00951B5A">
        <w:rPr>
          <w:rFonts w:ascii="Times New Roman" w:hAnsi="Times New Roman"/>
        </w:rPr>
        <w:t xml:space="preserve">women.  According to Suthrell (2004), there has been little accurate data gained concerning this: </w:t>
      </w:r>
    </w:p>
    <w:p w14:paraId="12B238C4" w14:textId="77777777" w:rsidR="009859F9" w:rsidRPr="00951B5A" w:rsidRDefault="009859F9" w:rsidP="00847851">
      <w:pPr>
        <w:pStyle w:val="BodyText"/>
        <w:spacing w:line="240" w:lineRule="auto"/>
        <w:ind w:left="1418"/>
        <w:contextualSpacing/>
        <w:rPr>
          <w:rFonts w:ascii="Times New Roman" w:hAnsi="Times New Roman"/>
          <w:sz w:val="22"/>
        </w:rPr>
      </w:pPr>
    </w:p>
    <w:p w14:paraId="5A386A9A" w14:textId="08E5D64C" w:rsidR="009859F9" w:rsidRPr="00951B5A" w:rsidRDefault="009859F9" w:rsidP="00847851">
      <w:pPr>
        <w:pStyle w:val="BodyText"/>
        <w:spacing w:line="240" w:lineRule="auto"/>
        <w:ind w:left="1418"/>
        <w:contextualSpacing/>
        <w:rPr>
          <w:rFonts w:ascii="Times New Roman" w:hAnsi="Times New Roman"/>
          <w:sz w:val="22"/>
        </w:rPr>
      </w:pPr>
      <w:r w:rsidRPr="00951B5A">
        <w:rPr>
          <w:rFonts w:ascii="Times New Roman" w:hAnsi="Times New Roman"/>
          <w:sz w:val="22"/>
        </w:rPr>
        <w:t xml:space="preserve">Without the </w:t>
      </w:r>
      <w:r w:rsidR="00AE088D" w:rsidRPr="00951B5A">
        <w:rPr>
          <w:rFonts w:ascii="Times New Roman" w:hAnsi="Times New Roman"/>
          <w:sz w:val="22"/>
        </w:rPr>
        <w:t>Internet</w:t>
      </w:r>
      <w:r w:rsidRPr="00951B5A">
        <w:rPr>
          <w:rFonts w:ascii="Times New Roman" w:hAnsi="Times New Roman"/>
          <w:sz w:val="22"/>
        </w:rPr>
        <w:t>, I’m 100% sure I would not be going clubbing [cross</w:t>
      </w:r>
      <w:r w:rsidRPr="00951B5A">
        <w:rPr>
          <w:rFonts w:ascii="Times New Roman" w:hAnsi="Times New Roman"/>
          <w:sz w:val="22"/>
        </w:rPr>
        <w:noBreakHyphen/>
        <w:t xml:space="preserve">dressed] or even gone out in the first place.  It was the </w:t>
      </w:r>
      <w:r w:rsidR="00AE088D" w:rsidRPr="00951B5A">
        <w:rPr>
          <w:rFonts w:ascii="Times New Roman" w:hAnsi="Times New Roman"/>
          <w:sz w:val="22"/>
        </w:rPr>
        <w:t>Internet</w:t>
      </w:r>
      <w:r w:rsidRPr="00951B5A">
        <w:rPr>
          <w:rFonts w:ascii="Times New Roman" w:hAnsi="Times New Roman"/>
          <w:sz w:val="22"/>
        </w:rPr>
        <w:t xml:space="preserve"> and the links it gave in the first place that allowed me to make contact with other [</w:t>
      </w:r>
      <w:r w:rsidR="00476DCA" w:rsidRPr="00951B5A">
        <w:rPr>
          <w:rFonts w:ascii="Times New Roman" w:hAnsi="Times New Roman"/>
          <w:sz w:val="22"/>
        </w:rPr>
        <w:t xml:space="preserve">trans* </w:t>
      </w:r>
      <w:r w:rsidRPr="00951B5A">
        <w:rPr>
          <w:rFonts w:ascii="Times New Roman" w:hAnsi="Times New Roman"/>
          <w:sz w:val="22"/>
        </w:rPr>
        <w:t>women].  I use the ’net to keep in contact with my many TV friends around the country, it’s mostly chat-rooms that I use … but I belong to a number of TV groups which I use if I need information on a TV related subject.  I also have a lot of TVs contact me for information, from make</w:t>
      </w:r>
      <w:r w:rsidRPr="00951B5A">
        <w:rPr>
          <w:rFonts w:ascii="Times New Roman" w:hAnsi="Times New Roman"/>
          <w:sz w:val="22"/>
        </w:rPr>
        <w:noBreakHyphen/>
        <w:t xml:space="preserve">up, to dressing, to personal problems, and I use the sites, I belong to, to try and find the answers … [T]he </w:t>
      </w:r>
      <w:r w:rsidR="00AE088D" w:rsidRPr="00951B5A">
        <w:rPr>
          <w:rFonts w:ascii="Times New Roman" w:hAnsi="Times New Roman"/>
          <w:sz w:val="22"/>
        </w:rPr>
        <w:t>Internet</w:t>
      </w:r>
      <w:r w:rsidRPr="00951B5A">
        <w:rPr>
          <w:rFonts w:ascii="Times New Roman" w:hAnsi="Times New Roman"/>
          <w:sz w:val="22"/>
        </w:rPr>
        <w:t xml:space="preserve"> has now developed into a kind of underground network for TVs, meaning we can pass information to individuals and groups very fast.</w:t>
      </w:r>
    </w:p>
    <w:p w14:paraId="415E8703" w14:textId="77777777" w:rsidR="009859F9" w:rsidRPr="00951B5A" w:rsidRDefault="009859F9" w:rsidP="00847851">
      <w:pPr>
        <w:pStyle w:val="BodyText"/>
        <w:spacing w:line="240" w:lineRule="auto"/>
        <w:ind w:left="1418"/>
        <w:contextualSpacing/>
        <w:jc w:val="right"/>
        <w:rPr>
          <w:rFonts w:ascii="Times New Roman" w:hAnsi="Times New Roman"/>
          <w:sz w:val="22"/>
        </w:rPr>
      </w:pPr>
      <w:r w:rsidRPr="00951B5A">
        <w:rPr>
          <w:rFonts w:ascii="Times New Roman" w:hAnsi="Times New Roman"/>
          <w:sz w:val="22"/>
        </w:rPr>
        <w:t>Julie – transvestite (2005)</w:t>
      </w:r>
    </w:p>
    <w:p w14:paraId="626E5B99" w14:textId="77777777" w:rsidR="009859F9" w:rsidRPr="00951B5A" w:rsidRDefault="009859F9" w:rsidP="00847851">
      <w:pPr>
        <w:pStyle w:val="BodyText"/>
        <w:spacing w:line="240" w:lineRule="auto"/>
        <w:ind w:left="1418"/>
        <w:contextualSpacing/>
        <w:jc w:val="right"/>
        <w:rPr>
          <w:rFonts w:ascii="Times New Roman" w:hAnsi="Times New Roman"/>
          <w:sz w:val="22"/>
        </w:rPr>
      </w:pPr>
    </w:p>
    <w:p w14:paraId="3EBCF0CC" w14:textId="77777777" w:rsidR="009859F9" w:rsidRPr="00951B5A" w:rsidRDefault="009859F9" w:rsidP="00847851">
      <w:pPr>
        <w:pStyle w:val="BodyText"/>
        <w:contextualSpacing/>
        <w:rPr>
          <w:rFonts w:ascii="Times New Roman" w:hAnsi="Times New Roman"/>
        </w:rPr>
      </w:pPr>
    </w:p>
    <w:p w14:paraId="716E9161" w14:textId="23B2B2C8" w:rsidR="009859F9" w:rsidRPr="00951B5A" w:rsidRDefault="009859F9" w:rsidP="00847851">
      <w:pPr>
        <w:pStyle w:val="BodyText"/>
        <w:ind w:firstLine="720"/>
        <w:contextualSpacing/>
        <w:rPr>
          <w:rFonts w:ascii="Times New Roman" w:hAnsi="Times New Roman"/>
        </w:rPr>
      </w:pPr>
      <w:r w:rsidRPr="00951B5A">
        <w:rPr>
          <w:rFonts w:ascii="Times New Roman" w:hAnsi="Times New Roman"/>
        </w:rPr>
        <w:t xml:space="preserve">Resultantly, questions were created to explore when and how frequently </w:t>
      </w:r>
      <w:r w:rsidR="00476DCA" w:rsidRPr="00951B5A">
        <w:rPr>
          <w:rFonts w:ascii="Times New Roman" w:hAnsi="Times New Roman"/>
        </w:rPr>
        <w:t xml:space="preserve">trans* </w:t>
      </w:r>
      <w:r w:rsidRPr="00951B5A">
        <w:rPr>
          <w:rFonts w:ascii="Times New Roman" w:hAnsi="Times New Roman"/>
        </w:rPr>
        <w:t xml:space="preserve">women respondents gained </w:t>
      </w:r>
      <w:r w:rsidR="00AE088D" w:rsidRPr="00951B5A">
        <w:rPr>
          <w:rFonts w:ascii="Times New Roman" w:hAnsi="Times New Roman"/>
        </w:rPr>
        <w:t>Internet</w:t>
      </w:r>
      <w:r w:rsidRPr="00951B5A">
        <w:rPr>
          <w:rFonts w:ascii="Times New Roman" w:hAnsi="Times New Roman"/>
        </w:rPr>
        <w:t xml:space="preserve"> usage and the types of mutual support gained.  It was planned to compare these questions with when the </w:t>
      </w:r>
      <w:r w:rsidR="00476DCA" w:rsidRPr="00951B5A">
        <w:rPr>
          <w:rFonts w:ascii="Times New Roman" w:hAnsi="Times New Roman"/>
        </w:rPr>
        <w:t xml:space="preserve">trans* </w:t>
      </w:r>
      <w:r w:rsidRPr="00951B5A">
        <w:rPr>
          <w:rFonts w:ascii="Times New Roman" w:hAnsi="Times New Roman"/>
        </w:rPr>
        <w:t>women respondents ‘came out of the closet’.</w:t>
      </w:r>
    </w:p>
    <w:p w14:paraId="39CC3D2F" w14:textId="1CA100B4" w:rsidR="009859F9" w:rsidRPr="00951B5A" w:rsidRDefault="009859F9" w:rsidP="00847851">
      <w:pPr>
        <w:pStyle w:val="BodyText"/>
        <w:ind w:firstLine="720"/>
        <w:contextualSpacing/>
        <w:rPr>
          <w:rFonts w:ascii="Times New Roman" w:hAnsi="Times New Roman"/>
        </w:rPr>
      </w:pPr>
      <w:r w:rsidRPr="00951B5A">
        <w:rPr>
          <w:rFonts w:ascii="Times New Roman" w:hAnsi="Times New Roman"/>
        </w:rPr>
        <w:t xml:space="preserve">Several questions were included which concerned sexually related matters (Q8, Q13, Q15, Q17), aware of prior prejudices and confusions concerning a </w:t>
      </w:r>
      <w:r w:rsidR="00476DCA" w:rsidRPr="00951B5A">
        <w:rPr>
          <w:rFonts w:ascii="Times New Roman" w:hAnsi="Times New Roman"/>
        </w:rPr>
        <w:t xml:space="preserve">trans* </w:t>
      </w:r>
      <w:r w:rsidRPr="00951B5A">
        <w:rPr>
          <w:rFonts w:ascii="Times New Roman" w:hAnsi="Times New Roman"/>
        </w:rPr>
        <w:t>woman’s connection with cross</w:t>
      </w:r>
      <w:r w:rsidRPr="00951B5A">
        <w:rPr>
          <w:rFonts w:ascii="Times New Roman" w:hAnsi="Times New Roman"/>
        </w:rPr>
        <w:noBreakHyphen/>
        <w:t xml:space="preserve">dressing and sexual arousal.  Some researchers have connected these issues intimately (Johnson, 2003) while some deny their relation within many </w:t>
      </w:r>
      <w:r w:rsidR="00476DCA" w:rsidRPr="00951B5A">
        <w:rPr>
          <w:rFonts w:ascii="Times New Roman" w:hAnsi="Times New Roman"/>
        </w:rPr>
        <w:t xml:space="preserve">trans* </w:t>
      </w:r>
      <w:r w:rsidRPr="00951B5A">
        <w:rPr>
          <w:rFonts w:ascii="Times New Roman" w:hAnsi="Times New Roman"/>
        </w:rPr>
        <w:t xml:space="preserve">women (Bullough and Bullough, 1993).  Given the common media portrayal of women in sexual contexts (such as </w:t>
      </w:r>
      <w:r w:rsidRPr="00951B5A">
        <w:rPr>
          <w:rFonts w:ascii="Times New Roman" w:hAnsi="Times New Roman"/>
          <w:i/>
        </w:rPr>
        <w:t>The Sun</w:t>
      </w:r>
      <w:r w:rsidRPr="00951B5A">
        <w:rPr>
          <w:rFonts w:ascii="Times New Roman" w:hAnsi="Times New Roman"/>
        </w:rPr>
        <w:t xml:space="preserve"> and </w:t>
      </w:r>
      <w:r w:rsidRPr="00951B5A">
        <w:rPr>
          <w:rFonts w:ascii="Times New Roman" w:hAnsi="Times New Roman"/>
          <w:i/>
        </w:rPr>
        <w:t>The Star</w:t>
      </w:r>
      <w:r w:rsidRPr="00951B5A">
        <w:rPr>
          <w:rFonts w:ascii="Times New Roman" w:hAnsi="Times New Roman"/>
        </w:rPr>
        <w:t xml:space="preserve"> newspapers and many mainstream magazines including </w:t>
      </w:r>
      <w:r w:rsidRPr="00951B5A">
        <w:rPr>
          <w:rFonts w:ascii="Times New Roman" w:hAnsi="Times New Roman"/>
          <w:i/>
        </w:rPr>
        <w:t>FHM</w:t>
      </w:r>
      <w:r w:rsidRPr="00951B5A">
        <w:rPr>
          <w:rFonts w:ascii="Times New Roman" w:hAnsi="Times New Roman"/>
        </w:rPr>
        <w:t xml:space="preserve"> and </w:t>
      </w:r>
      <w:r w:rsidRPr="00951B5A">
        <w:rPr>
          <w:rFonts w:ascii="Times New Roman" w:hAnsi="Times New Roman"/>
          <w:i/>
        </w:rPr>
        <w:t>Cosmopolitan</w:t>
      </w:r>
      <w:r w:rsidRPr="00951B5A">
        <w:rPr>
          <w:rFonts w:ascii="Times New Roman" w:hAnsi="Times New Roman"/>
        </w:rPr>
        <w:t xml:space="preserve">), the connection between female attire and sexual arousal may be inescapable.  I have encountered many </w:t>
      </w:r>
      <w:r w:rsidR="00EE4CB1" w:rsidRPr="00951B5A">
        <w:rPr>
          <w:rFonts w:ascii="Times New Roman" w:hAnsi="Times New Roman"/>
        </w:rPr>
        <w:t>MTF</w:t>
      </w:r>
      <w:r w:rsidRPr="00951B5A">
        <w:rPr>
          <w:rFonts w:ascii="Times New Roman" w:hAnsi="Times New Roman"/>
        </w:rPr>
        <w:t xml:space="preserve"> </w:t>
      </w:r>
      <w:r w:rsidR="00476DCA" w:rsidRPr="00951B5A">
        <w:rPr>
          <w:rFonts w:ascii="Times New Roman" w:hAnsi="Times New Roman"/>
        </w:rPr>
        <w:t xml:space="preserve">trans* </w:t>
      </w:r>
      <w:r w:rsidRPr="00951B5A">
        <w:rPr>
          <w:rFonts w:ascii="Times New Roman" w:hAnsi="Times New Roman"/>
        </w:rPr>
        <w:t>people who exhibit their sexual feelings and cross</w:t>
      </w:r>
      <w:r w:rsidRPr="00951B5A">
        <w:rPr>
          <w:rFonts w:ascii="Times New Roman" w:hAnsi="Times New Roman"/>
        </w:rPr>
        <w:noBreakHyphen/>
        <w:t>dressing explicitly.  However, little contemporary data has been found that quantifies this openness.  Consequently, this survey aims to enhance the investigations of this situation.</w:t>
      </w:r>
    </w:p>
    <w:p w14:paraId="6B541328" w14:textId="114132B5" w:rsidR="009859F9" w:rsidRPr="00951B5A" w:rsidRDefault="00AE088D" w:rsidP="00847851">
      <w:pPr>
        <w:pStyle w:val="BodyText"/>
        <w:ind w:firstLine="720"/>
        <w:contextualSpacing/>
        <w:rPr>
          <w:rFonts w:ascii="Times New Roman" w:hAnsi="Times New Roman"/>
        </w:rPr>
      </w:pPr>
      <w:r w:rsidRPr="00951B5A">
        <w:rPr>
          <w:rFonts w:ascii="Times New Roman" w:hAnsi="Times New Roman"/>
        </w:rPr>
        <w:t>Internet</w:t>
      </w:r>
      <w:r w:rsidR="009859F9" w:rsidRPr="00951B5A">
        <w:rPr>
          <w:rFonts w:ascii="Times New Roman" w:hAnsi="Times New Roman"/>
        </w:rPr>
        <w:t xml:space="preserve"> usage was not used in the questionnaires aimed at natal </w:t>
      </w:r>
      <w:r w:rsidR="00E3447F" w:rsidRPr="00951B5A">
        <w:rPr>
          <w:rFonts w:ascii="Times New Roman" w:hAnsi="Times New Roman"/>
        </w:rPr>
        <w:t>women,</w:t>
      </w:r>
      <w:r w:rsidR="009859F9" w:rsidRPr="00951B5A">
        <w:rPr>
          <w:rFonts w:ascii="Times New Roman" w:hAnsi="Times New Roman"/>
        </w:rPr>
        <w:t xml:space="preserve"> as the</w:t>
      </w:r>
      <w:r w:rsidR="003A3825" w:rsidRPr="00951B5A">
        <w:rPr>
          <w:rFonts w:ascii="Times New Roman" w:hAnsi="Times New Roman"/>
        </w:rPr>
        <w:t xml:space="preserve"> </w:t>
      </w:r>
      <w:r w:rsidR="009859F9" w:rsidRPr="00951B5A">
        <w:rPr>
          <w:rFonts w:ascii="Times New Roman" w:hAnsi="Times New Roman"/>
        </w:rPr>
        <w:t xml:space="preserve">primary survey aims are to explore motivations for coming into the </w:t>
      </w:r>
      <w:r w:rsidR="00391067" w:rsidRPr="00951B5A">
        <w:rPr>
          <w:rFonts w:ascii="Times New Roman" w:hAnsi="Times New Roman"/>
        </w:rPr>
        <w:t>Village</w:t>
      </w:r>
      <w:r w:rsidR="009859F9" w:rsidRPr="00951B5A">
        <w:rPr>
          <w:rFonts w:ascii="Times New Roman" w:hAnsi="Times New Roman"/>
        </w:rPr>
        <w:t>.  Additionally, it was decided to limit the size of th</w:t>
      </w:r>
      <w:r w:rsidR="00CC6E8E" w:rsidRPr="00951B5A">
        <w:rPr>
          <w:rFonts w:ascii="Times New Roman" w:hAnsi="Times New Roman"/>
        </w:rPr>
        <w:t>e questionnaire so as not so de</w:t>
      </w:r>
      <w:r w:rsidR="009859F9" w:rsidRPr="00951B5A">
        <w:rPr>
          <w:rFonts w:ascii="Times New Roman" w:hAnsi="Times New Roman"/>
        </w:rPr>
        <w:t>motivate the respondents (their questionnaires were carried out on Canal Street).</w:t>
      </w:r>
    </w:p>
    <w:p w14:paraId="136FD2A1" w14:textId="643BA98D" w:rsidR="009859F9" w:rsidRPr="00951B5A" w:rsidRDefault="009859F9" w:rsidP="00847851">
      <w:pPr>
        <w:pStyle w:val="BodyText"/>
        <w:ind w:firstLine="720"/>
        <w:contextualSpacing/>
        <w:rPr>
          <w:rFonts w:ascii="Times New Roman" w:hAnsi="Times New Roman"/>
        </w:rPr>
      </w:pPr>
      <w:r w:rsidRPr="00951B5A">
        <w:rPr>
          <w:rFonts w:ascii="Times New Roman" w:hAnsi="Times New Roman"/>
        </w:rPr>
        <w:t xml:space="preserve">For </w:t>
      </w:r>
      <w:r w:rsidR="00476DCA" w:rsidRPr="00951B5A">
        <w:rPr>
          <w:rFonts w:ascii="Times New Roman" w:hAnsi="Times New Roman"/>
        </w:rPr>
        <w:t xml:space="preserve">trans* </w:t>
      </w:r>
      <w:r w:rsidRPr="00951B5A">
        <w:rPr>
          <w:rFonts w:ascii="Times New Roman" w:hAnsi="Times New Roman"/>
        </w:rPr>
        <w:t xml:space="preserve">based questions concerning </w:t>
      </w:r>
      <w:r w:rsidR="00391067" w:rsidRPr="00951B5A">
        <w:rPr>
          <w:rFonts w:ascii="Times New Roman" w:hAnsi="Times New Roman"/>
        </w:rPr>
        <w:t>Village</w:t>
      </w:r>
      <w:r w:rsidRPr="00951B5A">
        <w:rPr>
          <w:rFonts w:ascii="Times New Roman" w:hAnsi="Times New Roman"/>
        </w:rPr>
        <w:t xml:space="preserve"> views (Q15, Q16 and Q17) it was aimed to understand the frequency (Q15) that </w:t>
      </w:r>
      <w:r w:rsidR="00476DCA" w:rsidRPr="00951B5A">
        <w:rPr>
          <w:rFonts w:ascii="Times New Roman" w:hAnsi="Times New Roman"/>
        </w:rPr>
        <w:t xml:space="preserve">trans* </w:t>
      </w:r>
      <w:r w:rsidRPr="00951B5A">
        <w:rPr>
          <w:rFonts w:ascii="Times New Roman" w:hAnsi="Times New Roman"/>
        </w:rPr>
        <w:t xml:space="preserve">women go to the </w:t>
      </w:r>
      <w:r w:rsidR="00391067" w:rsidRPr="00951B5A">
        <w:rPr>
          <w:rFonts w:ascii="Times New Roman" w:hAnsi="Times New Roman"/>
        </w:rPr>
        <w:t>Village</w:t>
      </w:r>
      <w:r w:rsidRPr="00951B5A">
        <w:rPr>
          <w:rFonts w:ascii="Times New Roman" w:hAnsi="Times New Roman"/>
        </w:rPr>
        <w:t xml:space="preserve"> and their reasons (Q16) for doing so.  The suggested reasons given for Q16 were based upon discourses with </w:t>
      </w:r>
      <w:r w:rsidR="00476DCA" w:rsidRPr="00951B5A">
        <w:rPr>
          <w:rFonts w:ascii="Times New Roman" w:hAnsi="Times New Roman"/>
        </w:rPr>
        <w:t xml:space="preserve">trans* </w:t>
      </w:r>
      <w:r w:rsidRPr="00951B5A">
        <w:rPr>
          <w:rFonts w:ascii="Times New Roman" w:hAnsi="Times New Roman"/>
        </w:rPr>
        <w:t xml:space="preserve">women during 2004/5.  Many examples were expressed of </w:t>
      </w:r>
      <w:r w:rsidR="00476DCA" w:rsidRPr="00951B5A">
        <w:rPr>
          <w:rFonts w:ascii="Times New Roman" w:hAnsi="Times New Roman"/>
        </w:rPr>
        <w:t xml:space="preserve">trans* </w:t>
      </w:r>
      <w:r w:rsidRPr="00951B5A">
        <w:rPr>
          <w:rFonts w:ascii="Times New Roman" w:hAnsi="Times New Roman"/>
        </w:rPr>
        <w:t xml:space="preserve">women actively socialising with each other; of transphobic harassments faced by </w:t>
      </w:r>
      <w:r w:rsidR="00476DCA" w:rsidRPr="00951B5A">
        <w:rPr>
          <w:rFonts w:ascii="Times New Roman" w:hAnsi="Times New Roman"/>
        </w:rPr>
        <w:t xml:space="preserve">trans* </w:t>
      </w:r>
      <w:r w:rsidRPr="00951B5A">
        <w:rPr>
          <w:rFonts w:ascii="Times New Roman" w:hAnsi="Times New Roman"/>
        </w:rPr>
        <w:t>women, including repeated on</w:t>
      </w:r>
      <w:r w:rsidRPr="00951B5A">
        <w:rPr>
          <w:rFonts w:ascii="Times New Roman" w:hAnsi="Times New Roman"/>
        </w:rPr>
        <w:noBreakHyphen/>
        <w:t xml:space="preserve">street violence; of secretiveness (due to fears of discrimination); of meeting potential dates while </w:t>
      </w:r>
      <w:r w:rsidR="003353AE" w:rsidRPr="00951B5A">
        <w:rPr>
          <w:rFonts w:ascii="Times New Roman" w:hAnsi="Times New Roman"/>
        </w:rPr>
        <w:t>transgender</w:t>
      </w:r>
      <w:r w:rsidRPr="00951B5A">
        <w:rPr>
          <w:rFonts w:ascii="Times New Roman" w:hAnsi="Times New Roman"/>
        </w:rPr>
        <w:t xml:space="preserve"> (both transsexual and transvestic women); and casual attendance by very confident </w:t>
      </w:r>
      <w:r w:rsidR="00476DCA" w:rsidRPr="00951B5A">
        <w:rPr>
          <w:rFonts w:ascii="Times New Roman" w:hAnsi="Times New Roman"/>
        </w:rPr>
        <w:t xml:space="preserve">trans* </w:t>
      </w:r>
      <w:r w:rsidRPr="00951B5A">
        <w:rPr>
          <w:rFonts w:ascii="Times New Roman" w:hAnsi="Times New Roman"/>
        </w:rPr>
        <w:t xml:space="preserve">women who are attracted to the </w:t>
      </w:r>
      <w:r w:rsidR="00391067" w:rsidRPr="00951B5A">
        <w:rPr>
          <w:rFonts w:ascii="Times New Roman" w:hAnsi="Times New Roman"/>
        </w:rPr>
        <w:t>Village</w:t>
      </w:r>
      <w:r w:rsidRPr="00951B5A">
        <w:rPr>
          <w:rFonts w:ascii="Times New Roman" w:hAnsi="Times New Roman"/>
        </w:rPr>
        <w:t xml:space="preserve"> merely for socialising in the venues.</w:t>
      </w:r>
    </w:p>
    <w:p w14:paraId="43F02FF2" w14:textId="32CFBBC6" w:rsidR="009859F9" w:rsidRPr="00951B5A" w:rsidRDefault="009859F9" w:rsidP="00847851">
      <w:pPr>
        <w:pStyle w:val="BodyText"/>
        <w:ind w:firstLine="720"/>
        <w:contextualSpacing/>
        <w:rPr>
          <w:rFonts w:ascii="Times New Roman" w:hAnsi="Times New Roman"/>
        </w:rPr>
      </w:pPr>
      <w:r w:rsidRPr="00951B5A">
        <w:rPr>
          <w:rFonts w:ascii="Times New Roman" w:hAnsi="Times New Roman"/>
        </w:rPr>
        <w:t xml:space="preserve">Q17 (Q12 for women) was designed to elicit possible attractions to the </w:t>
      </w:r>
      <w:r w:rsidR="00391067" w:rsidRPr="00951B5A">
        <w:rPr>
          <w:rFonts w:ascii="Times New Roman" w:hAnsi="Times New Roman"/>
        </w:rPr>
        <w:t>Village</w:t>
      </w:r>
      <w:r w:rsidRPr="00951B5A">
        <w:rPr>
          <w:rFonts w:ascii="Times New Roman" w:hAnsi="Times New Roman"/>
        </w:rPr>
        <w:t xml:space="preserve"> and consequences of attending there.  This section was the most commonly reviewed and redressed part of the questionnaires.   Initially, ten ranges of suggestions were made for views about </w:t>
      </w:r>
      <w:r w:rsidR="003353AE" w:rsidRPr="00951B5A">
        <w:rPr>
          <w:rFonts w:ascii="Times New Roman" w:hAnsi="Times New Roman"/>
        </w:rPr>
        <w:t>transgender</w:t>
      </w:r>
      <w:r w:rsidRPr="00951B5A">
        <w:rPr>
          <w:rFonts w:ascii="Times New Roman" w:hAnsi="Times New Roman"/>
        </w:rPr>
        <w:t xml:space="preserve"> people, lesbian women, gay men, straight women and straight men.  Some people were apparently</w:t>
      </w:r>
      <w:r w:rsidR="00CC6E8E" w:rsidRPr="00951B5A">
        <w:rPr>
          <w:rFonts w:ascii="Times New Roman" w:hAnsi="Times New Roman"/>
        </w:rPr>
        <w:t xml:space="preserve"> confused by some questions, discouraged</w:t>
      </w:r>
      <w:r w:rsidRPr="00951B5A">
        <w:rPr>
          <w:rFonts w:ascii="Times New Roman" w:hAnsi="Times New Roman"/>
        </w:rPr>
        <w:t xml:space="preserve"> by many and, as more knowledge and experience was gained, it was felt that some queries were unnecessary and/or too complicated.  Therefore it was decided to express five to six questions per category.  </w:t>
      </w:r>
    </w:p>
    <w:p w14:paraId="706C3F5D" w14:textId="75972BA6" w:rsidR="009859F9" w:rsidRPr="00951B5A" w:rsidRDefault="009859F9" w:rsidP="00847851">
      <w:pPr>
        <w:pStyle w:val="BodyText"/>
        <w:ind w:firstLine="720"/>
        <w:contextualSpacing/>
        <w:rPr>
          <w:rFonts w:ascii="Times New Roman" w:hAnsi="Times New Roman"/>
        </w:rPr>
      </w:pPr>
      <w:r w:rsidRPr="00951B5A">
        <w:rPr>
          <w:rFonts w:ascii="Times New Roman" w:hAnsi="Times New Roman"/>
        </w:rPr>
        <w:t>At first 5 column choices of response were given (Peterson, 2000).  However, he added “</w:t>
      </w:r>
      <w:r w:rsidR="00E3447F" w:rsidRPr="00951B5A">
        <w:rPr>
          <w:rFonts w:ascii="Times New Roman" w:hAnsi="Times New Roman"/>
        </w:rPr>
        <w:t>D</w:t>
      </w:r>
      <w:r w:rsidRPr="00951B5A">
        <w:rPr>
          <w:rFonts w:ascii="Times New Roman" w:hAnsi="Times New Roman"/>
        </w:rPr>
        <w:t>espite the widely held belief that the proper number of rating scale categories should be 7 plus or minus 2 (probably traceable to Miller, 1956), no consensus exists on the a</w:t>
      </w:r>
      <w:r w:rsidR="00E3447F" w:rsidRPr="00951B5A">
        <w:rPr>
          <w:rFonts w:ascii="Times New Roman" w:hAnsi="Times New Roman"/>
        </w:rPr>
        <w:t>ppropriate number of categories</w:t>
      </w:r>
      <w:r w:rsidRPr="00951B5A">
        <w:rPr>
          <w:rFonts w:ascii="Times New Roman" w:hAnsi="Times New Roman"/>
        </w:rPr>
        <w:t>” (63/4)</w:t>
      </w:r>
      <w:r w:rsidR="00E3447F" w:rsidRPr="00951B5A">
        <w:rPr>
          <w:rFonts w:ascii="Times New Roman" w:hAnsi="Times New Roman"/>
        </w:rPr>
        <w:t>.</w:t>
      </w:r>
      <w:r w:rsidRPr="00951B5A">
        <w:rPr>
          <w:rFonts w:ascii="Times New Roman" w:hAnsi="Times New Roman"/>
        </w:rPr>
        <w:t xml:space="preserve">  Part</w:t>
      </w:r>
      <w:r w:rsidR="00E3447F" w:rsidRPr="00951B5A">
        <w:rPr>
          <w:rFonts w:ascii="Times New Roman" w:hAnsi="Times New Roman"/>
        </w:rPr>
        <w:t xml:space="preserve"> </w:t>
      </w:r>
      <w:r w:rsidRPr="00951B5A">
        <w:rPr>
          <w:rFonts w:ascii="Times New Roman" w:hAnsi="Times New Roman"/>
        </w:rPr>
        <w:t xml:space="preserve">way through my pilot survey, another category was added (and also within Q14 and Q11 for women).  This was </w:t>
      </w:r>
      <w:r w:rsidR="000A74A8" w:rsidRPr="00951B5A">
        <w:rPr>
          <w:rFonts w:ascii="Times New Roman" w:hAnsi="Times New Roman"/>
        </w:rPr>
        <w:t>‘</w:t>
      </w:r>
      <w:r w:rsidRPr="00951B5A">
        <w:rPr>
          <w:rFonts w:ascii="Times New Roman" w:hAnsi="Times New Roman"/>
        </w:rPr>
        <w:t>Neutral or No opinion</w:t>
      </w:r>
      <w:r w:rsidR="000A74A8" w:rsidRPr="00951B5A">
        <w:rPr>
          <w:rFonts w:ascii="Times New Roman" w:hAnsi="Times New Roman"/>
        </w:rPr>
        <w:t>’</w:t>
      </w:r>
      <w:r w:rsidRPr="00951B5A">
        <w:rPr>
          <w:rFonts w:ascii="Times New Roman" w:hAnsi="Times New Roman"/>
        </w:rPr>
        <w:t xml:space="preserve">.  It was uncertain about putting this in, as this could give the respondent a choice that negates decisiveness.  Later, it was suspected that different people could use this column and that for </w:t>
      </w:r>
      <w:r w:rsidR="000A74A8" w:rsidRPr="00951B5A">
        <w:rPr>
          <w:rFonts w:ascii="Times New Roman" w:hAnsi="Times New Roman"/>
        </w:rPr>
        <w:t>‘</w:t>
      </w:r>
      <w:r w:rsidRPr="00951B5A">
        <w:rPr>
          <w:rFonts w:ascii="Times New Roman" w:hAnsi="Times New Roman"/>
        </w:rPr>
        <w:t>Don’t know</w:t>
      </w:r>
      <w:r w:rsidR="000A74A8" w:rsidRPr="00951B5A">
        <w:rPr>
          <w:rFonts w:ascii="Times New Roman" w:hAnsi="Times New Roman"/>
        </w:rPr>
        <w:t>’</w:t>
      </w:r>
      <w:r w:rsidRPr="00951B5A">
        <w:rPr>
          <w:rFonts w:ascii="Times New Roman" w:hAnsi="Times New Roman"/>
        </w:rPr>
        <w:t xml:space="preserve"> to mean the same thing.  Accordingly figures derived from these sections must be taken with a certain amount of wariness in that the format of early questions will/may have produced different responses to those given in later versions of this questionnaire.  However, this section (or a version of it) may produce useful answers as in using this questionnaire repeatedly in the future.</w:t>
      </w:r>
    </w:p>
    <w:p w14:paraId="03C7B492" w14:textId="77777777" w:rsidR="009859F9" w:rsidRPr="00951B5A" w:rsidRDefault="009859F9" w:rsidP="00847851">
      <w:pPr>
        <w:pStyle w:val="BodyText"/>
        <w:ind w:firstLine="720"/>
        <w:contextualSpacing/>
        <w:rPr>
          <w:rFonts w:ascii="Times New Roman" w:hAnsi="Times New Roman"/>
        </w:rPr>
      </w:pPr>
      <w:r w:rsidRPr="00951B5A">
        <w:rPr>
          <w:rFonts w:ascii="Times New Roman" w:hAnsi="Times New Roman"/>
        </w:rPr>
        <w:t>This connects with the methods of questionnaire gathering.  Venues were approached about distributing the questionnaires amongst people in their premises.  Some were unconcerned but others required prior authorisation.  Additionally, it was considered that women might be unreceptive to interviewers approaching them in a venue in which they had entered to relax.  As a result, it was decided to approach women on Canal Street.  Together with this objective, a natal female friend assisted me in gathering the data, seeing that many of the women were wary of an unfamiliar man approaching them.  Consequently, my friend would often initially (jointly) interact with them, which seemed to make the asked respondents more comfortable.  It was discussed beforehand how we would talk to the respondents and if any wished further explanations my friend would refer them to me.  That situation never arose.</w:t>
      </w:r>
    </w:p>
    <w:p w14:paraId="1F66FA2A" w14:textId="77777777" w:rsidR="009859F9" w:rsidRPr="00951B5A" w:rsidRDefault="009859F9" w:rsidP="00847851">
      <w:pPr>
        <w:pStyle w:val="BodyText"/>
        <w:ind w:firstLine="720"/>
        <w:contextualSpacing/>
        <w:rPr>
          <w:rFonts w:ascii="Times New Roman" w:hAnsi="Times New Roman"/>
        </w:rPr>
      </w:pPr>
      <w:r w:rsidRPr="00951B5A">
        <w:rPr>
          <w:rFonts w:ascii="Times New Roman" w:hAnsi="Times New Roman"/>
        </w:rPr>
        <w:t>In addition, after the first data gathering, clipboards were obtained with a large plastic covered printed-paper expressing:</w:t>
      </w:r>
    </w:p>
    <w:p w14:paraId="4C97EEC8" w14:textId="77777777" w:rsidR="003A3825" w:rsidRPr="00951B5A" w:rsidRDefault="003A3825" w:rsidP="00847851">
      <w:pPr>
        <w:pStyle w:val="BodyText"/>
        <w:spacing w:line="240" w:lineRule="auto"/>
        <w:contextualSpacing/>
        <w:jc w:val="center"/>
        <w:rPr>
          <w:rFonts w:ascii="Times New Roman" w:hAnsi="Times New Roman"/>
          <w:sz w:val="28"/>
        </w:rPr>
      </w:pPr>
    </w:p>
    <w:p w14:paraId="7BB03A1B" w14:textId="77777777" w:rsidR="009859F9" w:rsidRPr="00951B5A" w:rsidRDefault="009859F9" w:rsidP="00847851">
      <w:pPr>
        <w:pStyle w:val="BodyText"/>
        <w:spacing w:line="240" w:lineRule="auto"/>
        <w:contextualSpacing/>
        <w:jc w:val="center"/>
        <w:rPr>
          <w:rFonts w:ascii="Times New Roman" w:hAnsi="Times New Roman"/>
          <w:sz w:val="28"/>
        </w:rPr>
      </w:pPr>
      <w:r w:rsidRPr="00951B5A">
        <w:rPr>
          <w:rFonts w:ascii="Times New Roman" w:hAnsi="Times New Roman"/>
          <w:sz w:val="28"/>
        </w:rPr>
        <w:t>OFFICAL</w:t>
      </w:r>
    </w:p>
    <w:p w14:paraId="32B21AA4" w14:textId="77777777" w:rsidR="009859F9" w:rsidRPr="00951B5A" w:rsidRDefault="009859F9" w:rsidP="00847851">
      <w:pPr>
        <w:pStyle w:val="BodyText"/>
        <w:spacing w:line="240" w:lineRule="auto"/>
        <w:contextualSpacing/>
        <w:jc w:val="center"/>
        <w:rPr>
          <w:rFonts w:ascii="Times New Roman" w:hAnsi="Times New Roman"/>
          <w:sz w:val="28"/>
        </w:rPr>
      </w:pPr>
      <w:r w:rsidRPr="00951B5A">
        <w:rPr>
          <w:rFonts w:ascii="Times New Roman" w:hAnsi="Times New Roman"/>
          <w:sz w:val="28"/>
        </w:rPr>
        <w:t>QUESTIONNAIRE</w:t>
      </w:r>
    </w:p>
    <w:p w14:paraId="75B4D0BA" w14:textId="77777777" w:rsidR="009859F9" w:rsidRPr="00951B5A" w:rsidRDefault="009859F9" w:rsidP="00847851">
      <w:pPr>
        <w:pStyle w:val="BodyText"/>
        <w:spacing w:line="240" w:lineRule="auto"/>
        <w:contextualSpacing/>
        <w:jc w:val="center"/>
        <w:rPr>
          <w:rFonts w:ascii="Times New Roman" w:hAnsi="Times New Roman"/>
          <w:sz w:val="32"/>
        </w:rPr>
      </w:pPr>
      <w:r w:rsidRPr="00951B5A">
        <w:rPr>
          <w:rFonts w:ascii="Times New Roman" w:hAnsi="Times New Roman"/>
          <w:sz w:val="28"/>
        </w:rPr>
        <w:t>GATHERING</w:t>
      </w:r>
    </w:p>
    <w:p w14:paraId="34B876E4" w14:textId="77777777" w:rsidR="009859F9" w:rsidRPr="00951B5A" w:rsidRDefault="009859F9" w:rsidP="00847851">
      <w:pPr>
        <w:pStyle w:val="BodyText"/>
        <w:contextualSpacing/>
        <w:rPr>
          <w:rFonts w:ascii="Times New Roman" w:hAnsi="Times New Roman"/>
        </w:rPr>
      </w:pPr>
    </w:p>
    <w:p w14:paraId="140A88B1" w14:textId="3E72FB36" w:rsidR="009859F9" w:rsidRPr="00951B5A" w:rsidRDefault="009859F9" w:rsidP="00847851">
      <w:pPr>
        <w:pStyle w:val="BodyText"/>
        <w:contextualSpacing/>
        <w:rPr>
          <w:rFonts w:ascii="Times New Roman" w:hAnsi="Times New Roman"/>
        </w:rPr>
      </w:pPr>
      <w:r w:rsidRPr="00951B5A">
        <w:rPr>
          <w:rFonts w:ascii="Times New Roman" w:hAnsi="Times New Roman"/>
        </w:rPr>
        <w:t>Moreover, small information sheets were available, which respondents could take if they wished further information.  These added tactics appeared to enhance people’s curiosity and helpfulness.</w:t>
      </w:r>
      <w:r w:rsidR="00425D63" w:rsidRPr="00951B5A">
        <w:rPr>
          <w:rFonts w:ascii="Times New Roman" w:hAnsi="Times New Roman"/>
        </w:rPr>
        <w:t xml:space="preserve">  </w:t>
      </w:r>
      <w:r w:rsidRPr="00951B5A">
        <w:rPr>
          <w:rFonts w:ascii="Times New Roman" w:hAnsi="Times New Roman"/>
        </w:rPr>
        <w:t>Unfortunately, due to the cold and rainy weather in April and May 2006, it was not able to gather many responses from women during this quantitative investigation.</w:t>
      </w:r>
    </w:p>
    <w:p w14:paraId="732AB182" w14:textId="77777777" w:rsidR="009859F9" w:rsidRPr="00951B5A" w:rsidRDefault="009859F9" w:rsidP="00847851">
      <w:pPr>
        <w:pStyle w:val="BodyText"/>
        <w:contextualSpacing/>
        <w:rPr>
          <w:rFonts w:ascii="Times New Roman" w:hAnsi="Times New Roman"/>
          <w:u w:val="single"/>
        </w:rPr>
      </w:pPr>
      <w:r w:rsidRPr="00951B5A">
        <w:rPr>
          <w:rFonts w:ascii="Times New Roman" w:hAnsi="Times New Roman"/>
          <w:u w:val="single"/>
        </w:rPr>
        <w:br w:type="page"/>
        <w:t>Results From the Pilot Questionnaires</w:t>
      </w:r>
    </w:p>
    <w:p w14:paraId="47E8C5CE" w14:textId="77777777" w:rsidR="009859F9" w:rsidRPr="00951B5A" w:rsidRDefault="009859F9" w:rsidP="00847851">
      <w:pPr>
        <w:pStyle w:val="BodyText"/>
        <w:contextualSpacing/>
        <w:rPr>
          <w:rFonts w:ascii="Times New Roman" w:hAnsi="Times New Roman"/>
        </w:rPr>
      </w:pPr>
    </w:p>
    <w:p w14:paraId="47F95A29" w14:textId="1FC653BF" w:rsidR="009859F9" w:rsidRPr="00951B5A" w:rsidRDefault="009859F9" w:rsidP="00847851">
      <w:pPr>
        <w:pStyle w:val="BodyText"/>
        <w:contextualSpacing/>
        <w:rPr>
          <w:rFonts w:ascii="Times New Roman" w:hAnsi="Times New Roman"/>
          <w:u w:val="single"/>
        </w:rPr>
      </w:pPr>
      <w:r w:rsidRPr="00951B5A">
        <w:rPr>
          <w:rFonts w:ascii="Times New Roman" w:hAnsi="Times New Roman"/>
        </w:rPr>
        <w:t xml:space="preserve">1) Questionnaires from </w:t>
      </w:r>
      <w:r w:rsidR="003353AE" w:rsidRPr="00951B5A">
        <w:rPr>
          <w:rFonts w:ascii="Times New Roman" w:hAnsi="Times New Roman"/>
        </w:rPr>
        <w:t>transgender</w:t>
      </w:r>
      <w:r w:rsidR="008C6DE4" w:rsidRPr="00951B5A">
        <w:rPr>
          <w:rFonts w:ascii="Times New Roman" w:hAnsi="Times New Roman"/>
        </w:rPr>
        <w:t xml:space="preserve"> people in the Village</w:t>
      </w:r>
    </w:p>
    <w:p w14:paraId="4404A711" w14:textId="77777777" w:rsidR="009859F9" w:rsidRPr="00951B5A" w:rsidRDefault="009859F9" w:rsidP="00847851">
      <w:pPr>
        <w:pStyle w:val="BodyText"/>
        <w:contextualSpacing/>
        <w:rPr>
          <w:rFonts w:ascii="Times New Roman" w:hAnsi="Times New Roman"/>
        </w:rPr>
      </w:pPr>
    </w:p>
    <w:p w14:paraId="018A1EA8" w14:textId="12433B17" w:rsidR="009859F9" w:rsidRPr="00951B5A" w:rsidRDefault="009859F9" w:rsidP="00847851">
      <w:pPr>
        <w:pStyle w:val="BodyText"/>
        <w:contextualSpacing/>
        <w:rPr>
          <w:rFonts w:ascii="Times New Roman" w:hAnsi="Times New Roman"/>
        </w:rPr>
      </w:pPr>
      <w:r w:rsidRPr="00951B5A">
        <w:rPr>
          <w:rFonts w:ascii="Times New Roman" w:hAnsi="Times New Roman"/>
        </w:rPr>
        <w:t xml:space="preserve">This section concerns the results taken from </w:t>
      </w:r>
      <w:r w:rsidR="00476DCA" w:rsidRPr="00951B5A">
        <w:rPr>
          <w:rFonts w:ascii="Times New Roman" w:hAnsi="Times New Roman"/>
        </w:rPr>
        <w:t xml:space="preserve">trans* </w:t>
      </w:r>
      <w:r w:rsidRPr="00951B5A">
        <w:rPr>
          <w:rFonts w:ascii="Times New Roman" w:hAnsi="Times New Roman"/>
        </w:rPr>
        <w:t xml:space="preserve">women at the </w:t>
      </w:r>
      <w:r w:rsidR="00194C27" w:rsidRPr="00951B5A">
        <w:rPr>
          <w:rFonts w:ascii="Times New Roman" w:hAnsi="Times New Roman"/>
        </w:rPr>
        <w:t>Concord</w:t>
      </w:r>
      <w:r w:rsidRPr="00951B5A">
        <w:rPr>
          <w:rFonts w:ascii="Times New Roman" w:hAnsi="Times New Roman"/>
        </w:rPr>
        <w:t xml:space="preserve">.  Attending this venue fails to assess all </w:t>
      </w:r>
      <w:r w:rsidR="00476DCA" w:rsidRPr="00951B5A">
        <w:rPr>
          <w:rFonts w:ascii="Times New Roman" w:hAnsi="Times New Roman"/>
        </w:rPr>
        <w:t xml:space="preserve">trans* </w:t>
      </w:r>
      <w:r w:rsidRPr="00951B5A">
        <w:rPr>
          <w:rFonts w:ascii="Times New Roman" w:hAnsi="Times New Roman"/>
        </w:rPr>
        <w:t xml:space="preserve">women that go into the </w:t>
      </w:r>
      <w:r w:rsidR="00391067" w:rsidRPr="00951B5A">
        <w:rPr>
          <w:rFonts w:ascii="Times New Roman" w:hAnsi="Times New Roman"/>
        </w:rPr>
        <w:t>Village</w:t>
      </w:r>
      <w:r w:rsidRPr="00951B5A">
        <w:rPr>
          <w:rFonts w:ascii="Times New Roman" w:hAnsi="Times New Roman"/>
        </w:rPr>
        <w:t xml:space="preserve"> as many who do not go to this organisation.  Nonetheless, many </w:t>
      </w:r>
      <w:r w:rsidR="00476DCA" w:rsidRPr="00951B5A">
        <w:rPr>
          <w:rFonts w:ascii="Times New Roman" w:hAnsi="Times New Roman"/>
        </w:rPr>
        <w:t xml:space="preserve">trans* </w:t>
      </w:r>
      <w:r w:rsidRPr="00951B5A">
        <w:rPr>
          <w:rFonts w:ascii="Times New Roman" w:hAnsi="Times New Roman"/>
        </w:rPr>
        <w:t xml:space="preserve">women on their first ventures in the </w:t>
      </w:r>
      <w:r w:rsidR="00391067" w:rsidRPr="00951B5A">
        <w:rPr>
          <w:rFonts w:ascii="Times New Roman" w:hAnsi="Times New Roman"/>
        </w:rPr>
        <w:t>Village</w:t>
      </w:r>
      <w:r w:rsidRPr="00951B5A">
        <w:rPr>
          <w:rFonts w:ascii="Times New Roman" w:hAnsi="Times New Roman"/>
        </w:rPr>
        <w:t xml:space="preserve"> apparently initially attend this venue.  It has been discovered that most respondents are married or in relationships.  In the table below is information about types of expressed relationships:</w:t>
      </w:r>
    </w:p>
    <w:p w14:paraId="2AC6C097" w14:textId="77777777" w:rsidR="009859F9" w:rsidRPr="00951B5A" w:rsidRDefault="009859F9" w:rsidP="00847851">
      <w:pPr>
        <w:tabs>
          <w:tab w:val="center" w:pos="4003"/>
        </w:tabs>
        <w:autoSpaceDE w:val="0"/>
        <w:autoSpaceDN w:val="0"/>
        <w:adjustRightInd w:val="0"/>
        <w:contextualSpacing/>
        <w:rPr>
          <w:b/>
          <w:bCs/>
          <w:color w:val="000000"/>
          <w:sz w:val="18"/>
          <w:szCs w:val="18"/>
        </w:rPr>
      </w:pPr>
    </w:p>
    <w:p w14:paraId="25D7251E" w14:textId="77777777" w:rsidR="009859F9" w:rsidRPr="00951B5A" w:rsidRDefault="009859F9" w:rsidP="00847851">
      <w:pPr>
        <w:tabs>
          <w:tab w:val="center" w:pos="4003"/>
        </w:tabs>
        <w:autoSpaceDE w:val="0"/>
        <w:autoSpaceDN w:val="0"/>
        <w:adjustRightInd w:val="0"/>
        <w:contextualSpacing/>
        <w:rPr>
          <w:b/>
          <w:bCs/>
          <w:color w:val="000000"/>
          <w:sz w:val="18"/>
          <w:szCs w:val="18"/>
        </w:rPr>
      </w:pPr>
    </w:p>
    <w:tbl>
      <w:tblPr>
        <w:tblpPr w:leftFromText="180" w:rightFromText="180" w:vertAnchor="text" w:horzAnchor="margin" w:tblpXSpec="center" w:tblpY="545"/>
        <w:tblW w:w="0" w:type="auto"/>
        <w:tblLayout w:type="fixed"/>
        <w:tblCellMar>
          <w:left w:w="93" w:type="dxa"/>
          <w:right w:w="93" w:type="dxa"/>
        </w:tblCellMar>
        <w:tblLook w:val="0000" w:firstRow="0" w:lastRow="0" w:firstColumn="0" w:lastColumn="0" w:noHBand="0" w:noVBand="0"/>
      </w:tblPr>
      <w:tblGrid>
        <w:gridCol w:w="1350"/>
        <w:gridCol w:w="2185"/>
        <w:gridCol w:w="1843"/>
        <w:gridCol w:w="922"/>
        <w:gridCol w:w="990"/>
      </w:tblGrid>
      <w:tr w:rsidR="009859F9" w:rsidRPr="00951B5A" w14:paraId="423A14CF" w14:textId="77777777" w:rsidTr="007F66F1">
        <w:trPr>
          <w:trHeight w:val="273"/>
        </w:trPr>
        <w:tc>
          <w:tcPr>
            <w:tcW w:w="5378"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14:paraId="49B7C115" w14:textId="77777777" w:rsidR="009859F9" w:rsidRPr="00951B5A" w:rsidRDefault="009859F9" w:rsidP="00847851">
            <w:pPr>
              <w:autoSpaceDE w:val="0"/>
              <w:autoSpaceDN w:val="0"/>
              <w:adjustRightInd w:val="0"/>
              <w:contextualSpacing/>
              <w:rPr>
                <w:color w:val="000000"/>
                <w:sz w:val="18"/>
                <w:szCs w:val="18"/>
              </w:rPr>
            </w:pPr>
          </w:p>
        </w:tc>
        <w:tc>
          <w:tcPr>
            <w:tcW w:w="922"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29772845" w14:textId="77777777" w:rsidR="009859F9" w:rsidRPr="00951B5A" w:rsidRDefault="009859F9" w:rsidP="00847851">
            <w:pPr>
              <w:autoSpaceDE w:val="0"/>
              <w:autoSpaceDN w:val="0"/>
              <w:adjustRightInd w:val="0"/>
              <w:contextualSpacing/>
              <w:jc w:val="center"/>
              <w:rPr>
                <w:color w:val="000000"/>
                <w:sz w:val="18"/>
                <w:szCs w:val="18"/>
              </w:rPr>
            </w:pPr>
            <w:r w:rsidRPr="00951B5A">
              <w:rPr>
                <w:color w:val="000000"/>
                <w:sz w:val="18"/>
                <w:szCs w:val="18"/>
              </w:rPr>
              <w:t>Statistic</w:t>
            </w:r>
          </w:p>
        </w:tc>
        <w:tc>
          <w:tcPr>
            <w:tcW w:w="990"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5B50B4EF" w14:textId="77777777" w:rsidR="009859F9" w:rsidRPr="00951B5A" w:rsidRDefault="009859F9" w:rsidP="00847851">
            <w:pPr>
              <w:autoSpaceDE w:val="0"/>
              <w:autoSpaceDN w:val="0"/>
              <w:adjustRightInd w:val="0"/>
              <w:contextualSpacing/>
              <w:jc w:val="center"/>
              <w:rPr>
                <w:color w:val="000000"/>
                <w:sz w:val="18"/>
                <w:szCs w:val="18"/>
              </w:rPr>
            </w:pPr>
            <w:r w:rsidRPr="00951B5A">
              <w:rPr>
                <w:color w:val="000000"/>
                <w:sz w:val="18"/>
                <w:szCs w:val="18"/>
              </w:rPr>
              <w:t>Std. Error</w:t>
            </w:r>
          </w:p>
        </w:tc>
      </w:tr>
      <w:tr w:rsidR="009859F9" w:rsidRPr="00951B5A" w14:paraId="222DCEB8" w14:textId="77777777" w:rsidTr="007F66F1">
        <w:trPr>
          <w:cantSplit/>
          <w:trHeight w:val="273"/>
        </w:trPr>
        <w:tc>
          <w:tcPr>
            <w:tcW w:w="1350" w:type="dxa"/>
            <w:tcBorders>
              <w:top w:val="single" w:sz="12" w:space="0" w:color="000000"/>
              <w:left w:val="single" w:sz="12" w:space="0" w:color="000000"/>
              <w:bottom w:val="single" w:sz="6" w:space="0" w:color="000000"/>
              <w:right w:val="single" w:sz="6" w:space="0" w:color="000000"/>
            </w:tcBorders>
            <w:shd w:val="clear" w:color="000000" w:fill="FFFFFF"/>
          </w:tcPr>
          <w:p w14:paraId="493D16D3" w14:textId="77777777" w:rsidR="009859F9" w:rsidRPr="00951B5A" w:rsidRDefault="009859F9" w:rsidP="00847851">
            <w:pPr>
              <w:autoSpaceDE w:val="0"/>
              <w:autoSpaceDN w:val="0"/>
              <w:adjustRightInd w:val="0"/>
              <w:contextualSpacing/>
              <w:jc w:val="center"/>
              <w:rPr>
                <w:color w:val="000000"/>
                <w:sz w:val="18"/>
                <w:szCs w:val="18"/>
              </w:rPr>
            </w:pPr>
            <w:r w:rsidRPr="00951B5A">
              <w:rPr>
                <w:color w:val="000000"/>
                <w:sz w:val="18"/>
                <w:szCs w:val="18"/>
              </w:rPr>
              <w:t>Relationship status</w:t>
            </w:r>
          </w:p>
        </w:tc>
        <w:tc>
          <w:tcPr>
            <w:tcW w:w="4028" w:type="dxa"/>
            <w:gridSpan w:val="2"/>
            <w:tcBorders>
              <w:top w:val="single" w:sz="12" w:space="0" w:color="000000"/>
              <w:left w:val="single" w:sz="6" w:space="0" w:color="000000"/>
              <w:bottom w:val="single" w:sz="6" w:space="0" w:color="000000"/>
              <w:right w:val="single" w:sz="6" w:space="0" w:color="000000"/>
            </w:tcBorders>
            <w:shd w:val="clear" w:color="000000" w:fill="FFFFFF"/>
            <w:vAlign w:val="center"/>
          </w:tcPr>
          <w:p w14:paraId="47A17D62" w14:textId="77777777" w:rsidR="009859F9" w:rsidRPr="00951B5A" w:rsidRDefault="009859F9" w:rsidP="00847851">
            <w:pPr>
              <w:autoSpaceDE w:val="0"/>
              <w:autoSpaceDN w:val="0"/>
              <w:adjustRightInd w:val="0"/>
              <w:contextualSpacing/>
              <w:rPr>
                <w:color w:val="000000"/>
                <w:sz w:val="18"/>
                <w:szCs w:val="18"/>
              </w:rPr>
            </w:pPr>
            <w:r w:rsidRPr="00951B5A">
              <w:rPr>
                <w:color w:val="000000"/>
                <w:sz w:val="18"/>
                <w:szCs w:val="18"/>
              </w:rPr>
              <w:t>Mean</w:t>
            </w:r>
          </w:p>
        </w:tc>
        <w:tc>
          <w:tcPr>
            <w:tcW w:w="922"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1954058D" w14:textId="77777777" w:rsidR="009859F9" w:rsidRPr="00951B5A" w:rsidRDefault="009859F9" w:rsidP="00847851">
            <w:pPr>
              <w:autoSpaceDE w:val="0"/>
              <w:autoSpaceDN w:val="0"/>
              <w:adjustRightInd w:val="0"/>
              <w:contextualSpacing/>
              <w:jc w:val="center"/>
              <w:rPr>
                <w:color w:val="000000"/>
                <w:sz w:val="18"/>
                <w:szCs w:val="18"/>
              </w:rPr>
            </w:pPr>
            <w:r w:rsidRPr="00951B5A">
              <w:rPr>
                <w:color w:val="000000"/>
                <w:sz w:val="18"/>
                <w:szCs w:val="18"/>
              </w:rPr>
              <w:t>.5185</w:t>
            </w:r>
          </w:p>
        </w:tc>
        <w:tc>
          <w:tcPr>
            <w:tcW w:w="990" w:type="dxa"/>
            <w:tcBorders>
              <w:top w:val="single" w:sz="12" w:space="0" w:color="000000"/>
              <w:left w:val="single" w:sz="6" w:space="0" w:color="000000"/>
              <w:bottom w:val="single" w:sz="6" w:space="0" w:color="000000"/>
              <w:right w:val="single" w:sz="12" w:space="0" w:color="000000"/>
            </w:tcBorders>
            <w:shd w:val="clear" w:color="000000" w:fill="FFFFFF"/>
            <w:vAlign w:val="center"/>
          </w:tcPr>
          <w:p w14:paraId="4765A9BF" w14:textId="77777777" w:rsidR="009859F9" w:rsidRPr="00951B5A" w:rsidRDefault="009859F9" w:rsidP="00847851">
            <w:pPr>
              <w:autoSpaceDE w:val="0"/>
              <w:autoSpaceDN w:val="0"/>
              <w:adjustRightInd w:val="0"/>
              <w:contextualSpacing/>
              <w:jc w:val="center"/>
              <w:rPr>
                <w:color w:val="000000"/>
                <w:sz w:val="18"/>
                <w:szCs w:val="18"/>
              </w:rPr>
            </w:pPr>
            <w:r w:rsidRPr="00951B5A">
              <w:rPr>
                <w:color w:val="000000"/>
                <w:sz w:val="18"/>
                <w:szCs w:val="18"/>
              </w:rPr>
              <w:t>.06863</w:t>
            </w:r>
          </w:p>
        </w:tc>
      </w:tr>
      <w:tr w:rsidR="009859F9" w:rsidRPr="00951B5A" w14:paraId="6D377C02" w14:textId="77777777" w:rsidTr="007F66F1">
        <w:trPr>
          <w:cantSplit/>
          <w:trHeight w:val="273"/>
        </w:trPr>
        <w:tc>
          <w:tcPr>
            <w:tcW w:w="1350" w:type="dxa"/>
            <w:tcBorders>
              <w:top w:val="single" w:sz="6" w:space="0" w:color="000000"/>
              <w:left w:val="single" w:sz="12" w:space="0" w:color="000000"/>
              <w:bottom w:val="single" w:sz="6" w:space="0" w:color="000000"/>
              <w:right w:val="single" w:sz="6" w:space="0" w:color="000000"/>
            </w:tcBorders>
            <w:shd w:val="clear" w:color="000000" w:fill="FFFFFF"/>
          </w:tcPr>
          <w:p w14:paraId="52602383" w14:textId="77777777" w:rsidR="009859F9" w:rsidRPr="00951B5A" w:rsidRDefault="009859F9" w:rsidP="00847851">
            <w:pPr>
              <w:autoSpaceDE w:val="0"/>
              <w:autoSpaceDN w:val="0"/>
              <w:adjustRightInd w:val="0"/>
              <w:contextualSpacing/>
              <w:rPr>
                <w:color w:val="000000"/>
                <w:sz w:val="18"/>
                <w:szCs w:val="18"/>
              </w:rPr>
            </w:pPr>
            <w:r w:rsidRPr="00951B5A">
              <w:rPr>
                <w:color w:val="000000"/>
                <w:sz w:val="18"/>
                <w:szCs w:val="18"/>
              </w:rPr>
              <w:t xml:space="preserve"> </w:t>
            </w:r>
          </w:p>
        </w:tc>
        <w:tc>
          <w:tcPr>
            <w:tcW w:w="2185"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D3F3B0C" w14:textId="77777777" w:rsidR="009859F9" w:rsidRPr="00951B5A" w:rsidRDefault="009859F9" w:rsidP="00847851">
            <w:pPr>
              <w:autoSpaceDE w:val="0"/>
              <w:autoSpaceDN w:val="0"/>
              <w:adjustRightInd w:val="0"/>
              <w:contextualSpacing/>
              <w:rPr>
                <w:color w:val="000000"/>
                <w:sz w:val="18"/>
                <w:szCs w:val="18"/>
              </w:rPr>
            </w:pPr>
            <w:r w:rsidRPr="00951B5A">
              <w:rPr>
                <w:color w:val="000000"/>
                <w:sz w:val="18"/>
                <w:szCs w:val="18"/>
              </w:rPr>
              <w:t>95% Confidence Interval for Mean</w:t>
            </w:r>
          </w:p>
        </w:tc>
        <w:tc>
          <w:tcPr>
            <w:tcW w:w="184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DC908C4" w14:textId="77777777" w:rsidR="009859F9" w:rsidRPr="00951B5A" w:rsidRDefault="009859F9" w:rsidP="00847851">
            <w:pPr>
              <w:autoSpaceDE w:val="0"/>
              <w:autoSpaceDN w:val="0"/>
              <w:adjustRightInd w:val="0"/>
              <w:contextualSpacing/>
              <w:rPr>
                <w:color w:val="000000"/>
                <w:sz w:val="18"/>
                <w:szCs w:val="18"/>
              </w:rPr>
            </w:pPr>
            <w:r w:rsidRPr="00951B5A">
              <w:rPr>
                <w:color w:val="000000"/>
                <w:sz w:val="18"/>
                <w:szCs w:val="18"/>
              </w:rPr>
              <w:t>Lower Bound</w:t>
            </w:r>
          </w:p>
        </w:tc>
        <w:tc>
          <w:tcPr>
            <w:tcW w:w="92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461ECAA" w14:textId="77777777" w:rsidR="009859F9" w:rsidRPr="00951B5A" w:rsidRDefault="009859F9" w:rsidP="00847851">
            <w:pPr>
              <w:autoSpaceDE w:val="0"/>
              <w:autoSpaceDN w:val="0"/>
              <w:adjustRightInd w:val="0"/>
              <w:contextualSpacing/>
              <w:jc w:val="center"/>
              <w:rPr>
                <w:color w:val="000000"/>
                <w:sz w:val="18"/>
                <w:szCs w:val="18"/>
              </w:rPr>
            </w:pPr>
            <w:r w:rsidRPr="00951B5A">
              <w:rPr>
                <w:color w:val="000000"/>
                <w:sz w:val="18"/>
                <w:szCs w:val="18"/>
              </w:rPr>
              <w:t>.3809</w:t>
            </w:r>
          </w:p>
        </w:tc>
        <w:tc>
          <w:tcPr>
            <w:tcW w:w="990"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6BC12F10" w14:textId="77777777" w:rsidR="009859F9" w:rsidRPr="00951B5A" w:rsidRDefault="009859F9" w:rsidP="00847851">
            <w:pPr>
              <w:autoSpaceDE w:val="0"/>
              <w:autoSpaceDN w:val="0"/>
              <w:adjustRightInd w:val="0"/>
              <w:contextualSpacing/>
              <w:jc w:val="center"/>
              <w:rPr>
                <w:color w:val="000000"/>
                <w:sz w:val="18"/>
                <w:szCs w:val="18"/>
              </w:rPr>
            </w:pPr>
          </w:p>
        </w:tc>
      </w:tr>
      <w:tr w:rsidR="009859F9" w:rsidRPr="00951B5A" w14:paraId="01EA3A18" w14:textId="77777777" w:rsidTr="007F66F1">
        <w:trPr>
          <w:cantSplit/>
          <w:trHeight w:val="518"/>
        </w:trPr>
        <w:tc>
          <w:tcPr>
            <w:tcW w:w="1350" w:type="dxa"/>
            <w:tcBorders>
              <w:top w:val="single" w:sz="6" w:space="0" w:color="000000"/>
              <w:left w:val="single" w:sz="12" w:space="0" w:color="000000"/>
              <w:bottom w:val="single" w:sz="6" w:space="0" w:color="000000"/>
              <w:right w:val="single" w:sz="6" w:space="0" w:color="000000"/>
            </w:tcBorders>
            <w:shd w:val="clear" w:color="000000" w:fill="FFFFFF"/>
          </w:tcPr>
          <w:p w14:paraId="049D5B08" w14:textId="77777777" w:rsidR="009859F9" w:rsidRPr="00951B5A" w:rsidRDefault="009859F9" w:rsidP="00847851">
            <w:pPr>
              <w:autoSpaceDE w:val="0"/>
              <w:autoSpaceDN w:val="0"/>
              <w:adjustRightInd w:val="0"/>
              <w:contextualSpacing/>
              <w:rPr>
                <w:color w:val="000000"/>
                <w:sz w:val="18"/>
                <w:szCs w:val="18"/>
              </w:rPr>
            </w:pPr>
            <w:r w:rsidRPr="00951B5A">
              <w:rPr>
                <w:color w:val="000000"/>
                <w:sz w:val="18"/>
                <w:szCs w:val="18"/>
              </w:rPr>
              <w:t xml:space="preserve"> </w:t>
            </w:r>
          </w:p>
        </w:tc>
        <w:tc>
          <w:tcPr>
            <w:tcW w:w="2185"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3B9F097" w14:textId="77777777" w:rsidR="009859F9" w:rsidRPr="00951B5A" w:rsidRDefault="009859F9" w:rsidP="00847851">
            <w:pPr>
              <w:autoSpaceDE w:val="0"/>
              <w:autoSpaceDN w:val="0"/>
              <w:adjustRightInd w:val="0"/>
              <w:contextualSpacing/>
              <w:rPr>
                <w:color w:val="000000"/>
                <w:sz w:val="18"/>
                <w:szCs w:val="18"/>
              </w:rPr>
            </w:pPr>
          </w:p>
        </w:tc>
        <w:tc>
          <w:tcPr>
            <w:tcW w:w="184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F4F8A8D" w14:textId="77777777" w:rsidR="009859F9" w:rsidRPr="00951B5A" w:rsidRDefault="009859F9" w:rsidP="00847851">
            <w:pPr>
              <w:autoSpaceDE w:val="0"/>
              <w:autoSpaceDN w:val="0"/>
              <w:adjustRightInd w:val="0"/>
              <w:contextualSpacing/>
              <w:rPr>
                <w:color w:val="000000"/>
                <w:sz w:val="18"/>
                <w:szCs w:val="18"/>
              </w:rPr>
            </w:pPr>
            <w:r w:rsidRPr="00951B5A">
              <w:rPr>
                <w:color w:val="000000"/>
                <w:sz w:val="18"/>
                <w:szCs w:val="18"/>
              </w:rPr>
              <w:t>Upper Bound</w:t>
            </w:r>
          </w:p>
        </w:tc>
        <w:tc>
          <w:tcPr>
            <w:tcW w:w="92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98317D2" w14:textId="77777777" w:rsidR="009859F9" w:rsidRPr="00951B5A" w:rsidRDefault="009859F9" w:rsidP="00847851">
            <w:pPr>
              <w:autoSpaceDE w:val="0"/>
              <w:autoSpaceDN w:val="0"/>
              <w:adjustRightInd w:val="0"/>
              <w:contextualSpacing/>
              <w:jc w:val="center"/>
              <w:rPr>
                <w:color w:val="000000"/>
                <w:sz w:val="18"/>
                <w:szCs w:val="18"/>
              </w:rPr>
            </w:pPr>
            <w:r w:rsidRPr="00951B5A">
              <w:rPr>
                <w:color w:val="000000"/>
                <w:sz w:val="18"/>
                <w:szCs w:val="18"/>
              </w:rPr>
              <w:t>.6562</w:t>
            </w:r>
          </w:p>
        </w:tc>
        <w:tc>
          <w:tcPr>
            <w:tcW w:w="990"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55358989" w14:textId="77777777" w:rsidR="009859F9" w:rsidRPr="00951B5A" w:rsidRDefault="009859F9" w:rsidP="00847851">
            <w:pPr>
              <w:autoSpaceDE w:val="0"/>
              <w:autoSpaceDN w:val="0"/>
              <w:adjustRightInd w:val="0"/>
              <w:contextualSpacing/>
              <w:jc w:val="center"/>
              <w:rPr>
                <w:color w:val="000000"/>
                <w:sz w:val="18"/>
                <w:szCs w:val="18"/>
              </w:rPr>
            </w:pPr>
          </w:p>
        </w:tc>
      </w:tr>
      <w:tr w:rsidR="009859F9" w:rsidRPr="00951B5A" w14:paraId="37D13389" w14:textId="77777777" w:rsidTr="007F66F1">
        <w:trPr>
          <w:cantSplit/>
          <w:trHeight w:val="273"/>
        </w:trPr>
        <w:tc>
          <w:tcPr>
            <w:tcW w:w="1350" w:type="dxa"/>
            <w:tcBorders>
              <w:top w:val="single" w:sz="6" w:space="0" w:color="000000"/>
              <w:left w:val="single" w:sz="12" w:space="0" w:color="000000"/>
              <w:bottom w:val="single" w:sz="6" w:space="0" w:color="000000"/>
              <w:right w:val="single" w:sz="6" w:space="0" w:color="000000"/>
            </w:tcBorders>
            <w:shd w:val="clear" w:color="000000" w:fill="FFFFFF"/>
          </w:tcPr>
          <w:p w14:paraId="11C35EB9" w14:textId="77777777" w:rsidR="009859F9" w:rsidRPr="00951B5A" w:rsidRDefault="009859F9" w:rsidP="00847851">
            <w:pPr>
              <w:autoSpaceDE w:val="0"/>
              <w:autoSpaceDN w:val="0"/>
              <w:adjustRightInd w:val="0"/>
              <w:contextualSpacing/>
              <w:rPr>
                <w:color w:val="000000"/>
                <w:sz w:val="18"/>
                <w:szCs w:val="18"/>
              </w:rPr>
            </w:pPr>
            <w:r w:rsidRPr="00951B5A">
              <w:rPr>
                <w:color w:val="000000"/>
                <w:sz w:val="18"/>
                <w:szCs w:val="18"/>
              </w:rPr>
              <w:t xml:space="preserve"> </w:t>
            </w:r>
          </w:p>
        </w:tc>
        <w:tc>
          <w:tcPr>
            <w:tcW w:w="4028" w:type="dxa"/>
            <w:gridSpan w:val="2"/>
            <w:tcBorders>
              <w:top w:val="single" w:sz="6" w:space="0" w:color="000000"/>
              <w:left w:val="single" w:sz="6" w:space="0" w:color="000000"/>
              <w:bottom w:val="single" w:sz="6" w:space="0" w:color="000000"/>
              <w:right w:val="single" w:sz="6" w:space="0" w:color="000000"/>
            </w:tcBorders>
            <w:shd w:val="clear" w:color="000000" w:fill="FFFFFF"/>
            <w:vAlign w:val="center"/>
          </w:tcPr>
          <w:p w14:paraId="0F1594F0" w14:textId="77777777" w:rsidR="009859F9" w:rsidRPr="00951B5A" w:rsidRDefault="009859F9" w:rsidP="00847851">
            <w:pPr>
              <w:autoSpaceDE w:val="0"/>
              <w:autoSpaceDN w:val="0"/>
              <w:adjustRightInd w:val="0"/>
              <w:contextualSpacing/>
              <w:rPr>
                <w:color w:val="000000"/>
                <w:sz w:val="18"/>
                <w:szCs w:val="18"/>
              </w:rPr>
            </w:pPr>
            <w:r w:rsidRPr="00951B5A">
              <w:rPr>
                <w:color w:val="000000"/>
                <w:sz w:val="18"/>
                <w:szCs w:val="18"/>
              </w:rPr>
              <w:t>5% Trimmed Mean</w:t>
            </w:r>
          </w:p>
        </w:tc>
        <w:tc>
          <w:tcPr>
            <w:tcW w:w="92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9FF685E" w14:textId="77777777" w:rsidR="009859F9" w:rsidRPr="00951B5A" w:rsidRDefault="009859F9" w:rsidP="00847851">
            <w:pPr>
              <w:autoSpaceDE w:val="0"/>
              <w:autoSpaceDN w:val="0"/>
              <w:adjustRightInd w:val="0"/>
              <w:contextualSpacing/>
              <w:jc w:val="center"/>
              <w:rPr>
                <w:color w:val="000000"/>
                <w:sz w:val="18"/>
                <w:szCs w:val="18"/>
              </w:rPr>
            </w:pPr>
            <w:r w:rsidRPr="00951B5A">
              <w:rPr>
                <w:color w:val="000000"/>
                <w:sz w:val="18"/>
                <w:szCs w:val="18"/>
              </w:rPr>
              <w:t>.5206</w:t>
            </w:r>
          </w:p>
        </w:tc>
        <w:tc>
          <w:tcPr>
            <w:tcW w:w="990"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6653CC4A" w14:textId="77777777" w:rsidR="009859F9" w:rsidRPr="00951B5A" w:rsidRDefault="009859F9" w:rsidP="00847851">
            <w:pPr>
              <w:autoSpaceDE w:val="0"/>
              <w:autoSpaceDN w:val="0"/>
              <w:adjustRightInd w:val="0"/>
              <w:contextualSpacing/>
              <w:jc w:val="center"/>
              <w:rPr>
                <w:color w:val="000000"/>
                <w:sz w:val="18"/>
                <w:szCs w:val="18"/>
              </w:rPr>
            </w:pPr>
          </w:p>
        </w:tc>
      </w:tr>
      <w:tr w:rsidR="009859F9" w:rsidRPr="00951B5A" w14:paraId="1B2C63B4" w14:textId="77777777" w:rsidTr="007F66F1">
        <w:trPr>
          <w:cantSplit/>
          <w:trHeight w:val="273"/>
        </w:trPr>
        <w:tc>
          <w:tcPr>
            <w:tcW w:w="1350" w:type="dxa"/>
            <w:tcBorders>
              <w:top w:val="single" w:sz="6" w:space="0" w:color="000000"/>
              <w:left w:val="single" w:sz="12" w:space="0" w:color="000000"/>
              <w:bottom w:val="single" w:sz="6" w:space="0" w:color="000000"/>
              <w:right w:val="single" w:sz="6" w:space="0" w:color="000000"/>
            </w:tcBorders>
            <w:shd w:val="clear" w:color="000000" w:fill="FFFFFF"/>
          </w:tcPr>
          <w:p w14:paraId="6FB2E3E3" w14:textId="77777777" w:rsidR="009859F9" w:rsidRPr="00951B5A" w:rsidRDefault="009859F9" w:rsidP="00847851">
            <w:pPr>
              <w:autoSpaceDE w:val="0"/>
              <w:autoSpaceDN w:val="0"/>
              <w:adjustRightInd w:val="0"/>
              <w:contextualSpacing/>
              <w:rPr>
                <w:color w:val="000000"/>
                <w:sz w:val="18"/>
                <w:szCs w:val="18"/>
              </w:rPr>
            </w:pPr>
            <w:r w:rsidRPr="00951B5A">
              <w:rPr>
                <w:color w:val="000000"/>
                <w:sz w:val="18"/>
                <w:szCs w:val="18"/>
              </w:rPr>
              <w:t xml:space="preserve"> </w:t>
            </w:r>
          </w:p>
        </w:tc>
        <w:tc>
          <w:tcPr>
            <w:tcW w:w="4028" w:type="dxa"/>
            <w:gridSpan w:val="2"/>
            <w:tcBorders>
              <w:top w:val="single" w:sz="6" w:space="0" w:color="000000"/>
              <w:left w:val="single" w:sz="6" w:space="0" w:color="000000"/>
              <w:bottom w:val="single" w:sz="6" w:space="0" w:color="000000"/>
              <w:right w:val="single" w:sz="6" w:space="0" w:color="000000"/>
            </w:tcBorders>
            <w:shd w:val="clear" w:color="000000" w:fill="FFFFFF"/>
            <w:vAlign w:val="center"/>
          </w:tcPr>
          <w:p w14:paraId="3CDD627E" w14:textId="77777777" w:rsidR="009859F9" w:rsidRPr="00951B5A" w:rsidRDefault="009859F9" w:rsidP="00847851">
            <w:pPr>
              <w:autoSpaceDE w:val="0"/>
              <w:autoSpaceDN w:val="0"/>
              <w:adjustRightInd w:val="0"/>
              <w:contextualSpacing/>
              <w:rPr>
                <w:color w:val="000000"/>
                <w:sz w:val="18"/>
                <w:szCs w:val="18"/>
              </w:rPr>
            </w:pPr>
            <w:r w:rsidRPr="00951B5A">
              <w:rPr>
                <w:color w:val="000000"/>
                <w:sz w:val="18"/>
                <w:szCs w:val="18"/>
              </w:rPr>
              <w:t>Median</w:t>
            </w:r>
          </w:p>
        </w:tc>
        <w:tc>
          <w:tcPr>
            <w:tcW w:w="92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4184C53" w14:textId="77777777" w:rsidR="009859F9" w:rsidRPr="00951B5A" w:rsidRDefault="009859F9" w:rsidP="00847851">
            <w:pPr>
              <w:autoSpaceDE w:val="0"/>
              <w:autoSpaceDN w:val="0"/>
              <w:adjustRightInd w:val="0"/>
              <w:contextualSpacing/>
              <w:jc w:val="center"/>
              <w:rPr>
                <w:color w:val="000000"/>
                <w:sz w:val="18"/>
                <w:szCs w:val="18"/>
              </w:rPr>
            </w:pPr>
            <w:r w:rsidRPr="00951B5A">
              <w:rPr>
                <w:color w:val="000000"/>
                <w:sz w:val="18"/>
                <w:szCs w:val="18"/>
              </w:rPr>
              <w:t>1.0000</w:t>
            </w:r>
          </w:p>
        </w:tc>
        <w:tc>
          <w:tcPr>
            <w:tcW w:w="990"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0334C9BF" w14:textId="77777777" w:rsidR="009859F9" w:rsidRPr="00951B5A" w:rsidRDefault="009859F9" w:rsidP="00847851">
            <w:pPr>
              <w:autoSpaceDE w:val="0"/>
              <w:autoSpaceDN w:val="0"/>
              <w:adjustRightInd w:val="0"/>
              <w:contextualSpacing/>
              <w:jc w:val="center"/>
              <w:rPr>
                <w:color w:val="000000"/>
                <w:sz w:val="18"/>
                <w:szCs w:val="18"/>
              </w:rPr>
            </w:pPr>
          </w:p>
        </w:tc>
      </w:tr>
      <w:tr w:rsidR="009859F9" w:rsidRPr="00951B5A" w14:paraId="0EC71213" w14:textId="77777777" w:rsidTr="007F66F1">
        <w:trPr>
          <w:cantSplit/>
          <w:trHeight w:val="273"/>
        </w:trPr>
        <w:tc>
          <w:tcPr>
            <w:tcW w:w="1350" w:type="dxa"/>
            <w:tcBorders>
              <w:top w:val="single" w:sz="6" w:space="0" w:color="000000"/>
              <w:left w:val="single" w:sz="12" w:space="0" w:color="000000"/>
              <w:bottom w:val="single" w:sz="6" w:space="0" w:color="000000"/>
              <w:right w:val="single" w:sz="6" w:space="0" w:color="000000"/>
            </w:tcBorders>
            <w:shd w:val="clear" w:color="000000" w:fill="FFFFFF"/>
          </w:tcPr>
          <w:p w14:paraId="10F9B687" w14:textId="77777777" w:rsidR="009859F9" w:rsidRPr="00951B5A" w:rsidRDefault="009859F9" w:rsidP="00847851">
            <w:pPr>
              <w:autoSpaceDE w:val="0"/>
              <w:autoSpaceDN w:val="0"/>
              <w:adjustRightInd w:val="0"/>
              <w:contextualSpacing/>
              <w:rPr>
                <w:color w:val="000000"/>
                <w:sz w:val="18"/>
                <w:szCs w:val="18"/>
              </w:rPr>
            </w:pPr>
            <w:r w:rsidRPr="00951B5A">
              <w:rPr>
                <w:color w:val="000000"/>
                <w:sz w:val="18"/>
                <w:szCs w:val="18"/>
              </w:rPr>
              <w:t xml:space="preserve"> </w:t>
            </w:r>
          </w:p>
        </w:tc>
        <w:tc>
          <w:tcPr>
            <w:tcW w:w="4028" w:type="dxa"/>
            <w:gridSpan w:val="2"/>
            <w:tcBorders>
              <w:top w:val="single" w:sz="6" w:space="0" w:color="000000"/>
              <w:left w:val="single" w:sz="6" w:space="0" w:color="000000"/>
              <w:bottom w:val="single" w:sz="6" w:space="0" w:color="000000"/>
              <w:right w:val="single" w:sz="6" w:space="0" w:color="000000"/>
            </w:tcBorders>
            <w:shd w:val="clear" w:color="000000" w:fill="FFFFFF"/>
            <w:vAlign w:val="center"/>
          </w:tcPr>
          <w:p w14:paraId="56DC241F" w14:textId="77777777" w:rsidR="009859F9" w:rsidRPr="00951B5A" w:rsidRDefault="009859F9" w:rsidP="00847851">
            <w:pPr>
              <w:autoSpaceDE w:val="0"/>
              <w:autoSpaceDN w:val="0"/>
              <w:adjustRightInd w:val="0"/>
              <w:contextualSpacing/>
              <w:rPr>
                <w:color w:val="000000"/>
                <w:sz w:val="18"/>
                <w:szCs w:val="18"/>
              </w:rPr>
            </w:pPr>
            <w:r w:rsidRPr="00951B5A">
              <w:rPr>
                <w:color w:val="000000"/>
                <w:sz w:val="18"/>
                <w:szCs w:val="18"/>
              </w:rPr>
              <w:t>Variance</w:t>
            </w:r>
          </w:p>
        </w:tc>
        <w:tc>
          <w:tcPr>
            <w:tcW w:w="92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6629340" w14:textId="77777777" w:rsidR="009859F9" w:rsidRPr="00951B5A" w:rsidRDefault="009859F9" w:rsidP="00847851">
            <w:pPr>
              <w:autoSpaceDE w:val="0"/>
              <w:autoSpaceDN w:val="0"/>
              <w:adjustRightInd w:val="0"/>
              <w:contextualSpacing/>
              <w:jc w:val="center"/>
              <w:rPr>
                <w:color w:val="000000"/>
                <w:sz w:val="18"/>
                <w:szCs w:val="18"/>
              </w:rPr>
            </w:pPr>
            <w:r w:rsidRPr="00951B5A">
              <w:rPr>
                <w:color w:val="000000"/>
                <w:sz w:val="18"/>
                <w:szCs w:val="18"/>
              </w:rPr>
              <w:t>.254</w:t>
            </w:r>
          </w:p>
        </w:tc>
        <w:tc>
          <w:tcPr>
            <w:tcW w:w="990"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1EB7DDDC" w14:textId="77777777" w:rsidR="009859F9" w:rsidRPr="00951B5A" w:rsidRDefault="009859F9" w:rsidP="00847851">
            <w:pPr>
              <w:autoSpaceDE w:val="0"/>
              <w:autoSpaceDN w:val="0"/>
              <w:adjustRightInd w:val="0"/>
              <w:contextualSpacing/>
              <w:jc w:val="center"/>
              <w:rPr>
                <w:color w:val="000000"/>
                <w:sz w:val="18"/>
                <w:szCs w:val="18"/>
              </w:rPr>
            </w:pPr>
          </w:p>
        </w:tc>
      </w:tr>
      <w:tr w:rsidR="009859F9" w:rsidRPr="00951B5A" w14:paraId="288A9E63" w14:textId="77777777" w:rsidTr="007F66F1">
        <w:trPr>
          <w:cantSplit/>
          <w:trHeight w:val="273"/>
        </w:trPr>
        <w:tc>
          <w:tcPr>
            <w:tcW w:w="1350" w:type="dxa"/>
            <w:tcBorders>
              <w:top w:val="single" w:sz="6" w:space="0" w:color="000000"/>
              <w:left w:val="single" w:sz="12" w:space="0" w:color="000000"/>
              <w:bottom w:val="single" w:sz="6" w:space="0" w:color="000000"/>
              <w:right w:val="single" w:sz="6" w:space="0" w:color="000000"/>
            </w:tcBorders>
            <w:shd w:val="clear" w:color="000000" w:fill="FFFFFF"/>
          </w:tcPr>
          <w:p w14:paraId="060D0B84" w14:textId="77777777" w:rsidR="009859F9" w:rsidRPr="00951B5A" w:rsidRDefault="009859F9" w:rsidP="00847851">
            <w:pPr>
              <w:autoSpaceDE w:val="0"/>
              <w:autoSpaceDN w:val="0"/>
              <w:adjustRightInd w:val="0"/>
              <w:contextualSpacing/>
              <w:rPr>
                <w:color w:val="000000"/>
                <w:sz w:val="18"/>
                <w:szCs w:val="18"/>
              </w:rPr>
            </w:pPr>
            <w:r w:rsidRPr="00951B5A">
              <w:rPr>
                <w:color w:val="000000"/>
                <w:sz w:val="18"/>
                <w:szCs w:val="18"/>
              </w:rPr>
              <w:t xml:space="preserve"> </w:t>
            </w:r>
          </w:p>
        </w:tc>
        <w:tc>
          <w:tcPr>
            <w:tcW w:w="4028" w:type="dxa"/>
            <w:gridSpan w:val="2"/>
            <w:tcBorders>
              <w:top w:val="single" w:sz="6" w:space="0" w:color="000000"/>
              <w:left w:val="single" w:sz="6" w:space="0" w:color="000000"/>
              <w:bottom w:val="single" w:sz="6" w:space="0" w:color="000000"/>
              <w:right w:val="single" w:sz="6" w:space="0" w:color="000000"/>
            </w:tcBorders>
            <w:shd w:val="clear" w:color="000000" w:fill="FFFFFF"/>
            <w:vAlign w:val="center"/>
          </w:tcPr>
          <w:p w14:paraId="3D7F8BAA" w14:textId="77777777" w:rsidR="009859F9" w:rsidRPr="00951B5A" w:rsidRDefault="009859F9" w:rsidP="00847851">
            <w:pPr>
              <w:autoSpaceDE w:val="0"/>
              <w:autoSpaceDN w:val="0"/>
              <w:adjustRightInd w:val="0"/>
              <w:contextualSpacing/>
              <w:rPr>
                <w:color w:val="000000"/>
                <w:sz w:val="18"/>
                <w:szCs w:val="18"/>
              </w:rPr>
            </w:pPr>
            <w:r w:rsidRPr="00951B5A">
              <w:rPr>
                <w:color w:val="000000"/>
                <w:sz w:val="18"/>
                <w:szCs w:val="18"/>
              </w:rPr>
              <w:t>Std. Deviation</w:t>
            </w:r>
          </w:p>
        </w:tc>
        <w:tc>
          <w:tcPr>
            <w:tcW w:w="92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11DC1E3" w14:textId="77777777" w:rsidR="009859F9" w:rsidRPr="00951B5A" w:rsidRDefault="009859F9" w:rsidP="00847851">
            <w:pPr>
              <w:autoSpaceDE w:val="0"/>
              <w:autoSpaceDN w:val="0"/>
              <w:adjustRightInd w:val="0"/>
              <w:contextualSpacing/>
              <w:jc w:val="center"/>
              <w:rPr>
                <w:color w:val="000000"/>
                <w:sz w:val="18"/>
                <w:szCs w:val="18"/>
              </w:rPr>
            </w:pPr>
            <w:r w:rsidRPr="00951B5A">
              <w:rPr>
                <w:color w:val="000000"/>
                <w:sz w:val="18"/>
                <w:szCs w:val="18"/>
              </w:rPr>
              <w:t>.50435</w:t>
            </w:r>
          </w:p>
        </w:tc>
        <w:tc>
          <w:tcPr>
            <w:tcW w:w="990"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4DA40618" w14:textId="77777777" w:rsidR="009859F9" w:rsidRPr="00951B5A" w:rsidRDefault="009859F9" w:rsidP="00847851">
            <w:pPr>
              <w:autoSpaceDE w:val="0"/>
              <w:autoSpaceDN w:val="0"/>
              <w:adjustRightInd w:val="0"/>
              <w:contextualSpacing/>
              <w:jc w:val="center"/>
              <w:rPr>
                <w:color w:val="000000"/>
                <w:sz w:val="18"/>
                <w:szCs w:val="18"/>
              </w:rPr>
            </w:pPr>
          </w:p>
        </w:tc>
      </w:tr>
      <w:tr w:rsidR="009859F9" w:rsidRPr="00951B5A" w14:paraId="7038091A" w14:textId="77777777" w:rsidTr="007F66F1">
        <w:trPr>
          <w:cantSplit/>
          <w:trHeight w:val="273"/>
        </w:trPr>
        <w:tc>
          <w:tcPr>
            <w:tcW w:w="1350" w:type="dxa"/>
            <w:tcBorders>
              <w:top w:val="single" w:sz="6" w:space="0" w:color="000000"/>
              <w:left w:val="single" w:sz="12" w:space="0" w:color="000000"/>
              <w:bottom w:val="single" w:sz="6" w:space="0" w:color="000000"/>
              <w:right w:val="single" w:sz="6" w:space="0" w:color="000000"/>
            </w:tcBorders>
            <w:shd w:val="clear" w:color="000000" w:fill="FFFFFF"/>
          </w:tcPr>
          <w:p w14:paraId="68EB035F" w14:textId="77777777" w:rsidR="009859F9" w:rsidRPr="00951B5A" w:rsidRDefault="009859F9" w:rsidP="00847851">
            <w:pPr>
              <w:autoSpaceDE w:val="0"/>
              <w:autoSpaceDN w:val="0"/>
              <w:adjustRightInd w:val="0"/>
              <w:contextualSpacing/>
              <w:rPr>
                <w:color w:val="000000"/>
                <w:sz w:val="18"/>
                <w:szCs w:val="18"/>
              </w:rPr>
            </w:pPr>
            <w:r w:rsidRPr="00951B5A">
              <w:rPr>
                <w:color w:val="000000"/>
                <w:sz w:val="18"/>
                <w:szCs w:val="18"/>
              </w:rPr>
              <w:t xml:space="preserve"> </w:t>
            </w:r>
          </w:p>
        </w:tc>
        <w:tc>
          <w:tcPr>
            <w:tcW w:w="4028" w:type="dxa"/>
            <w:gridSpan w:val="2"/>
            <w:tcBorders>
              <w:top w:val="single" w:sz="6" w:space="0" w:color="000000"/>
              <w:left w:val="single" w:sz="6" w:space="0" w:color="000000"/>
              <w:bottom w:val="single" w:sz="6" w:space="0" w:color="000000"/>
              <w:right w:val="single" w:sz="6" w:space="0" w:color="000000"/>
            </w:tcBorders>
            <w:shd w:val="clear" w:color="000000" w:fill="FFFFFF"/>
            <w:vAlign w:val="center"/>
          </w:tcPr>
          <w:p w14:paraId="1AED3153" w14:textId="77777777" w:rsidR="009859F9" w:rsidRPr="00951B5A" w:rsidRDefault="009859F9" w:rsidP="00847851">
            <w:pPr>
              <w:autoSpaceDE w:val="0"/>
              <w:autoSpaceDN w:val="0"/>
              <w:adjustRightInd w:val="0"/>
              <w:contextualSpacing/>
              <w:rPr>
                <w:color w:val="000000"/>
                <w:sz w:val="18"/>
                <w:szCs w:val="18"/>
              </w:rPr>
            </w:pPr>
            <w:r w:rsidRPr="00951B5A">
              <w:rPr>
                <w:color w:val="000000"/>
                <w:sz w:val="18"/>
                <w:szCs w:val="18"/>
              </w:rPr>
              <w:t>Minimum</w:t>
            </w:r>
          </w:p>
        </w:tc>
        <w:tc>
          <w:tcPr>
            <w:tcW w:w="92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88A0084" w14:textId="77777777" w:rsidR="009859F9" w:rsidRPr="00951B5A" w:rsidRDefault="009859F9" w:rsidP="00847851">
            <w:pPr>
              <w:autoSpaceDE w:val="0"/>
              <w:autoSpaceDN w:val="0"/>
              <w:adjustRightInd w:val="0"/>
              <w:contextualSpacing/>
              <w:jc w:val="center"/>
              <w:rPr>
                <w:color w:val="000000"/>
                <w:sz w:val="18"/>
                <w:szCs w:val="18"/>
              </w:rPr>
            </w:pPr>
            <w:r w:rsidRPr="00951B5A">
              <w:rPr>
                <w:color w:val="000000"/>
                <w:sz w:val="18"/>
                <w:szCs w:val="18"/>
              </w:rPr>
              <w:t>.00</w:t>
            </w:r>
          </w:p>
        </w:tc>
        <w:tc>
          <w:tcPr>
            <w:tcW w:w="990"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014286BF" w14:textId="77777777" w:rsidR="009859F9" w:rsidRPr="00951B5A" w:rsidRDefault="009859F9" w:rsidP="00847851">
            <w:pPr>
              <w:autoSpaceDE w:val="0"/>
              <w:autoSpaceDN w:val="0"/>
              <w:adjustRightInd w:val="0"/>
              <w:contextualSpacing/>
              <w:jc w:val="center"/>
              <w:rPr>
                <w:color w:val="000000"/>
                <w:sz w:val="18"/>
                <w:szCs w:val="18"/>
              </w:rPr>
            </w:pPr>
          </w:p>
        </w:tc>
      </w:tr>
      <w:tr w:rsidR="009859F9" w:rsidRPr="00951B5A" w14:paraId="2CE60C8A" w14:textId="77777777" w:rsidTr="007F66F1">
        <w:trPr>
          <w:cantSplit/>
          <w:trHeight w:val="273"/>
        </w:trPr>
        <w:tc>
          <w:tcPr>
            <w:tcW w:w="1350" w:type="dxa"/>
            <w:tcBorders>
              <w:top w:val="single" w:sz="6" w:space="0" w:color="000000"/>
              <w:left w:val="single" w:sz="12" w:space="0" w:color="000000"/>
              <w:bottom w:val="single" w:sz="6" w:space="0" w:color="000000"/>
              <w:right w:val="single" w:sz="6" w:space="0" w:color="000000"/>
            </w:tcBorders>
            <w:shd w:val="clear" w:color="000000" w:fill="FFFFFF"/>
          </w:tcPr>
          <w:p w14:paraId="30C221BC" w14:textId="77777777" w:rsidR="009859F9" w:rsidRPr="00951B5A" w:rsidRDefault="009859F9" w:rsidP="00847851">
            <w:pPr>
              <w:autoSpaceDE w:val="0"/>
              <w:autoSpaceDN w:val="0"/>
              <w:adjustRightInd w:val="0"/>
              <w:contextualSpacing/>
              <w:rPr>
                <w:color w:val="000000"/>
                <w:sz w:val="18"/>
                <w:szCs w:val="18"/>
              </w:rPr>
            </w:pPr>
            <w:r w:rsidRPr="00951B5A">
              <w:rPr>
                <w:color w:val="000000"/>
                <w:sz w:val="18"/>
                <w:szCs w:val="18"/>
              </w:rPr>
              <w:t xml:space="preserve"> </w:t>
            </w:r>
          </w:p>
        </w:tc>
        <w:tc>
          <w:tcPr>
            <w:tcW w:w="4028" w:type="dxa"/>
            <w:gridSpan w:val="2"/>
            <w:tcBorders>
              <w:top w:val="single" w:sz="6" w:space="0" w:color="000000"/>
              <w:left w:val="single" w:sz="6" w:space="0" w:color="000000"/>
              <w:bottom w:val="single" w:sz="6" w:space="0" w:color="000000"/>
              <w:right w:val="single" w:sz="6" w:space="0" w:color="000000"/>
            </w:tcBorders>
            <w:shd w:val="clear" w:color="000000" w:fill="FFFFFF"/>
            <w:vAlign w:val="center"/>
          </w:tcPr>
          <w:p w14:paraId="2294EEE8" w14:textId="77777777" w:rsidR="009859F9" w:rsidRPr="00951B5A" w:rsidRDefault="009859F9" w:rsidP="00847851">
            <w:pPr>
              <w:autoSpaceDE w:val="0"/>
              <w:autoSpaceDN w:val="0"/>
              <w:adjustRightInd w:val="0"/>
              <w:contextualSpacing/>
              <w:rPr>
                <w:color w:val="000000"/>
                <w:sz w:val="18"/>
                <w:szCs w:val="18"/>
              </w:rPr>
            </w:pPr>
            <w:r w:rsidRPr="00951B5A">
              <w:rPr>
                <w:color w:val="000000"/>
                <w:sz w:val="18"/>
                <w:szCs w:val="18"/>
              </w:rPr>
              <w:t>Maximum</w:t>
            </w:r>
          </w:p>
        </w:tc>
        <w:tc>
          <w:tcPr>
            <w:tcW w:w="92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69E0A4E" w14:textId="77777777" w:rsidR="009859F9" w:rsidRPr="00951B5A" w:rsidRDefault="009859F9" w:rsidP="00847851">
            <w:pPr>
              <w:autoSpaceDE w:val="0"/>
              <w:autoSpaceDN w:val="0"/>
              <w:adjustRightInd w:val="0"/>
              <w:contextualSpacing/>
              <w:jc w:val="center"/>
              <w:rPr>
                <w:color w:val="000000"/>
                <w:sz w:val="18"/>
                <w:szCs w:val="18"/>
              </w:rPr>
            </w:pPr>
            <w:r w:rsidRPr="00951B5A">
              <w:rPr>
                <w:color w:val="000000"/>
                <w:sz w:val="18"/>
                <w:szCs w:val="18"/>
              </w:rPr>
              <w:t>1.00</w:t>
            </w:r>
          </w:p>
        </w:tc>
        <w:tc>
          <w:tcPr>
            <w:tcW w:w="990"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37FE2BE0" w14:textId="77777777" w:rsidR="009859F9" w:rsidRPr="00951B5A" w:rsidRDefault="009859F9" w:rsidP="00847851">
            <w:pPr>
              <w:autoSpaceDE w:val="0"/>
              <w:autoSpaceDN w:val="0"/>
              <w:adjustRightInd w:val="0"/>
              <w:contextualSpacing/>
              <w:jc w:val="center"/>
              <w:rPr>
                <w:color w:val="000000"/>
                <w:sz w:val="18"/>
                <w:szCs w:val="18"/>
              </w:rPr>
            </w:pPr>
          </w:p>
        </w:tc>
      </w:tr>
      <w:tr w:rsidR="009859F9" w:rsidRPr="00951B5A" w14:paraId="0A9AC7E6" w14:textId="77777777" w:rsidTr="007F66F1">
        <w:trPr>
          <w:cantSplit/>
          <w:trHeight w:val="273"/>
        </w:trPr>
        <w:tc>
          <w:tcPr>
            <w:tcW w:w="1350" w:type="dxa"/>
            <w:tcBorders>
              <w:top w:val="single" w:sz="6" w:space="0" w:color="000000"/>
              <w:left w:val="single" w:sz="12" w:space="0" w:color="000000"/>
              <w:bottom w:val="single" w:sz="6" w:space="0" w:color="000000"/>
              <w:right w:val="single" w:sz="6" w:space="0" w:color="000000"/>
            </w:tcBorders>
            <w:shd w:val="clear" w:color="000000" w:fill="FFFFFF"/>
          </w:tcPr>
          <w:p w14:paraId="107BCDA5" w14:textId="77777777" w:rsidR="009859F9" w:rsidRPr="00951B5A" w:rsidRDefault="009859F9" w:rsidP="00847851">
            <w:pPr>
              <w:autoSpaceDE w:val="0"/>
              <w:autoSpaceDN w:val="0"/>
              <w:adjustRightInd w:val="0"/>
              <w:contextualSpacing/>
              <w:rPr>
                <w:color w:val="000000"/>
                <w:sz w:val="18"/>
                <w:szCs w:val="18"/>
              </w:rPr>
            </w:pPr>
            <w:r w:rsidRPr="00951B5A">
              <w:rPr>
                <w:color w:val="000000"/>
                <w:sz w:val="18"/>
                <w:szCs w:val="18"/>
              </w:rPr>
              <w:t xml:space="preserve"> </w:t>
            </w:r>
          </w:p>
        </w:tc>
        <w:tc>
          <w:tcPr>
            <w:tcW w:w="4028" w:type="dxa"/>
            <w:gridSpan w:val="2"/>
            <w:tcBorders>
              <w:top w:val="single" w:sz="6" w:space="0" w:color="000000"/>
              <w:left w:val="single" w:sz="6" w:space="0" w:color="000000"/>
              <w:bottom w:val="single" w:sz="6" w:space="0" w:color="000000"/>
              <w:right w:val="single" w:sz="6" w:space="0" w:color="000000"/>
            </w:tcBorders>
            <w:shd w:val="clear" w:color="000000" w:fill="FFFFFF"/>
            <w:vAlign w:val="center"/>
          </w:tcPr>
          <w:p w14:paraId="788CFFAA" w14:textId="77777777" w:rsidR="009859F9" w:rsidRPr="00951B5A" w:rsidRDefault="009859F9" w:rsidP="00847851">
            <w:pPr>
              <w:autoSpaceDE w:val="0"/>
              <w:autoSpaceDN w:val="0"/>
              <w:adjustRightInd w:val="0"/>
              <w:contextualSpacing/>
              <w:rPr>
                <w:color w:val="000000"/>
                <w:sz w:val="18"/>
                <w:szCs w:val="18"/>
              </w:rPr>
            </w:pPr>
            <w:r w:rsidRPr="00951B5A">
              <w:rPr>
                <w:color w:val="000000"/>
                <w:sz w:val="18"/>
                <w:szCs w:val="18"/>
              </w:rPr>
              <w:t>Range</w:t>
            </w:r>
          </w:p>
        </w:tc>
        <w:tc>
          <w:tcPr>
            <w:tcW w:w="92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4391CF6" w14:textId="77777777" w:rsidR="009859F9" w:rsidRPr="00951B5A" w:rsidRDefault="009859F9" w:rsidP="00847851">
            <w:pPr>
              <w:autoSpaceDE w:val="0"/>
              <w:autoSpaceDN w:val="0"/>
              <w:adjustRightInd w:val="0"/>
              <w:contextualSpacing/>
              <w:jc w:val="center"/>
              <w:rPr>
                <w:color w:val="000000"/>
                <w:sz w:val="18"/>
                <w:szCs w:val="18"/>
              </w:rPr>
            </w:pPr>
            <w:r w:rsidRPr="00951B5A">
              <w:rPr>
                <w:color w:val="000000"/>
                <w:sz w:val="18"/>
                <w:szCs w:val="18"/>
              </w:rPr>
              <w:t>1.00</w:t>
            </w:r>
          </w:p>
        </w:tc>
        <w:tc>
          <w:tcPr>
            <w:tcW w:w="990"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2E18DB1E" w14:textId="77777777" w:rsidR="009859F9" w:rsidRPr="00951B5A" w:rsidRDefault="009859F9" w:rsidP="00847851">
            <w:pPr>
              <w:autoSpaceDE w:val="0"/>
              <w:autoSpaceDN w:val="0"/>
              <w:adjustRightInd w:val="0"/>
              <w:contextualSpacing/>
              <w:jc w:val="center"/>
              <w:rPr>
                <w:color w:val="000000"/>
                <w:sz w:val="18"/>
                <w:szCs w:val="18"/>
              </w:rPr>
            </w:pPr>
          </w:p>
        </w:tc>
      </w:tr>
      <w:tr w:rsidR="009859F9" w:rsidRPr="00951B5A" w14:paraId="3EA437E4" w14:textId="77777777" w:rsidTr="007F66F1">
        <w:trPr>
          <w:cantSplit/>
          <w:trHeight w:val="273"/>
        </w:trPr>
        <w:tc>
          <w:tcPr>
            <w:tcW w:w="1350" w:type="dxa"/>
            <w:tcBorders>
              <w:top w:val="single" w:sz="6" w:space="0" w:color="000000"/>
              <w:left w:val="single" w:sz="12" w:space="0" w:color="000000"/>
              <w:bottom w:val="single" w:sz="6" w:space="0" w:color="000000"/>
              <w:right w:val="single" w:sz="6" w:space="0" w:color="000000"/>
            </w:tcBorders>
            <w:shd w:val="clear" w:color="000000" w:fill="FFFFFF"/>
          </w:tcPr>
          <w:p w14:paraId="6EF3664B" w14:textId="77777777" w:rsidR="009859F9" w:rsidRPr="00951B5A" w:rsidRDefault="009859F9" w:rsidP="00847851">
            <w:pPr>
              <w:autoSpaceDE w:val="0"/>
              <w:autoSpaceDN w:val="0"/>
              <w:adjustRightInd w:val="0"/>
              <w:contextualSpacing/>
              <w:rPr>
                <w:color w:val="000000"/>
                <w:sz w:val="18"/>
                <w:szCs w:val="18"/>
              </w:rPr>
            </w:pPr>
            <w:r w:rsidRPr="00951B5A">
              <w:rPr>
                <w:color w:val="000000"/>
                <w:sz w:val="18"/>
                <w:szCs w:val="18"/>
              </w:rPr>
              <w:t xml:space="preserve"> </w:t>
            </w:r>
          </w:p>
        </w:tc>
        <w:tc>
          <w:tcPr>
            <w:tcW w:w="4028" w:type="dxa"/>
            <w:gridSpan w:val="2"/>
            <w:tcBorders>
              <w:top w:val="single" w:sz="6" w:space="0" w:color="000000"/>
              <w:left w:val="single" w:sz="6" w:space="0" w:color="000000"/>
              <w:bottom w:val="single" w:sz="6" w:space="0" w:color="000000"/>
              <w:right w:val="single" w:sz="6" w:space="0" w:color="000000"/>
            </w:tcBorders>
            <w:shd w:val="clear" w:color="000000" w:fill="FFFFFF"/>
            <w:vAlign w:val="center"/>
          </w:tcPr>
          <w:p w14:paraId="0AA83DBD" w14:textId="77777777" w:rsidR="009859F9" w:rsidRPr="00951B5A" w:rsidRDefault="009859F9" w:rsidP="00847851">
            <w:pPr>
              <w:autoSpaceDE w:val="0"/>
              <w:autoSpaceDN w:val="0"/>
              <w:adjustRightInd w:val="0"/>
              <w:contextualSpacing/>
              <w:rPr>
                <w:color w:val="000000"/>
                <w:sz w:val="18"/>
                <w:szCs w:val="18"/>
              </w:rPr>
            </w:pPr>
            <w:r w:rsidRPr="00951B5A">
              <w:rPr>
                <w:color w:val="000000"/>
                <w:sz w:val="18"/>
                <w:szCs w:val="18"/>
              </w:rPr>
              <w:t>Interquartile Range</w:t>
            </w:r>
          </w:p>
        </w:tc>
        <w:tc>
          <w:tcPr>
            <w:tcW w:w="92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355441D" w14:textId="77777777" w:rsidR="009859F9" w:rsidRPr="00951B5A" w:rsidRDefault="009859F9" w:rsidP="00847851">
            <w:pPr>
              <w:autoSpaceDE w:val="0"/>
              <w:autoSpaceDN w:val="0"/>
              <w:adjustRightInd w:val="0"/>
              <w:contextualSpacing/>
              <w:jc w:val="center"/>
              <w:rPr>
                <w:color w:val="000000"/>
                <w:sz w:val="18"/>
                <w:szCs w:val="18"/>
              </w:rPr>
            </w:pPr>
            <w:r w:rsidRPr="00951B5A">
              <w:rPr>
                <w:color w:val="000000"/>
                <w:sz w:val="18"/>
                <w:szCs w:val="18"/>
              </w:rPr>
              <w:t>1.00</w:t>
            </w:r>
          </w:p>
        </w:tc>
        <w:tc>
          <w:tcPr>
            <w:tcW w:w="990"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2922FF2D" w14:textId="77777777" w:rsidR="009859F9" w:rsidRPr="00951B5A" w:rsidRDefault="009859F9" w:rsidP="00847851">
            <w:pPr>
              <w:autoSpaceDE w:val="0"/>
              <w:autoSpaceDN w:val="0"/>
              <w:adjustRightInd w:val="0"/>
              <w:contextualSpacing/>
              <w:jc w:val="center"/>
              <w:rPr>
                <w:color w:val="000000"/>
                <w:sz w:val="18"/>
                <w:szCs w:val="18"/>
              </w:rPr>
            </w:pPr>
          </w:p>
        </w:tc>
      </w:tr>
      <w:tr w:rsidR="009859F9" w:rsidRPr="00951B5A" w14:paraId="6FEA808E" w14:textId="77777777" w:rsidTr="007F66F1">
        <w:trPr>
          <w:cantSplit/>
          <w:trHeight w:val="273"/>
        </w:trPr>
        <w:tc>
          <w:tcPr>
            <w:tcW w:w="1350" w:type="dxa"/>
            <w:tcBorders>
              <w:top w:val="single" w:sz="6" w:space="0" w:color="000000"/>
              <w:left w:val="single" w:sz="12" w:space="0" w:color="000000"/>
              <w:bottom w:val="single" w:sz="6" w:space="0" w:color="000000"/>
              <w:right w:val="single" w:sz="6" w:space="0" w:color="000000"/>
            </w:tcBorders>
            <w:shd w:val="clear" w:color="000000" w:fill="FFFFFF"/>
          </w:tcPr>
          <w:p w14:paraId="3D00F7CD" w14:textId="77777777" w:rsidR="009859F9" w:rsidRPr="00951B5A" w:rsidRDefault="009859F9" w:rsidP="00847851">
            <w:pPr>
              <w:autoSpaceDE w:val="0"/>
              <w:autoSpaceDN w:val="0"/>
              <w:adjustRightInd w:val="0"/>
              <w:contextualSpacing/>
              <w:rPr>
                <w:color w:val="000000"/>
                <w:sz w:val="18"/>
                <w:szCs w:val="18"/>
              </w:rPr>
            </w:pPr>
            <w:r w:rsidRPr="00951B5A">
              <w:rPr>
                <w:color w:val="000000"/>
                <w:sz w:val="18"/>
                <w:szCs w:val="18"/>
              </w:rPr>
              <w:t xml:space="preserve"> </w:t>
            </w:r>
          </w:p>
        </w:tc>
        <w:tc>
          <w:tcPr>
            <w:tcW w:w="4028" w:type="dxa"/>
            <w:gridSpan w:val="2"/>
            <w:tcBorders>
              <w:top w:val="single" w:sz="6" w:space="0" w:color="000000"/>
              <w:left w:val="single" w:sz="6" w:space="0" w:color="000000"/>
              <w:bottom w:val="single" w:sz="6" w:space="0" w:color="000000"/>
              <w:right w:val="single" w:sz="6" w:space="0" w:color="000000"/>
            </w:tcBorders>
            <w:shd w:val="clear" w:color="000000" w:fill="FFFFFF"/>
            <w:vAlign w:val="center"/>
          </w:tcPr>
          <w:p w14:paraId="692F425F" w14:textId="77777777" w:rsidR="009859F9" w:rsidRPr="00951B5A" w:rsidRDefault="009859F9" w:rsidP="00847851">
            <w:pPr>
              <w:autoSpaceDE w:val="0"/>
              <w:autoSpaceDN w:val="0"/>
              <w:adjustRightInd w:val="0"/>
              <w:contextualSpacing/>
              <w:rPr>
                <w:color w:val="000000"/>
                <w:sz w:val="18"/>
                <w:szCs w:val="18"/>
              </w:rPr>
            </w:pPr>
            <w:proofErr w:type="spellStart"/>
            <w:r w:rsidRPr="00951B5A">
              <w:rPr>
                <w:color w:val="000000"/>
                <w:sz w:val="18"/>
                <w:szCs w:val="18"/>
              </w:rPr>
              <w:t>Skewness</w:t>
            </w:r>
            <w:proofErr w:type="spellEnd"/>
          </w:p>
        </w:tc>
        <w:tc>
          <w:tcPr>
            <w:tcW w:w="92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5121A9D" w14:textId="77777777" w:rsidR="009859F9" w:rsidRPr="00951B5A" w:rsidRDefault="009859F9" w:rsidP="00847851">
            <w:pPr>
              <w:autoSpaceDE w:val="0"/>
              <w:autoSpaceDN w:val="0"/>
              <w:adjustRightInd w:val="0"/>
              <w:contextualSpacing/>
              <w:jc w:val="center"/>
              <w:rPr>
                <w:color w:val="000000"/>
                <w:sz w:val="18"/>
                <w:szCs w:val="18"/>
              </w:rPr>
            </w:pPr>
            <w:r w:rsidRPr="00951B5A">
              <w:rPr>
                <w:color w:val="000000"/>
                <w:sz w:val="18"/>
                <w:szCs w:val="18"/>
              </w:rPr>
              <w:t>-.076</w:t>
            </w:r>
          </w:p>
        </w:tc>
        <w:tc>
          <w:tcPr>
            <w:tcW w:w="990"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3293ECA7" w14:textId="77777777" w:rsidR="009859F9" w:rsidRPr="00951B5A" w:rsidRDefault="009859F9" w:rsidP="00847851">
            <w:pPr>
              <w:autoSpaceDE w:val="0"/>
              <w:autoSpaceDN w:val="0"/>
              <w:adjustRightInd w:val="0"/>
              <w:contextualSpacing/>
              <w:jc w:val="center"/>
              <w:rPr>
                <w:color w:val="000000"/>
                <w:sz w:val="18"/>
                <w:szCs w:val="18"/>
              </w:rPr>
            </w:pPr>
            <w:r w:rsidRPr="00951B5A">
              <w:rPr>
                <w:color w:val="000000"/>
                <w:sz w:val="18"/>
                <w:szCs w:val="18"/>
              </w:rPr>
              <w:t>.325</w:t>
            </w:r>
          </w:p>
        </w:tc>
      </w:tr>
      <w:tr w:rsidR="009859F9" w:rsidRPr="00951B5A" w14:paraId="2D272575" w14:textId="77777777" w:rsidTr="007F66F1">
        <w:trPr>
          <w:cantSplit/>
          <w:trHeight w:val="273"/>
        </w:trPr>
        <w:tc>
          <w:tcPr>
            <w:tcW w:w="1350" w:type="dxa"/>
            <w:tcBorders>
              <w:top w:val="single" w:sz="6" w:space="0" w:color="000000"/>
              <w:left w:val="single" w:sz="12" w:space="0" w:color="000000"/>
              <w:bottom w:val="single" w:sz="12" w:space="0" w:color="000000"/>
              <w:right w:val="single" w:sz="6" w:space="0" w:color="000000"/>
            </w:tcBorders>
            <w:shd w:val="clear" w:color="000000" w:fill="FFFFFF"/>
          </w:tcPr>
          <w:p w14:paraId="1252C924" w14:textId="77777777" w:rsidR="009859F9" w:rsidRPr="00951B5A" w:rsidRDefault="009859F9" w:rsidP="00847851">
            <w:pPr>
              <w:autoSpaceDE w:val="0"/>
              <w:autoSpaceDN w:val="0"/>
              <w:adjustRightInd w:val="0"/>
              <w:contextualSpacing/>
              <w:rPr>
                <w:color w:val="000000"/>
                <w:sz w:val="18"/>
                <w:szCs w:val="18"/>
              </w:rPr>
            </w:pPr>
            <w:r w:rsidRPr="00951B5A">
              <w:rPr>
                <w:color w:val="000000"/>
                <w:sz w:val="18"/>
                <w:szCs w:val="18"/>
              </w:rPr>
              <w:t xml:space="preserve"> </w:t>
            </w:r>
          </w:p>
        </w:tc>
        <w:tc>
          <w:tcPr>
            <w:tcW w:w="4028" w:type="dxa"/>
            <w:gridSpan w:val="2"/>
            <w:tcBorders>
              <w:top w:val="single" w:sz="6" w:space="0" w:color="000000"/>
              <w:left w:val="single" w:sz="6" w:space="0" w:color="000000"/>
              <w:bottom w:val="single" w:sz="12" w:space="0" w:color="000000"/>
              <w:right w:val="single" w:sz="6" w:space="0" w:color="000000"/>
            </w:tcBorders>
            <w:shd w:val="clear" w:color="000000" w:fill="FFFFFF"/>
            <w:vAlign w:val="center"/>
          </w:tcPr>
          <w:p w14:paraId="0CFB1FCE" w14:textId="77777777" w:rsidR="009859F9" w:rsidRPr="00951B5A" w:rsidRDefault="009859F9" w:rsidP="00847851">
            <w:pPr>
              <w:autoSpaceDE w:val="0"/>
              <w:autoSpaceDN w:val="0"/>
              <w:adjustRightInd w:val="0"/>
              <w:contextualSpacing/>
              <w:rPr>
                <w:color w:val="000000"/>
                <w:sz w:val="18"/>
                <w:szCs w:val="18"/>
              </w:rPr>
            </w:pPr>
            <w:r w:rsidRPr="00951B5A">
              <w:rPr>
                <w:color w:val="000000"/>
                <w:sz w:val="18"/>
                <w:szCs w:val="18"/>
              </w:rPr>
              <w:t>Kurtosis</w:t>
            </w:r>
          </w:p>
        </w:tc>
        <w:tc>
          <w:tcPr>
            <w:tcW w:w="922"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18FFDE61" w14:textId="77777777" w:rsidR="009859F9" w:rsidRPr="00951B5A" w:rsidRDefault="009859F9" w:rsidP="00847851">
            <w:pPr>
              <w:autoSpaceDE w:val="0"/>
              <w:autoSpaceDN w:val="0"/>
              <w:adjustRightInd w:val="0"/>
              <w:contextualSpacing/>
              <w:jc w:val="center"/>
              <w:rPr>
                <w:color w:val="000000"/>
                <w:sz w:val="18"/>
                <w:szCs w:val="18"/>
              </w:rPr>
            </w:pPr>
            <w:r w:rsidRPr="00951B5A">
              <w:rPr>
                <w:color w:val="000000"/>
                <w:sz w:val="18"/>
                <w:szCs w:val="18"/>
              </w:rPr>
              <w:t>-2.072</w:t>
            </w:r>
          </w:p>
        </w:tc>
        <w:tc>
          <w:tcPr>
            <w:tcW w:w="990" w:type="dxa"/>
            <w:tcBorders>
              <w:top w:val="single" w:sz="6" w:space="0" w:color="000000"/>
              <w:left w:val="single" w:sz="6" w:space="0" w:color="000000"/>
              <w:bottom w:val="single" w:sz="12" w:space="0" w:color="000000"/>
              <w:right w:val="single" w:sz="12" w:space="0" w:color="000000"/>
            </w:tcBorders>
            <w:shd w:val="clear" w:color="000000" w:fill="FFFFFF"/>
            <w:vAlign w:val="center"/>
          </w:tcPr>
          <w:p w14:paraId="2B030016" w14:textId="77777777" w:rsidR="009859F9" w:rsidRPr="00951B5A" w:rsidRDefault="009859F9" w:rsidP="00847851">
            <w:pPr>
              <w:autoSpaceDE w:val="0"/>
              <w:autoSpaceDN w:val="0"/>
              <w:adjustRightInd w:val="0"/>
              <w:contextualSpacing/>
              <w:jc w:val="center"/>
              <w:rPr>
                <w:color w:val="000000"/>
                <w:sz w:val="18"/>
                <w:szCs w:val="18"/>
              </w:rPr>
            </w:pPr>
            <w:r w:rsidRPr="00951B5A">
              <w:rPr>
                <w:color w:val="000000"/>
                <w:sz w:val="18"/>
                <w:szCs w:val="18"/>
              </w:rPr>
              <w:t>.639</w:t>
            </w:r>
          </w:p>
        </w:tc>
      </w:tr>
    </w:tbl>
    <w:p w14:paraId="51D4CEB2" w14:textId="77777777" w:rsidR="009859F9" w:rsidRPr="00951B5A" w:rsidRDefault="009859F9" w:rsidP="00847851">
      <w:pPr>
        <w:pStyle w:val="Heading1"/>
        <w:tabs>
          <w:tab w:val="center" w:pos="4003"/>
        </w:tabs>
        <w:ind w:left="426"/>
        <w:contextualSpacing/>
        <w:rPr>
          <w:bCs w:val="0"/>
          <w:sz w:val="22"/>
          <w:szCs w:val="18"/>
        </w:rPr>
      </w:pPr>
      <w:r w:rsidRPr="00951B5A">
        <w:rPr>
          <w:sz w:val="22"/>
          <w:szCs w:val="18"/>
        </w:rPr>
        <w:t>Descriptives</w:t>
      </w:r>
    </w:p>
    <w:p w14:paraId="6C0A70A8" w14:textId="77777777" w:rsidR="009859F9" w:rsidRPr="00951B5A" w:rsidRDefault="009859F9" w:rsidP="00847851">
      <w:pPr>
        <w:tabs>
          <w:tab w:val="center" w:pos="4003"/>
        </w:tabs>
        <w:autoSpaceDE w:val="0"/>
        <w:autoSpaceDN w:val="0"/>
        <w:adjustRightInd w:val="0"/>
        <w:contextualSpacing/>
        <w:rPr>
          <w:b/>
          <w:bCs/>
          <w:color w:val="000000"/>
          <w:sz w:val="18"/>
          <w:szCs w:val="18"/>
        </w:rPr>
      </w:pPr>
    </w:p>
    <w:p w14:paraId="6790CFBF" w14:textId="77777777" w:rsidR="009859F9" w:rsidRPr="00951B5A" w:rsidRDefault="009859F9" w:rsidP="00847851">
      <w:pPr>
        <w:tabs>
          <w:tab w:val="center" w:pos="4003"/>
        </w:tabs>
        <w:autoSpaceDE w:val="0"/>
        <w:autoSpaceDN w:val="0"/>
        <w:adjustRightInd w:val="0"/>
        <w:contextualSpacing/>
        <w:rPr>
          <w:b/>
          <w:bCs/>
          <w:color w:val="000000"/>
          <w:sz w:val="18"/>
          <w:szCs w:val="18"/>
        </w:rPr>
      </w:pPr>
    </w:p>
    <w:p w14:paraId="397EAFD3" w14:textId="77777777" w:rsidR="009859F9" w:rsidRPr="00951B5A" w:rsidRDefault="009859F9" w:rsidP="00847851">
      <w:pPr>
        <w:autoSpaceDE w:val="0"/>
        <w:autoSpaceDN w:val="0"/>
        <w:adjustRightInd w:val="0"/>
        <w:contextualSpacing/>
        <w:rPr>
          <w:color w:val="000000"/>
          <w:sz w:val="18"/>
          <w:szCs w:val="18"/>
        </w:rPr>
      </w:pPr>
    </w:p>
    <w:p w14:paraId="4C2BF889" w14:textId="4FFEC484" w:rsidR="009859F9" w:rsidRPr="00951B5A" w:rsidRDefault="003A3825" w:rsidP="00847851">
      <w:pPr>
        <w:pStyle w:val="BodyText"/>
        <w:contextualSpacing/>
        <w:rPr>
          <w:rFonts w:ascii="Times New Roman" w:hAnsi="Times New Roman"/>
        </w:rPr>
      </w:pPr>
      <w:r w:rsidRPr="00951B5A">
        <w:rPr>
          <w:rFonts w:ascii="Times New Roman" w:hAnsi="Times New Roman"/>
        </w:rPr>
        <w:t>T</w:t>
      </w:r>
      <w:r w:rsidR="009859F9" w:rsidRPr="00951B5A">
        <w:rPr>
          <w:rFonts w:ascii="Times New Roman" w:hAnsi="Times New Roman"/>
        </w:rPr>
        <w:t xml:space="preserve">hus, referring to this data, 51.9% of the </w:t>
      </w:r>
      <w:r w:rsidR="00476DCA" w:rsidRPr="00951B5A">
        <w:rPr>
          <w:rFonts w:ascii="Times New Roman" w:hAnsi="Times New Roman"/>
        </w:rPr>
        <w:t xml:space="preserve">trans* </w:t>
      </w:r>
      <w:r w:rsidR="009859F9" w:rsidRPr="00951B5A">
        <w:rPr>
          <w:rFonts w:ascii="Times New Roman" w:hAnsi="Times New Roman"/>
        </w:rPr>
        <w:t>women in the survey are in a relationship.  The proportion of their partners that are aware of their cross-dressing is unknown.</w:t>
      </w:r>
    </w:p>
    <w:p w14:paraId="4DEA732A" w14:textId="77777777" w:rsidR="009859F9" w:rsidRPr="00951B5A" w:rsidRDefault="009859F9" w:rsidP="00847851">
      <w:pPr>
        <w:tabs>
          <w:tab w:val="center" w:pos="3499"/>
        </w:tabs>
        <w:autoSpaceDE w:val="0"/>
        <w:autoSpaceDN w:val="0"/>
        <w:adjustRightInd w:val="0"/>
        <w:spacing w:line="480" w:lineRule="auto"/>
        <w:contextualSpacing/>
        <w:rPr>
          <w:b/>
          <w:color w:val="000000"/>
          <w:sz w:val="18"/>
        </w:rPr>
      </w:pPr>
    </w:p>
    <w:p w14:paraId="3650F277" w14:textId="77777777" w:rsidR="009859F9" w:rsidRPr="00951B5A" w:rsidRDefault="009859F9" w:rsidP="00847851">
      <w:pPr>
        <w:tabs>
          <w:tab w:val="center" w:pos="3499"/>
        </w:tabs>
        <w:autoSpaceDE w:val="0"/>
        <w:autoSpaceDN w:val="0"/>
        <w:adjustRightInd w:val="0"/>
        <w:spacing w:line="480" w:lineRule="auto"/>
        <w:contextualSpacing/>
        <w:rPr>
          <w:b/>
          <w:color w:val="000000"/>
          <w:sz w:val="18"/>
        </w:rPr>
      </w:pPr>
      <w:r w:rsidRPr="00951B5A">
        <w:rPr>
          <w:b/>
          <w:color w:val="000000"/>
          <w:sz w:val="18"/>
        </w:rPr>
        <w:t>Respondent's age</w:t>
      </w:r>
    </w:p>
    <w:tbl>
      <w:tblPr>
        <w:tblW w:w="0" w:type="auto"/>
        <w:tblLayout w:type="fixed"/>
        <w:tblCellMar>
          <w:left w:w="93" w:type="dxa"/>
          <w:right w:w="93" w:type="dxa"/>
        </w:tblCellMar>
        <w:tblLook w:val="0000" w:firstRow="0" w:lastRow="0" w:firstColumn="0" w:lastColumn="0" w:noHBand="0" w:noVBand="0"/>
      </w:tblPr>
      <w:tblGrid>
        <w:gridCol w:w="921"/>
        <w:gridCol w:w="893"/>
        <w:gridCol w:w="1123"/>
        <w:gridCol w:w="1080"/>
        <w:gridCol w:w="1353"/>
        <w:gridCol w:w="1339"/>
      </w:tblGrid>
      <w:tr w:rsidR="009859F9" w:rsidRPr="00951B5A" w14:paraId="1AB87D94" w14:textId="77777777" w:rsidTr="00443B65">
        <w:trPr>
          <w:trHeight w:hRule="exact" w:val="567"/>
        </w:trPr>
        <w:tc>
          <w:tcPr>
            <w:tcW w:w="181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5A72A1C3" w14:textId="77777777" w:rsidR="009859F9" w:rsidRPr="00951B5A" w:rsidRDefault="009859F9" w:rsidP="00847851">
            <w:pPr>
              <w:autoSpaceDE w:val="0"/>
              <w:autoSpaceDN w:val="0"/>
              <w:adjustRightInd w:val="0"/>
              <w:contextualSpacing/>
              <w:rPr>
                <w:color w:val="000000"/>
                <w:sz w:val="18"/>
              </w:rPr>
            </w:pPr>
            <w:r w:rsidRPr="00951B5A">
              <w:rPr>
                <w:color w:val="000000"/>
                <w:sz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7AB48A35"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7B270152" w14:textId="77777777" w:rsidR="009859F9" w:rsidRPr="00951B5A" w:rsidRDefault="009859F9" w:rsidP="00847851">
            <w:pPr>
              <w:autoSpaceDE w:val="0"/>
              <w:autoSpaceDN w:val="0"/>
              <w:adjustRightInd w:val="0"/>
              <w:contextualSpacing/>
              <w:jc w:val="center"/>
              <w:rPr>
                <w:color w:val="000000"/>
                <w:sz w:val="18"/>
              </w:rPr>
            </w:pPr>
            <w:proofErr w:type="spellStart"/>
            <w:r w:rsidRPr="00951B5A">
              <w:rPr>
                <w:color w:val="000000"/>
                <w:sz w:val="18"/>
              </w:rPr>
              <w:t>Percent</w:t>
            </w:r>
            <w:proofErr w:type="spellEnd"/>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226AA08D"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 xml:space="preserve">Valid </w:t>
            </w:r>
            <w:proofErr w:type="spellStart"/>
            <w:r w:rsidRPr="00951B5A">
              <w:rPr>
                <w:color w:val="000000"/>
                <w:sz w:val="18"/>
              </w:rPr>
              <w:t>Percent</w:t>
            </w:r>
            <w:proofErr w:type="spellEnd"/>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6F9DFB24"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 xml:space="preserve">Cumulative </w:t>
            </w:r>
            <w:proofErr w:type="spellStart"/>
            <w:r w:rsidRPr="00951B5A">
              <w:rPr>
                <w:color w:val="000000"/>
                <w:sz w:val="18"/>
              </w:rPr>
              <w:t>Percent</w:t>
            </w:r>
            <w:proofErr w:type="spellEnd"/>
          </w:p>
        </w:tc>
      </w:tr>
      <w:tr w:rsidR="009859F9" w:rsidRPr="00951B5A" w14:paraId="5548E39C" w14:textId="77777777" w:rsidTr="00443B65">
        <w:trPr>
          <w:cantSplit/>
          <w:trHeight w:val="273"/>
        </w:trPr>
        <w:tc>
          <w:tcPr>
            <w:tcW w:w="921" w:type="dxa"/>
            <w:vMerge w:val="restart"/>
            <w:tcBorders>
              <w:top w:val="single" w:sz="12" w:space="0" w:color="000000"/>
              <w:left w:val="single" w:sz="12" w:space="0" w:color="000000"/>
              <w:bottom w:val="single" w:sz="6" w:space="0" w:color="000000"/>
              <w:right w:val="single" w:sz="6" w:space="0" w:color="000000"/>
            </w:tcBorders>
            <w:shd w:val="clear" w:color="000000" w:fill="FFFFFF"/>
          </w:tcPr>
          <w:p w14:paraId="32B66704" w14:textId="77777777" w:rsidR="009859F9" w:rsidRPr="00951B5A" w:rsidRDefault="009859F9" w:rsidP="00847851">
            <w:pPr>
              <w:autoSpaceDE w:val="0"/>
              <w:autoSpaceDN w:val="0"/>
              <w:adjustRightInd w:val="0"/>
              <w:contextualSpacing/>
              <w:rPr>
                <w:color w:val="000000"/>
                <w:sz w:val="18"/>
              </w:rPr>
            </w:pPr>
            <w:r w:rsidRPr="00951B5A">
              <w:rPr>
                <w:color w:val="000000"/>
                <w:sz w:val="18"/>
              </w:rPr>
              <w:t>Valid</w:t>
            </w:r>
          </w:p>
        </w:tc>
        <w:tc>
          <w:tcPr>
            <w:tcW w:w="892" w:type="dxa"/>
            <w:tcBorders>
              <w:top w:val="single" w:sz="12" w:space="0" w:color="000000"/>
              <w:left w:val="single" w:sz="6" w:space="0" w:color="000000"/>
              <w:bottom w:val="single" w:sz="6" w:space="0" w:color="000000"/>
              <w:right w:val="single" w:sz="6" w:space="0" w:color="000000"/>
            </w:tcBorders>
            <w:shd w:val="clear" w:color="000000" w:fill="FFFFFF"/>
          </w:tcPr>
          <w:p w14:paraId="1A9ACC89" w14:textId="77777777" w:rsidR="009859F9" w:rsidRPr="00951B5A" w:rsidRDefault="009859F9" w:rsidP="00847851">
            <w:pPr>
              <w:autoSpaceDE w:val="0"/>
              <w:autoSpaceDN w:val="0"/>
              <w:adjustRightInd w:val="0"/>
              <w:contextualSpacing/>
              <w:rPr>
                <w:color w:val="000000"/>
                <w:sz w:val="18"/>
              </w:rPr>
            </w:pPr>
            <w:r w:rsidRPr="00951B5A">
              <w:rPr>
                <w:color w:val="000000"/>
                <w:sz w:val="18"/>
              </w:rPr>
              <w:t>20-25</w:t>
            </w:r>
          </w:p>
        </w:tc>
        <w:tc>
          <w:tcPr>
            <w:tcW w:w="1123"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3FA57392"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w:t>
            </w:r>
          </w:p>
        </w:tc>
        <w:tc>
          <w:tcPr>
            <w:tcW w:w="1080"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494F6CAC"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1.8</w:t>
            </w:r>
          </w:p>
        </w:tc>
        <w:tc>
          <w:tcPr>
            <w:tcW w:w="1353"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0708EB03"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1.9</w:t>
            </w:r>
          </w:p>
        </w:tc>
        <w:tc>
          <w:tcPr>
            <w:tcW w:w="1339" w:type="dxa"/>
            <w:tcBorders>
              <w:top w:val="single" w:sz="12" w:space="0" w:color="000000"/>
              <w:left w:val="single" w:sz="6" w:space="0" w:color="000000"/>
              <w:bottom w:val="single" w:sz="6" w:space="0" w:color="000000"/>
              <w:right w:val="single" w:sz="12" w:space="0" w:color="000000"/>
            </w:tcBorders>
            <w:shd w:val="clear" w:color="000000" w:fill="FFFFFF"/>
            <w:vAlign w:val="center"/>
          </w:tcPr>
          <w:p w14:paraId="7C2C9479"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1.9</w:t>
            </w:r>
          </w:p>
        </w:tc>
      </w:tr>
      <w:tr w:rsidR="009859F9" w:rsidRPr="00951B5A" w14:paraId="03BDCEBF" w14:textId="77777777" w:rsidTr="00443B65">
        <w:trPr>
          <w:cantSplit/>
          <w:trHeight w:val="273"/>
        </w:trPr>
        <w:tc>
          <w:tcPr>
            <w:tcW w:w="921" w:type="dxa"/>
            <w:vMerge/>
            <w:tcBorders>
              <w:top w:val="single" w:sz="6" w:space="0" w:color="000000"/>
              <w:left w:val="single" w:sz="12" w:space="0" w:color="000000"/>
              <w:bottom w:val="single" w:sz="6" w:space="0" w:color="000000"/>
              <w:right w:val="single" w:sz="6" w:space="0" w:color="000000"/>
            </w:tcBorders>
            <w:shd w:val="clear" w:color="000000" w:fill="FFFFFF"/>
          </w:tcPr>
          <w:p w14:paraId="6850C909" w14:textId="77777777" w:rsidR="009859F9" w:rsidRPr="00951B5A" w:rsidRDefault="009859F9" w:rsidP="00847851">
            <w:pPr>
              <w:autoSpaceDE w:val="0"/>
              <w:autoSpaceDN w:val="0"/>
              <w:adjustRightInd w:val="0"/>
              <w:contextualSpacing/>
              <w:rPr>
                <w:color w:val="000000"/>
                <w:sz w:val="18"/>
              </w:rPr>
            </w:pPr>
            <w:r w:rsidRPr="00951B5A">
              <w:rPr>
                <w:color w:val="000000"/>
                <w:sz w:val="18"/>
              </w:rPr>
              <w:t xml:space="preserve"> </w:t>
            </w:r>
          </w:p>
        </w:tc>
        <w:tc>
          <w:tcPr>
            <w:tcW w:w="892" w:type="dxa"/>
            <w:tcBorders>
              <w:top w:val="single" w:sz="6" w:space="0" w:color="000000"/>
              <w:left w:val="single" w:sz="6" w:space="0" w:color="000000"/>
              <w:bottom w:val="single" w:sz="6" w:space="0" w:color="000000"/>
              <w:right w:val="single" w:sz="6" w:space="0" w:color="000000"/>
            </w:tcBorders>
            <w:shd w:val="clear" w:color="000000" w:fill="FFFFFF"/>
          </w:tcPr>
          <w:p w14:paraId="7E3D57A6" w14:textId="77777777" w:rsidR="009859F9" w:rsidRPr="00951B5A" w:rsidRDefault="009859F9" w:rsidP="00847851">
            <w:pPr>
              <w:autoSpaceDE w:val="0"/>
              <w:autoSpaceDN w:val="0"/>
              <w:adjustRightInd w:val="0"/>
              <w:contextualSpacing/>
              <w:rPr>
                <w:color w:val="000000"/>
                <w:sz w:val="18"/>
              </w:rPr>
            </w:pPr>
            <w:r w:rsidRPr="00951B5A">
              <w:rPr>
                <w:color w:val="000000"/>
                <w:sz w:val="18"/>
              </w:rPr>
              <w:t>26-30</w:t>
            </w:r>
          </w:p>
        </w:tc>
        <w:tc>
          <w:tcPr>
            <w:tcW w:w="112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2588567"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3</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9026AE6"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5.5</w:t>
            </w:r>
          </w:p>
        </w:tc>
        <w:tc>
          <w:tcPr>
            <w:tcW w:w="135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CCBF963"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5.6</w:t>
            </w:r>
          </w:p>
        </w:tc>
        <w:tc>
          <w:tcPr>
            <w:tcW w:w="1339"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582AF9CB"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7.4</w:t>
            </w:r>
          </w:p>
        </w:tc>
      </w:tr>
      <w:tr w:rsidR="009859F9" w:rsidRPr="00951B5A" w14:paraId="658D7A06" w14:textId="77777777" w:rsidTr="00443B65">
        <w:trPr>
          <w:cantSplit/>
          <w:trHeight w:val="273"/>
        </w:trPr>
        <w:tc>
          <w:tcPr>
            <w:tcW w:w="921" w:type="dxa"/>
            <w:vMerge/>
            <w:tcBorders>
              <w:top w:val="single" w:sz="6" w:space="0" w:color="000000"/>
              <w:left w:val="single" w:sz="12" w:space="0" w:color="000000"/>
              <w:bottom w:val="single" w:sz="6" w:space="0" w:color="000000"/>
              <w:right w:val="single" w:sz="6" w:space="0" w:color="000000"/>
            </w:tcBorders>
            <w:shd w:val="clear" w:color="000000" w:fill="FFFFFF"/>
          </w:tcPr>
          <w:p w14:paraId="23B11B61" w14:textId="77777777" w:rsidR="009859F9" w:rsidRPr="00951B5A" w:rsidRDefault="009859F9" w:rsidP="00847851">
            <w:pPr>
              <w:autoSpaceDE w:val="0"/>
              <w:autoSpaceDN w:val="0"/>
              <w:adjustRightInd w:val="0"/>
              <w:contextualSpacing/>
              <w:rPr>
                <w:color w:val="000000"/>
                <w:sz w:val="18"/>
              </w:rPr>
            </w:pPr>
            <w:r w:rsidRPr="00951B5A">
              <w:rPr>
                <w:color w:val="000000"/>
                <w:sz w:val="18"/>
              </w:rPr>
              <w:t xml:space="preserve"> </w:t>
            </w:r>
          </w:p>
        </w:tc>
        <w:tc>
          <w:tcPr>
            <w:tcW w:w="892" w:type="dxa"/>
            <w:tcBorders>
              <w:top w:val="single" w:sz="6" w:space="0" w:color="000000"/>
              <w:left w:val="single" w:sz="6" w:space="0" w:color="000000"/>
              <w:bottom w:val="single" w:sz="6" w:space="0" w:color="000000"/>
              <w:right w:val="single" w:sz="6" w:space="0" w:color="000000"/>
            </w:tcBorders>
            <w:shd w:val="clear" w:color="000000" w:fill="FFFFFF"/>
          </w:tcPr>
          <w:p w14:paraId="5C740F3C" w14:textId="77777777" w:rsidR="009859F9" w:rsidRPr="00951B5A" w:rsidRDefault="009859F9" w:rsidP="00847851">
            <w:pPr>
              <w:autoSpaceDE w:val="0"/>
              <w:autoSpaceDN w:val="0"/>
              <w:adjustRightInd w:val="0"/>
              <w:contextualSpacing/>
              <w:rPr>
                <w:color w:val="000000"/>
                <w:sz w:val="18"/>
              </w:rPr>
            </w:pPr>
            <w:r w:rsidRPr="00951B5A">
              <w:rPr>
                <w:color w:val="000000"/>
                <w:sz w:val="18"/>
              </w:rPr>
              <w:t>31-35</w:t>
            </w:r>
          </w:p>
        </w:tc>
        <w:tc>
          <w:tcPr>
            <w:tcW w:w="112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B795712"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7</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90E4B6C"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12.7</w:t>
            </w:r>
          </w:p>
        </w:tc>
        <w:tc>
          <w:tcPr>
            <w:tcW w:w="135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47027B5"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13.0</w:t>
            </w:r>
          </w:p>
        </w:tc>
        <w:tc>
          <w:tcPr>
            <w:tcW w:w="1339"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7DB00A71" w14:textId="77777777" w:rsidR="009859F9" w:rsidRPr="00951B5A" w:rsidRDefault="00902FE3" w:rsidP="00847851">
            <w:pPr>
              <w:autoSpaceDE w:val="0"/>
              <w:autoSpaceDN w:val="0"/>
              <w:adjustRightInd w:val="0"/>
              <w:contextualSpacing/>
              <w:jc w:val="center"/>
              <w:rPr>
                <w:color w:val="000000"/>
                <w:sz w:val="18"/>
              </w:rPr>
            </w:pPr>
            <w:r>
              <w:rPr>
                <w:lang w:eastAsia="en-GB"/>
              </w:rPr>
              <w:pict w14:anchorId="11E2488C">
                <v:shape id="_x0000_s4203" type="#_x0000_t202" style="position:absolute;left:0;text-align:left;margin-left:59.55pt;margin-top:1.85pt;width:109pt;height:70.05pt;z-index:251614208;mso-position-horizontal-relative:text;mso-position-vertical-relative:text" filled="f" stroked="f">
                  <v:textbox style="mso-next-textbox:#_x0000_s4203">
                    <w:txbxContent>
                      <w:p w14:paraId="3DFFDA3A" w14:textId="77777777" w:rsidR="00902FE3" w:rsidRDefault="00902FE3" w:rsidP="009859F9">
                        <w:pPr>
                          <w:tabs>
                            <w:tab w:val="center" w:pos="1382"/>
                          </w:tabs>
                          <w:autoSpaceDE w:val="0"/>
                          <w:autoSpaceDN w:val="0"/>
                          <w:adjustRightInd w:val="0"/>
                          <w:rPr>
                            <w:rFonts w:ascii="Arial" w:hAnsi="Arial"/>
                            <w:b/>
                            <w:color w:val="000000"/>
                            <w:sz w:val="15"/>
                            <w:lang w:val="en-US"/>
                          </w:rPr>
                        </w:pPr>
                        <w:r>
                          <w:rPr>
                            <w:rFonts w:ascii="Arial" w:hAnsi="Arial"/>
                            <w:b/>
                            <w:color w:val="000000"/>
                            <w:sz w:val="18"/>
                            <w:lang w:val="en-US"/>
                          </w:rPr>
                          <w:t>Statistics</w:t>
                        </w:r>
                      </w:p>
                      <w:p w14:paraId="1B63C6E1" w14:textId="77777777" w:rsidR="00902FE3" w:rsidRDefault="00902FE3" w:rsidP="009859F9">
                        <w:pPr>
                          <w:autoSpaceDE w:val="0"/>
                          <w:autoSpaceDN w:val="0"/>
                          <w:adjustRightInd w:val="0"/>
                          <w:rPr>
                            <w:rFonts w:ascii="Arial" w:hAnsi="Arial"/>
                            <w:color w:val="000000"/>
                            <w:sz w:val="18"/>
                            <w:lang w:val="en-US"/>
                          </w:rPr>
                        </w:pPr>
                      </w:p>
                      <w:tbl>
                        <w:tblPr>
                          <w:tblW w:w="0" w:type="auto"/>
                          <w:tblInd w:w="9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93" w:type="dxa"/>
                            <w:right w:w="93" w:type="dxa"/>
                          </w:tblCellMar>
                          <w:tblLook w:val="0000" w:firstRow="0" w:lastRow="0" w:firstColumn="0" w:lastColumn="0" w:noHBand="0" w:noVBand="0"/>
                        </w:tblPr>
                        <w:tblGrid>
                          <w:gridCol w:w="475"/>
                          <w:gridCol w:w="801"/>
                          <w:gridCol w:w="434"/>
                        </w:tblGrid>
                        <w:tr w:rsidR="00902FE3" w14:paraId="78F32BFE" w14:textId="77777777">
                          <w:trPr>
                            <w:trHeight w:val="273"/>
                          </w:trPr>
                          <w:tc>
                            <w:tcPr>
                              <w:tcW w:w="475" w:type="dxa"/>
                              <w:tcBorders>
                                <w:top w:val="single" w:sz="12" w:space="0" w:color="000000"/>
                              </w:tcBorders>
                              <w:shd w:val="clear" w:color="000000" w:fill="FFFFFF"/>
                              <w:vAlign w:val="center"/>
                            </w:tcPr>
                            <w:p w14:paraId="5DD1571D"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N</w:t>
                              </w:r>
                            </w:p>
                          </w:tc>
                          <w:tc>
                            <w:tcPr>
                              <w:tcW w:w="801" w:type="dxa"/>
                              <w:tcBorders>
                                <w:top w:val="single" w:sz="12" w:space="0" w:color="000000"/>
                              </w:tcBorders>
                              <w:shd w:val="clear" w:color="000000" w:fill="FFFFFF"/>
                              <w:vAlign w:val="center"/>
                            </w:tcPr>
                            <w:p w14:paraId="4307E846"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Valid</w:t>
                              </w:r>
                            </w:p>
                          </w:tc>
                          <w:tc>
                            <w:tcPr>
                              <w:tcW w:w="434" w:type="dxa"/>
                              <w:tcBorders>
                                <w:top w:val="single" w:sz="12" w:space="0" w:color="000000"/>
                              </w:tcBorders>
                              <w:shd w:val="clear" w:color="000000" w:fill="FFFFFF"/>
                              <w:vAlign w:val="center"/>
                            </w:tcPr>
                            <w:p w14:paraId="21669F1F"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54</w:t>
                              </w:r>
                            </w:p>
                          </w:tc>
                        </w:tr>
                        <w:tr w:rsidR="00902FE3" w14:paraId="49B3F7F6" w14:textId="77777777">
                          <w:trPr>
                            <w:trHeight w:val="273"/>
                          </w:trPr>
                          <w:tc>
                            <w:tcPr>
                              <w:tcW w:w="475" w:type="dxa"/>
                              <w:tcBorders>
                                <w:bottom w:val="single" w:sz="12" w:space="0" w:color="000000"/>
                              </w:tcBorders>
                              <w:shd w:val="clear" w:color="000000" w:fill="FFFFFF"/>
                              <w:vAlign w:val="center"/>
                            </w:tcPr>
                            <w:p w14:paraId="23EBB745" w14:textId="77777777" w:rsidR="00902FE3" w:rsidRDefault="00902FE3">
                              <w:pPr>
                                <w:autoSpaceDE w:val="0"/>
                                <w:autoSpaceDN w:val="0"/>
                                <w:adjustRightInd w:val="0"/>
                                <w:jc w:val="center"/>
                                <w:rPr>
                                  <w:rFonts w:ascii="Arial" w:hAnsi="Arial"/>
                                  <w:color w:val="000000"/>
                                  <w:sz w:val="18"/>
                                  <w:lang w:val="en-US"/>
                                </w:rPr>
                              </w:pPr>
                            </w:p>
                          </w:tc>
                          <w:tc>
                            <w:tcPr>
                              <w:tcW w:w="801" w:type="dxa"/>
                              <w:tcBorders>
                                <w:bottom w:val="single" w:sz="12" w:space="0" w:color="000000"/>
                              </w:tcBorders>
                              <w:shd w:val="clear" w:color="000000" w:fill="FFFFFF"/>
                              <w:vAlign w:val="center"/>
                            </w:tcPr>
                            <w:p w14:paraId="24E29F9F"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Missing</w:t>
                              </w:r>
                            </w:p>
                          </w:tc>
                          <w:tc>
                            <w:tcPr>
                              <w:tcW w:w="434" w:type="dxa"/>
                              <w:tcBorders>
                                <w:bottom w:val="single" w:sz="12" w:space="0" w:color="000000"/>
                              </w:tcBorders>
                              <w:shd w:val="clear" w:color="000000" w:fill="FFFFFF"/>
                              <w:vAlign w:val="center"/>
                            </w:tcPr>
                            <w:p w14:paraId="25124A2A"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1</w:t>
                              </w:r>
                            </w:p>
                          </w:tc>
                        </w:tr>
                      </w:tbl>
                      <w:p w14:paraId="183C75E1" w14:textId="77777777" w:rsidR="00902FE3" w:rsidRDefault="00902FE3" w:rsidP="009859F9">
                        <w:pPr>
                          <w:rPr>
                            <w:rFonts w:ascii="Arial" w:hAnsi="Arial"/>
                            <w:color w:val="000000"/>
                            <w:sz w:val="18"/>
                          </w:rPr>
                        </w:pPr>
                      </w:p>
                    </w:txbxContent>
                  </v:textbox>
                </v:shape>
              </w:pict>
            </w:r>
            <w:r w:rsidR="009859F9" w:rsidRPr="00951B5A">
              <w:rPr>
                <w:color w:val="000000"/>
                <w:sz w:val="18"/>
              </w:rPr>
              <w:t>20.4</w:t>
            </w:r>
          </w:p>
        </w:tc>
      </w:tr>
      <w:tr w:rsidR="009859F9" w:rsidRPr="00951B5A" w14:paraId="7DF980BA" w14:textId="77777777" w:rsidTr="00443B65">
        <w:trPr>
          <w:cantSplit/>
          <w:trHeight w:val="273"/>
        </w:trPr>
        <w:tc>
          <w:tcPr>
            <w:tcW w:w="921" w:type="dxa"/>
            <w:vMerge/>
            <w:tcBorders>
              <w:top w:val="single" w:sz="6" w:space="0" w:color="000000"/>
              <w:left w:val="single" w:sz="12" w:space="0" w:color="000000"/>
              <w:bottom w:val="single" w:sz="6" w:space="0" w:color="000000"/>
              <w:right w:val="single" w:sz="6" w:space="0" w:color="000000"/>
            </w:tcBorders>
            <w:shd w:val="clear" w:color="000000" w:fill="FFFFFF"/>
          </w:tcPr>
          <w:p w14:paraId="7F8F2473" w14:textId="77777777" w:rsidR="009859F9" w:rsidRPr="00951B5A" w:rsidRDefault="009859F9" w:rsidP="00847851">
            <w:pPr>
              <w:autoSpaceDE w:val="0"/>
              <w:autoSpaceDN w:val="0"/>
              <w:adjustRightInd w:val="0"/>
              <w:contextualSpacing/>
              <w:rPr>
                <w:color w:val="000000"/>
                <w:sz w:val="18"/>
              </w:rPr>
            </w:pPr>
            <w:r w:rsidRPr="00951B5A">
              <w:rPr>
                <w:color w:val="000000"/>
                <w:sz w:val="18"/>
              </w:rPr>
              <w:t xml:space="preserve"> </w:t>
            </w:r>
          </w:p>
        </w:tc>
        <w:tc>
          <w:tcPr>
            <w:tcW w:w="892" w:type="dxa"/>
            <w:tcBorders>
              <w:top w:val="single" w:sz="6" w:space="0" w:color="000000"/>
              <w:left w:val="single" w:sz="6" w:space="0" w:color="000000"/>
              <w:bottom w:val="single" w:sz="6" w:space="0" w:color="000000"/>
              <w:right w:val="single" w:sz="6" w:space="0" w:color="000000"/>
            </w:tcBorders>
            <w:shd w:val="clear" w:color="000000" w:fill="FFFFFF"/>
          </w:tcPr>
          <w:p w14:paraId="31763BAD" w14:textId="77777777" w:rsidR="009859F9" w:rsidRPr="00951B5A" w:rsidRDefault="009859F9" w:rsidP="00847851">
            <w:pPr>
              <w:autoSpaceDE w:val="0"/>
              <w:autoSpaceDN w:val="0"/>
              <w:adjustRightInd w:val="0"/>
              <w:contextualSpacing/>
              <w:rPr>
                <w:color w:val="000000"/>
                <w:sz w:val="18"/>
              </w:rPr>
            </w:pPr>
            <w:r w:rsidRPr="00951B5A">
              <w:rPr>
                <w:color w:val="000000"/>
                <w:sz w:val="18"/>
              </w:rPr>
              <w:t>36-40</w:t>
            </w:r>
          </w:p>
        </w:tc>
        <w:tc>
          <w:tcPr>
            <w:tcW w:w="112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FDC24E8"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9</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B808F94"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16.4</w:t>
            </w:r>
          </w:p>
        </w:tc>
        <w:tc>
          <w:tcPr>
            <w:tcW w:w="135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E10FC8D"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16.7</w:t>
            </w:r>
          </w:p>
        </w:tc>
        <w:tc>
          <w:tcPr>
            <w:tcW w:w="1339"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1CB59A9F"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37.0</w:t>
            </w:r>
          </w:p>
        </w:tc>
      </w:tr>
      <w:tr w:rsidR="009859F9" w:rsidRPr="00951B5A" w14:paraId="723D0488" w14:textId="77777777" w:rsidTr="00443B65">
        <w:trPr>
          <w:cantSplit/>
          <w:trHeight w:val="273"/>
        </w:trPr>
        <w:tc>
          <w:tcPr>
            <w:tcW w:w="921" w:type="dxa"/>
            <w:vMerge/>
            <w:tcBorders>
              <w:top w:val="single" w:sz="6" w:space="0" w:color="000000"/>
              <w:left w:val="single" w:sz="12" w:space="0" w:color="000000"/>
              <w:bottom w:val="single" w:sz="6" w:space="0" w:color="000000"/>
              <w:right w:val="single" w:sz="6" w:space="0" w:color="000000"/>
            </w:tcBorders>
            <w:shd w:val="clear" w:color="000000" w:fill="FFFFFF"/>
          </w:tcPr>
          <w:p w14:paraId="67CC5DE6" w14:textId="77777777" w:rsidR="009859F9" w:rsidRPr="00951B5A" w:rsidRDefault="009859F9" w:rsidP="00847851">
            <w:pPr>
              <w:autoSpaceDE w:val="0"/>
              <w:autoSpaceDN w:val="0"/>
              <w:adjustRightInd w:val="0"/>
              <w:contextualSpacing/>
              <w:rPr>
                <w:color w:val="000000"/>
                <w:sz w:val="18"/>
              </w:rPr>
            </w:pPr>
            <w:r w:rsidRPr="00951B5A">
              <w:rPr>
                <w:color w:val="000000"/>
                <w:sz w:val="18"/>
              </w:rPr>
              <w:t xml:space="preserve"> </w:t>
            </w:r>
          </w:p>
        </w:tc>
        <w:tc>
          <w:tcPr>
            <w:tcW w:w="892" w:type="dxa"/>
            <w:tcBorders>
              <w:top w:val="single" w:sz="6" w:space="0" w:color="000000"/>
              <w:left w:val="single" w:sz="6" w:space="0" w:color="000000"/>
              <w:bottom w:val="single" w:sz="6" w:space="0" w:color="000000"/>
              <w:right w:val="single" w:sz="6" w:space="0" w:color="000000"/>
            </w:tcBorders>
            <w:shd w:val="clear" w:color="000000" w:fill="FFFFFF"/>
          </w:tcPr>
          <w:p w14:paraId="263B23FD" w14:textId="77777777" w:rsidR="009859F9" w:rsidRPr="00951B5A" w:rsidRDefault="009859F9" w:rsidP="00847851">
            <w:pPr>
              <w:autoSpaceDE w:val="0"/>
              <w:autoSpaceDN w:val="0"/>
              <w:adjustRightInd w:val="0"/>
              <w:contextualSpacing/>
              <w:rPr>
                <w:color w:val="000000"/>
                <w:sz w:val="18"/>
              </w:rPr>
            </w:pPr>
            <w:r w:rsidRPr="00951B5A">
              <w:rPr>
                <w:color w:val="000000"/>
                <w:sz w:val="18"/>
              </w:rPr>
              <w:t>41-45</w:t>
            </w:r>
          </w:p>
        </w:tc>
        <w:tc>
          <w:tcPr>
            <w:tcW w:w="112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5E055CF"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10</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A48C92E"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18.2</w:t>
            </w:r>
          </w:p>
        </w:tc>
        <w:tc>
          <w:tcPr>
            <w:tcW w:w="135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55AC186"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18.5</w:t>
            </w:r>
          </w:p>
        </w:tc>
        <w:tc>
          <w:tcPr>
            <w:tcW w:w="1339"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65BF2D62"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55.6</w:t>
            </w:r>
          </w:p>
        </w:tc>
      </w:tr>
      <w:tr w:rsidR="009859F9" w:rsidRPr="00951B5A" w14:paraId="73D8A47B" w14:textId="77777777" w:rsidTr="00443B65">
        <w:trPr>
          <w:cantSplit/>
          <w:trHeight w:val="273"/>
        </w:trPr>
        <w:tc>
          <w:tcPr>
            <w:tcW w:w="921" w:type="dxa"/>
            <w:vMerge/>
            <w:tcBorders>
              <w:top w:val="single" w:sz="6" w:space="0" w:color="000000"/>
              <w:left w:val="single" w:sz="12" w:space="0" w:color="000000"/>
              <w:bottom w:val="single" w:sz="6" w:space="0" w:color="000000"/>
              <w:right w:val="single" w:sz="6" w:space="0" w:color="000000"/>
            </w:tcBorders>
            <w:shd w:val="clear" w:color="000000" w:fill="FFFFFF"/>
          </w:tcPr>
          <w:p w14:paraId="29E3BFE2" w14:textId="77777777" w:rsidR="009859F9" w:rsidRPr="00951B5A" w:rsidRDefault="009859F9" w:rsidP="00847851">
            <w:pPr>
              <w:autoSpaceDE w:val="0"/>
              <w:autoSpaceDN w:val="0"/>
              <w:adjustRightInd w:val="0"/>
              <w:contextualSpacing/>
              <w:rPr>
                <w:color w:val="000000"/>
                <w:sz w:val="18"/>
              </w:rPr>
            </w:pPr>
            <w:r w:rsidRPr="00951B5A">
              <w:rPr>
                <w:color w:val="000000"/>
                <w:sz w:val="18"/>
              </w:rPr>
              <w:t xml:space="preserve"> </w:t>
            </w:r>
          </w:p>
        </w:tc>
        <w:tc>
          <w:tcPr>
            <w:tcW w:w="892" w:type="dxa"/>
            <w:tcBorders>
              <w:top w:val="single" w:sz="6" w:space="0" w:color="000000"/>
              <w:left w:val="single" w:sz="6" w:space="0" w:color="000000"/>
              <w:bottom w:val="single" w:sz="6" w:space="0" w:color="000000"/>
              <w:right w:val="single" w:sz="6" w:space="0" w:color="000000"/>
            </w:tcBorders>
            <w:shd w:val="clear" w:color="000000" w:fill="FFFFFF"/>
          </w:tcPr>
          <w:p w14:paraId="2144F8ED" w14:textId="77777777" w:rsidR="009859F9" w:rsidRPr="00951B5A" w:rsidRDefault="009859F9" w:rsidP="00847851">
            <w:pPr>
              <w:autoSpaceDE w:val="0"/>
              <w:autoSpaceDN w:val="0"/>
              <w:adjustRightInd w:val="0"/>
              <w:contextualSpacing/>
              <w:rPr>
                <w:color w:val="000000"/>
                <w:sz w:val="18"/>
              </w:rPr>
            </w:pPr>
            <w:r w:rsidRPr="00951B5A">
              <w:rPr>
                <w:color w:val="000000"/>
                <w:sz w:val="18"/>
              </w:rPr>
              <w:t>46-50</w:t>
            </w:r>
          </w:p>
        </w:tc>
        <w:tc>
          <w:tcPr>
            <w:tcW w:w="112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E0E5BEF"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7</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7E9D6BC"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12.7</w:t>
            </w:r>
          </w:p>
        </w:tc>
        <w:tc>
          <w:tcPr>
            <w:tcW w:w="135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0DFCE54"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13.0</w:t>
            </w:r>
          </w:p>
        </w:tc>
        <w:tc>
          <w:tcPr>
            <w:tcW w:w="1339"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44FB32CC"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68.5</w:t>
            </w:r>
          </w:p>
        </w:tc>
      </w:tr>
      <w:tr w:rsidR="009859F9" w:rsidRPr="00951B5A" w14:paraId="775B826B" w14:textId="77777777" w:rsidTr="00443B65">
        <w:trPr>
          <w:cantSplit/>
          <w:trHeight w:val="273"/>
        </w:trPr>
        <w:tc>
          <w:tcPr>
            <w:tcW w:w="921" w:type="dxa"/>
            <w:vMerge/>
            <w:tcBorders>
              <w:top w:val="single" w:sz="6" w:space="0" w:color="000000"/>
              <w:left w:val="single" w:sz="12" w:space="0" w:color="000000"/>
              <w:bottom w:val="single" w:sz="6" w:space="0" w:color="000000"/>
              <w:right w:val="single" w:sz="6" w:space="0" w:color="000000"/>
            </w:tcBorders>
            <w:shd w:val="clear" w:color="000000" w:fill="FFFFFF"/>
          </w:tcPr>
          <w:p w14:paraId="592B03DC" w14:textId="77777777" w:rsidR="009859F9" w:rsidRPr="00951B5A" w:rsidRDefault="009859F9" w:rsidP="00847851">
            <w:pPr>
              <w:autoSpaceDE w:val="0"/>
              <w:autoSpaceDN w:val="0"/>
              <w:adjustRightInd w:val="0"/>
              <w:contextualSpacing/>
              <w:rPr>
                <w:color w:val="000000"/>
                <w:sz w:val="18"/>
              </w:rPr>
            </w:pPr>
            <w:r w:rsidRPr="00951B5A">
              <w:rPr>
                <w:color w:val="000000"/>
                <w:sz w:val="18"/>
              </w:rPr>
              <w:t xml:space="preserve"> </w:t>
            </w:r>
          </w:p>
        </w:tc>
        <w:tc>
          <w:tcPr>
            <w:tcW w:w="892" w:type="dxa"/>
            <w:tcBorders>
              <w:top w:val="single" w:sz="6" w:space="0" w:color="000000"/>
              <w:left w:val="single" w:sz="6" w:space="0" w:color="000000"/>
              <w:bottom w:val="single" w:sz="6" w:space="0" w:color="000000"/>
              <w:right w:val="single" w:sz="6" w:space="0" w:color="000000"/>
            </w:tcBorders>
            <w:shd w:val="clear" w:color="000000" w:fill="FFFFFF"/>
          </w:tcPr>
          <w:p w14:paraId="623FEE74" w14:textId="77777777" w:rsidR="009859F9" w:rsidRPr="00951B5A" w:rsidRDefault="009859F9" w:rsidP="00847851">
            <w:pPr>
              <w:autoSpaceDE w:val="0"/>
              <w:autoSpaceDN w:val="0"/>
              <w:adjustRightInd w:val="0"/>
              <w:contextualSpacing/>
              <w:rPr>
                <w:color w:val="000000"/>
                <w:sz w:val="18"/>
              </w:rPr>
            </w:pPr>
            <w:r w:rsidRPr="00951B5A">
              <w:rPr>
                <w:color w:val="000000"/>
                <w:sz w:val="18"/>
              </w:rPr>
              <w:t>51-55</w:t>
            </w:r>
          </w:p>
        </w:tc>
        <w:tc>
          <w:tcPr>
            <w:tcW w:w="112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9ABC8AF"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5</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E3EB4AB"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9.1</w:t>
            </w:r>
          </w:p>
        </w:tc>
        <w:tc>
          <w:tcPr>
            <w:tcW w:w="135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6A5EED2"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9.3</w:t>
            </w:r>
          </w:p>
        </w:tc>
        <w:tc>
          <w:tcPr>
            <w:tcW w:w="1339"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46C7BAF1"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77.8</w:t>
            </w:r>
          </w:p>
        </w:tc>
      </w:tr>
      <w:tr w:rsidR="009859F9" w:rsidRPr="00951B5A" w14:paraId="1D8CBFAB" w14:textId="77777777" w:rsidTr="00443B65">
        <w:trPr>
          <w:cantSplit/>
          <w:trHeight w:val="273"/>
        </w:trPr>
        <w:tc>
          <w:tcPr>
            <w:tcW w:w="921" w:type="dxa"/>
            <w:vMerge/>
            <w:tcBorders>
              <w:top w:val="single" w:sz="6" w:space="0" w:color="000000"/>
              <w:left w:val="single" w:sz="12" w:space="0" w:color="000000"/>
              <w:bottom w:val="single" w:sz="6" w:space="0" w:color="000000"/>
              <w:right w:val="single" w:sz="6" w:space="0" w:color="000000"/>
            </w:tcBorders>
            <w:shd w:val="clear" w:color="000000" w:fill="FFFFFF"/>
          </w:tcPr>
          <w:p w14:paraId="0CA73F08" w14:textId="77777777" w:rsidR="009859F9" w:rsidRPr="00951B5A" w:rsidRDefault="009859F9" w:rsidP="00847851">
            <w:pPr>
              <w:autoSpaceDE w:val="0"/>
              <w:autoSpaceDN w:val="0"/>
              <w:adjustRightInd w:val="0"/>
              <w:contextualSpacing/>
              <w:rPr>
                <w:color w:val="000000"/>
                <w:sz w:val="18"/>
              </w:rPr>
            </w:pPr>
            <w:r w:rsidRPr="00951B5A">
              <w:rPr>
                <w:color w:val="000000"/>
                <w:sz w:val="18"/>
              </w:rPr>
              <w:t xml:space="preserve"> </w:t>
            </w:r>
          </w:p>
        </w:tc>
        <w:tc>
          <w:tcPr>
            <w:tcW w:w="892" w:type="dxa"/>
            <w:tcBorders>
              <w:top w:val="single" w:sz="6" w:space="0" w:color="000000"/>
              <w:left w:val="single" w:sz="6" w:space="0" w:color="000000"/>
              <w:bottom w:val="single" w:sz="6" w:space="0" w:color="000000"/>
              <w:right w:val="single" w:sz="6" w:space="0" w:color="000000"/>
            </w:tcBorders>
            <w:shd w:val="clear" w:color="000000" w:fill="FFFFFF"/>
          </w:tcPr>
          <w:p w14:paraId="0729C8A3" w14:textId="77777777" w:rsidR="009859F9" w:rsidRPr="00951B5A" w:rsidRDefault="009859F9" w:rsidP="00847851">
            <w:pPr>
              <w:autoSpaceDE w:val="0"/>
              <w:autoSpaceDN w:val="0"/>
              <w:adjustRightInd w:val="0"/>
              <w:contextualSpacing/>
              <w:rPr>
                <w:color w:val="000000"/>
                <w:sz w:val="18"/>
              </w:rPr>
            </w:pPr>
            <w:r w:rsidRPr="00951B5A">
              <w:rPr>
                <w:color w:val="000000"/>
                <w:sz w:val="18"/>
              </w:rPr>
              <w:t>56-65</w:t>
            </w:r>
          </w:p>
        </w:tc>
        <w:tc>
          <w:tcPr>
            <w:tcW w:w="112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902C791"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8</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AAEE1EA"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14.5</w:t>
            </w:r>
          </w:p>
        </w:tc>
        <w:tc>
          <w:tcPr>
            <w:tcW w:w="135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21D987D"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14.8</w:t>
            </w:r>
          </w:p>
        </w:tc>
        <w:tc>
          <w:tcPr>
            <w:tcW w:w="1339"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146FBC05"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92.6</w:t>
            </w:r>
          </w:p>
        </w:tc>
      </w:tr>
      <w:tr w:rsidR="009859F9" w:rsidRPr="00951B5A" w14:paraId="5552642C" w14:textId="77777777" w:rsidTr="00443B65">
        <w:trPr>
          <w:cantSplit/>
          <w:trHeight w:val="273"/>
        </w:trPr>
        <w:tc>
          <w:tcPr>
            <w:tcW w:w="921" w:type="dxa"/>
            <w:vMerge/>
            <w:tcBorders>
              <w:top w:val="single" w:sz="6" w:space="0" w:color="000000"/>
              <w:left w:val="single" w:sz="12" w:space="0" w:color="000000"/>
              <w:bottom w:val="single" w:sz="6" w:space="0" w:color="000000"/>
              <w:right w:val="single" w:sz="6" w:space="0" w:color="000000"/>
            </w:tcBorders>
            <w:shd w:val="clear" w:color="000000" w:fill="FFFFFF"/>
          </w:tcPr>
          <w:p w14:paraId="3BA1D146" w14:textId="77777777" w:rsidR="009859F9" w:rsidRPr="00951B5A" w:rsidRDefault="009859F9" w:rsidP="00847851">
            <w:pPr>
              <w:autoSpaceDE w:val="0"/>
              <w:autoSpaceDN w:val="0"/>
              <w:adjustRightInd w:val="0"/>
              <w:contextualSpacing/>
              <w:rPr>
                <w:color w:val="000000"/>
                <w:sz w:val="18"/>
              </w:rPr>
            </w:pPr>
            <w:r w:rsidRPr="00951B5A">
              <w:rPr>
                <w:color w:val="000000"/>
                <w:sz w:val="18"/>
              </w:rPr>
              <w:t xml:space="preserve"> </w:t>
            </w:r>
          </w:p>
        </w:tc>
        <w:tc>
          <w:tcPr>
            <w:tcW w:w="892" w:type="dxa"/>
            <w:tcBorders>
              <w:top w:val="single" w:sz="6" w:space="0" w:color="000000"/>
              <w:left w:val="single" w:sz="6" w:space="0" w:color="000000"/>
              <w:bottom w:val="single" w:sz="6" w:space="0" w:color="000000"/>
              <w:right w:val="single" w:sz="6" w:space="0" w:color="000000"/>
            </w:tcBorders>
            <w:shd w:val="clear" w:color="000000" w:fill="FFFFFF"/>
          </w:tcPr>
          <w:p w14:paraId="49E62F37" w14:textId="77777777" w:rsidR="009859F9" w:rsidRPr="00951B5A" w:rsidRDefault="009859F9" w:rsidP="00847851">
            <w:pPr>
              <w:autoSpaceDE w:val="0"/>
              <w:autoSpaceDN w:val="0"/>
              <w:adjustRightInd w:val="0"/>
              <w:contextualSpacing/>
              <w:rPr>
                <w:color w:val="000000"/>
                <w:sz w:val="18"/>
              </w:rPr>
            </w:pPr>
            <w:r w:rsidRPr="00951B5A">
              <w:rPr>
                <w:color w:val="000000"/>
                <w:sz w:val="18"/>
              </w:rPr>
              <w:t>66+</w:t>
            </w:r>
          </w:p>
        </w:tc>
        <w:tc>
          <w:tcPr>
            <w:tcW w:w="112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EAE2115"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4</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937DCC7"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7.3</w:t>
            </w:r>
          </w:p>
        </w:tc>
        <w:tc>
          <w:tcPr>
            <w:tcW w:w="135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F1D6FF9"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7.4</w:t>
            </w:r>
          </w:p>
        </w:tc>
        <w:tc>
          <w:tcPr>
            <w:tcW w:w="1339"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775D6757"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100.0</w:t>
            </w:r>
          </w:p>
        </w:tc>
      </w:tr>
      <w:tr w:rsidR="009859F9" w:rsidRPr="00951B5A" w14:paraId="1A494265" w14:textId="77777777" w:rsidTr="00443B65">
        <w:trPr>
          <w:cantSplit/>
          <w:trHeight w:val="273"/>
        </w:trPr>
        <w:tc>
          <w:tcPr>
            <w:tcW w:w="921" w:type="dxa"/>
            <w:vMerge/>
            <w:tcBorders>
              <w:top w:val="single" w:sz="6" w:space="0" w:color="000000"/>
              <w:left w:val="single" w:sz="12" w:space="0" w:color="000000"/>
              <w:bottom w:val="single" w:sz="6" w:space="0" w:color="000000"/>
              <w:right w:val="single" w:sz="6" w:space="0" w:color="000000"/>
            </w:tcBorders>
            <w:shd w:val="clear" w:color="000000" w:fill="FFFFFF"/>
          </w:tcPr>
          <w:p w14:paraId="54D9D7A8" w14:textId="77777777" w:rsidR="009859F9" w:rsidRPr="00951B5A" w:rsidRDefault="009859F9" w:rsidP="00847851">
            <w:pPr>
              <w:autoSpaceDE w:val="0"/>
              <w:autoSpaceDN w:val="0"/>
              <w:adjustRightInd w:val="0"/>
              <w:contextualSpacing/>
              <w:rPr>
                <w:color w:val="000000"/>
                <w:sz w:val="18"/>
              </w:rPr>
            </w:pPr>
            <w:r w:rsidRPr="00951B5A">
              <w:rPr>
                <w:color w:val="000000"/>
                <w:sz w:val="18"/>
              </w:rPr>
              <w:t xml:space="preserve"> </w:t>
            </w:r>
          </w:p>
        </w:tc>
        <w:tc>
          <w:tcPr>
            <w:tcW w:w="892" w:type="dxa"/>
            <w:tcBorders>
              <w:top w:val="single" w:sz="6" w:space="0" w:color="000000"/>
              <w:left w:val="single" w:sz="6" w:space="0" w:color="000000"/>
              <w:bottom w:val="single" w:sz="6" w:space="0" w:color="000000"/>
              <w:right w:val="single" w:sz="6" w:space="0" w:color="000000"/>
            </w:tcBorders>
            <w:shd w:val="clear" w:color="000000" w:fill="FFFFFF"/>
          </w:tcPr>
          <w:p w14:paraId="4433228B" w14:textId="77777777" w:rsidR="009859F9" w:rsidRPr="00951B5A" w:rsidRDefault="009859F9" w:rsidP="00847851">
            <w:pPr>
              <w:autoSpaceDE w:val="0"/>
              <w:autoSpaceDN w:val="0"/>
              <w:adjustRightInd w:val="0"/>
              <w:contextualSpacing/>
              <w:rPr>
                <w:color w:val="000000"/>
                <w:sz w:val="18"/>
              </w:rPr>
            </w:pPr>
            <w:r w:rsidRPr="00951B5A">
              <w:rPr>
                <w:color w:val="000000"/>
                <w:sz w:val="18"/>
              </w:rPr>
              <w:t>Total</w:t>
            </w:r>
          </w:p>
        </w:tc>
        <w:tc>
          <w:tcPr>
            <w:tcW w:w="112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8C11884"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54</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2D680FB"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98.2</w:t>
            </w:r>
          </w:p>
        </w:tc>
        <w:tc>
          <w:tcPr>
            <w:tcW w:w="135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A1EEEEF"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100.0</w:t>
            </w:r>
          </w:p>
        </w:tc>
        <w:tc>
          <w:tcPr>
            <w:tcW w:w="1339"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2FC100D2" w14:textId="77777777" w:rsidR="009859F9" w:rsidRPr="00951B5A" w:rsidRDefault="009859F9" w:rsidP="00847851">
            <w:pPr>
              <w:autoSpaceDE w:val="0"/>
              <w:autoSpaceDN w:val="0"/>
              <w:adjustRightInd w:val="0"/>
              <w:contextualSpacing/>
              <w:jc w:val="center"/>
              <w:rPr>
                <w:color w:val="000000"/>
                <w:sz w:val="18"/>
              </w:rPr>
            </w:pPr>
          </w:p>
        </w:tc>
      </w:tr>
      <w:tr w:rsidR="009859F9" w:rsidRPr="00951B5A" w14:paraId="68F03F42" w14:textId="77777777" w:rsidTr="00443B65">
        <w:trPr>
          <w:trHeight w:val="273"/>
        </w:trPr>
        <w:tc>
          <w:tcPr>
            <w:tcW w:w="921" w:type="dxa"/>
            <w:tcBorders>
              <w:top w:val="single" w:sz="6" w:space="0" w:color="000000"/>
              <w:left w:val="single" w:sz="12" w:space="0" w:color="000000"/>
              <w:bottom w:val="single" w:sz="6" w:space="0" w:color="000000"/>
              <w:right w:val="single" w:sz="6" w:space="0" w:color="000000"/>
            </w:tcBorders>
            <w:shd w:val="clear" w:color="000000" w:fill="FFFFFF"/>
          </w:tcPr>
          <w:p w14:paraId="0784E8D3" w14:textId="77777777" w:rsidR="009859F9" w:rsidRPr="00951B5A" w:rsidRDefault="009859F9" w:rsidP="00847851">
            <w:pPr>
              <w:autoSpaceDE w:val="0"/>
              <w:autoSpaceDN w:val="0"/>
              <w:adjustRightInd w:val="0"/>
              <w:contextualSpacing/>
              <w:rPr>
                <w:color w:val="000000"/>
                <w:sz w:val="18"/>
              </w:rPr>
            </w:pPr>
            <w:r w:rsidRPr="00951B5A">
              <w:rPr>
                <w:color w:val="000000"/>
                <w:sz w:val="18"/>
              </w:rPr>
              <w:t>Missing</w:t>
            </w:r>
          </w:p>
        </w:tc>
        <w:tc>
          <w:tcPr>
            <w:tcW w:w="892" w:type="dxa"/>
            <w:tcBorders>
              <w:top w:val="single" w:sz="6" w:space="0" w:color="000000"/>
              <w:left w:val="single" w:sz="6" w:space="0" w:color="000000"/>
              <w:bottom w:val="single" w:sz="6" w:space="0" w:color="000000"/>
              <w:right w:val="single" w:sz="6" w:space="0" w:color="000000"/>
            </w:tcBorders>
            <w:shd w:val="clear" w:color="000000" w:fill="FFFFFF"/>
          </w:tcPr>
          <w:p w14:paraId="10E488BF" w14:textId="77777777" w:rsidR="009859F9" w:rsidRPr="00951B5A" w:rsidRDefault="009859F9" w:rsidP="00847851">
            <w:pPr>
              <w:autoSpaceDE w:val="0"/>
              <w:autoSpaceDN w:val="0"/>
              <w:adjustRightInd w:val="0"/>
              <w:contextualSpacing/>
              <w:rPr>
                <w:color w:val="000000"/>
                <w:sz w:val="18"/>
              </w:rPr>
            </w:pPr>
            <w:r w:rsidRPr="00951B5A">
              <w:rPr>
                <w:color w:val="000000"/>
                <w:sz w:val="18"/>
              </w:rPr>
              <w:t>System</w:t>
            </w:r>
          </w:p>
        </w:tc>
        <w:tc>
          <w:tcPr>
            <w:tcW w:w="112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A5ED3AA"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2EAF727"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1.8</w:t>
            </w:r>
          </w:p>
        </w:tc>
        <w:tc>
          <w:tcPr>
            <w:tcW w:w="135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B185734" w14:textId="77777777" w:rsidR="009859F9" w:rsidRPr="00951B5A" w:rsidRDefault="009859F9" w:rsidP="00847851">
            <w:pPr>
              <w:autoSpaceDE w:val="0"/>
              <w:autoSpaceDN w:val="0"/>
              <w:adjustRightInd w:val="0"/>
              <w:contextualSpacing/>
              <w:jc w:val="center"/>
              <w:rPr>
                <w:color w:val="000000"/>
                <w:sz w:val="18"/>
              </w:rPr>
            </w:pPr>
          </w:p>
        </w:tc>
        <w:tc>
          <w:tcPr>
            <w:tcW w:w="1339"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4FD63D08" w14:textId="77777777" w:rsidR="009859F9" w:rsidRPr="00951B5A" w:rsidRDefault="009859F9" w:rsidP="00847851">
            <w:pPr>
              <w:autoSpaceDE w:val="0"/>
              <w:autoSpaceDN w:val="0"/>
              <w:adjustRightInd w:val="0"/>
              <w:contextualSpacing/>
              <w:jc w:val="center"/>
              <w:rPr>
                <w:color w:val="000000"/>
                <w:sz w:val="18"/>
              </w:rPr>
            </w:pPr>
          </w:p>
        </w:tc>
      </w:tr>
      <w:tr w:rsidR="009859F9" w:rsidRPr="00951B5A" w14:paraId="467F8B41" w14:textId="77777777" w:rsidTr="00443B65">
        <w:trPr>
          <w:trHeight w:val="273"/>
        </w:trPr>
        <w:tc>
          <w:tcPr>
            <w:tcW w:w="1814" w:type="dxa"/>
            <w:gridSpan w:val="2"/>
            <w:tcBorders>
              <w:top w:val="single" w:sz="6" w:space="0" w:color="000000"/>
              <w:left w:val="single" w:sz="12" w:space="0" w:color="000000"/>
              <w:bottom w:val="single" w:sz="12" w:space="0" w:color="000000"/>
              <w:right w:val="single" w:sz="6" w:space="0" w:color="000000"/>
            </w:tcBorders>
            <w:shd w:val="clear" w:color="000000" w:fill="FFFFFF"/>
          </w:tcPr>
          <w:p w14:paraId="63B7C1A2" w14:textId="77777777" w:rsidR="009859F9" w:rsidRPr="00951B5A" w:rsidRDefault="009859F9" w:rsidP="00847851">
            <w:pPr>
              <w:autoSpaceDE w:val="0"/>
              <w:autoSpaceDN w:val="0"/>
              <w:adjustRightInd w:val="0"/>
              <w:contextualSpacing/>
              <w:rPr>
                <w:color w:val="000000"/>
                <w:sz w:val="18"/>
              </w:rPr>
            </w:pPr>
            <w:r w:rsidRPr="00951B5A">
              <w:rPr>
                <w:color w:val="000000"/>
                <w:sz w:val="18"/>
              </w:rPr>
              <w:t>Total</w:t>
            </w:r>
          </w:p>
        </w:tc>
        <w:tc>
          <w:tcPr>
            <w:tcW w:w="1123"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1B8C4AF5"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55</w:t>
            </w:r>
          </w:p>
        </w:tc>
        <w:tc>
          <w:tcPr>
            <w:tcW w:w="1080"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70244A14"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100.0</w:t>
            </w:r>
          </w:p>
        </w:tc>
        <w:tc>
          <w:tcPr>
            <w:tcW w:w="1353"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3B3AE07F" w14:textId="77777777" w:rsidR="009859F9" w:rsidRPr="00951B5A" w:rsidRDefault="009859F9" w:rsidP="00847851">
            <w:pPr>
              <w:autoSpaceDE w:val="0"/>
              <w:autoSpaceDN w:val="0"/>
              <w:adjustRightInd w:val="0"/>
              <w:contextualSpacing/>
              <w:jc w:val="center"/>
              <w:rPr>
                <w:color w:val="000000"/>
                <w:sz w:val="18"/>
              </w:rPr>
            </w:pPr>
          </w:p>
        </w:tc>
        <w:tc>
          <w:tcPr>
            <w:tcW w:w="1339" w:type="dxa"/>
            <w:tcBorders>
              <w:top w:val="single" w:sz="6" w:space="0" w:color="000000"/>
              <w:left w:val="single" w:sz="6" w:space="0" w:color="000000"/>
              <w:bottom w:val="single" w:sz="12" w:space="0" w:color="000000"/>
              <w:right w:val="single" w:sz="12" w:space="0" w:color="000000"/>
            </w:tcBorders>
            <w:shd w:val="clear" w:color="000000" w:fill="FFFFFF"/>
            <w:vAlign w:val="center"/>
          </w:tcPr>
          <w:p w14:paraId="5CC32C18" w14:textId="77777777" w:rsidR="009859F9" w:rsidRPr="00951B5A" w:rsidRDefault="009859F9" w:rsidP="00847851">
            <w:pPr>
              <w:autoSpaceDE w:val="0"/>
              <w:autoSpaceDN w:val="0"/>
              <w:adjustRightInd w:val="0"/>
              <w:contextualSpacing/>
              <w:jc w:val="center"/>
              <w:rPr>
                <w:color w:val="000000"/>
                <w:sz w:val="18"/>
              </w:rPr>
            </w:pPr>
          </w:p>
        </w:tc>
      </w:tr>
    </w:tbl>
    <w:p w14:paraId="260E2417" w14:textId="77777777" w:rsidR="009859F9" w:rsidRPr="00951B5A" w:rsidRDefault="00902FE3" w:rsidP="00847851">
      <w:pPr>
        <w:pStyle w:val="BodyText"/>
        <w:contextualSpacing/>
        <w:jc w:val="left"/>
        <w:rPr>
          <w:rFonts w:ascii="Times New Roman" w:hAnsi="Times New Roman"/>
          <w:u w:val="single"/>
        </w:rPr>
      </w:pPr>
      <w:r>
        <w:rPr>
          <w:rFonts w:ascii="Times New Roman" w:hAnsi="Times New Roman"/>
          <w:u w:val="single"/>
        </w:rPr>
        <w:pict w14:anchorId="3105D13E">
          <v:shape id="_x0000_s4201" type="#_x0000_t202" style="position:absolute;margin-left:-27pt;margin-top:36.9pt;width:444.9pt;height:231.6pt;z-index:-251659264;mso-wrap-edited:f;mso-position-horizontal-relative:text;mso-position-vertical-relative:text" wrapcoords="-36 0 -36 21460 21600 21460 21600 0 -36 0" stroked="f">
            <v:textbox style="mso-next-textbox:#_x0000_s4201">
              <w:txbxContent>
                <w:p w14:paraId="57A09E21" w14:textId="77777777" w:rsidR="00902FE3" w:rsidRDefault="00902FE3" w:rsidP="006F522C">
                  <w:pPr>
                    <w:jc w:val="center"/>
                  </w:pPr>
                  <w:r>
                    <w:pict w14:anchorId="52D610C8">
                      <v:shape id="_x0000_i1044" type="#_x0000_t75" style="width:367pt;height:223pt">
                        <v:imagedata r:id="rId23" o:title=""/>
                      </v:shape>
                    </w:pict>
                  </w:r>
                </w:p>
              </w:txbxContent>
            </v:textbox>
            <w10:wrap type="through"/>
          </v:shape>
        </w:pict>
      </w:r>
    </w:p>
    <w:p w14:paraId="078B5A47" w14:textId="77777777" w:rsidR="009859F9" w:rsidRPr="00951B5A" w:rsidRDefault="009859F9" w:rsidP="00847851">
      <w:pPr>
        <w:pStyle w:val="BodyText"/>
        <w:contextualSpacing/>
        <w:rPr>
          <w:rFonts w:ascii="Times New Roman" w:hAnsi="Times New Roman"/>
        </w:rPr>
      </w:pPr>
    </w:p>
    <w:p w14:paraId="08131A0E" w14:textId="539004AC" w:rsidR="009859F9" w:rsidRPr="00951B5A" w:rsidRDefault="009859F9" w:rsidP="00847851">
      <w:pPr>
        <w:pStyle w:val="BodyText"/>
        <w:contextualSpacing/>
        <w:rPr>
          <w:rFonts w:ascii="Times New Roman" w:hAnsi="Times New Roman"/>
        </w:rPr>
      </w:pPr>
      <w:r w:rsidRPr="00951B5A">
        <w:rPr>
          <w:rFonts w:ascii="Times New Roman" w:hAnsi="Times New Roman"/>
        </w:rPr>
        <w:t xml:space="preserve">This data suggests that, from a </w:t>
      </w:r>
      <w:r w:rsidR="00476DCA" w:rsidRPr="00951B5A">
        <w:rPr>
          <w:rFonts w:ascii="Times New Roman" w:hAnsi="Times New Roman"/>
        </w:rPr>
        <w:t xml:space="preserve">trans* </w:t>
      </w:r>
      <w:r w:rsidRPr="00951B5A">
        <w:rPr>
          <w:rFonts w:ascii="Times New Roman" w:hAnsi="Times New Roman"/>
        </w:rPr>
        <w:t xml:space="preserve">woman’s thirties, (s)he seems much more likely to attend the </w:t>
      </w:r>
      <w:r w:rsidR="00194C27" w:rsidRPr="00951B5A">
        <w:rPr>
          <w:rFonts w:ascii="Times New Roman" w:hAnsi="Times New Roman"/>
        </w:rPr>
        <w:t>Concord</w:t>
      </w:r>
      <w:r w:rsidRPr="00951B5A">
        <w:rPr>
          <w:rFonts w:ascii="Times New Roman" w:hAnsi="Times New Roman"/>
        </w:rPr>
        <w:t>.  It was decided for future investigations to compose a graph of respondents’ age and when they ‘came out’ so see if a link could be more clearly shown:</w:t>
      </w:r>
    </w:p>
    <w:p w14:paraId="5FDB50C5" w14:textId="77777777" w:rsidR="009859F9" w:rsidRPr="00951B5A" w:rsidRDefault="009859F9" w:rsidP="00847851">
      <w:pPr>
        <w:pStyle w:val="BodyText"/>
        <w:contextualSpacing/>
        <w:rPr>
          <w:rFonts w:ascii="Times New Roman" w:hAnsi="Times New Roman"/>
          <w:sz w:val="12"/>
        </w:rPr>
      </w:pPr>
    </w:p>
    <w:p w14:paraId="7BB66C8E" w14:textId="77777777" w:rsidR="009859F9" w:rsidRPr="00951B5A" w:rsidRDefault="009859F9" w:rsidP="00847851">
      <w:pPr>
        <w:pStyle w:val="BodyText"/>
        <w:tabs>
          <w:tab w:val="left" w:pos="90"/>
        </w:tabs>
        <w:contextualSpacing/>
        <w:jc w:val="center"/>
        <w:rPr>
          <w:rFonts w:ascii="Times New Roman" w:hAnsi="Times New Roman"/>
        </w:rPr>
      </w:pPr>
    </w:p>
    <w:p w14:paraId="206F7F5F" w14:textId="77777777" w:rsidR="006F522C" w:rsidRPr="00951B5A" w:rsidRDefault="006F522C" w:rsidP="00847851">
      <w:pPr>
        <w:pStyle w:val="BodyText"/>
        <w:widowControl w:val="0"/>
        <w:ind w:firstLine="720"/>
        <w:contextualSpacing/>
        <w:rPr>
          <w:rFonts w:ascii="Times New Roman" w:hAnsi="Times New Roman"/>
        </w:rPr>
      </w:pPr>
    </w:p>
    <w:p w14:paraId="707615AF" w14:textId="77777777" w:rsidR="006F522C" w:rsidRPr="00951B5A" w:rsidRDefault="00902FE3" w:rsidP="00847851">
      <w:pPr>
        <w:pStyle w:val="BodyText"/>
        <w:widowControl w:val="0"/>
        <w:contextualSpacing/>
        <w:rPr>
          <w:rFonts w:ascii="Times New Roman" w:hAnsi="Times New Roman"/>
        </w:rPr>
      </w:pPr>
      <w:r>
        <w:rPr>
          <w:rFonts w:ascii="Times New Roman" w:hAnsi="Times New Roman"/>
          <w:sz w:val="14"/>
        </w:rPr>
        <w:pict w14:anchorId="4738FBB5">
          <v:shape id="_x0000_i1045" type="#_x0000_t75" style="width:350pt;height:280pt">
            <v:imagedata r:id="rId24" o:title=""/>
          </v:shape>
        </w:pict>
      </w:r>
    </w:p>
    <w:p w14:paraId="7D2AC0EC" w14:textId="448DC883" w:rsidR="009859F9" w:rsidRPr="00951B5A" w:rsidRDefault="009859F9" w:rsidP="00847851">
      <w:pPr>
        <w:pStyle w:val="BodyText"/>
        <w:widowControl w:val="0"/>
        <w:contextualSpacing/>
        <w:rPr>
          <w:rFonts w:ascii="Times New Roman" w:hAnsi="Times New Roman"/>
        </w:rPr>
      </w:pPr>
      <w:r w:rsidRPr="00951B5A">
        <w:rPr>
          <w:rFonts w:ascii="Times New Roman" w:hAnsi="Times New Roman"/>
        </w:rPr>
        <w:t xml:space="preserve">The graph suggests that there maybe a slight relationship between age and ‘coming out’ as </w:t>
      </w:r>
      <w:r w:rsidR="003353AE" w:rsidRPr="00951B5A">
        <w:rPr>
          <w:rFonts w:ascii="Times New Roman" w:hAnsi="Times New Roman"/>
        </w:rPr>
        <w:t>transgender</w:t>
      </w:r>
      <w:r w:rsidRPr="00951B5A">
        <w:rPr>
          <w:rFonts w:ascii="Times New Roman" w:hAnsi="Times New Roman"/>
        </w:rPr>
        <w:t xml:space="preserve"> in public.  A Linear regression and a Bivariate Correlation were conducted:</w:t>
      </w:r>
    </w:p>
    <w:p w14:paraId="6C3822BB" w14:textId="77777777" w:rsidR="00C1372A" w:rsidRPr="00951B5A" w:rsidRDefault="00C1372A" w:rsidP="00847851">
      <w:pPr>
        <w:pStyle w:val="BodyText"/>
        <w:widowControl w:val="0"/>
        <w:ind w:firstLine="720"/>
        <w:contextualSpacing/>
        <w:rPr>
          <w:rFonts w:ascii="Times New Roman" w:hAnsi="Times New Roman"/>
        </w:rPr>
      </w:pPr>
    </w:p>
    <w:p w14:paraId="409949A8" w14:textId="77777777" w:rsidR="006F522C" w:rsidRPr="00951B5A" w:rsidRDefault="00902FE3" w:rsidP="00847851">
      <w:pPr>
        <w:pStyle w:val="BodyText"/>
        <w:widowControl w:val="0"/>
        <w:ind w:firstLine="720"/>
        <w:contextualSpacing/>
        <w:rPr>
          <w:rFonts w:ascii="Times New Roman" w:hAnsi="Times New Roman"/>
        </w:rPr>
      </w:pPr>
      <w:r>
        <w:rPr>
          <w:rFonts w:ascii="Times New Roman" w:hAnsi="Times New Roman"/>
          <w:lang w:eastAsia="en-GB"/>
        </w:rPr>
        <w:pict w14:anchorId="701D33D4">
          <v:group id="_x0000_s4197" style="position:absolute;left:0;text-align:left;margin-left:-9pt;margin-top:11.4pt;width:477pt;height:198pt;z-index:251619328" coordorigin="1266,3628" coordsize="9810,3954" wrapcoords="0 0 21600 0 21600 21600 0 21600 0 0">
            <v:shape id="_x0000_s4199" type="#_x0000_t202" style="position:absolute;left:5676;top:3628;width:5400;height:3954" filled="f" stroked="f">
              <v:textbox style="mso-next-textbox:#_x0000_s4199">
                <w:txbxContent>
                  <w:p w14:paraId="598A180C" w14:textId="77777777" w:rsidR="00902FE3" w:rsidRDefault="00902FE3" w:rsidP="009859F9">
                    <w:pPr>
                      <w:rPr>
                        <w:rFonts w:ascii="Arial" w:hAnsi="Arial"/>
                        <w:b/>
                        <w:color w:val="000000"/>
                        <w:sz w:val="18"/>
                        <w:lang w:val="en-US"/>
                      </w:rPr>
                    </w:pPr>
                    <w:r>
                      <w:rPr>
                        <w:rFonts w:ascii="Arial" w:hAnsi="Arial"/>
                        <w:b/>
                        <w:color w:val="000000"/>
                        <w:sz w:val="18"/>
                        <w:lang w:val="en-US"/>
                      </w:rPr>
                      <w:t xml:space="preserve">Correlations </w:t>
                    </w:r>
                  </w:p>
                  <w:p w14:paraId="21C96A7D" w14:textId="77777777" w:rsidR="00902FE3" w:rsidRDefault="00902FE3" w:rsidP="009859F9">
                    <w:pPr>
                      <w:rPr>
                        <w:sz w:val="18"/>
                      </w:rPr>
                    </w:pPr>
                  </w:p>
                  <w:tbl>
                    <w:tblPr>
                      <w:tblW w:w="0" w:type="auto"/>
                      <w:tblInd w:w="3" w:type="dxa"/>
                      <w:tblLayout w:type="fixed"/>
                      <w:tblCellMar>
                        <w:left w:w="93" w:type="dxa"/>
                        <w:right w:w="93" w:type="dxa"/>
                      </w:tblCellMar>
                      <w:tblLook w:val="0000" w:firstRow="0" w:lastRow="0" w:firstColumn="0" w:lastColumn="0" w:noHBand="0" w:noVBand="0"/>
                    </w:tblPr>
                    <w:tblGrid>
                      <w:gridCol w:w="1440"/>
                      <w:gridCol w:w="1080"/>
                      <w:gridCol w:w="1276"/>
                      <w:gridCol w:w="974"/>
                    </w:tblGrid>
                    <w:tr w:rsidR="00902FE3" w14:paraId="218AB3DA" w14:textId="77777777">
                      <w:trPr>
                        <w:trHeight w:val="734"/>
                      </w:trPr>
                      <w:tc>
                        <w:tcPr>
                          <w:tcW w:w="252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470706FD" w14:textId="77777777" w:rsidR="00902FE3" w:rsidRDefault="00902FE3">
                          <w:pPr>
                            <w:autoSpaceDE w:val="0"/>
                            <w:autoSpaceDN w:val="0"/>
                            <w:adjustRightInd w:val="0"/>
                            <w:rPr>
                              <w:rFonts w:ascii="Arial" w:hAnsi="Arial"/>
                              <w:color w:val="000000"/>
                              <w:sz w:val="18"/>
                              <w:lang w:val="en-US"/>
                            </w:rPr>
                          </w:pPr>
                        </w:p>
                      </w:tc>
                      <w:tc>
                        <w:tcPr>
                          <w:tcW w:w="1276" w:type="dxa"/>
                          <w:tcBorders>
                            <w:top w:val="single" w:sz="12" w:space="0" w:color="000000"/>
                            <w:left w:val="single" w:sz="12" w:space="0" w:color="000000"/>
                            <w:bottom w:val="single" w:sz="12" w:space="0" w:color="000000"/>
                            <w:right w:val="single" w:sz="2" w:space="0" w:color="000000"/>
                          </w:tcBorders>
                          <w:shd w:val="clear" w:color="000000" w:fill="FFFFFF"/>
                          <w:vAlign w:val="center"/>
                        </w:tcPr>
                        <w:p w14:paraId="73A3FFFC" w14:textId="77777777" w:rsidR="00902FE3" w:rsidRDefault="00902FE3">
                          <w:pPr>
                            <w:autoSpaceDE w:val="0"/>
                            <w:autoSpaceDN w:val="0"/>
                            <w:adjustRightInd w:val="0"/>
                            <w:ind w:left="-93" w:right="-93"/>
                            <w:jc w:val="center"/>
                            <w:rPr>
                              <w:rFonts w:ascii="Arial" w:hAnsi="Arial"/>
                              <w:color w:val="000000"/>
                              <w:sz w:val="18"/>
                              <w:lang w:val="en-US"/>
                            </w:rPr>
                          </w:pPr>
                          <w:r>
                            <w:rPr>
                              <w:rFonts w:ascii="Arial" w:hAnsi="Arial"/>
                              <w:color w:val="000000"/>
                              <w:sz w:val="18"/>
                              <w:lang w:val="en-US"/>
                            </w:rPr>
                            <w:t>Respondent's age</w:t>
                          </w:r>
                        </w:p>
                      </w:tc>
                      <w:tc>
                        <w:tcPr>
                          <w:tcW w:w="974"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75A04BD9"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When did you first come out?</w:t>
                          </w:r>
                        </w:p>
                      </w:tc>
                    </w:tr>
                    <w:tr w:rsidR="00902FE3" w14:paraId="4A4087E8" w14:textId="77777777">
                      <w:trPr>
                        <w:trHeight w:val="273"/>
                      </w:trPr>
                      <w:tc>
                        <w:tcPr>
                          <w:tcW w:w="1440" w:type="dxa"/>
                          <w:tcBorders>
                            <w:top w:val="single" w:sz="12" w:space="0" w:color="000000"/>
                            <w:left w:val="single" w:sz="12" w:space="0" w:color="000000"/>
                            <w:bottom w:val="single" w:sz="6" w:space="0" w:color="000000"/>
                            <w:right w:val="single" w:sz="6" w:space="0" w:color="000000"/>
                          </w:tcBorders>
                          <w:shd w:val="clear" w:color="000000" w:fill="FFFFFF"/>
                        </w:tcPr>
                        <w:p w14:paraId="61227AF3"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Respondent's age</w:t>
                          </w:r>
                        </w:p>
                      </w:tc>
                      <w:tc>
                        <w:tcPr>
                          <w:tcW w:w="1080"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02D3A46F" w14:textId="77777777" w:rsidR="00902FE3" w:rsidRDefault="00902FE3">
                          <w:pPr>
                            <w:autoSpaceDE w:val="0"/>
                            <w:autoSpaceDN w:val="0"/>
                            <w:adjustRightInd w:val="0"/>
                            <w:jc w:val="right"/>
                            <w:rPr>
                              <w:rFonts w:ascii="Arial" w:hAnsi="Arial"/>
                              <w:color w:val="000000"/>
                              <w:sz w:val="18"/>
                              <w:lang w:val="en-US"/>
                            </w:rPr>
                          </w:pPr>
                          <w:r>
                            <w:rPr>
                              <w:rFonts w:ascii="Arial" w:hAnsi="Arial"/>
                              <w:color w:val="000000"/>
                              <w:sz w:val="18"/>
                              <w:lang w:val="en-US"/>
                            </w:rPr>
                            <w:t>Pearson Correlation</w:t>
                          </w:r>
                        </w:p>
                      </w:tc>
                      <w:tc>
                        <w:tcPr>
                          <w:tcW w:w="1276"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0C57D5DF"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1</w:t>
                          </w:r>
                        </w:p>
                      </w:tc>
                      <w:tc>
                        <w:tcPr>
                          <w:tcW w:w="974" w:type="dxa"/>
                          <w:tcBorders>
                            <w:top w:val="single" w:sz="12" w:space="0" w:color="000000"/>
                            <w:left w:val="single" w:sz="6" w:space="0" w:color="000000"/>
                            <w:bottom w:val="single" w:sz="6" w:space="0" w:color="000000"/>
                            <w:right w:val="single" w:sz="12" w:space="0" w:color="000000"/>
                          </w:tcBorders>
                          <w:shd w:val="clear" w:color="000000" w:fill="FFFFFF"/>
                          <w:vAlign w:val="center"/>
                        </w:tcPr>
                        <w:p w14:paraId="20B4918D"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.079</w:t>
                          </w:r>
                        </w:p>
                      </w:tc>
                    </w:tr>
                    <w:tr w:rsidR="00902FE3" w14:paraId="19943435" w14:textId="77777777">
                      <w:trPr>
                        <w:trHeight w:val="273"/>
                      </w:trPr>
                      <w:tc>
                        <w:tcPr>
                          <w:tcW w:w="1440" w:type="dxa"/>
                          <w:tcBorders>
                            <w:top w:val="single" w:sz="6" w:space="0" w:color="000000"/>
                            <w:left w:val="single" w:sz="12" w:space="0" w:color="000000"/>
                            <w:bottom w:val="single" w:sz="6" w:space="0" w:color="000000"/>
                            <w:right w:val="single" w:sz="6" w:space="0" w:color="000000"/>
                          </w:tcBorders>
                          <w:shd w:val="clear" w:color="000000" w:fill="FFFFFF"/>
                        </w:tcPr>
                        <w:p w14:paraId="28AABAFE"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 xml:space="preserve"> </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8D46D0D" w14:textId="77777777" w:rsidR="00902FE3" w:rsidRDefault="00902FE3">
                          <w:pPr>
                            <w:autoSpaceDE w:val="0"/>
                            <w:autoSpaceDN w:val="0"/>
                            <w:adjustRightInd w:val="0"/>
                            <w:jc w:val="right"/>
                            <w:rPr>
                              <w:rFonts w:ascii="Arial" w:hAnsi="Arial"/>
                              <w:color w:val="000000"/>
                              <w:sz w:val="18"/>
                              <w:lang w:val="en-US"/>
                            </w:rPr>
                          </w:pPr>
                          <w:r>
                            <w:rPr>
                              <w:rFonts w:ascii="Arial" w:hAnsi="Arial"/>
                              <w:color w:val="000000"/>
                              <w:sz w:val="18"/>
                              <w:lang w:val="en-US"/>
                            </w:rPr>
                            <w:t xml:space="preserve">Sig. </w:t>
                          </w:r>
                        </w:p>
                        <w:p w14:paraId="48687034" w14:textId="77777777" w:rsidR="00902FE3" w:rsidRDefault="00902FE3">
                          <w:pPr>
                            <w:autoSpaceDE w:val="0"/>
                            <w:autoSpaceDN w:val="0"/>
                            <w:adjustRightInd w:val="0"/>
                            <w:jc w:val="right"/>
                            <w:rPr>
                              <w:rFonts w:ascii="Arial" w:hAnsi="Arial"/>
                              <w:color w:val="000000"/>
                              <w:sz w:val="18"/>
                              <w:lang w:val="en-US"/>
                            </w:rPr>
                          </w:pPr>
                          <w:r>
                            <w:rPr>
                              <w:rFonts w:ascii="Arial" w:hAnsi="Arial"/>
                              <w:color w:val="000000"/>
                              <w:sz w:val="18"/>
                              <w:lang w:val="en-US"/>
                            </w:rPr>
                            <w:t>(2-tailed)</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9A5449E" w14:textId="77777777" w:rsidR="00902FE3" w:rsidRDefault="00902FE3">
                          <w:pPr>
                            <w:autoSpaceDE w:val="0"/>
                            <w:autoSpaceDN w:val="0"/>
                            <w:adjustRightInd w:val="0"/>
                            <w:jc w:val="center"/>
                            <w:rPr>
                              <w:rFonts w:ascii="Arial" w:hAnsi="Arial"/>
                              <w:color w:val="000000"/>
                              <w:sz w:val="18"/>
                              <w:lang w:val="en-US"/>
                            </w:rPr>
                          </w:pPr>
                        </w:p>
                      </w:tc>
                      <w:tc>
                        <w:tcPr>
                          <w:tcW w:w="974"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0446576A"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.572</w:t>
                          </w:r>
                        </w:p>
                      </w:tc>
                    </w:tr>
                    <w:tr w:rsidR="00902FE3" w14:paraId="4FFB9B47" w14:textId="77777777">
                      <w:trPr>
                        <w:trHeight w:val="273"/>
                      </w:trPr>
                      <w:tc>
                        <w:tcPr>
                          <w:tcW w:w="1440" w:type="dxa"/>
                          <w:tcBorders>
                            <w:top w:val="single" w:sz="6" w:space="0" w:color="000000"/>
                            <w:left w:val="single" w:sz="12" w:space="0" w:color="000000"/>
                            <w:bottom w:val="single" w:sz="6" w:space="0" w:color="000000"/>
                            <w:right w:val="single" w:sz="6" w:space="0" w:color="000000"/>
                          </w:tcBorders>
                          <w:shd w:val="clear" w:color="000000" w:fill="FFFFFF"/>
                        </w:tcPr>
                        <w:p w14:paraId="65A39FA8"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 xml:space="preserve"> </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130D808" w14:textId="77777777" w:rsidR="00902FE3" w:rsidRDefault="00902FE3">
                          <w:pPr>
                            <w:autoSpaceDE w:val="0"/>
                            <w:autoSpaceDN w:val="0"/>
                            <w:adjustRightInd w:val="0"/>
                            <w:jc w:val="right"/>
                            <w:rPr>
                              <w:rFonts w:ascii="Arial" w:hAnsi="Arial"/>
                              <w:color w:val="000000"/>
                              <w:sz w:val="18"/>
                              <w:lang w:val="en-US"/>
                            </w:rPr>
                          </w:pPr>
                          <w:r>
                            <w:rPr>
                              <w:rFonts w:ascii="Arial" w:hAnsi="Arial"/>
                              <w:color w:val="000000"/>
                              <w:sz w:val="18"/>
                              <w:lang w:val="en-US"/>
                            </w:rPr>
                            <w:t>N</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9DC893D"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54</w:t>
                          </w:r>
                        </w:p>
                      </w:tc>
                      <w:tc>
                        <w:tcPr>
                          <w:tcW w:w="974"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7C89DD4C"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53</w:t>
                          </w:r>
                        </w:p>
                      </w:tc>
                    </w:tr>
                    <w:tr w:rsidR="00902FE3" w14:paraId="5E3DD920" w14:textId="77777777">
                      <w:trPr>
                        <w:trHeight w:val="273"/>
                      </w:trPr>
                      <w:tc>
                        <w:tcPr>
                          <w:tcW w:w="1440" w:type="dxa"/>
                          <w:tcBorders>
                            <w:top w:val="single" w:sz="6" w:space="0" w:color="000000"/>
                            <w:left w:val="single" w:sz="12" w:space="0" w:color="000000"/>
                            <w:bottom w:val="single" w:sz="6" w:space="0" w:color="000000"/>
                            <w:right w:val="single" w:sz="6" w:space="0" w:color="000000"/>
                          </w:tcBorders>
                          <w:shd w:val="clear" w:color="000000" w:fill="FFFFFF"/>
                        </w:tcPr>
                        <w:p w14:paraId="0280D793"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When did you first come out?</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3DAE1A5" w14:textId="77777777" w:rsidR="00902FE3" w:rsidRDefault="00902FE3">
                          <w:pPr>
                            <w:autoSpaceDE w:val="0"/>
                            <w:autoSpaceDN w:val="0"/>
                            <w:adjustRightInd w:val="0"/>
                            <w:jc w:val="right"/>
                            <w:rPr>
                              <w:rFonts w:ascii="Arial" w:hAnsi="Arial"/>
                              <w:color w:val="000000"/>
                              <w:sz w:val="18"/>
                              <w:lang w:val="en-US"/>
                            </w:rPr>
                          </w:pPr>
                          <w:r>
                            <w:rPr>
                              <w:rFonts w:ascii="Arial" w:hAnsi="Arial"/>
                              <w:color w:val="000000"/>
                              <w:sz w:val="18"/>
                              <w:lang w:val="en-US"/>
                            </w:rPr>
                            <w:t>Pearson Correlation</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F0F361C"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.079</w:t>
                          </w:r>
                        </w:p>
                      </w:tc>
                      <w:tc>
                        <w:tcPr>
                          <w:tcW w:w="974"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259B9F5F"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1</w:t>
                          </w:r>
                        </w:p>
                      </w:tc>
                    </w:tr>
                    <w:tr w:rsidR="00902FE3" w14:paraId="52FA2192" w14:textId="77777777">
                      <w:trPr>
                        <w:trHeight w:val="273"/>
                      </w:trPr>
                      <w:tc>
                        <w:tcPr>
                          <w:tcW w:w="1440" w:type="dxa"/>
                          <w:tcBorders>
                            <w:top w:val="single" w:sz="6" w:space="0" w:color="000000"/>
                            <w:left w:val="single" w:sz="12" w:space="0" w:color="000000"/>
                            <w:bottom w:val="single" w:sz="6" w:space="0" w:color="000000"/>
                            <w:right w:val="single" w:sz="6" w:space="0" w:color="000000"/>
                          </w:tcBorders>
                          <w:shd w:val="clear" w:color="000000" w:fill="FFFFFF"/>
                        </w:tcPr>
                        <w:p w14:paraId="05BF83C2"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 xml:space="preserve"> </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F2E68DE" w14:textId="77777777" w:rsidR="00902FE3" w:rsidRDefault="00902FE3">
                          <w:pPr>
                            <w:autoSpaceDE w:val="0"/>
                            <w:autoSpaceDN w:val="0"/>
                            <w:adjustRightInd w:val="0"/>
                            <w:jc w:val="right"/>
                            <w:rPr>
                              <w:rFonts w:ascii="Arial" w:hAnsi="Arial"/>
                              <w:color w:val="000000"/>
                              <w:sz w:val="18"/>
                              <w:lang w:val="en-US"/>
                            </w:rPr>
                          </w:pPr>
                          <w:r>
                            <w:rPr>
                              <w:rFonts w:ascii="Arial" w:hAnsi="Arial"/>
                              <w:color w:val="000000"/>
                              <w:sz w:val="18"/>
                              <w:lang w:val="en-US"/>
                            </w:rPr>
                            <w:t xml:space="preserve">Sig. </w:t>
                          </w:r>
                        </w:p>
                        <w:p w14:paraId="5279D9C0" w14:textId="77777777" w:rsidR="00902FE3" w:rsidRDefault="00902FE3">
                          <w:pPr>
                            <w:autoSpaceDE w:val="0"/>
                            <w:autoSpaceDN w:val="0"/>
                            <w:adjustRightInd w:val="0"/>
                            <w:jc w:val="right"/>
                            <w:rPr>
                              <w:rFonts w:ascii="Arial" w:hAnsi="Arial"/>
                              <w:color w:val="000000"/>
                              <w:sz w:val="18"/>
                              <w:lang w:val="en-US"/>
                            </w:rPr>
                          </w:pPr>
                          <w:r>
                            <w:rPr>
                              <w:rFonts w:ascii="Arial" w:hAnsi="Arial"/>
                              <w:color w:val="000000"/>
                              <w:sz w:val="18"/>
                              <w:lang w:val="en-US"/>
                            </w:rPr>
                            <w:t>(2-tailed)</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7A37112"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.572</w:t>
                          </w:r>
                        </w:p>
                      </w:tc>
                      <w:tc>
                        <w:tcPr>
                          <w:tcW w:w="974"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44357C9B" w14:textId="77777777" w:rsidR="00902FE3" w:rsidRDefault="00902FE3">
                          <w:pPr>
                            <w:autoSpaceDE w:val="0"/>
                            <w:autoSpaceDN w:val="0"/>
                            <w:adjustRightInd w:val="0"/>
                            <w:jc w:val="center"/>
                            <w:rPr>
                              <w:rFonts w:ascii="Arial" w:hAnsi="Arial"/>
                              <w:color w:val="000000"/>
                              <w:sz w:val="18"/>
                              <w:lang w:val="en-US"/>
                            </w:rPr>
                          </w:pPr>
                        </w:p>
                      </w:tc>
                    </w:tr>
                    <w:tr w:rsidR="00902FE3" w14:paraId="3DF29768" w14:textId="77777777">
                      <w:trPr>
                        <w:trHeight w:val="273"/>
                      </w:trPr>
                      <w:tc>
                        <w:tcPr>
                          <w:tcW w:w="1440" w:type="dxa"/>
                          <w:tcBorders>
                            <w:top w:val="single" w:sz="6" w:space="0" w:color="000000"/>
                            <w:left w:val="single" w:sz="12" w:space="0" w:color="000000"/>
                            <w:bottom w:val="single" w:sz="12" w:space="0" w:color="000000"/>
                            <w:right w:val="single" w:sz="6" w:space="0" w:color="000000"/>
                          </w:tcBorders>
                          <w:shd w:val="clear" w:color="000000" w:fill="FFFFFF"/>
                        </w:tcPr>
                        <w:p w14:paraId="60E6C105"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 xml:space="preserve"> </w:t>
                          </w:r>
                        </w:p>
                      </w:tc>
                      <w:tc>
                        <w:tcPr>
                          <w:tcW w:w="1080"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0F87B4A3" w14:textId="77777777" w:rsidR="00902FE3" w:rsidRDefault="00902FE3">
                          <w:pPr>
                            <w:autoSpaceDE w:val="0"/>
                            <w:autoSpaceDN w:val="0"/>
                            <w:adjustRightInd w:val="0"/>
                            <w:jc w:val="right"/>
                            <w:rPr>
                              <w:rFonts w:ascii="Arial" w:hAnsi="Arial"/>
                              <w:color w:val="000000"/>
                              <w:sz w:val="18"/>
                              <w:lang w:val="en-US"/>
                            </w:rPr>
                          </w:pPr>
                          <w:r>
                            <w:rPr>
                              <w:rFonts w:ascii="Arial" w:hAnsi="Arial"/>
                              <w:color w:val="000000"/>
                              <w:sz w:val="18"/>
                              <w:lang w:val="en-US"/>
                            </w:rPr>
                            <w:t>N</w:t>
                          </w:r>
                        </w:p>
                      </w:tc>
                      <w:tc>
                        <w:tcPr>
                          <w:tcW w:w="1276"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64298031"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53</w:t>
                          </w:r>
                        </w:p>
                      </w:tc>
                      <w:tc>
                        <w:tcPr>
                          <w:tcW w:w="974" w:type="dxa"/>
                          <w:tcBorders>
                            <w:top w:val="single" w:sz="6" w:space="0" w:color="000000"/>
                            <w:left w:val="single" w:sz="6" w:space="0" w:color="000000"/>
                            <w:bottom w:val="single" w:sz="12" w:space="0" w:color="000000"/>
                            <w:right w:val="single" w:sz="12" w:space="0" w:color="000000"/>
                          </w:tcBorders>
                          <w:shd w:val="clear" w:color="000000" w:fill="FFFFFF"/>
                          <w:vAlign w:val="center"/>
                        </w:tcPr>
                        <w:p w14:paraId="2727D3BC"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53</w:t>
                          </w:r>
                        </w:p>
                      </w:tc>
                    </w:tr>
                  </w:tbl>
                  <w:p w14:paraId="1EA74EE5" w14:textId="77777777" w:rsidR="00902FE3" w:rsidRDefault="00902FE3" w:rsidP="009859F9"/>
                </w:txbxContent>
              </v:textbox>
            </v:shape>
            <v:shape id="_x0000_s4198" type="#_x0000_t202" style="position:absolute;left:1266;top:3628;width:4500;height:2263;mso-wrap-edited:f" filled="f" stroked="f">
              <v:textbox style="mso-next-textbox:#_x0000_s4198">
                <w:txbxContent>
                  <w:p w14:paraId="3E941A7B" w14:textId="77777777" w:rsidR="00902FE3" w:rsidRDefault="00902FE3" w:rsidP="009859F9">
                    <w:pPr>
                      <w:tabs>
                        <w:tab w:val="center" w:pos="2836"/>
                      </w:tabs>
                      <w:autoSpaceDE w:val="0"/>
                      <w:autoSpaceDN w:val="0"/>
                      <w:adjustRightInd w:val="0"/>
                      <w:rPr>
                        <w:rFonts w:ascii="Arial" w:hAnsi="Arial"/>
                        <w:b/>
                        <w:color w:val="000000"/>
                        <w:sz w:val="18"/>
                        <w:lang w:val="en-US"/>
                      </w:rPr>
                    </w:pPr>
                    <w:r>
                      <w:rPr>
                        <w:rFonts w:ascii="Arial" w:hAnsi="Arial"/>
                        <w:b/>
                        <w:color w:val="000000"/>
                        <w:sz w:val="18"/>
                        <w:lang w:val="en-US"/>
                      </w:rPr>
                      <w:t>Model Summary(b)</w:t>
                    </w:r>
                  </w:p>
                  <w:p w14:paraId="52C8C443" w14:textId="77777777" w:rsidR="00902FE3" w:rsidRDefault="00902FE3" w:rsidP="009859F9">
                    <w:pPr>
                      <w:tabs>
                        <w:tab w:val="center" w:pos="2836"/>
                      </w:tabs>
                      <w:autoSpaceDE w:val="0"/>
                      <w:autoSpaceDN w:val="0"/>
                      <w:adjustRightInd w:val="0"/>
                      <w:rPr>
                        <w:rFonts w:ascii="Arial" w:hAnsi="Arial"/>
                        <w:b/>
                        <w:color w:val="000000"/>
                        <w:sz w:val="18"/>
                        <w:lang w:val="en-US"/>
                      </w:rPr>
                    </w:pPr>
                  </w:p>
                  <w:tbl>
                    <w:tblPr>
                      <w:tblW w:w="0" w:type="auto"/>
                      <w:tblInd w:w="93" w:type="dxa"/>
                      <w:tblLayout w:type="fixed"/>
                      <w:tblCellMar>
                        <w:left w:w="93" w:type="dxa"/>
                        <w:right w:w="93" w:type="dxa"/>
                      </w:tblCellMar>
                      <w:tblLook w:val="0000" w:firstRow="0" w:lastRow="0" w:firstColumn="0" w:lastColumn="0" w:noHBand="0" w:noVBand="0"/>
                    </w:tblPr>
                    <w:tblGrid>
                      <w:gridCol w:w="709"/>
                      <w:gridCol w:w="709"/>
                      <w:gridCol w:w="850"/>
                      <w:gridCol w:w="851"/>
                      <w:gridCol w:w="992"/>
                    </w:tblGrid>
                    <w:tr w:rsidR="00902FE3" w14:paraId="501D2F6C" w14:textId="77777777">
                      <w:trPr>
                        <w:trHeight w:val="504"/>
                      </w:trPr>
                      <w:tc>
                        <w:tcPr>
                          <w:tcW w:w="709" w:type="dxa"/>
                          <w:tcBorders>
                            <w:top w:val="single" w:sz="12" w:space="0" w:color="000000"/>
                            <w:left w:val="single" w:sz="12" w:space="0" w:color="000000"/>
                            <w:bottom w:val="single" w:sz="12" w:space="0" w:color="000000"/>
                            <w:right w:val="single" w:sz="12" w:space="0" w:color="000000"/>
                          </w:tcBorders>
                          <w:shd w:val="clear" w:color="000000" w:fill="FFFFFF"/>
                          <w:vAlign w:val="bottom"/>
                        </w:tcPr>
                        <w:p w14:paraId="7B1E2789"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Model</w:t>
                          </w:r>
                        </w:p>
                      </w:tc>
                      <w:tc>
                        <w:tcPr>
                          <w:tcW w:w="709"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4EDFB3DF"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R</w:t>
                          </w:r>
                        </w:p>
                      </w:tc>
                      <w:tc>
                        <w:tcPr>
                          <w:tcW w:w="85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77044AA6" w14:textId="77777777" w:rsidR="00902FE3" w:rsidRDefault="00902FE3">
                          <w:pPr>
                            <w:autoSpaceDE w:val="0"/>
                            <w:autoSpaceDN w:val="0"/>
                            <w:adjustRightInd w:val="0"/>
                            <w:ind w:left="-93" w:right="-93"/>
                            <w:jc w:val="center"/>
                            <w:rPr>
                              <w:rFonts w:ascii="Arial" w:hAnsi="Arial"/>
                              <w:color w:val="000000"/>
                              <w:sz w:val="18"/>
                              <w:lang w:val="en-US"/>
                            </w:rPr>
                          </w:pPr>
                          <w:r>
                            <w:rPr>
                              <w:rFonts w:ascii="Arial" w:hAnsi="Arial"/>
                              <w:color w:val="000000"/>
                              <w:sz w:val="18"/>
                              <w:lang w:val="en-US"/>
                            </w:rPr>
                            <w:t>R Square</w:t>
                          </w:r>
                        </w:p>
                      </w:tc>
                      <w:tc>
                        <w:tcPr>
                          <w:tcW w:w="851"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7AB0BDEF" w14:textId="77777777" w:rsidR="00902FE3" w:rsidRDefault="00902FE3">
                          <w:pPr>
                            <w:autoSpaceDE w:val="0"/>
                            <w:autoSpaceDN w:val="0"/>
                            <w:adjustRightInd w:val="0"/>
                            <w:ind w:left="-93" w:right="-93"/>
                            <w:jc w:val="center"/>
                            <w:rPr>
                              <w:rFonts w:ascii="Arial" w:hAnsi="Arial"/>
                              <w:color w:val="000000"/>
                              <w:sz w:val="18"/>
                              <w:lang w:val="en-US"/>
                            </w:rPr>
                          </w:pPr>
                          <w:r>
                            <w:rPr>
                              <w:rFonts w:ascii="Arial" w:hAnsi="Arial"/>
                              <w:color w:val="000000"/>
                              <w:sz w:val="18"/>
                              <w:lang w:val="en-US"/>
                            </w:rPr>
                            <w:t xml:space="preserve">Adjusted </w:t>
                          </w:r>
                        </w:p>
                        <w:p w14:paraId="69736EEF"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R Square</w:t>
                          </w:r>
                        </w:p>
                      </w:tc>
                      <w:tc>
                        <w:tcPr>
                          <w:tcW w:w="992"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0C73C36F" w14:textId="77777777" w:rsidR="00902FE3" w:rsidRDefault="00902FE3">
                          <w:pPr>
                            <w:autoSpaceDE w:val="0"/>
                            <w:autoSpaceDN w:val="0"/>
                            <w:adjustRightInd w:val="0"/>
                            <w:ind w:left="-93"/>
                            <w:jc w:val="center"/>
                            <w:rPr>
                              <w:rFonts w:ascii="Arial" w:hAnsi="Arial"/>
                              <w:color w:val="000000"/>
                              <w:sz w:val="18"/>
                              <w:lang w:val="en-US"/>
                            </w:rPr>
                          </w:pPr>
                          <w:r>
                            <w:rPr>
                              <w:rFonts w:ascii="Arial" w:hAnsi="Arial"/>
                              <w:color w:val="000000"/>
                              <w:sz w:val="18"/>
                              <w:lang w:val="en-US"/>
                            </w:rPr>
                            <w:t>Std. Error of the Estimate</w:t>
                          </w:r>
                        </w:p>
                      </w:tc>
                    </w:tr>
                    <w:tr w:rsidR="00902FE3" w14:paraId="296A3DAC" w14:textId="77777777">
                      <w:trPr>
                        <w:trHeight w:val="273"/>
                      </w:trPr>
                      <w:tc>
                        <w:tcPr>
                          <w:tcW w:w="709" w:type="dxa"/>
                          <w:tcBorders>
                            <w:top w:val="single" w:sz="12" w:space="0" w:color="000000"/>
                            <w:left w:val="single" w:sz="12" w:space="0" w:color="000000"/>
                            <w:bottom w:val="single" w:sz="12" w:space="0" w:color="000000"/>
                            <w:right w:val="single" w:sz="12" w:space="0" w:color="000000"/>
                          </w:tcBorders>
                          <w:shd w:val="clear" w:color="000000" w:fill="FFFFFF"/>
                          <w:vAlign w:val="center"/>
                        </w:tcPr>
                        <w:p w14:paraId="0AB1219F"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1</w:t>
                          </w:r>
                        </w:p>
                      </w:tc>
                      <w:tc>
                        <w:tcPr>
                          <w:tcW w:w="709" w:type="dxa"/>
                          <w:tcBorders>
                            <w:top w:val="single" w:sz="12" w:space="0" w:color="000000"/>
                            <w:left w:val="single" w:sz="12" w:space="0" w:color="000000"/>
                            <w:bottom w:val="single" w:sz="12" w:space="0" w:color="000000"/>
                            <w:right w:val="single" w:sz="2" w:space="0" w:color="000000"/>
                          </w:tcBorders>
                          <w:shd w:val="clear" w:color="000000" w:fill="FFFFFF"/>
                          <w:vAlign w:val="center"/>
                        </w:tcPr>
                        <w:p w14:paraId="48638D01" w14:textId="77777777" w:rsidR="00902FE3" w:rsidRDefault="00902FE3">
                          <w:pPr>
                            <w:autoSpaceDE w:val="0"/>
                            <w:autoSpaceDN w:val="0"/>
                            <w:adjustRightInd w:val="0"/>
                            <w:ind w:left="-93" w:right="-93"/>
                            <w:jc w:val="center"/>
                            <w:rPr>
                              <w:rFonts w:ascii="Arial" w:hAnsi="Arial"/>
                              <w:color w:val="000000"/>
                              <w:sz w:val="18"/>
                              <w:lang w:val="en-US"/>
                            </w:rPr>
                          </w:pPr>
                          <w:r>
                            <w:rPr>
                              <w:rFonts w:ascii="Arial" w:hAnsi="Arial"/>
                              <w:color w:val="000000"/>
                              <w:sz w:val="18"/>
                              <w:lang w:val="en-US"/>
                            </w:rPr>
                            <w:t>.079(a)</w:t>
                          </w:r>
                        </w:p>
                      </w:tc>
                      <w:tc>
                        <w:tcPr>
                          <w:tcW w:w="850" w:type="dxa"/>
                          <w:tcBorders>
                            <w:top w:val="single" w:sz="12" w:space="0" w:color="000000"/>
                            <w:left w:val="single" w:sz="2" w:space="0" w:color="000000"/>
                            <w:bottom w:val="single" w:sz="12" w:space="0" w:color="000000"/>
                            <w:right w:val="single" w:sz="2" w:space="0" w:color="000000"/>
                          </w:tcBorders>
                          <w:shd w:val="clear" w:color="000000" w:fill="FFFFFF"/>
                          <w:vAlign w:val="center"/>
                        </w:tcPr>
                        <w:p w14:paraId="2E253AB4"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.006</w:t>
                          </w:r>
                        </w:p>
                      </w:tc>
                      <w:tc>
                        <w:tcPr>
                          <w:tcW w:w="851" w:type="dxa"/>
                          <w:tcBorders>
                            <w:top w:val="single" w:sz="12" w:space="0" w:color="000000"/>
                            <w:left w:val="single" w:sz="2" w:space="0" w:color="000000"/>
                            <w:bottom w:val="single" w:sz="12" w:space="0" w:color="000000"/>
                            <w:right w:val="single" w:sz="2" w:space="0" w:color="000000"/>
                          </w:tcBorders>
                          <w:shd w:val="clear" w:color="000000" w:fill="FFFFFF"/>
                          <w:vAlign w:val="center"/>
                        </w:tcPr>
                        <w:p w14:paraId="6549CEF9"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-.013</w:t>
                          </w:r>
                        </w:p>
                      </w:tc>
                      <w:tc>
                        <w:tcPr>
                          <w:tcW w:w="992" w:type="dxa"/>
                          <w:tcBorders>
                            <w:top w:val="single" w:sz="12" w:space="0" w:color="000000"/>
                            <w:left w:val="single" w:sz="2" w:space="0" w:color="000000"/>
                            <w:bottom w:val="single" w:sz="12" w:space="0" w:color="000000"/>
                            <w:right w:val="single" w:sz="12" w:space="0" w:color="000000"/>
                          </w:tcBorders>
                          <w:shd w:val="clear" w:color="000000" w:fill="FFFFFF"/>
                          <w:vAlign w:val="center"/>
                        </w:tcPr>
                        <w:p w14:paraId="5B962084"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1.385</w:t>
                          </w:r>
                        </w:p>
                      </w:tc>
                    </w:tr>
                  </w:tbl>
                  <w:p w14:paraId="6BCCC187" w14:textId="77777777" w:rsidR="00902FE3" w:rsidRDefault="00902FE3" w:rsidP="009859F9">
                    <w:pPr>
                      <w:autoSpaceDE w:val="0"/>
                      <w:autoSpaceDN w:val="0"/>
                      <w:adjustRightInd w:val="0"/>
                      <w:rPr>
                        <w:rFonts w:ascii="Arial" w:hAnsi="Arial"/>
                        <w:color w:val="000000"/>
                        <w:sz w:val="18"/>
                        <w:lang w:val="en-US"/>
                      </w:rPr>
                    </w:pPr>
                    <w:r>
                      <w:rPr>
                        <w:rFonts w:ascii="Arial" w:hAnsi="Arial"/>
                        <w:color w:val="000000"/>
                        <w:sz w:val="18"/>
                        <w:lang w:val="en-US"/>
                      </w:rPr>
                      <w:t>a  Predictors: (Constant), Respondent's age</w:t>
                    </w:r>
                  </w:p>
                  <w:p w14:paraId="29295447" w14:textId="77777777" w:rsidR="00902FE3" w:rsidRDefault="00902FE3" w:rsidP="009859F9">
                    <w:r>
                      <w:rPr>
                        <w:rFonts w:ascii="Arial" w:hAnsi="Arial"/>
                        <w:color w:val="000000"/>
                        <w:sz w:val="18"/>
                        <w:lang w:val="en-US"/>
                      </w:rPr>
                      <w:t>b  Dependent Variable: When did you first come out?</w:t>
                    </w:r>
                  </w:p>
                </w:txbxContent>
              </v:textbox>
            </v:shape>
            <w10:wrap type="tight"/>
          </v:group>
        </w:pict>
      </w:r>
    </w:p>
    <w:p w14:paraId="53AB9742" w14:textId="77777777" w:rsidR="009859F9" w:rsidRPr="00951B5A" w:rsidRDefault="009859F9" w:rsidP="00847851">
      <w:pPr>
        <w:pStyle w:val="BodyText"/>
        <w:widowControl w:val="0"/>
        <w:spacing w:line="240" w:lineRule="auto"/>
        <w:contextualSpacing/>
        <w:rPr>
          <w:rFonts w:ascii="Times New Roman" w:hAnsi="Times New Roman"/>
        </w:rPr>
      </w:pPr>
    </w:p>
    <w:p w14:paraId="78D6A806" w14:textId="77777777" w:rsidR="009859F9" w:rsidRPr="00951B5A" w:rsidRDefault="009859F9" w:rsidP="00847851">
      <w:pPr>
        <w:pStyle w:val="BodyText"/>
        <w:spacing w:line="240" w:lineRule="auto"/>
        <w:contextualSpacing/>
        <w:rPr>
          <w:rFonts w:ascii="Times New Roman" w:hAnsi="Times New Roman"/>
          <w:sz w:val="20"/>
        </w:rPr>
      </w:pPr>
    </w:p>
    <w:p w14:paraId="378AF8B7" w14:textId="77777777" w:rsidR="009859F9" w:rsidRPr="00951B5A" w:rsidRDefault="009859F9" w:rsidP="00847851">
      <w:pPr>
        <w:autoSpaceDE w:val="0"/>
        <w:autoSpaceDN w:val="0"/>
        <w:adjustRightInd w:val="0"/>
        <w:contextualSpacing/>
        <w:rPr>
          <w:color w:val="000000"/>
          <w:sz w:val="18"/>
        </w:rPr>
      </w:pPr>
    </w:p>
    <w:p w14:paraId="0AF3A184" w14:textId="1E7A16DB" w:rsidR="009859F9" w:rsidRPr="00951B5A" w:rsidRDefault="009859F9" w:rsidP="00847851">
      <w:pPr>
        <w:pStyle w:val="BodyText"/>
        <w:contextualSpacing/>
        <w:rPr>
          <w:rFonts w:ascii="Times New Roman" w:hAnsi="Times New Roman"/>
        </w:rPr>
      </w:pPr>
      <w:r w:rsidRPr="00951B5A">
        <w:rPr>
          <w:rFonts w:ascii="Times New Roman" w:hAnsi="Times New Roman"/>
        </w:rPr>
        <w:t xml:space="preserve">Peterson’s R of 0.079 indicates that there is a weak link between these two variables.  It is uncertain that, with a greater sample size, a clearer picture could be obtained.  However, it seems that there are other factors that influence when a </w:t>
      </w:r>
      <w:r w:rsidR="00476DCA" w:rsidRPr="00951B5A">
        <w:rPr>
          <w:rFonts w:ascii="Times New Roman" w:hAnsi="Times New Roman"/>
        </w:rPr>
        <w:t xml:space="preserve">trans* </w:t>
      </w:r>
      <w:r w:rsidRPr="00951B5A">
        <w:rPr>
          <w:rFonts w:ascii="Times New Roman" w:hAnsi="Times New Roman"/>
        </w:rPr>
        <w:t xml:space="preserve">woman chooses to ‘come out’.  Therefore, recalling the above interview extract with Julie, queries were effected regarding the potency of the </w:t>
      </w:r>
      <w:r w:rsidR="00AE088D" w:rsidRPr="00951B5A">
        <w:rPr>
          <w:rFonts w:ascii="Times New Roman" w:hAnsi="Times New Roman"/>
        </w:rPr>
        <w:t>Internet</w:t>
      </w:r>
      <w:r w:rsidRPr="00951B5A">
        <w:rPr>
          <w:rFonts w:ascii="Times New Roman" w:hAnsi="Times New Roman"/>
        </w:rPr>
        <w:t xml:space="preserve"> and the support of other </w:t>
      </w:r>
      <w:r w:rsidR="00476DCA" w:rsidRPr="00951B5A">
        <w:rPr>
          <w:rFonts w:ascii="Times New Roman" w:hAnsi="Times New Roman"/>
        </w:rPr>
        <w:t xml:space="preserve">trans* </w:t>
      </w:r>
      <w:r w:rsidRPr="00951B5A">
        <w:rPr>
          <w:rFonts w:ascii="Times New Roman" w:hAnsi="Times New Roman"/>
        </w:rPr>
        <w:t xml:space="preserve">women online assisting </w:t>
      </w:r>
      <w:r w:rsidR="00476DCA" w:rsidRPr="00951B5A">
        <w:rPr>
          <w:rFonts w:ascii="Times New Roman" w:hAnsi="Times New Roman"/>
        </w:rPr>
        <w:t xml:space="preserve">trans* </w:t>
      </w:r>
      <w:r w:rsidRPr="00951B5A">
        <w:rPr>
          <w:rFonts w:ascii="Times New Roman" w:hAnsi="Times New Roman"/>
        </w:rPr>
        <w:t xml:space="preserve">women to ‘come out’.  Interestingly, there appears to be no significant link between first having access to the </w:t>
      </w:r>
      <w:r w:rsidR="00AE088D" w:rsidRPr="00951B5A">
        <w:rPr>
          <w:rFonts w:ascii="Times New Roman" w:hAnsi="Times New Roman"/>
        </w:rPr>
        <w:t>Internet</w:t>
      </w:r>
      <w:r w:rsidRPr="00951B5A">
        <w:rPr>
          <w:rFonts w:ascii="Times New Roman" w:hAnsi="Times New Roman"/>
        </w:rPr>
        <w:t xml:space="preserve"> and ‘coming out’.  It may be that there </w:t>
      </w:r>
      <w:r w:rsidRPr="00951B5A">
        <w:rPr>
          <w:rFonts w:ascii="Times New Roman" w:hAnsi="Times New Roman"/>
          <w:u w:val="single"/>
        </w:rPr>
        <w:t>is</w:t>
      </w:r>
      <w:r w:rsidRPr="00951B5A">
        <w:rPr>
          <w:rFonts w:ascii="Times New Roman" w:hAnsi="Times New Roman"/>
        </w:rPr>
        <w:t xml:space="preserve"> a link between ‘coming out’ and </w:t>
      </w:r>
      <w:r w:rsidRPr="00951B5A">
        <w:rPr>
          <w:rFonts w:ascii="Times New Roman" w:hAnsi="Times New Roman"/>
          <w:u w:val="single"/>
        </w:rPr>
        <w:t>how</w:t>
      </w:r>
      <w:r w:rsidRPr="00951B5A">
        <w:rPr>
          <w:rFonts w:ascii="Times New Roman" w:hAnsi="Times New Roman"/>
        </w:rPr>
        <w:t xml:space="preserve"> a </w:t>
      </w:r>
      <w:r w:rsidR="00476DCA" w:rsidRPr="00951B5A">
        <w:rPr>
          <w:rFonts w:ascii="Times New Roman" w:hAnsi="Times New Roman"/>
        </w:rPr>
        <w:t xml:space="preserve">trans* </w:t>
      </w:r>
      <w:r w:rsidRPr="00951B5A">
        <w:rPr>
          <w:rFonts w:ascii="Times New Roman" w:hAnsi="Times New Roman"/>
        </w:rPr>
        <w:t xml:space="preserve">woman accesses transgender support on the </w:t>
      </w:r>
      <w:r w:rsidR="00AE088D" w:rsidRPr="00951B5A">
        <w:rPr>
          <w:rFonts w:ascii="Times New Roman" w:hAnsi="Times New Roman"/>
        </w:rPr>
        <w:t>Internet</w:t>
      </w:r>
      <w:r w:rsidRPr="00951B5A">
        <w:rPr>
          <w:rFonts w:ascii="Times New Roman" w:hAnsi="Times New Roman"/>
        </w:rPr>
        <w:t xml:space="preserve"> (such as in Julie’s case).  Further research in this area may be useful. </w:t>
      </w:r>
    </w:p>
    <w:p w14:paraId="3F87E8EB" w14:textId="77777777" w:rsidR="009859F9" w:rsidRPr="00951B5A" w:rsidRDefault="00902FE3" w:rsidP="00847851">
      <w:pPr>
        <w:pStyle w:val="BodyText"/>
        <w:ind w:firstLine="720"/>
        <w:contextualSpacing/>
        <w:rPr>
          <w:rFonts w:ascii="Times New Roman" w:hAnsi="Times New Roman"/>
        </w:rPr>
      </w:pPr>
      <w:r>
        <w:rPr>
          <w:rFonts w:ascii="Times New Roman" w:hAnsi="Times New Roman"/>
        </w:rPr>
        <w:pict w14:anchorId="2B5A4D7E">
          <v:shape id="_x0000_s4195" type="#_x0000_t202" style="position:absolute;left:0;text-align:left;margin-left:-18pt;margin-top:21pt;width:444.45pt;height:242.25pt;z-index:-251658240;mso-wrap-edited:f" wrapcoords="0 0 21600 0 21600 21600 0 21600 0 0" filled="f" stroked="f">
            <v:textbox style="mso-next-textbox:#_x0000_s4195">
              <w:txbxContent>
                <w:p w14:paraId="6AE42CDF" w14:textId="77777777" w:rsidR="00902FE3" w:rsidRDefault="00902FE3" w:rsidP="006F522C">
                  <w:pPr>
                    <w:jc w:val="center"/>
                  </w:pPr>
                  <w:r>
                    <w:rPr>
                      <w:rFonts w:ascii="Arial" w:hAnsi="Arial"/>
                      <w:sz w:val="14"/>
                      <w:lang w:val="en-US"/>
                    </w:rPr>
                    <w:pict w14:anchorId="794E9E39">
                      <v:shape id="_x0000_i1047" type="#_x0000_t75" style="width:367pt;height:232pt">
                        <v:imagedata r:id="rId25" o:title=""/>
                      </v:shape>
                    </w:pict>
                  </w:r>
                </w:p>
              </w:txbxContent>
            </v:textbox>
            <w10:wrap type="through"/>
          </v:shape>
        </w:pict>
      </w:r>
      <w:r w:rsidR="009859F9" w:rsidRPr="00951B5A">
        <w:rPr>
          <w:rFonts w:ascii="Times New Roman" w:hAnsi="Times New Roman"/>
        </w:rPr>
        <w:t>Any link between education and ‘coming out’ was considered:</w:t>
      </w:r>
    </w:p>
    <w:p w14:paraId="5BFF6067" w14:textId="57679163" w:rsidR="009859F9" w:rsidRPr="00951B5A" w:rsidRDefault="009859F9" w:rsidP="00847851">
      <w:pPr>
        <w:pStyle w:val="BodyText"/>
        <w:contextualSpacing/>
        <w:rPr>
          <w:rFonts w:ascii="Times New Roman" w:hAnsi="Times New Roman"/>
        </w:rPr>
      </w:pPr>
      <w:r w:rsidRPr="00951B5A">
        <w:rPr>
          <w:rFonts w:ascii="Times New Roman" w:hAnsi="Times New Roman"/>
        </w:rPr>
        <w:t>Th</w:t>
      </w:r>
      <w:r w:rsidR="006F522C" w:rsidRPr="00951B5A">
        <w:rPr>
          <w:rFonts w:ascii="Times New Roman" w:hAnsi="Times New Roman"/>
        </w:rPr>
        <w:t>is</w:t>
      </w:r>
      <w:r w:rsidRPr="00951B5A">
        <w:rPr>
          <w:rFonts w:ascii="Times New Roman" w:hAnsi="Times New Roman"/>
        </w:rPr>
        <w:t xml:space="preserve"> graph above shows a notable number of the respondents had a high educational level.  The respondents were randomly approached but this may suggest the composition of </w:t>
      </w:r>
      <w:r w:rsidR="00476DCA" w:rsidRPr="00951B5A">
        <w:rPr>
          <w:rFonts w:ascii="Times New Roman" w:hAnsi="Times New Roman"/>
        </w:rPr>
        <w:t xml:space="preserve">trans* </w:t>
      </w:r>
      <w:r w:rsidRPr="00951B5A">
        <w:rPr>
          <w:rFonts w:ascii="Times New Roman" w:hAnsi="Times New Roman"/>
        </w:rPr>
        <w:t xml:space="preserve">women socialising in the </w:t>
      </w:r>
      <w:r w:rsidR="00194C27" w:rsidRPr="00951B5A">
        <w:rPr>
          <w:rFonts w:ascii="Times New Roman" w:hAnsi="Times New Roman"/>
        </w:rPr>
        <w:t>Concord</w:t>
      </w:r>
      <w:r w:rsidRPr="00951B5A">
        <w:rPr>
          <w:rFonts w:ascii="Times New Roman" w:hAnsi="Times New Roman"/>
        </w:rPr>
        <w:t xml:space="preserve">.  There seems to be a moderate link between the two variables in that the greater the education the earlier the </w:t>
      </w:r>
      <w:r w:rsidR="00476DCA" w:rsidRPr="00951B5A">
        <w:rPr>
          <w:rFonts w:ascii="Times New Roman" w:hAnsi="Times New Roman"/>
        </w:rPr>
        <w:t xml:space="preserve">trans* </w:t>
      </w:r>
      <w:r w:rsidR="008C6DE4" w:rsidRPr="00951B5A">
        <w:rPr>
          <w:rFonts w:ascii="Times New Roman" w:hAnsi="Times New Roman"/>
        </w:rPr>
        <w:t>person ‘comes out’</w:t>
      </w:r>
      <w:r w:rsidRPr="00951B5A">
        <w:rPr>
          <w:rFonts w:ascii="Times New Roman" w:hAnsi="Times New Roman"/>
        </w:rPr>
        <w:t xml:space="preserve"> but again, without much greater sampling, this assumption should be taken with caution:</w:t>
      </w:r>
    </w:p>
    <w:p w14:paraId="6F2231DF" w14:textId="77777777" w:rsidR="006F522C" w:rsidRPr="00951B5A" w:rsidRDefault="00902FE3" w:rsidP="00847851">
      <w:pPr>
        <w:pStyle w:val="BodyText"/>
        <w:ind w:firstLine="720"/>
        <w:contextualSpacing/>
        <w:rPr>
          <w:rFonts w:ascii="Times New Roman" w:hAnsi="Times New Roman"/>
        </w:rPr>
      </w:pPr>
      <w:r>
        <w:rPr>
          <w:rFonts w:ascii="Times New Roman" w:hAnsi="Times New Roman"/>
        </w:rPr>
        <w:pict w14:anchorId="425BAFD1">
          <v:shape id="_x0000_s4193" type="#_x0000_t202" style="position:absolute;left:0;text-align:left;margin-left:-27pt;margin-top:16.8pt;width:444.45pt;height:279.65pt;z-index:-251657216;mso-wrap-edited:f" wrapcoords="0 0 21600 0 21600 21600 0 21600 0 0" filled="f" stroked="f">
            <v:textbox style="mso-next-textbox:#_x0000_s4193">
              <w:txbxContent>
                <w:p w14:paraId="1442BD0F" w14:textId="77777777" w:rsidR="00902FE3" w:rsidRDefault="00902FE3" w:rsidP="006F522C">
                  <w:pPr>
                    <w:jc w:val="center"/>
                  </w:pPr>
                  <w:r>
                    <w:rPr>
                      <w:rFonts w:ascii="Arial" w:hAnsi="Arial"/>
                      <w:sz w:val="14"/>
                      <w:lang w:val="en-US"/>
                    </w:rPr>
                    <w:pict w14:anchorId="5818DB2E">
                      <v:shape id="_x0000_i1049" type="#_x0000_t75" style="width:340pt;height:272pt">
                        <v:imagedata r:id="rId26" o:title=""/>
                      </v:shape>
                    </w:pict>
                  </w:r>
                </w:p>
              </w:txbxContent>
            </v:textbox>
          </v:shape>
        </w:pict>
      </w:r>
    </w:p>
    <w:p w14:paraId="0DE02BC8" w14:textId="77777777" w:rsidR="006F522C" w:rsidRPr="00951B5A" w:rsidRDefault="006F522C" w:rsidP="00847851">
      <w:pPr>
        <w:pStyle w:val="BodyText"/>
        <w:ind w:firstLine="720"/>
        <w:contextualSpacing/>
        <w:rPr>
          <w:rFonts w:ascii="Times New Roman" w:hAnsi="Times New Roman"/>
        </w:rPr>
      </w:pPr>
    </w:p>
    <w:p w14:paraId="6BFC3D31" w14:textId="77777777" w:rsidR="006F522C" w:rsidRPr="00951B5A" w:rsidRDefault="006F522C" w:rsidP="00847851">
      <w:pPr>
        <w:pStyle w:val="BodyText"/>
        <w:ind w:firstLine="720"/>
        <w:contextualSpacing/>
        <w:rPr>
          <w:rFonts w:ascii="Times New Roman" w:hAnsi="Times New Roman"/>
        </w:rPr>
      </w:pPr>
    </w:p>
    <w:p w14:paraId="46C48114" w14:textId="77777777" w:rsidR="006F522C" w:rsidRPr="00951B5A" w:rsidRDefault="006F522C" w:rsidP="00847851">
      <w:pPr>
        <w:pStyle w:val="BodyText"/>
        <w:ind w:firstLine="720"/>
        <w:contextualSpacing/>
        <w:rPr>
          <w:rFonts w:ascii="Times New Roman" w:hAnsi="Times New Roman"/>
        </w:rPr>
      </w:pPr>
    </w:p>
    <w:p w14:paraId="7B98B4E7" w14:textId="77777777" w:rsidR="006F522C" w:rsidRPr="00951B5A" w:rsidRDefault="006F522C" w:rsidP="00847851">
      <w:pPr>
        <w:pStyle w:val="BodyText"/>
        <w:ind w:firstLine="720"/>
        <w:contextualSpacing/>
        <w:rPr>
          <w:rFonts w:ascii="Times New Roman" w:hAnsi="Times New Roman"/>
        </w:rPr>
      </w:pPr>
    </w:p>
    <w:p w14:paraId="2C60FD8D" w14:textId="77777777" w:rsidR="006F522C" w:rsidRPr="00951B5A" w:rsidRDefault="006F522C" w:rsidP="00847851">
      <w:pPr>
        <w:pStyle w:val="BodyText"/>
        <w:ind w:firstLine="720"/>
        <w:contextualSpacing/>
        <w:rPr>
          <w:rFonts w:ascii="Times New Roman" w:hAnsi="Times New Roman"/>
        </w:rPr>
      </w:pPr>
    </w:p>
    <w:p w14:paraId="1FEBD8F9" w14:textId="77777777" w:rsidR="006F522C" w:rsidRPr="00951B5A" w:rsidRDefault="006F522C" w:rsidP="00847851">
      <w:pPr>
        <w:pStyle w:val="BodyText"/>
        <w:ind w:firstLine="720"/>
        <w:contextualSpacing/>
        <w:rPr>
          <w:rFonts w:ascii="Times New Roman" w:hAnsi="Times New Roman"/>
        </w:rPr>
      </w:pPr>
    </w:p>
    <w:p w14:paraId="35EF9EA0" w14:textId="77777777" w:rsidR="006F522C" w:rsidRPr="00951B5A" w:rsidRDefault="006F522C" w:rsidP="00847851">
      <w:pPr>
        <w:pStyle w:val="BodyText"/>
        <w:ind w:firstLine="720"/>
        <w:contextualSpacing/>
        <w:rPr>
          <w:rFonts w:ascii="Times New Roman" w:hAnsi="Times New Roman"/>
        </w:rPr>
      </w:pPr>
    </w:p>
    <w:p w14:paraId="44A5359E" w14:textId="77777777" w:rsidR="006F522C" w:rsidRPr="00951B5A" w:rsidRDefault="006F522C" w:rsidP="00847851">
      <w:pPr>
        <w:pStyle w:val="BodyText"/>
        <w:ind w:firstLine="720"/>
        <w:contextualSpacing/>
        <w:rPr>
          <w:rFonts w:ascii="Times New Roman" w:hAnsi="Times New Roman"/>
        </w:rPr>
      </w:pPr>
    </w:p>
    <w:p w14:paraId="1106D1E8" w14:textId="77777777" w:rsidR="00C1372A" w:rsidRPr="00951B5A" w:rsidRDefault="00C1372A" w:rsidP="00847851">
      <w:pPr>
        <w:pStyle w:val="BodyText"/>
        <w:widowControl w:val="0"/>
        <w:ind w:firstLine="720"/>
        <w:contextualSpacing/>
        <w:rPr>
          <w:rFonts w:ascii="Times New Roman" w:hAnsi="Times New Roman"/>
        </w:rPr>
      </w:pPr>
    </w:p>
    <w:p w14:paraId="4DAF6D26" w14:textId="56A8EFF6" w:rsidR="009859F9" w:rsidRPr="00951B5A" w:rsidRDefault="00902FE3" w:rsidP="00847851">
      <w:pPr>
        <w:pStyle w:val="BodyText"/>
        <w:widowControl w:val="0"/>
        <w:ind w:firstLine="720"/>
        <w:contextualSpacing/>
        <w:rPr>
          <w:rFonts w:ascii="Times New Roman" w:hAnsi="Times New Roman"/>
        </w:rPr>
      </w:pPr>
      <w:r>
        <w:rPr>
          <w:rFonts w:ascii="Times New Roman" w:hAnsi="Times New Roman"/>
          <w:sz w:val="14"/>
        </w:rPr>
        <w:pict w14:anchorId="5274C4FC">
          <v:shape id="_x0000_s4191" type="#_x0000_t202" style="position:absolute;left:0;text-align:left;margin-left:-27pt;margin-top:128.45pt;width:453.65pt;height:274.3pt;z-index:-251656192;mso-wrap-edited:f" wrapcoords="0 0 21600 0 21600 21600 0 21600 0 0" filled="f" stroked="f">
            <v:textbox style="mso-next-textbox:#_x0000_s4191">
              <w:txbxContent>
                <w:p w14:paraId="5911FDEA" w14:textId="77777777" w:rsidR="00902FE3" w:rsidRDefault="00902FE3" w:rsidP="006F522C">
                  <w:pPr>
                    <w:pStyle w:val="BodyText"/>
                    <w:jc w:val="center"/>
                    <w:rPr>
                      <w:rFonts w:ascii="Arial" w:hAnsi="Arial"/>
                      <w:sz w:val="14"/>
                      <w:lang w:val="en-US"/>
                    </w:rPr>
                  </w:pPr>
                  <w:r>
                    <w:rPr>
                      <w:rFonts w:ascii="Arial" w:hAnsi="Arial"/>
                      <w:sz w:val="14"/>
                      <w:lang w:val="en-US"/>
                    </w:rPr>
                    <w:pict w14:anchorId="4C9D51E5">
                      <v:shape id="_x0000_i1051" type="#_x0000_t75" style="width:350pt;height:237pt">
                        <v:imagedata r:id="rId27" o:title=""/>
                      </v:shape>
                    </w:pict>
                  </w:r>
                </w:p>
                <w:p w14:paraId="2246DF2A" w14:textId="77777777" w:rsidR="00902FE3" w:rsidRDefault="00902FE3" w:rsidP="006F522C">
                  <w:pPr>
                    <w:pStyle w:val="BodyText"/>
                    <w:jc w:val="center"/>
                    <w:rPr>
                      <w:rFonts w:ascii="Arial" w:hAnsi="Arial"/>
                      <w:sz w:val="14"/>
                    </w:rPr>
                  </w:pPr>
                </w:p>
              </w:txbxContent>
            </v:textbox>
            <w10:wrap type="through"/>
          </v:shape>
        </w:pict>
      </w:r>
      <w:r w:rsidR="009859F9" w:rsidRPr="00951B5A">
        <w:rPr>
          <w:rFonts w:ascii="Times New Roman" w:hAnsi="Times New Roman"/>
        </w:rPr>
        <w:t xml:space="preserve">There was concern that the clientele in the </w:t>
      </w:r>
      <w:r w:rsidR="00194C27" w:rsidRPr="00951B5A">
        <w:rPr>
          <w:rFonts w:ascii="Times New Roman" w:hAnsi="Times New Roman"/>
        </w:rPr>
        <w:t>Concord</w:t>
      </w:r>
      <w:r w:rsidR="009859F9" w:rsidRPr="00951B5A">
        <w:rPr>
          <w:rFonts w:ascii="Times New Roman" w:hAnsi="Times New Roman"/>
        </w:rPr>
        <w:t xml:space="preserve"> may be insular with not socialising in the other clubs and pubs in the </w:t>
      </w:r>
      <w:r w:rsidR="00391067" w:rsidRPr="00951B5A">
        <w:rPr>
          <w:rFonts w:ascii="Times New Roman" w:hAnsi="Times New Roman"/>
        </w:rPr>
        <w:t>Village</w:t>
      </w:r>
      <w:r w:rsidR="009859F9" w:rsidRPr="00951B5A">
        <w:rPr>
          <w:rFonts w:ascii="Times New Roman" w:hAnsi="Times New Roman"/>
        </w:rPr>
        <w:t xml:space="preserve">.  Thus the results could be restricted.  However, the questions asked, which concerned views of other people within the </w:t>
      </w:r>
      <w:r w:rsidR="00391067" w:rsidRPr="00951B5A">
        <w:rPr>
          <w:rFonts w:ascii="Times New Roman" w:hAnsi="Times New Roman"/>
        </w:rPr>
        <w:t>Village</w:t>
      </w:r>
      <w:r w:rsidR="009859F9" w:rsidRPr="00951B5A">
        <w:rPr>
          <w:rFonts w:ascii="Times New Roman" w:hAnsi="Times New Roman"/>
        </w:rPr>
        <w:t xml:space="preserve">, suggested that many respondents attend other venues.  Below are examples concerning the perceptions of gay men in the </w:t>
      </w:r>
      <w:r w:rsidR="008C6DE4" w:rsidRPr="00951B5A">
        <w:rPr>
          <w:rFonts w:ascii="Times New Roman" w:hAnsi="Times New Roman"/>
        </w:rPr>
        <w:t>area</w:t>
      </w:r>
      <w:r w:rsidR="009859F9" w:rsidRPr="00951B5A">
        <w:rPr>
          <w:rFonts w:ascii="Times New Roman" w:hAnsi="Times New Roman"/>
        </w:rPr>
        <w:t>:</w:t>
      </w:r>
    </w:p>
    <w:p w14:paraId="5DFB29AA" w14:textId="77777777" w:rsidR="009859F9" w:rsidRPr="00951B5A" w:rsidRDefault="00902FE3" w:rsidP="00847851">
      <w:pPr>
        <w:pStyle w:val="BodyText"/>
        <w:contextualSpacing/>
        <w:jc w:val="center"/>
        <w:rPr>
          <w:rFonts w:ascii="Times New Roman" w:hAnsi="Times New Roman"/>
          <w:sz w:val="14"/>
        </w:rPr>
      </w:pPr>
      <w:r>
        <w:rPr>
          <w:rFonts w:ascii="Times New Roman" w:hAnsi="Times New Roman"/>
          <w:sz w:val="14"/>
        </w:rPr>
        <w:pict w14:anchorId="64B5CC24">
          <v:shape id="_x0000_s4188" type="#_x0000_t202" style="position:absolute;left:0;text-align:left;margin-left:-27pt;margin-top:-27pt;width:453.65pt;height:468pt;z-index:-251655168;mso-wrap-edited:f" wrapcoords="0 0 21600 0 21600 21600 0 21600 0 0" filled="f" stroked="f">
            <v:textbox style="mso-next-textbox:#_x0000_s4188">
              <w:txbxContent>
                <w:p w14:paraId="61478CBE" w14:textId="77777777" w:rsidR="00902FE3" w:rsidRDefault="00902FE3" w:rsidP="00DF64DA">
                  <w:pPr>
                    <w:pStyle w:val="BodyText"/>
                    <w:jc w:val="center"/>
                    <w:rPr>
                      <w:rFonts w:ascii="Arial" w:hAnsi="Arial"/>
                      <w:sz w:val="14"/>
                      <w:lang w:val="en-US"/>
                    </w:rPr>
                  </w:pPr>
                  <w:r>
                    <w:rPr>
                      <w:rFonts w:ascii="Arial" w:hAnsi="Arial"/>
                      <w:sz w:val="14"/>
                      <w:lang w:val="en-US"/>
                    </w:rPr>
                    <w:pict w14:anchorId="4A5BA465">
                      <v:shape id="_x0000_i1053" type="#_x0000_t75" style="width:363pt;height:232pt">
                        <v:imagedata r:id="rId28" o:title=""/>
                      </v:shape>
                    </w:pict>
                  </w:r>
                </w:p>
                <w:p w14:paraId="10EF3576" w14:textId="77777777" w:rsidR="00902FE3" w:rsidRDefault="00902FE3" w:rsidP="00DF64DA">
                  <w:pPr>
                    <w:pStyle w:val="BodyText"/>
                    <w:jc w:val="center"/>
                    <w:rPr>
                      <w:rFonts w:ascii="Arial" w:hAnsi="Arial"/>
                      <w:sz w:val="14"/>
                    </w:rPr>
                  </w:pPr>
                  <w:r>
                    <w:rPr>
                      <w:rFonts w:ascii="Arial" w:hAnsi="Arial"/>
                      <w:sz w:val="14"/>
                      <w:lang w:val="en-US"/>
                    </w:rPr>
                    <w:pict w14:anchorId="38BE873D">
                      <v:shape id="_x0000_i1055" type="#_x0000_t75" style="width:358pt;height:237pt">
                        <v:imagedata r:id="rId29" o:title=""/>
                      </v:shape>
                    </w:pict>
                  </w:r>
                </w:p>
              </w:txbxContent>
            </v:textbox>
            <w10:wrap type="through"/>
          </v:shape>
        </w:pict>
      </w:r>
    </w:p>
    <w:p w14:paraId="077A36F4" w14:textId="0E21FDD8" w:rsidR="009859F9" w:rsidRPr="00951B5A" w:rsidRDefault="009859F9" w:rsidP="00847851">
      <w:pPr>
        <w:pStyle w:val="BodyText"/>
        <w:contextualSpacing/>
        <w:rPr>
          <w:rFonts w:ascii="Times New Roman" w:hAnsi="Times New Roman"/>
        </w:rPr>
      </w:pPr>
      <w:r w:rsidRPr="00951B5A">
        <w:rPr>
          <w:rFonts w:ascii="Times New Roman" w:hAnsi="Times New Roman"/>
        </w:rPr>
        <w:t>The</w:t>
      </w:r>
      <w:r w:rsidR="00DF64DA" w:rsidRPr="00951B5A">
        <w:rPr>
          <w:rFonts w:ascii="Times New Roman" w:hAnsi="Times New Roman"/>
        </w:rPr>
        <w:t>se</w:t>
      </w:r>
      <w:r w:rsidRPr="00951B5A">
        <w:rPr>
          <w:rFonts w:ascii="Times New Roman" w:hAnsi="Times New Roman"/>
        </w:rPr>
        <w:t xml:space="preserve"> three graphs above also show that a certain proportion of </w:t>
      </w:r>
      <w:r w:rsidR="00476DCA" w:rsidRPr="00951B5A">
        <w:rPr>
          <w:rFonts w:ascii="Times New Roman" w:hAnsi="Times New Roman"/>
        </w:rPr>
        <w:t xml:space="preserve">trans* </w:t>
      </w:r>
      <w:r w:rsidRPr="00951B5A">
        <w:rPr>
          <w:rFonts w:ascii="Times New Roman" w:hAnsi="Times New Roman"/>
        </w:rPr>
        <w:t xml:space="preserve">women did not know about gay men, namely, 12.7%, 10.9% and 9.1%.  The other questions concerning </w:t>
      </w:r>
      <w:r w:rsidR="00476DCA" w:rsidRPr="00951B5A">
        <w:rPr>
          <w:rFonts w:ascii="Times New Roman" w:hAnsi="Times New Roman"/>
        </w:rPr>
        <w:t xml:space="preserve">trans* </w:t>
      </w:r>
      <w:r w:rsidRPr="00951B5A">
        <w:rPr>
          <w:rFonts w:ascii="Times New Roman" w:hAnsi="Times New Roman"/>
        </w:rPr>
        <w:t>women’ views of gay men (</w:t>
      </w:r>
      <w:r w:rsidR="000A74A8" w:rsidRPr="00951B5A">
        <w:rPr>
          <w:rFonts w:ascii="Times New Roman" w:hAnsi="Times New Roman"/>
        </w:rPr>
        <w:t>‘</w:t>
      </w:r>
      <w:r w:rsidRPr="00951B5A">
        <w:rPr>
          <w:rFonts w:ascii="Times New Roman" w:hAnsi="Times New Roman"/>
        </w:rPr>
        <w:t>are gay men open-minded?</w:t>
      </w:r>
      <w:r w:rsidR="000A74A8" w:rsidRPr="00951B5A">
        <w:rPr>
          <w:rFonts w:ascii="Times New Roman" w:hAnsi="Times New Roman"/>
        </w:rPr>
        <w:t>’</w:t>
      </w:r>
      <w:r w:rsidRPr="00951B5A">
        <w:rPr>
          <w:rFonts w:ascii="Times New Roman" w:hAnsi="Times New Roman"/>
        </w:rPr>
        <w:t xml:space="preserve"> and </w:t>
      </w:r>
      <w:r w:rsidR="000A74A8" w:rsidRPr="00951B5A">
        <w:rPr>
          <w:rFonts w:ascii="Times New Roman" w:hAnsi="Times New Roman"/>
        </w:rPr>
        <w:t>‘</w:t>
      </w:r>
      <w:r w:rsidRPr="00951B5A">
        <w:rPr>
          <w:rFonts w:ascii="Times New Roman" w:hAnsi="Times New Roman"/>
        </w:rPr>
        <w:t>are gay men sexy?</w:t>
      </w:r>
      <w:r w:rsidR="000A74A8" w:rsidRPr="00951B5A">
        <w:rPr>
          <w:rFonts w:ascii="Times New Roman" w:hAnsi="Times New Roman"/>
        </w:rPr>
        <w:t>’</w:t>
      </w:r>
      <w:r w:rsidRPr="00951B5A">
        <w:rPr>
          <w:rFonts w:ascii="Times New Roman" w:hAnsi="Times New Roman"/>
        </w:rPr>
        <w:t xml:space="preserve">) the </w:t>
      </w:r>
      <w:r w:rsidR="000A74A8" w:rsidRPr="00951B5A">
        <w:rPr>
          <w:rFonts w:ascii="Times New Roman" w:hAnsi="Times New Roman"/>
        </w:rPr>
        <w:t>‘</w:t>
      </w:r>
      <w:r w:rsidRPr="00951B5A">
        <w:rPr>
          <w:rFonts w:ascii="Times New Roman" w:hAnsi="Times New Roman"/>
        </w:rPr>
        <w:t>Don’t know</w:t>
      </w:r>
      <w:r w:rsidR="000A74A8" w:rsidRPr="00951B5A">
        <w:rPr>
          <w:rFonts w:ascii="Times New Roman" w:hAnsi="Times New Roman"/>
        </w:rPr>
        <w:t>’</w:t>
      </w:r>
      <w:r w:rsidRPr="00951B5A">
        <w:rPr>
          <w:rFonts w:ascii="Times New Roman" w:hAnsi="Times New Roman"/>
        </w:rPr>
        <w:t xml:space="preserve"> responses are 12.7% and 10.9% respectively.  Several factors could affect a person’s choice of answers but if we were to regard these figures as indicators of </w:t>
      </w:r>
      <w:r w:rsidR="00476DCA" w:rsidRPr="00951B5A">
        <w:rPr>
          <w:rFonts w:ascii="Times New Roman" w:hAnsi="Times New Roman"/>
        </w:rPr>
        <w:t xml:space="preserve">trans* </w:t>
      </w:r>
      <w:r w:rsidRPr="00951B5A">
        <w:rPr>
          <w:rFonts w:ascii="Times New Roman" w:hAnsi="Times New Roman"/>
        </w:rPr>
        <w:t xml:space="preserve">women who have not regularly ventured into the </w:t>
      </w:r>
      <w:r w:rsidR="00391067" w:rsidRPr="00951B5A">
        <w:rPr>
          <w:rFonts w:ascii="Times New Roman" w:hAnsi="Times New Roman"/>
        </w:rPr>
        <w:t>Village</w:t>
      </w:r>
      <w:r w:rsidRPr="00951B5A">
        <w:rPr>
          <w:rFonts w:ascii="Times New Roman" w:hAnsi="Times New Roman"/>
        </w:rPr>
        <w:t xml:space="preserve"> (and so have not interacted with gay men in various venues) then in processing these five figures:</w:t>
      </w:r>
    </w:p>
    <w:p w14:paraId="769ADA19" w14:textId="77777777" w:rsidR="00C1372A" w:rsidRPr="00951B5A" w:rsidRDefault="00C1372A" w:rsidP="00847851">
      <w:pPr>
        <w:pStyle w:val="BodyText"/>
        <w:ind w:firstLine="720"/>
        <w:contextualSpacing/>
        <w:rPr>
          <w:rFonts w:ascii="Times New Roman" w:hAnsi="Times New Roman"/>
        </w:rPr>
      </w:pPr>
    </w:p>
    <w:p w14:paraId="2DADD869" w14:textId="77777777" w:rsidR="009859F9" w:rsidRPr="00951B5A" w:rsidRDefault="00902FE3" w:rsidP="00847851">
      <w:pPr>
        <w:pStyle w:val="BodyText"/>
        <w:contextualSpacing/>
        <w:rPr>
          <w:rFonts w:ascii="Times New Roman" w:hAnsi="Times New Roman"/>
        </w:rPr>
      </w:pPr>
      <w:r>
        <w:rPr>
          <w:rFonts w:ascii="Times New Roman" w:hAnsi="Times New Roman"/>
          <w:lang w:eastAsia="en-GB"/>
        </w:rPr>
        <w:pict w14:anchorId="2D655DB1">
          <v:shape id="_x0000_s4187" type="#_x0000_t202" style="position:absolute;left:0;text-align:left;margin-left:36pt;margin-top:0;width:396.45pt;height:297pt;z-index:-251662336;mso-wrap-edited:f" filled="f" stroked="f">
            <v:textbox style="mso-next-textbox:#_x0000_s4187">
              <w:txbxContent>
                <w:p w14:paraId="6750E7C5" w14:textId="77777777" w:rsidR="00902FE3" w:rsidRPr="006F522C" w:rsidRDefault="00902FE3" w:rsidP="009859F9">
                  <w:pPr>
                    <w:pStyle w:val="Heading1"/>
                    <w:tabs>
                      <w:tab w:val="center" w:pos="3542"/>
                    </w:tabs>
                    <w:spacing w:line="480" w:lineRule="auto"/>
                    <w:rPr>
                      <w:sz w:val="22"/>
                    </w:rPr>
                  </w:pPr>
                  <w:r w:rsidRPr="006F522C">
                    <w:rPr>
                      <w:sz w:val="22"/>
                    </w:rPr>
                    <w:t>Descriptives</w:t>
                  </w:r>
                </w:p>
                <w:tbl>
                  <w:tblPr>
                    <w:tblW w:w="0" w:type="auto"/>
                    <w:tblLayout w:type="fixed"/>
                    <w:tblCellMar>
                      <w:left w:w="93" w:type="dxa"/>
                      <w:right w:w="93" w:type="dxa"/>
                    </w:tblCellMar>
                    <w:tblLook w:val="0000" w:firstRow="0" w:lastRow="0" w:firstColumn="0" w:lastColumn="0" w:noHBand="0" w:noVBand="0"/>
                  </w:tblPr>
                  <w:tblGrid>
                    <w:gridCol w:w="1083"/>
                    <w:gridCol w:w="1753"/>
                    <w:gridCol w:w="1843"/>
                    <w:gridCol w:w="1080"/>
                    <w:gridCol w:w="1084"/>
                  </w:tblGrid>
                  <w:tr w:rsidR="00902FE3" w14:paraId="6D353991" w14:textId="77777777">
                    <w:trPr>
                      <w:trHeight w:val="273"/>
                    </w:trPr>
                    <w:tc>
                      <w:tcPr>
                        <w:tcW w:w="4679"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14:paraId="25D85FC3" w14:textId="77777777" w:rsidR="00902FE3" w:rsidRDefault="00902FE3">
                        <w:pPr>
                          <w:autoSpaceDE w:val="0"/>
                          <w:autoSpaceDN w:val="0"/>
                          <w:adjustRightInd w:val="0"/>
                          <w:rPr>
                            <w:rFonts w:ascii="Arial" w:hAnsi="Arial"/>
                            <w:color w:val="000000"/>
                            <w:sz w:val="18"/>
                            <w:lang w:val="en-US"/>
                          </w:rPr>
                        </w:pP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78DE8498"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Statistic</w:t>
                        </w:r>
                      </w:p>
                    </w:tc>
                    <w:tc>
                      <w:tcPr>
                        <w:tcW w:w="1084"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0B91A35F"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Std. Error</w:t>
                        </w:r>
                      </w:p>
                    </w:tc>
                  </w:tr>
                  <w:tr w:rsidR="00902FE3" w14:paraId="2C7E3BFF" w14:textId="77777777">
                    <w:trPr>
                      <w:cantSplit/>
                      <w:trHeight w:val="273"/>
                    </w:trPr>
                    <w:tc>
                      <w:tcPr>
                        <w:tcW w:w="1083" w:type="dxa"/>
                        <w:tcBorders>
                          <w:top w:val="single" w:sz="12" w:space="0" w:color="000000"/>
                          <w:left w:val="single" w:sz="12" w:space="0" w:color="000000"/>
                          <w:bottom w:val="single" w:sz="6" w:space="0" w:color="000000"/>
                          <w:right w:val="single" w:sz="6" w:space="0" w:color="000000"/>
                        </w:tcBorders>
                        <w:shd w:val="clear" w:color="000000" w:fill="FFFFFF"/>
                      </w:tcPr>
                      <w:p w14:paraId="2DEE6983" w14:textId="77777777" w:rsidR="00902FE3" w:rsidRDefault="00902FE3">
                        <w:pPr>
                          <w:autoSpaceDE w:val="0"/>
                          <w:autoSpaceDN w:val="0"/>
                          <w:adjustRightInd w:val="0"/>
                          <w:ind w:left="-90"/>
                          <w:jc w:val="center"/>
                          <w:rPr>
                            <w:rFonts w:ascii="Arial" w:hAnsi="Arial"/>
                            <w:color w:val="000000"/>
                            <w:sz w:val="18"/>
                            <w:lang w:val="en-US"/>
                          </w:rPr>
                        </w:pPr>
                        <w:r>
                          <w:rPr>
                            <w:rFonts w:ascii="Arial" w:hAnsi="Arial"/>
                            <w:color w:val="000000"/>
                            <w:sz w:val="18"/>
                            <w:lang w:val="en-US"/>
                          </w:rPr>
                          <w:t xml:space="preserve">“Don’t </w:t>
                        </w:r>
                        <w:proofErr w:type="spellStart"/>
                        <w:r>
                          <w:rPr>
                            <w:rFonts w:ascii="Arial" w:hAnsi="Arial"/>
                            <w:color w:val="000000"/>
                            <w:sz w:val="18"/>
                            <w:lang w:val="en-US"/>
                          </w:rPr>
                          <w:t>Know”s</w:t>
                        </w:r>
                        <w:proofErr w:type="spellEnd"/>
                        <w:r>
                          <w:rPr>
                            <w:rFonts w:ascii="Arial" w:hAnsi="Arial"/>
                            <w:color w:val="000000"/>
                            <w:sz w:val="18"/>
                            <w:lang w:val="en-US"/>
                          </w:rPr>
                          <w:t xml:space="preserve"> </w:t>
                        </w:r>
                      </w:p>
                      <w:p w14:paraId="2E52878E"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 gay men</w:t>
                        </w:r>
                      </w:p>
                    </w:tc>
                    <w:tc>
                      <w:tcPr>
                        <w:tcW w:w="3596" w:type="dxa"/>
                        <w:gridSpan w:val="2"/>
                        <w:tcBorders>
                          <w:top w:val="single" w:sz="12" w:space="0" w:color="000000"/>
                          <w:left w:val="single" w:sz="6" w:space="0" w:color="000000"/>
                          <w:bottom w:val="single" w:sz="6" w:space="0" w:color="000000"/>
                          <w:right w:val="single" w:sz="6" w:space="0" w:color="000000"/>
                        </w:tcBorders>
                        <w:shd w:val="clear" w:color="000000" w:fill="FFFFFF"/>
                        <w:vAlign w:val="center"/>
                      </w:tcPr>
                      <w:p w14:paraId="2F271892"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Mean</w:t>
                        </w:r>
                      </w:p>
                    </w:tc>
                    <w:tc>
                      <w:tcPr>
                        <w:tcW w:w="1080"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09E6658B"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11.2600</w:t>
                        </w:r>
                      </w:p>
                    </w:tc>
                    <w:tc>
                      <w:tcPr>
                        <w:tcW w:w="1084" w:type="dxa"/>
                        <w:tcBorders>
                          <w:top w:val="single" w:sz="12" w:space="0" w:color="000000"/>
                          <w:left w:val="single" w:sz="6" w:space="0" w:color="000000"/>
                          <w:bottom w:val="single" w:sz="6" w:space="0" w:color="000000"/>
                          <w:right w:val="single" w:sz="12" w:space="0" w:color="000000"/>
                        </w:tcBorders>
                        <w:shd w:val="clear" w:color="000000" w:fill="FFFFFF"/>
                        <w:vAlign w:val="center"/>
                      </w:tcPr>
                      <w:p w14:paraId="66D24A6E"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.67350</w:t>
                        </w:r>
                      </w:p>
                    </w:tc>
                  </w:tr>
                  <w:tr w:rsidR="00902FE3" w14:paraId="15F9105A" w14:textId="77777777">
                    <w:trPr>
                      <w:cantSplit/>
                      <w:trHeight w:val="273"/>
                    </w:trPr>
                    <w:tc>
                      <w:tcPr>
                        <w:tcW w:w="1083" w:type="dxa"/>
                        <w:tcBorders>
                          <w:top w:val="single" w:sz="6" w:space="0" w:color="000000"/>
                          <w:left w:val="single" w:sz="12" w:space="0" w:color="000000"/>
                          <w:bottom w:val="single" w:sz="6" w:space="0" w:color="000000"/>
                          <w:right w:val="single" w:sz="6" w:space="0" w:color="000000"/>
                        </w:tcBorders>
                        <w:shd w:val="clear" w:color="000000" w:fill="FFFFFF"/>
                      </w:tcPr>
                      <w:p w14:paraId="01D07DE8"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 xml:space="preserve"> </w:t>
                        </w:r>
                      </w:p>
                    </w:tc>
                    <w:tc>
                      <w:tcPr>
                        <w:tcW w:w="175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67ADFB5"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95% Confidence Interval for Mean</w:t>
                        </w:r>
                      </w:p>
                    </w:tc>
                    <w:tc>
                      <w:tcPr>
                        <w:tcW w:w="184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2E505F7"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Lower Bound</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7228BBA"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9.3901</w:t>
                        </w:r>
                      </w:p>
                    </w:tc>
                    <w:tc>
                      <w:tcPr>
                        <w:tcW w:w="1084"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135744DA" w14:textId="77777777" w:rsidR="00902FE3" w:rsidRDefault="00902FE3">
                        <w:pPr>
                          <w:autoSpaceDE w:val="0"/>
                          <w:autoSpaceDN w:val="0"/>
                          <w:adjustRightInd w:val="0"/>
                          <w:jc w:val="center"/>
                          <w:rPr>
                            <w:rFonts w:ascii="Arial" w:hAnsi="Arial"/>
                            <w:color w:val="000000"/>
                            <w:sz w:val="18"/>
                            <w:lang w:val="en-US"/>
                          </w:rPr>
                        </w:pPr>
                      </w:p>
                    </w:tc>
                  </w:tr>
                  <w:tr w:rsidR="00902FE3" w14:paraId="0C2A5642" w14:textId="77777777">
                    <w:trPr>
                      <w:cantSplit/>
                      <w:trHeight w:val="518"/>
                    </w:trPr>
                    <w:tc>
                      <w:tcPr>
                        <w:tcW w:w="1083" w:type="dxa"/>
                        <w:tcBorders>
                          <w:top w:val="single" w:sz="6" w:space="0" w:color="000000"/>
                          <w:left w:val="single" w:sz="12" w:space="0" w:color="000000"/>
                          <w:bottom w:val="single" w:sz="6" w:space="0" w:color="000000"/>
                          <w:right w:val="single" w:sz="6" w:space="0" w:color="000000"/>
                        </w:tcBorders>
                        <w:shd w:val="clear" w:color="000000" w:fill="FFFFFF"/>
                      </w:tcPr>
                      <w:p w14:paraId="0EF5062B"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 xml:space="preserve"> </w:t>
                        </w:r>
                      </w:p>
                    </w:tc>
                    <w:tc>
                      <w:tcPr>
                        <w:tcW w:w="175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8FA5F4F"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 xml:space="preserve"> </w:t>
                        </w:r>
                      </w:p>
                    </w:tc>
                    <w:tc>
                      <w:tcPr>
                        <w:tcW w:w="184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82742AC"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Upper Bound</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535ACAE"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13.1299</w:t>
                        </w:r>
                      </w:p>
                    </w:tc>
                    <w:tc>
                      <w:tcPr>
                        <w:tcW w:w="1084"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372E7424" w14:textId="77777777" w:rsidR="00902FE3" w:rsidRDefault="00902FE3">
                        <w:pPr>
                          <w:autoSpaceDE w:val="0"/>
                          <w:autoSpaceDN w:val="0"/>
                          <w:adjustRightInd w:val="0"/>
                          <w:jc w:val="center"/>
                          <w:rPr>
                            <w:rFonts w:ascii="Arial" w:hAnsi="Arial"/>
                            <w:color w:val="000000"/>
                            <w:sz w:val="18"/>
                            <w:lang w:val="en-US"/>
                          </w:rPr>
                        </w:pPr>
                      </w:p>
                    </w:tc>
                  </w:tr>
                  <w:tr w:rsidR="00902FE3" w14:paraId="5C75F160" w14:textId="77777777">
                    <w:trPr>
                      <w:cantSplit/>
                      <w:trHeight w:val="273"/>
                    </w:trPr>
                    <w:tc>
                      <w:tcPr>
                        <w:tcW w:w="1083" w:type="dxa"/>
                        <w:tcBorders>
                          <w:top w:val="single" w:sz="6" w:space="0" w:color="000000"/>
                          <w:left w:val="single" w:sz="12" w:space="0" w:color="000000"/>
                          <w:bottom w:val="single" w:sz="6" w:space="0" w:color="000000"/>
                          <w:right w:val="single" w:sz="6" w:space="0" w:color="000000"/>
                        </w:tcBorders>
                        <w:shd w:val="clear" w:color="000000" w:fill="FFFFFF"/>
                      </w:tcPr>
                      <w:p w14:paraId="4F3BD8E6"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 xml:space="preserve"> </w:t>
                        </w:r>
                      </w:p>
                    </w:tc>
                    <w:tc>
                      <w:tcPr>
                        <w:tcW w:w="3596" w:type="dxa"/>
                        <w:gridSpan w:val="2"/>
                        <w:tcBorders>
                          <w:top w:val="single" w:sz="6" w:space="0" w:color="000000"/>
                          <w:left w:val="single" w:sz="6" w:space="0" w:color="000000"/>
                          <w:bottom w:val="single" w:sz="6" w:space="0" w:color="000000"/>
                          <w:right w:val="single" w:sz="6" w:space="0" w:color="000000"/>
                        </w:tcBorders>
                        <w:shd w:val="clear" w:color="000000" w:fill="FFFFFF"/>
                        <w:vAlign w:val="center"/>
                      </w:tcPr>
                      <w:p w14:paraId="45FCCEDD"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5% Trimmed Mean</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E98CFED"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11.3000</w:t>
                        </w:r>
                      </w:p>
                    </w:tc>
                    <w:tc>
                      <w:tcPr>
                        <w:tcW w:w="1084"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176D7032" w14:textId="77777777" w:rsidR="00902FE3" w:rsidRDefault="00902FE3">
                        <w:pPr>
                          <w:autoSpaceDE w:val="0"/>
                          <w:autoSpaceDN w:val="0"/>
                          <w:adjustRightInd w:val="0"/>
                          <w:jc w:val="center"/>
                          <w:rPr>
                            <w:rFonts w:ascii="Arial" w:hAnsi="Arial"/>
                            <w:color w:val="000000"/>
                            <w:sz w:val="18"/>
                            <w:lang w:val="en-US"/>
                          </w:rPr>
                        </w:pPr>
                      </w:p>
                    </w:tc>
                  </w:tr>
                  <w:tr w:rsidR="00902FE3" w14:paraId="6D92EBED" w14:textId="77777777">
                    <w:trPr>
                      <w:cantSplit/>
                      <w:trHeight w:val="273"/>
                    </w:trPr>
                    <w:tc>
                      <w:tcPr>
                        <w:tcW w:w="1083" w:type="dxa"/>
                        <w:tcBorders>
                          <w:top w:val="single" w:sz="6" w:space="0" w:color="000000"/>
                          <w:left w:val="single" w:sz="12" w:space="0" w:color="000000"/>
                          <w:bottom w:val="single" w:sz="6" w:space="0" w:color="000000"/>
                          <w:right w:val="single" w:sz="6" w:space="0" w:color="000000"/>
                        </w:tcBorders>
                        <w:shd w:val="clear" w:color="000000" w:fill="FFFFFF"/>
                      </w:tcPr>
                      <w:p w14:paraId="33B9C718"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 xml:space="preserve"> </w:t>
                        </w:r>
                      </w:p>
                    </w:tc>
                    <w:tc>
                      <w:tcPr>
                        <w:tcW w:w="3596" w:type="dxa"/>
                        <w:gridSpan w:val="2"/>
                        <w:tcBorders>
                          <w:top w:val="single" w:sz="6" w:space="0" w:color="000000"/>
                          <w:left w:val="single" w:sz="6" w:space="0" w:color="000000"/>
                          <w:bottom w:val="single" w:sz="6" w:space="0" w:color="000000"/>
                          <w:right w:val="single" w:sz="6" w:space="0" w:color="000000"/>
                        </w:tcBorders>
                        <w:shd w:val="clear" w:color="000000" w:fill="FFFFFF"/>
                        <w:vAlign w:val="center"/>
                      </w:tcPr>
                      <w:p w14:paraId="7917A7AD"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Median</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B888E63"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10.9000</w:t>
                        </w:r>
                      </w:p>
                    </w:tc>
                    <w:tc>
                      <w:tcPr>
                        <w:tcW w:w="1084"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60CB2D3A" w14:textId="77777777" w:rsidR="00902FE3" w:rsidRDefault="00902FE3">
                        <w:pPr>
                          <w:autoSpaceDE w:val="0"/>
                          <w:autoSpaceDN w:val="0"/>
                          <w:adjustRightInd w:val="0"/>
                          <w:jc w:val="center"/>
                          <w:rPr>
                            <w:rFonts w:ascii="Arial" w:hAnsi="Arial"/>
                            <w:color w:val="000000"/>
                            <w:sz w:val="18"/>
                            <w:lang w:val="en-US"/>
                          </w:rPr>
                        </w:pPr>
                      </w:p>
                    </w:tc>
                  </w:tr>
                  <w:tr w:rsidR="00902FE3" w14:paraId="052056E8" w14:textId="77777777">
                    <w:trPr>
                      <w:cantSplit/>
                      <w:trHeight w:val="273"/>
                    </w:trPr>
                    <w:tc>
                      <w:tcPr>
                        <w:tcW w:w="1083" w:type="dxa"/>
                        <w:tcBorders>
                          <w:top w:val="single" w:sz="6" w:space="0" w:color="000000"/>
                          <w:left w:val="single" w:sz="12" w:space="0" w:color="000000"/>
                          <w:bottom w:val="single" w:sz="6" w:space="0" w:color="000000"/>
                          <w:right w:val="single" w:sz="6" w:space="0" w:color="000000"/>
                        </w:tcBorders>
                        <w:shd w:val="clear" w:color="000000" w:fill="FFFFFF"/>
                      </w:tcPr>
                      <w:p w14:paraId="3871C57B"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 xml:space="preserve"> </w:t>
                        </w:r>
                      </w:p>
                    </w:tc>
                    <w:tc>
                      <w:tcPr>
                        <w:tcW w:w="3596" w:type="dxa"/>
                        <w:gridSpan w:val="2"/>
                        <w:tcBorders>
                          <w:top w:val="single" w:sz="6" w:space="0" w:color="000000"/>
                          <w:left w:val="single" w:sz="6" w:space="0" w:color="000000"/>
                          <w:bottom w:val="single" w:sz="6" w:space="0" w:color="000000"/>
                          <w:right w:val="single" w:sz="6" w:space="0" w:color="000000"/>
                        </w:tcBorders>
                        <w:shd w:val="clear" w:color="000000" w:fill="FFFFFF"/>
                        <w:vAlign w:val="center"/>
                      </w:tcPr>
                      <w:p w14:paraId="7FB1C630"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Variance</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20D1CB7"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2.268</w:t>
                        </w:r>
                      </w:p>
                    </w:tc>
                    <w:tc>
                      <w:tcPr>
                        <w:tcW w:w="1084"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2C138D4C" w14:textId="77777777" w:rsidR="00902FE3" w:rsidRDefault="00902FE3">
                        <w:pPr>
                          <w:autoSpaceDE w:val="0"/>
                          <w:autoSpaceDN w:val="0"/>
                          <w:adjustRightInd w:val="0"/>
                          <w:jc w:val="center"/>
                          <w:rPr>
                            <w:rFonts w:ascii="Arial" w:hAnsi="Arial"/>
                            <w:color w:val="000000"/>
                            <w:sz w:val="18"/>
                            <w:lang w:val="en-US"/>
                          </w:rPr>
                        </w:pPr>
                      </w:p>
                    </w:tc>
                  </w:tr>
                  <w:tr w:rsidR="00902FE3" w14:paraId="186409DC" w14:textId="77777777">
                    <w:trPr>
                      <w:cantSplit/>
                      <w:trHeight w:val="273"/>
                    </w:trPr>
                    <w:tc>
                      <w:tcPr>
                        <w:tcW w:w="1083" w:type="dxa"/>
                        <w:tcBorders>
                          <w:top w:val="single" w:sz="6" w:space="0" w:color="000000"/>
                          <w:left w:val="single" w:sz="12" w:space="0" w:color="000000"/>
                          <w:bottom w:val="single" w:sz="6" w:space="0" w:color="000000"/>
                          <w:right w:val="single" w:sz="6" w:space="0" w:color="000000"/>
                        </w:tcBorders>
                        <w:shd w:val="clear" w:color="000000" w:fill="FFFFFF"/>
                      </w:tcPr>
                      <w:p w14:paraId="44B2C1E5"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 xml:space="preserve"> </w:t>
                        </w:r>
                      </w:p>
                    </w:tc>
                    <w:tc>
                      <w:tcPr>
                        <w:tcW w:w="3596" w:type="dxa"/>
                        <w:gridSpan w:val="2"/>
                        <w:tcBorders>
                          <w:top w:val="single" w:sz="6" w:space="0" w:color="000000"/>
                          <w:left w:val="single" w:sz="6" w:space="0" w:color="000000"/>
                          <w:bottom w:val="single" w:sz="6" w:space="0" w:color="000000"/>
                          <w:right w:val="single" w:sz="6" w:space="0" w:color="000000"/>
                        </w:tcBorders>
                        <w:shd w:val="clear" w:color="000000" w:fill="FFFFFF"/>
                        <w:vAlign w:val="center"/>
                      </w:tcPr>
                      <w:p w14:paraId="18C55033"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Std. Deviation</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4A27E7B"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1.50599</w:t>
                        </w:r>
                      </w:p>
                    </w:tc>
                    <w:tc>
                      <w:tcPr>
                        <w:tcW w:w="1084"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48DB193D" w14:textId="77777777" w:rsidR="00902FE3" w:rsidRDefault="00902FE3">
                        <w:pPr>
                          <w:autoSpaceDE w:val="0"/>
                          <w:autoSpaceDN w:val="0"/>
                          <w:adjustRightInd w:val="0"/>
                          <w:jc w:val="center"/>
                          <w:rPr>
                            <w:rFonts w:ascii="Arial" w:hAnsi="Arial"/>
                            <w:color w:val="000000"/>
                            <w:sz w:val="18"/>
                            <w:lang w:val="en-US"/>
                          </w:rPr>
                        </w:pPr>
                      </w:p>
                    </w:tc>
                  </w:tr>
                  <w:tr w:rsidR="00902FE3" w14:paraId="593F6929" w14:textId="77777777">
                    <w:trPr>
                      <w:cantSplit/>
                      <w:trHeight w:val="273"/>
                    </w:trPr>
                    <w:tc>
                      <w:tcPr>
                        <w:tcW w:w="1083" w:type="dxa"/>
                        <w:tcBorders>
                          <w:top w:val="single" w:sz="6" w:space="0" w:color="000000"/>
                          <w:left w:val="single" w:sz="12" w:space="0" w:color="000000"/>
                          <w:bottom w:val="single" w:sz="6" w:space="0" w:color="000000"/>
                          <w:right w:val="single" w:sz="6" w:space="0" w:color="000000"/>
                        </w:tcBorders>
                        <w:shd w:val="clear" w:color="000000" w:fill="FFFFFF"/>
                      </w:tcPr>
                      <w:p w14:paraId="50DB0873"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 xml:space="preserve"> </w:t>
                        </w:r>
                      </w:p>
                    </w:tc>
                    <w:tc>
                      <w:tcPr>
                        <w:tcW w:w="3596" w:type="dxa"/>
                        <w:gridSpan w:val="2"/>
                        <w:tcBorders>
                          <w:top w:val="single" w:sz="6" w:space="0" w:color="000000"/>
                          <w:left w:val="single" w:sz="6" w:space="0" w:color="000000"/>
                          <w:bottom w:val="single" w:sz="6" w:space="0" w:color="000000"/>
                          <w:right w:val="single" w:sz="6" w:space="0" w:color="000000"/>
                        </w:tcBorders>
                        <w:shd w:val="clear" w:color="000000" w:fill="FFFFFF"/>
                        <w:vAlign w:val="center"/>
                      </w:tcPr>
                      <w:p w14:paraId="7DE00136"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Minimum</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59B61DE"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9.10</w:t>
                        </w:r>
                      </w:p>
                    </w:tc>
                    <w:tc>
                      <w:tcPr>
                        <w:tcW w:w="1084"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05062ED6" w14:textId="77777777" w:rsidR="00902FE3" w:rsidRDefault="00902FE3">
                        <w:pPr>
                          <w:autoSpaceDE w:val="0"/>
                          <w:autoSpaceDN w:val="0"/>
                          <w:adjustRightInd w:val="0"/>
                          <w:jc w:val="center"/>
                          <w:rPr>
                            <w:rFonts w:ascii="Arial" w:hAnsi="Arial"/>
                            <w:color w:val="000000"/>
                            <w:sz w:val="18"/>
                            <w:lang w:val="en-US"/>
                          </w:rPr>
                        </w:pPr>
                      </w:p>
                    </w:tc>
                  </w:tr>
                  <w:tr w:rsidR="00902FE3" w14:paraId="6B6C0B44" w14:textId="77777777">
                    <w:trPr>
                      <w:cantSplit/>
                      <w:trHeight w:val="273"/>
                    </w:trPr>
                    <w:tc>
                      <w:tcPr>
                        <w:tcW w:w="1083" w:type="dxa"/>
                        <w:tcBorders>
                          <w:top w:val="single" w:sz="6" w:space="0" w:color="000000"/>
                          <w:left w:val="single" w:sz="12" w:space="0" w:color="000000"/>
                          <w:bottom w:val="single" w:sz="6" w:space="0" w:color="000000"/>
                          <w:right w:val="single" w:sz="6" w:space="0" w:color="000000"/>
                        </w:tcBorders>
                        <w:shd w:val="clear" w:color="000000" w:fill="FFFFFF"/>
                      </w:tcPr>
                      <w:p w14:paraId="70B2242E"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 xml:space="preserve"> </w:t>
                        </w:r>
                      </w:p>
                    </w:tc>
                    <w:tc>
                      <w:tcPr>
                        <w:tcW w:w="3596" w:type="dxa"/>
                        <w:gridSpan w:val="2"/>
                        <w:tcBorders>
                          <w:top w:val="single" w:sz="6" w:space="0" w:color="000000"/>
                          <w:left w:val="single" w:sz="6" w:space="0" w:color="000000"/>
                          <w:bottom w:val="single" w:sz="6" w:space="0" w:color="000000"/>
                          <w:right w:val="single" w:sz="6" w:space="0" w:color="000000"/>
                        </w:tcBorders>
                        <w:shd w:val="clear" w:color="000000" w:fill="FFFFFF"/>
                        <w:vAlign w:val="center"/>
                      </w:tcPr>
                      <w:p w14:paraId="7D22F430"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Maximum</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0FEE2D4"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12.70</w:t>
                        </w:r>
                      </w:p>
                    </w:tc>
                    <w:tc>
                      <w:tcPr>
                        <w:tcW w:w="1084"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0D50AF91" w14:textId="77777777" w:rsidR="00902FE3" w:rsidRDefault="00902FE3">
                        <w:pPr>
                          <w:autoSpaceDE w:val="0"/>
                          <w:autoSpaceDN w:val="0"/>
                          <w:adjustRightInd w:val="0"/>
                          <w:jc w:val="center"/>
                          <w:rPr>
                            <w:rFonts w:ascii="Arial" w:hAnsi="Arial"/>
                            <w:color w:val="000000"/>
                            <w:sz w:val="18"/>
                            <w:lang w:val="en-US"/>
                          </w:rPr>
                        </w:pPr>
                      </w:p>
                    </w:tc>
                  </w:tr>
                  <w:tr w:rsidR="00902FE3" w14:paraId="01ED42B0" w14:textId="77777777">
                    <w:trPr>
                      <w:cantSplit/>
                      <w:trHeight w:val="273"/>
                    </w:trPr>
                    <w:tc>
                      <w:tcPr>
                        <w:tcW w:w="1083" w:type="dxa"/>
                        <w:tcBorders>
                          <w:top w:val="single" w:sz="6" w:space="0" w:color="000000"/>
                          <w:left w:val="single" w:sz="12" w:space="0" w:color="000000"/>
                          <w:bottom w:val="single" w:sz="6" w:space="0" w:color="000000"/>
                          <w:right w:val="single" w:sz="6" w:space="0" w:color="000000"/>
                        </w:tcBorders>
                        <w:shd w:val="clear" w:color="000000" w:fill="FFFFFF"/>
                      </w:tcPr>
                      <w:p w14:paraId="2AF91562"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 xml:space="preserve"> </w:t>
                        </w:r>
                      </w:p>
                    </w:tc>
                    <w:tc>
                      <w:tcPr>
                        <w:tcW w:w="3596" w:type="dxa"/>
                        <w:gridSpan w:val="2"/>
                        <w:tcBorders>
                          <w:top w:val="single" w:sz="6" w:space="0" w:color="000000"/>
                          <w:left w:val="single" w:sz="6" w:space="0" w:color="000000"/>
                          <w:bottom w:val="single" w:sz="6" w:space="0" w:color="000000"/>
                          <w:right w:val="single" w:sz="6" w:space="0" w:color="000000"/>
                        </w:tcBorders>
                        <w:shd w:val="clear" w:color="000000" w:fill="FFFFFF"/>
                        <w:vAlign w:val="center"/>
                      </w:tcPr>
                      <w:p w14:paraId="30B616D0"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Range</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495E49B"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3.60</w:t>
                        </w:r>
                      </w:p>
                    </w:tc>
                    <w:tc>
                      <w:tcPr>
                        <w:tcW w:w="1084"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156FED3F" w14:textId="77777777" w:rsidR="00902FE3" w:rsidRDefault="00902FE3">
                        <w:pPr>
                          <w:autoSpaceDE w:val="0"/>
                          <w:autoSpaceDN w:val="0"/>
                          <w:adjustRightInd w:val="0"/>
                          <w:jc w:val="center"/>
                          <w:rPr>
                            <w:rFonts w:ascii="Arial" w:hAnsi="Arial"/>
                            <w:color w:val="000000"/>
                            <w:sz w:val="18"/>
                            <w:lang w:val="en-US"/>
                          </w:rPr>
                        </w:pPr>
                      </w:p>
                    </w:tc>
                  </w:tr>
                  <w:tr w:rsidR="00902FE3" w14:paraId="764929A3" w14:textId="77777777">
                    <w:trPr>
                      <w:cantSplit/>
                      <w:trHeight w:val="273"/>
                    </w:trPr>
                    <w:tc>
                      <w:tcPr>
                        <w:tcW w:w="1083" w:type="dxa"/>
                        <w:tcBorders>
                          <w:top w:val="single" w:sz="6" w:space="0" w:color="000000"/>
                          <w:left w:val="single" w:sz="12" w:space="0" w:color="000000"/>
                          <w:bottom w:val="single" w:sz="6" w:space="0" w:color="000000"/>
                          <w:right w:val="single" w:sz="6" w:space="0" w:color="000000"/>
                        </w:tcBorders>
                        <w:shd w:val="clear" w:color="000000" w:fill="FFFFFF"/>
                      </w:tcPr>
                      <w:p w14:paraId="06240147"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 xml:space="preserve"> </w:t>
                        </w:r>
                      </w:p>
                    </w:tc>
                    <w:tc>
                      <w:tcPr>
                        <w:tcW w:w="3596" w:type="dxa"/>
                        <w:gridSpan w:val="2"/>
                        <w:tcBorders>
                          <w:top w:val="single" w:sz="6" w:space="0" w:color="000000"/>
                          <w:left w:val="single" w:sz="6" w:space="0" w:color="000000"/>
                          <w:bottom w:val="single" w:sz="6" w:space="0" w:color="000000"/>
                          <w:right w:val="single" w:sz="6" w:space="0" w:color="000000"/>
                        </w:tcBorders>
                        <w:shd w:val="clear" w:color="000000" w:fill="FFFFFF"/>
                        <w:vAlign w:val="center"/>
                      </w:tcPr>
                      <w:p w14:paraId="2E51C222"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Interquartile Range</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1916BCF"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2.70</w:t>
                        </w:r>
                      </w:p>
                    </w:tc>
                    <w:tc>
                      <w:tcPr>
                        <w:tcW w:w="1084"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12E1AA26" w14:textId="77777777" w:rsidR="00902FE3" w:rsidRDefault="00902FE3">
                        <w:pPr>
                          <w:autoSpaceDE w:val="0"/>
                          <w:autoSpaceDN w:val="0"/>
                          <w:adjustRightInd w:val="0"/>
                          <w:jc w:val="center"/>
                          <w:rPr>
                            <w:rFonts w:ascii="Arial" w:hAnsi="Arial"/>
                            <w:color w:val="000000"/>
                            <w:sz w:val="18"/>
                            <w:lang w:val="en-US"/>
                          </w:rPr>
                        </w:pPr>
                      </w:p>
                    </w:tc>
                  </w:tr>
                  <w:tr w:rsidR="00902FE3" w14:paraId="2B62E014" w14:textId="77777777">
                    <w:trPr>
                      <w:cantSplit/>
                      <w:trHeight w:val="273"/>
                    </w:trPr>
                    <w:tc>
                      <w:tcPr>
                        <w:tcW w:w="1083" w:type="dxa"/>
                        <w:tcBorders>
                          <w:top w:val="single" w:sz="6" w:space="0" w:color="000000"/>
                          <w:left w:val="single" w:sz="12" w:space="0" w:color="000000"/>
                          <w:bottom w:val="single" w:sz="6" w:space="0" w:color="000000"/>
                          <w:right w:val="single" w:sz="6" w:space="0" w:color="000000"/>
                        </w:tcBorders>
                        <w:shd w:val="clear" w:color="000000" w:fill="FFFFFF"/>
                      </w:tcPr>
                      <w:p w14:paraId="6FCF52C0"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 xml:space="preserve"> </w:t>
                        </w:r>
                      </w:p>
                    </w:tc>
                    <w:tc>
                      <w:tcPr>
                        <w:tcW w:w="3596" w:type="dxa"/>
                        <w:gridSpan w:val="2"/>
                        <w:tcBorders>
                          <w:top w:val="single" w:sz="6" w:space="0" w:color="000000"/>
                          <w:left w:val="single" w:sz="6" w:space="0" w:color="000000"/>
                          <w:bottom w:val="single" w:sz="6" w:space="0" w:color="000000"/>
                          <w:right w:val="single" w:sz="6" w:space="0" w:color="000000"/>
                        </w:tcBorders>
                        <w:shd w:val="clear" w:color="000000" w:fill="FFFFFF"/>
                        <w:vAlign w:val="center"/>
                      </w:tcPr>
                      <w:p w14:paraId="7FA693FF" w14:textId="77777777" w:rsidR="00902FE3" w:rsidRDefault="00902FE3">
                        <w:pPr>
                          <w:autoSpaceDE w:val="0"/>
                          <w:autoSpaceDN w:val="0"/>
                          <w:adjustRightInd w:val="0"/>
                          <w:rPr>
                            <w:rFonts w:ascii="Arial" w:hAnsi="Arial"/>
                            <w:color w:val="000000"/>
                            <w:sz w:val="18"/>
                            <w:lang w:val="en-US"/>
                          </w:rPr>
                        </w:pPr>
                        <w:proofErr w:type="spellStart"/>
                        <w:r>
                          <w:rPr>
                            <w:rFonts w:ascii="Arial" w:hAnsi="Arial"/>
                            <w:color w:val="000000"/>
                            <w:sz w:val="18"/>
                            <w:lang w:val="en-US"/>
                          </w:rPr>
                          <w:t>Skewness</w:t>
                        </w:r>
                        <w:proofErr w:type="spellEnd"/>
                      </w:p>
                    </w:tc>
                    <w:tc>
                      <w:tcPr>
                        <w:tcW w:w="108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4888E68"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-.512</w:t>
                        </w:r>
                      </w:p>
                    </w:tc>
                    <w:tc>
                      <w:tcPr>
                        <w:tcW w:w="1084"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75CBED7E"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.913</w:t>
                        </w:r>
                      </w:p>
                    </w:tc>
                  </w:tr>
                  <w:tr w:rsidR="00902FE3" w14:paraId="40D4F2FC" w14:textId="77777777">
                    <w:trPr>
                      <w:trHeight w:val="273"/>
                    </w:trPr>
                    <w:tc>
                      <w:tcPr>
                        <w:tcW w:w="1083" w:type="dxa"/>
                        <w:tcBorders>
                          <w:top w:val="single" w:sz="6" w:space="0" w:color="000000"/>
                          <w:left w:val="single" w:sz="12" w:space="0" w:color="000000"/>
                          <w:bottom w:val="single" w:sz="12" w:space="0" w:color="000000"/>
                          <w:right w:val="single" w:sz="6" w:space="0" w:color="000000"/>
                        </w:tcBorders>
                        <w:shd w:val="clear" w:color="000000" w:fill="FFFFFF"/>
                      </w:tcPr>
                      <w:p w14:paraId="0B3B28EC"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 xml:space="preserve"> </w:t>
                        </w:r>
                      </w:p>
                    </w:tc>
                    <w:tc>
                      <w:tcPr>
                        <w:tcW w:w="3596" w:type="dxa"/>
                        <w:gridSpan w:val="2"/>
                        <w:tcBorders>
                          <w:top w:val="single" w:sz="6" w:space="0" w:color="000000"/>
                          <w:left w:val="single" w:sz="6" w:space="0" w:color="000000"/>
                          <w:bottom w:val="single" w:sz="12" w:space="0" w:color="000000"/>
                          <w:right w:val="single" w:sz="6" w:space="0" w:color="000000"/>
                        </w:tcBorders>
                        <w:shd w:val="clear" w:color="000000" w:fill="FFFFFF"/>
                        <w:vAlign w:val="center"/>
                      </w:tcPr>
                      <w:p w14:paraId="779DAE69" w14:textId="77777777" w:rsidR="00902FE3" w:rsidRDefault="00902FE3">
                        <w:pPr>
                          <w:autoSpaceDE w:val="0"/>
                          <w:autoSpaceDN w:val="0"/>
                          <w:adjustRightInd w:val="0"/>
                          <w:rPr>
                            <w:rFonts w:ascii="Arial" w:hAnsi="Arial"/>
                            <w:color w:val="000000"/>
                            <w:sz w:val="18"/>
                            <w:lang w:val="en-US"/>
                          </w:rPr>
                        </w:pPr>
                        <w:r>
                          <w:rPr>
                            <w:rFonts w:ascii="Arial" w:hAnsi="Arial"/>
                            <w:color w:val="000000"/>
                            <w:sz w:val="18"/>
                            <w:lang w:val="en-US"/>
                          </w:rPr>
                          <w:t>Kurtosis</w:t>
                        </w:r>
                      </w:p>
                    </w:tc>
                    <w:tc>
                      <w:tcPr>
                        <w:tcW w:w="1080"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7738F9B0"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-.612</w:t>
                        </w:r>
                      </w:p>
                    </w:tc>
                    <w:tc>
                      <w:tcPr>
                        <w:tcW w:w="1084" w:type="dxa"/>
                        <w:tcBorders>
                          <w:top w:val="single" w:sz="6" w:space="0" w:color="000000"/>
                          <w:left w:val="single" w:sz="6" w:space="0" w:color="000000"/>
                          <w:bottom w:val="single" w:sz="12" w:space="0" w:color="000000"/>
                          <w:right w:val="single" w:sz="12" w:space="0" w:color="000000"/>
                        </w:tcBorders>
                        <w:shd w:val="clear" w:color="000000" w:fill="FFFFFF"/>
                        <w:vAlign w:val="center"/>
                      </w:tcPr>
                      <w:p w14:paraId="5FCFC567" w14:textId="77777777" w:rsidR="00902FE3" w:rsidRDefault="00902FE3">
                        <w:pPr>
                          <w:autoSpaceDE w:val="0"/>
                          <w:autoSpaceDN w:val="0"/>
                          <w:adjustRightInd w:val="0"/>
                          <w:jc w:val="center"/>
                          <w:rPr>
                            <w:rFonts w:ascii="Arial" w:hAnsi="Arial"/>
                            <w:color w:val="000000"/>
                            <w:sz w:val="18"/>
                            <w:lang w:val="en-US"/>
                          </w:rPr>
                        </w:pPr>
                        <w:r>
                          <w:rPr>
                            <w:rFonts w:ascii="Arial" w:hAnsi="Arial"/>
                            <w:color w:val="000000"/>
                            <w:sz w:val="18"/>
                            <w:lang w:val="en-US"/>
                          </w:rPr>
                          <w:t>2.000</w:t>
                        </w:r>
                      </w:p>
                    </w:tc>
                  </w:tr>
                </w:tbl>
                <w:p w14:paraId="447A7CF9" w14:textId="77777777" w:rsidR="00902FE3" w:rsidRDefault="00902FE3" w:rsidP="009859F9">
                  <w:pPr>
                    <w:pStyle w:val="BodyText"/>
                  </w:pPr>
                </w:p>
                <w:p w14:paraId="2A19249D" w14:textId="77777777" w:rsidR="00902FE3" w:rsidRDefault="00902FE3" w:rsidP="009859F9">
                  <w:pPr>
                    <w:pStyle w:val="BodyText"/>
                  </w:pPr>
                </w:p>
                <w:p w14:paraId="219E71CE" w14:textId="77777777" w:rsidR="00902FE3" w:rsidRDefault="00902FE3" w:rsidP="009859F9">
                  <w:pPr>
                    <w:pStyle w:val="BodyText"/>
                  </w:pPr>
                </w:p>
                <w:p w14:paraId="5680AC59" w14:textId="77777777" w:rsidR="00902FE3" w:rsidRDefault="00902FE3" w:rsidP="009859F9">
                  <w:pPr>
                    <w:pStyle w:val="BodyText"/>
                  </w:pPr>
                </w:p>
                <w:p w14:paraId="2160BB3C" w14:textId="77777777" w:rsidR="00902FE3" w:rsidRDefault="00902FE3" w:rsidP="009859F9">
                  <w:pPr>
                    <w:pStyle w:val="BodyText"/>
                  </w:pPr>
                </w:p>
                <w:p w14:paraId="16FBABAA" w14:textId="77777777" w:rsidR="00902FE3" w:rsidRDefault="00902FE3" w:rsidP="009859F9">
                  <w:pPr>
                    <w:pStyle w:val="BodyText"/>
                  </w:pPr>
                </w:p>
                <w:p w14:paraId="4FF55B71" w14:textId="77777777" w:rsidR="00902FE3" w:rsidRDefault="00902FE3" w:rsidP="009859F9">
                  <w:pPr>
                    <w:pStyle w:val="BodyText"/>
                  </w:pPr>
                </w:p>
                <w:p w14:paraId="12C1F138" w14:textId="77777777" w:rsidR="00902FE3" w:rsidRDefault="00902FE3" w:rsidP="009859F9">
                  <w:pPr>
                    <w:pStyle w:val="BodyText"/>
                  </w:pPr>
                </w:p>
                <w:p w14:paraId="354FABCA" w14:textId="77777777" w:rsidR="00902FE3" w:rsidRDefault="00902FE3" w:rsidP="009859F9"/>
              </w:txbxContent>
            </v:textbox>
          </v:shape>
        </w:pict>
      </w:r>
    </w:p>
    <w:p w14:paraId="0153FA35" w14:textId="77777777" w:rsidR="009859F9" w:rsidRPr="00951B5A" w:rsidRDefault="009859F9" w:rsidP="00847851">
      <w:pPr>
        <w:pStyle w:val="BodyText"/>
        <w:contextualSpacing/>
        <w:rPr>
          <w:rFonts w:ascii="Times New Roman" w:hAnsi="Times New Roman"/>
        </w:rPr>
      </w:pPr>
    </w:p>
    <w:p w14:paraId="0DB2705D" w14:textId="77777777" w:rsidR="009859F9" w:rsidRPr="00951B5A" w:rsidRDefault="009859F9" w:rsidP="00847851">
      <w:pPr>
        <w:pStyle w:val="BodyText"/>
        <w:contextualSpacing/>
        <w:rPr>
          <w:rFonts w:ascii="Times New Roman" w:hAnsi="Times New Roman"/>
        </w:rPr>
      </w:pPr>
    </w:p>
    <w:p w14:paraId="118D609A" w14:textId="77777777" w:rsidR="009859F9" w:rsidRPr="00951B5A" w:rsidRDefault="009859F9" w:rsidP="00847851">
      <w:pPr>
        <w:pStyle w:val="BodyText"/>
        <w:contextualSpacing/>
        <w:rPr>
          <w:rFonts w:ascii="Times New Roman" w:hAnsi="Times New Roman"/>
        </w:rPr>
      </w:pPr>
    </w:p>
    <w:p w14:paraId="77BFB77D" w14:textId="77777777" w:rsidR="009859F9" w:rsidRPr="00951B5A" w:rsidRDefault="009859F9" w:rsidP="00847851">
      <w:pPr>
        <w:pStyle w:val="BodyText"/>
        <w:contextualSpacing/>
        <w:rPr>
          <w:rFonts w:ascii="Times New Roman" w:hAnsi="Times New Roman"/>
        </w:rPr>
      </w:pPr>
    </w:p>
    <w:p w14:paraId="10EF402B" w14:textId="77777777" w:rsidR="009859F9" w:rsidRPr="00951B5A" w:rsidRDefault="009859F9" w:rsidP="00847851">
      <w:pPr>
        <w:pStyle w:val="BodyText"/>
        <w:contextualSpacing/>
        <w:rPr>
          <w:rFonts w:ascii="Times New Roman" w:hAnsi="Times New Roman"/>
        </w:rPr>
      </w:pPr>
    </w:p>
    <w:p w14:paraId="457D7655" w14:textId="77777777" w:rsidR="009859F9" w:rsidRPr="00951B5A" w:rsidRDefault="009859F9" w:rsidP="00847851">
      <w:pPr>
        <w:pStyle w:val="BodyText"/>
        <w:contextualSpacing/>
        <w:rPr>
          <w:rFonts w:ascii="Times New Roman" w:hAnsi="Times New Roman"/>
        </w:rPr>
      </w:pPr>
    </w:p>
    <w:p w14:paraId="79316401" w14:textId="77777777" w:rsidR="009859F9" w:rsidRPr="00951B5A" w:rsidRDefault="009859F9" w:rsidP="00847851">
      <w:pPr>
        <w:pStyle w:val="BodyText"/>
        <w:contextualSpacing/>
        <w:rPr>
          <w:rFonts w:ascii="Times New Roman" w:hAnsi="Times New Roman"/>
        </w:rPr>
      </w:pPr>
    </w:p>
    <w:p w14:paraId="76D6855A" w14:textId="77777777" w:rsidR="009859F9" w:rsidRPr="00951B5A" w:rsidRDefault="009859F9" w:rsidP="00847851">
      <w:pPr>
        <w:pStyle w:val="BodyText"/>
        <w:contextualSpacing/>
        <w:rPr>
          <w:rFonts w:ascii="Times New Roman" w:hAnsi="Times New Roman"/>
        </w:rPr>
      </w:pPr>
    </w:p>
    <w:p w14:paraId="1EC6CBCD" w14:textId="77777777" w:rsidR="009859F9" w:rsidRPr="00951B5A" w:rsidRDefault="009859F9" w:rsidP="00847851">
      <w:pPr>
        <w:pStyle w:val="BodyText"/>
        <w:contextualSpacing/>
        <w:rPr>
          <w:rFonts w:ascii="Times New Roman" w:hAnsi="Times New Roman"/>
        </w:rPr>
      </w:pPr>
    </w:p>
    <w:p w14:paraId="4B8545EC" w14:textId="77777777" w:rsidR="009859F9" w:rsidRPr="00951B5A" w:rsidRDefault="009859F9" w:rsidP="00847851">
      <w:pPr>
        <w:pStyle w:val="BodyText"/>
        <w:contextualSpacing/>
        <w:rPr>
          <w:rFonts w:ascii="Times New Roman" w:hAnsi="Times New Roman"/>
        </w:rPr>
      </w:pPr>
    </w:p>
    <w:p w14:paraId="52D84F64" w14:textId="77777777" w:rsidR="009859F9" w:rsidRPr="00951B5A" w:rsidRDefault="009859F9" w:rsidP="00847851">
      <w:pPr>
        <w:pStyle w:val="BodyText"/>
        <w:ind w:firstLine="720"/>
        <w:contextualSpacing/>
        <w:rPr>
          <w:rFonts w:ascii="Times New Roman" w:hAnsi="Times New Roman"/>
        </w:rPr>
      </w:pPr>
    </w:p>
    <w:p w14:paraId="4F6A954E" w14:textId="348A1E39" w:rsidR="009859F9" w:rsidRPr="00951B5A" w:rsidRDefault="009859F9" w:rsidP="00847851">
      <w:pPr>
        <w:pStyle w:val="BodyText"/>
        <w:ind w:firstLine="720"/>
        <w:contextualSpacing/>
        <w:rPr>
          <w:rFonts w:ascii="Times New Roman" w:hAnsi="Times New Roman"/>
        </w:rPr>
      </w:pPr>
      <w:r w:rsidRPr="00951B5A">
        <w:rPr>
          <w:rFonts w:ascii="Times New Roman" w:hAnsi="Times New Roman"/>
        </w:rPr>
        <w:t xml:space="preserve">It would seem that approximately 11.26% of the respondents at the </w:t>
      </w:r>
      <w:r w:rsidR="00194C27" w:rsidRPr="00951B5A">
        <w:rPr>
          <w:rFonts w:ascii="Times New Roman" w:hAnsi="Times New Roman"/>
        </w:rPr>
        <w:t>Concord</w:t>
      </w:r>
      <w:r w:rsidRPr="00951B5A">
        <w:rPr>
          <w:rFonts w:ascii="Times New Roman" w:hAnsi="Times New Roman"/>
        </w:rPr>
        <w:t xml:space="preserve"> answer that they not know about gay men in the </w:t>
      </w:r>
      <w:r w:rsidR="00391067" w:rsidRPr="00951B5A">
        <w:rPr>
          <w:rFonts w:ascii="Times New Roman" w:hAnsi="Times New Roman"/>
        </w:rPr>
        <w:t>Village</w:t>
      </w:r>
      <w:r w:rsidRPr="00951B5A">
        <w:rPr>
          <w:rFonts w:ascii="Times New Roman" w:hAnsi="Times New Roman"/>
        </w:rPr>
        <w:t xml:space="preserve">.  The same comparisons were performed for the categories concerning lesbians (17.08%), straight women (10.90%), straight men (18.20%) and other TGs (4.72%).  It could be that lesbian women are not as gregarious in the </w:t>
      </w:r>
      <w:r w:rsidR="00391067" w:rsidRPr="00951B5A">
        <w:rPr>
          <w:rFonts w:ascii="Times New Roman" w:hAnsi="Times New Roman"/>
        </w:rPr>
        <w:t>Village</w:t>
      </w:r>
      <w:r w:rsidRPr="00951B5A">
        <w:rPr>
          <w:rFonts w:ascii="Times New Roman" w:hAnsi="Times New Roman"/>
        </w:rPr>
        <w:t xml:space="preserve"> as gay men (and also as straight women socialising in the </w:t>
      </w:r>
      <w:r w:rsidR="00391067" w:rsidRPr="00951B5A">
        <w:rPr>
          <w:rFonts w:ascii="Times New Roman" w:hAnsi="Times New Roman"/>
        </w:rPr>
        <w:t>Village</w:t>
      </w:r>
      <w:r w:rsidRPr="00951B5A">
        <w:rPr>
          <w:rFonts w:ascii="Times New Roman" w:hAnsi="Times New Roman"/>
        </w:rPr>
        <w:t xml:space="preserve">) so therefore a </w:t>
      </w:r>
      <w:r w:rsidR="00476DCA" w:rsidRPr="00951B5A">
        <w:rPr>
          <w:rFonts w:ascii="Times New Roman" w:hAnsi="Times New Roman"/>
        </w:rPr>
        <w:t xml:space="preserve">trans* </w:t>
      </w:r>
      <w:r w:rsidRPr="00951B5A">
        <w:rPr>
          <w:rFonts w:ascii="Times New Roman" w:hAnsi="Times New Roman"/>
        </w:rPr>
        <w:t>woman would have less opportunity to meet l</w:t>
      </w:r>
      <w:r w:rsidR="00D037A8" w:rsidRPr="00951B5A">
        <w:rPr>
          <w:rFonts w:ascii="Times New Roman" w:hAnsi="Times New Roman"/>
        </w:rPr>
        <w:t>esbians.  Straight men are allegedly rare</w:t>
      </w:r>
      <w:r w:rsidRPr="00951B5A">
        <w:rPr>
          <w:rFonts w:ascii="Times New Roman" w:hAnsi="Times New Roman"/>
        </w:rPr>
        <w:t xml:space="preserve"> in the </w:t>
      </w:r>
      <w:r w:rsidR="00391067" w:rsidRPr="00951B5A">
        <w:rPr>
          <w:rFonts w:ascii="Times New Roman" w:hAnsi="Times New Roman"/>
        </w:rPr>
        <w:t>Village</w:t>
      </w:r>
      <w:r w:rsidRPr="00951B5A">
        <w:rPr>
          <w:rFonts w:ascii="Times New Roman" w:hAnsi="Times New Roman"/>
        </w:rPr>
        <w:t xml:space="preserve"> - one natal female respondent alleged, “There </w:t>
      </w:r>
      <w:r w:rsidRPr="00951B5A">
        <w:rPr>
          <w:rFonts w:ascii="Times New Roman" w:hAnsi="Times New Roman"/>
          <w:u w:val="single"/>
        </w:rPr>
        <w:t>are</w:t>
      </w:r>
      <w:r w:rsidRPr="00951B5A">
        <w:rPr>
          <w:rFonts w:ascii="Times New Roman" w:hAnsi="Times New Roman"/>
        </w:rPr>
        <w:t xml:space="preserve"> no straight men in the </w:t>
      </w:r>
      <w:r w:rsidR="00391067" w:rsidRPr="00951B5A">
        <w:rPr>
          <w:rFonts w:ascii="Times New Roman" w:hAnsi="Times New Roman"/>
        </w:rPr>
        <w:t>Village</w:t>
      </w:r>
      <w:r w:rsidRPr="00951B5A">
        <w:rPr>
          <w:rFonts w:ascii="Times New Roman" w:hAnsi="Times New Roman"/>
        </w:rPr>
        <w:t xml:space="preserve">”.  So again, </w:t>
      </w:r>
      <w:r w:rsidR="00476DCA" w:rsidRPr="00951B5A">
        <w:rPr>
          <w:rFonts w:ascii="Times New Roman" w:hAnsi="Times New Roman"/>
        </w:rPr>
        <w:t xml:space="preserve">trans* </w:t>
      </w:r>
      <w:r w:rsidRPr="00951B5A">
        <w:rPr>
          <w:rFonts w:ascii="Times New Roman" w:hAnsi="Times New Roman"/>
        </w:rPr>
        <w:t xml:space="preserve">women may be less likely to meet them.  These figures were compared with the responses for when the </w:t>
      </w:r>
      <w:r w:rsidR="00EE4CB1" w:rsidRPr="00951B5A">
        <w:rPr>
          <w:rFonts w:ascii="Times New Roman" w:hAnsi="Times New Roman"/>
        </w:rPr>
        <w:t>MTF</w:t>
      </w:r>
      <w:r w:rsidRPr="00951B5A">
        <w:rPr>
          <w:rFonts w:ascii="Times New Roman" w:hAnsi="Times New Roman"/>
        </w:rPr>
        <w:t xml:space="preserve"> </w:t>
      </w:r>
      <w:r w:rsidR="00476DCA" w:rsidRPr="00951B5A">
        <w:rPr>
          <w:rFonts w:ascii="Times New Roman" w:hAnsi="Times New Roman"/>
        </w:rPr>
        <w:t xml:space="preserve">trans* </w:t>
      </w:r>
      <w:r w:rsidRPr="00951B5A">
        <w:rPr>
          <w:rFonts w:ascii="Times New Roman" w:hAnsi="Times New Roman"/>
        </w:rPr>
        <w:t xml:space="preserve">people answering have ‘come out’.  Considering that this ‘cross-tabulation’ resulted in the generation of 26 tables, one table is presented below as an example.  This is of </w:t>
      </w:r>
      <w:r w:rsidR="00476DCA" w:rsidRPr="00951B5A">
        <w:rPr>
          <w:rFonts w:ascii="Times New Roman" w:hAnsi="Times New Roman"/>
        </w:rPr>
        <w:t xml:space="preserve">trans* </w:t>
      </w:r>
      <w:r w:rsidRPr="00951B5A">
        <w:rPr>
          <w:rFonts w:ascii="Times New Roman" w:hAnsi="Times New Roman"/>
        </w:rPr>
        <w:t xml:space="preserve">opinions about </w:t>
      </w:r>
      <w:r w:rsidR="000A74A8" w:rsidRPr="00951B5A">
        <w:rPr>
          <w:rFonts w:ascii="Times New Roman" w:hAnsi="Times New Roman"/>
        </w:rPr>
        <w:t>‘</w:t>
      </w:r>
      <w:r w:rsidRPr="00951B5A">
        <w:rPr>
          <w:rFonts w:ascii="Times New Roman" w:hAnsi="Times New Roman"/>
        </w:rPr>
        <w:t>lesbians ‘being nice/fun to be with’</w:t>
      </w:r>
      <w:r w:rsidR="000A74A8" w:rsidRPr="00951B5A">
        <w:rPr>
          <w:rFonts w:ascii="Times New Roman" w:hAnsi="Times New Roman"/>
        </w:rPr>
        <w:t>’</w:t>
      </w:r>
      <w:r w:rsidRPr="00951B5A">
        <w:rPr>
          <w:rFonts w:ascii="Times New Roman" w:hAnsi="Times New Roman"/>
        </w:rPr>
        <w:t>:</w:t>
      </w:r>
    </w:p>
    <w:p w14:paraId="46EEB358" w14:textId="77777777" w:rsidR="009859F9" w:rsidRPr="00951B5A" w:rsidRDefault="009859F9" w:rsidP="00847851">
      <w:pPr>
        <w:pStyle w:val="BodyText"/>
        <w:ind w:firstLine="720"/>
        <w:contextualSpacing/>
        <w:rPr>
          <w:rFonts w:ascii="Times New Roman" w:hAnsi="Times New Roman"/>
        </w:rPr>
      </w:pPr>
    </w:p>
    <w:p w14:paraId="4E6300EC" w14:textId="77777777" w:rsidR="009859F9" w:rsidRPr="00951B5A" w:rsidRDefault="009859F9" w:rsidP="00847851">
      <w:pPr>
        <w:pStyle w:val="BodyText"/>
        <w:contextualSpacing/>
        <w:rPr>
          <w:rFonts w:ascii="Times New Roman" w:hAnsi="Times New Roman"/>
          <w:sz w:val="12"/>
        </w:rPr>
      </w:pPr>
    </w:p>
    <w:p w14:paraId="4727424A" w14:textId="77777777" w:rsidR="00DF64DA" w:rsidRPr="00951B5A" w:rsidRDefault="00902FE3" w:rsidP="00847851">
      <w:pPr>
        <w:tabs>
          <w:tab w:val="center" w:pos="5371"/>
        </w:tabs>
        <w:autoSpaceDE w:val="0"/>
        <w:autoSpaceDN w:val="0"/>
        <w:adjustRightInd w:val="0"/>
        <w:contextualSpacing/>
        <w:rPr>
          <w:b/>
          <w:color w:val="000000"/>
          <w:sz w:val="18"/>
        </w:rPr>
      </w:pPr>
      <w:r>
        <w:rPr>
          <w:lang w:eastAsia="en-GB"/>
        </w:rPr>
        <w:pict w14:anchorId="24C81643">
          <v:shape id="_x0000_s4186" type="#_x0000_t202" style="position:absolute;left:0;text-align:left;margin-left:189pt;margin-top:-9pt;width:108pt;height:36pt;z-index:251616256" filled="f" stroked="f">
            <v:fill opacity="63570f"/>
            <v:textbox style="mso-next-textbox:#_x0000_s4186">
              <w:txbxContent>
                <w:p w14:paraId="204E7797" w14:textId="77777777" w:rsidR="00902FE3" w:rsidRDefault="00902FE3" w:rsidP="009859F9">
                  <w:pPr>
                    <w:tabs>
                      <w:tab w:val="center" w:pos="5371"/>
                    </w:tabs>
                    <w:autoSpaceDE w:val="0"/>
                    <w:autoSpaceDN w:val="0"/>
                    <w:adjustRightInd w:val="0"/>
                    <w:rPr>
                      <w:b/>
                      <w:color w:val="000000"/>
                      <w:sz w:val="18"/>
                    </w:rPr>
                  </w:pPr>
                  <w:r>
                    <w:rPr>
                      <w:b/>
                      <w:color w:val="000000"/>
                      <w:sz w:val="44"/>
                      <w:lang w:val="en-US"/>
                    </w:rPr>
                    <w:t xml:space="preserve">} </w:t>
                  </w:r>
                  <w:r>
                    <w:rPr>
                      <w:rFonts w:ascii="Arial" w:hAnsi="Arial"/>
                      <w:b/>
                      <w:color w:val="000000"/>
                      <w:sz w:val="18"/>
                      <w:lang w:val="en-US"/>
                    </w:rPr>
                    <w:t>Cross-tabulation</w:t>
                  </w:r>
                </w:p>
                <w:p w14:paraId="7D4EA68E" w14:textId="77777777" w:rsidR="00902FE3" w:rsidRDefault="00902FE3" w:rsidP="009859F9"/>
              </w:txbxContent>
            </v:textbox>
          </v:shape>
        </w:pict>
      </w:r>
      <w:r w:rsidR="009859F9" w:rsidRPr="00951B5A">
        <w:rPr>
          <w:b/>
          <w:color w:val="000000"/>
          <w:sz w:val="18"/>
        </w:rPr>
        <w:t xml:space="preserve">When did you first come out? * </w:t>
      </w:r>
    </w:p>
    <w:p w14:paraId="4826E195" w14:textId="77777777" w:rsidR="009859F9" w:rsidRPr="00951B5A" w:rsidRDefault="009859F9" w:rsidP="00847851">
      <w:pPr>
        <w:tabs>
          <w:tab w:val="center" w:pos="5371"/>
        </w:tabs>
        <w:autoSpaceDE w:val="0"/>
        <w:autoSpaceDN w:val="0"/>
        <w:adjustRightInd w:val="0"/>
        <w:contextualSpacing/>
        <w:rPr>
          <w:b/>
          <w:sz w:val="18"/>
          <w:szCs w:val="22"/>
        </w:rPr>
      </w:pPr>
      <w:r w:rsidRPr="00951B5A">
        <w:rPr>
          <w:b/>
          <w:sz w:val="18"/>
          <w:szCs w:val="22"/>
        </w:rPr>
        <w:t xml:space="preserve">Lesbians in Village ‘Fun/Nice to be with’ </w:t>
      </w:r>
    </w:p>
    <w:p w14:paraId="16A8DCA9" w14:textId="77777777" w:rsidR="009859F9" w:rsidRPr="00951B5A" w:rsidRDefault="009859F9" w:rsidP="00847851">
      <w:pPr>
        <w:tabs>
          <w:tab w:val="center" w:pos="5371"/>
        </w:tabs>
        <w:autoSpaceDE w:val="0"/>
        <w:autoSpaceDN w:val="0"/>
        <w:adjustRightInd w:val="0"/>
        <w:contextualSpacing/>
        <w:rPr>
          <w:b/>
          <w:color w:val="000000"/>
          <w:sz w:val="18"/>
        </w:rPr>
      </w:pPr>
    </w:p>
    <w:p w14:paraId="6725F677" w14:textId="77777777" w:rsidR="009859F9" w:rsidRPr="00951B5A" w:rsidRDefault="009859F9" w:rsidP="00847851">
      <w:pPr>
        <w:autoSpaceDE w:val="0"/>
        <w:autoSpaceDN w:val="0"/>
        <w:adjustRightInd w:val="0"/>
        <w:contextualSpacing/>
        <w:rPr>
          <w:color w:val="000000"/>
          <w:sz w:val="18"/>
        </w:rPr>
      </w:pPr>
      <w:r w:rsidRPr="00951B5A">
        <w:rPr>
          <w:color w:val="000000"/>
          <w:sz w:val="18"/>
        </w:rPr>
        <w:t xml:space="preserve">Count </w:t>
      </w:r>
    </w:p>
    <w:tbl>
      <w:tblPr>
        <w:tblW w:w="8280" w:type="dxa"/>
        <w:tblInd w:w="93" w:type="dxa"/>
        <w:tblLayout w:type="fixed"/>
        <w:tblCellMar>
          <w:left w:w="93" w:type="dxa"/>
          <w:right w:w="93" w:type="dxa"/>
        </w:tblCellMar>
        <w:tblLook w:val="0000" w:firstRow="0" w:lastRow="0" w:firstColumn="0" w:lastColumn="0" w:noHBand="0" w:noVBand="0"/>
      </w:tblPr>
      <w:tblGrid>
        <w:gridCol w:w="1134"/>
        <w:gridCol w:w="1418"/>
        <w:gridCol w:w="851"/>
        <w:gridCol w:w="850"/>
        <w:gridCol w:w="851"/>
        <w:gridCol w:w="850"/>
        <w:gridCol w:w="851"/>
        <w:gridCol w:w="755"/>
        <w:gridCol w:w="720"/>
      </w:tblGrid>
      <w:tr w:rsidR="009859F9" w:rsidRPr="00951B5A" w14:paraId="0C8FB179" w14:textId="77777777" w:rsidTr="00443B65">
        <w:trPr>
          <w:trHeight w:val="388"/>
        </w:trPr>
        <w:tc>
          <w:tcPr>
            <w:tcW w:w="255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366D207A" w14:textId="77777777" w:rsidR="009859F9" w:rsidRPr="00951B5A" w:rsidRDefault="009859F9" w:rsidP="00847851">
            <w:pPr>
              <w:autoSpaceDE w:val="0"/>
              <w:autoSpaceDN w:val="0"/>
              <w:adjustRightInd w:val="0"/>
              <w:contextualSpacing/>
              <w:rPr>
                <w:color w:val="000000"/>
                <w:sz w:val="18"/>
              </w:rPr>
            </w:pPr>
            <w:r w:rsidRPr="00951B5A">
              <w:rPr>
                <w:color w:val="000000"/>
                <w:sz w:val="18"/>
              </w:rPr>
              <w:t xml:space="preserve"> </w:t>
            </w:r>
          </w:p>
        </w:tc>
        <w:tc>
          <w:tcPr>
            <w:tcW w:w="5008" w:type="dxa"/>
            <w:gridSpan w:val="6"/>
            <w:tcBorders>
              <w:top w:val="single" w:sz="12" w:space="0" w:color="000000"/>
              <w:left w:val="single" w:sz="12" w:space="0" w:color="000000"/>
              <w:bottom w:val="single" w:sz="2" w:space="0" w:color="000000"/>
              <w:right w:val="single" w:sz="2" w:space="0" w:color="000000"/>
            </w:tcBorders>
            <w:shd w:val="clear" w:color="000000" w:fill="FFFFFF"/>
            <w:vAlign w:val="bottom"/>
          </w:tcPr>
          <w:p w14:paraId="1383BBB8"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Lesbians in Village ‘Fun/Nice to be with’</w:t>
            </w:r>
          </w:p>
        </w:tc>
        <w:tc>
          <w:tcPr>
            <w:tcW w:w="720" w:type="dxa"/>
            <w:tcBorders>
              <w:top w:val="single" w:sz="12" w:space="0" w:color="000000"/>
              <w:left w:val="single" w:sz="2" w:space="0" w:color="000000"/>
              <w:bottom w:val="single" w:sz="2" w:space="0" w:color="000000"/>
              <w:right w:val="single" w:sz="12" w:space="0" w:color="000000"/>
            </w:tcBorders>
            <w:shd w:val="clear" w:color="000000" w:fill="FFFFFF"/>
            <w:vAlign w:val="bottom"/>
          </w:tcPr>
          <w:p w14:paraId="3FC53BB0"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Total</w:t>
            </w:r>
          </w:p>
        </w:tc>
      </w:tr>
      <w:tr w:rsidR="009859F9" w:rsidRPr="00951B5A" w14:paraId="588120EE" w14:textId="77777777" w:rsidTr="00443B65">
        <w:trPr>
          <w:trHeight w:val="388"/>
        </w:trPr>
        <w:tc>
          <w:tcPr>
            <w:tcW w:w="255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7F981CF6" w14:textId="77777777" w:rsidR="009859F9" w:rsidRPr="00951B5A" w:rsidRDefault="009859F9" w:rsidP="00847851">
            <w:pPr>
              <w:autoSpaceDE w:val="0"/>
              <w:autoSpaceDN w:val="0"/>
              <w:adjustRightInd w:val="0"/>
              <w:contextualSpacing/>
              <w:rPr>
                <w:color w:val="000000"/>
                <w:sz w:val="18"/>
              </w:rPr>
            </w:pPr>
            <w:r w:rsidRPr="00951B5A">
              <w:rPr>
                <w:color w:val="000000"/>
                <w:sz w:val="18"/>
              </w:rPr>
              <w:t xml:space="preserve"> </w:t>
            </w:r>
          </w:p>
        </w:tc>
        <w:tc>
          <w:tcPr>
            <w:tcW w:w="851" w:type="dxa"/>
            <w:tcBorders>
              <w:top w:val="single" w:sz="2" w:space="0" w:color="000000"/>
              <w:left w:val="single" w:sz="12" w:space="0" w:color="000000"/>
              <w:bottom w:val="single" w:sz="12" w:space="0" w:color="000000"/>
              <w:right w:val="single" w:sz="2" w:space="0" w:color="000000"/>
            </w:tcBorders>
            <w:shd w:val="clear" w:color="000000" w:fill="FFFFFF"/>
            <w:vAlign w:val="bottom"/>
          </w:tcPr>
          <w:p w14:paraId="099BF771"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None or not at all</w:t>
            </w:r>
          </w:p>
        </w:tc>
        <w:tc>
          <w:tcPr>
            <w:tcW w:w="850" w:type="dxa"/>
            <w:tcBorders>
              <w:top w:val="single" w:sz="2" w:space="0" w:color="000000"/>
              <w:left w:val="single" w:sz="2" w:space="0" w:color="000000"/>
              <w:bottom w:val="single" w:sz="12" w:space="0" w:color="000000"/>
              <w:right w:val="single" w:sz="2" w:space="0" w:color="000000"/>
            </w:tcBorders>
            <w:shd w:val="clear" w:color="000000" w:fill="FFFFFF"/>
            <w:vAlign w:val="bottom"/>
          </w:tcPr>
          <w:p w14:paraId="3F705715"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A few or not much</w:t>
            </w:r>
          </w:p>
        </w:tc>
        <w:tc>
          <w:tcPr>
            <w:tcW w:w="851" w:type="dxa"/>
            <w:tcBorders>
              <w:top w:val="single" w:sz="2" w:space="0" w:color="000000"/>
              <w:left w:val="single" w:sz="2" w:space="0" w:color="000000"/>
              <w:bottom w:val="single" w:sz="12" w:space="0" w:color="000000"/>
              <w:right w:val="single" w:sz="2" w:space="0" w:color="000000"/>
            </w:tcBorders>
            <w:shd w:val="clear" w:color="000000" w:fill="FFFFFF"/>
            <w:vAlign w:val="bottom"/>
          </w:tcPr>
          <w:p w14:paraId="53C9A0D6"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Neutral or No Opinion</w:t>
            </w:r>
          </w:p>
        </w:tc>
        <w:tc>
          <w:tcPr>
            <w:tcW w:w="850" w:type="dxa"/>
            <w:tcBorders>
              <w:top w:val="single" w:sz="2" w:space="0" w:color="000000"/>
              <w:left w:val="single" w:sz="2" w:space="0" w:color="000000"/>
              <w:bottom w:val="single" w:sz="12" w:space="0" w:color="000000"/>
              <w:right w:val="single" w:sz="2" w:space="0" w:color="000000"/>
            </w:tcBorders>
            <w:shd w:val="clear" w:color="000000" w:fill="FFFFFF"/>
            <w:vAlign w:val="bottom"/>
          </w:tcPr>
          <w:p w14:paraId="792C1445"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Most (of the time)</w:t>
            </w:r>
          </w:p>
        </w:tc>
        <w:tc>
          <w:tcPr>
            <w:tcW w:w="851" w:type="dxa"/>
            <w:tcBorders>
              <w:top w:val="single" w:sz="2" w:space="0" w:color="000000"/>
              <w:left w:val="single" w:sz="2" w:space="0" w:color="000000"/>
              <w:bottom w:val="single" w:sz="12" w:space="0" w:color="000000"/>
              <w:right w:val="single" w:sz="2" w:space="0" w:color="000000"/>
            </w:tcBorders>
            <w:shd w:val="clear" w:color="000000" w:fill="FFFFFF"/>
            <w:vAlign w:val="bottom"/>
          </w:tcPr>
          <w:p w14:paraId="2B1295CD"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All (of the time)</w:t>
            </w:r>
          </w:p>
        </w:tc>
        <w:tc>
          <w:tcPr>
            <w:tcW w:w="755" w:type="dxa"/>
            <w:tcBorders>
              <w:top w:val="single" w:sz="2" w:space="0" w:color="000000"/>
              <w:left w:val="single" w:sz="2" w:space="0" w:color="000000"/>
              <w:bottom w:val="single" w:sz="12" w:space="0" w:color="000000"/>
              <w:right w:val="single" w:sz="2" w:space="0" w:color="000000"/>
            </w:tcBorders>
            <w:shd w:val="clear" w:color="000000" w:fill="FFFFFF"/>
            <w:vAlign w:val="bottom"/>
          </w:tcPr>
          <w:p w14:paraId="0309A155"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Don't know</w:t>
            </w:r>
          </w:p>
        </w:tc>
        <w:tc>
          <w:tcPr>
            <w:tcW w:w="720" w:type="dxa"/>
            <w:tcBorders>
              <w:top w:val="single" w:sz="2" w:space="0" w:color="000000"/>
              <w:left w:val="single" w:sz="2" w:space="0" w:color="000000"/>
              <w:bottom w:val="single" w:sz="12" w:space="0" w:color="000000"/>
              <w:right w:val="single" w:sz="12" w:space="0" w:color="000000"/>
            </w:tcBorders>
            <w:shd w:val="clear" w:color="000000" w:fill="FFFFFF"/>
            <w:vAlign w:val="bottom"/>
          </w:tcPr>
          <w:p w14:paraId="237EF4C6"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 xml:space="preserve"> </w:t>
            </w:r>
          </w:p>
        </w:tc>
      </w:tr>
      <w:tr w:rsidR="009859F9" w:rsidRPr="00951B5A" w14:paraId="087FE2DE" w14:textId="77777777" w:rsidTr="00443B65">
        <w:trPr>
          <w:trHeight w:val="273"/>
        </w:trPr>
        <w:tc>
          <w:tcPr>
            <w:tcW w:w="1134" w:type="dxa"/>
            <w:tcBorders>
              <w:top w:val="single" w:sz="12" w:space="0" w:color="000000"/>
              <w:left w:val="single" w:sz="12" w:space="0" w:color="000000"/>
              <w:bottom w:val="single" w:sz="6" w:space="0" w:color="000000"/>
              <w:right w:val="single" w:sz="6" w:space="0" w:color="000000"/>
            </w:tcBorders>
            <w:shd w:val="clear" w:color="000000" w:fill="FFFFFF"/>
            <w:vAlign w:val="center"/>
          </w:tcPr>
          <w:p w14:paraId="6CD92280"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When did you first come out?</w:t>
            </w:r>
          </w:p>
        </w:tc>
        <w:tc>
          <w:tcPr>
            <w:tcW w:w="1418"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610D72BF" w14:textId="77777777" w:rsidR="009859F9" w:rsidRPr="00951B5A" w:rsidRDefault="009859F9" w:rsidP="00847851">
            <w:pPr>
              <w:autoSpaceDE w:val="0"/>
              <w:autoSpaceDN w:val="0"/>
              <w:adjustRightInd w:val="0"/>
              <w:contextualSpacing/>
              <w:jc w:val="right"/>
              <w:rPr>
                <w:color w:val="000000"/>
                <w:sz w:val="18"/>
              </w:rPr>
            </w:pPr>
            <w:r w:rsidRPr="00951B5A">
              <w:rPr>
                <w:color w:val="000000"/>
                <w:sz w:val="18"/>
              </w:rPr>
              <w:t>Very recently</w:t>
            </w:r>
          </w:p>
        </w:tc>
        <w:tc>
          <w:tcPr>
            <w:tcW w:w="851"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5BF7F91A"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0</w:t>
            </w:r>
          </w:p>
        </w:tc>
        <w:tc>
          <w:tcPr>
            <w:tcW w:w="850"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531C53FA"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0</w:t>
            </w:r>
          </w:p>
        </w:tc>
        <w:tc>
          <w:tcPr>
            <w:tcW w:w="851"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00CE8F7E"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0</w:t>
            </w:r>
          </w:p>
        </w:tc>
        <w:tc>
          <w:tcPr>
            <w:tcW w:w="850"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0F6376F2"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0</w:t>
            </w:r>
          </w:p>
        </w:tc>
        <w:tc>
          <w:tcPr>
            <w:tcW w:w="851"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75D6CECB"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0</w:t>
            </w:r>
          </w:p>
        </w:tc>
        <w:tc>
          <w:tcPr>
            <w:tcW w:w="755"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4CC845E2"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w:t>
            </w:r>
          </w:p>
        </w:tc>
        <w:tc>
          <w:tcPr>
            <w:tcW w:w="720" w:type="dxa"/>
            <w:tcBorders>
              <w:top w:val="single" w:sz="12" w:space="0" w:color="000000"/>
              <w:left w:val="single" w:sz="6" w:space="0" w:color="000000"/>
              <w:bottom w:val="single" w:sz="6" w:space="0" w:color="000000"/>
              <w:right w:val="single" w:sz="12" w:space="0" w:color="000000"/>
            </w:tcBorders>
            <w:shd w:val="clear" w:color="000000" w:fill="FFFFFF"/>
            <w:vAlign w:val="center"/>
          </w:tcPr>
          <w:p w14:paraId="3A2DC233"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w:t>
            </w:r>
          </w:p>
        </w:tc>
      </w:tr>
      <w:tr w:rsidR="009859F9" w:rsidRPr="00951B5A" w14:paraId="04355AC9" w14:textId="77777777" w:rsidTr="00443B65">
        <w:trPr>
          <w:trHeight w:val="273"/>
        </w:trPr>
        <w:tc>
          <w:tcPr>
            <w:tcW w:w="1134"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2D2F04F0" w14:textId="77777777" w:rsidR="009859F9" w:rsidRPr="00951B5A" w:rsidRDefault="009859F9" w:rsidP="00847851">
            <w:pPr>
              <w:autoSpaceDE w:val="0"/>
              <w:autoSpaceDN w:val="0"/>
              <w:adjustRightInd w:val="0"/>
              <w:contextualSpacing/>
              <w:rPr>
                <w:color w:val="000000"/>
                <w:sz w:val="18"/>
              </w:rPr>
            </w:pPr>
            <w:r w:rsidRPr="00951B5A">
              <w:rPr>
                <w:color w:val="000000"/>
                <w:sz w:val="18"/>
              </w:rPr>
              <w:t xml:space="preserve"> </w:t>
            </w:r>
          </w:p>
        </w:tc>
        <w:tc>
          <w:tcPr>
            <w:tcW w:w="141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FDD3E0E" w14:textId="77777777" w:rsidR="009859F9" w:rsidRPr="00951B5A" w:rsidRDefault="009859F9" w:rsidP="00847851">
            <w:pPr>
              <w:autoSpaceDE w:val="0"/>
              <w:autoSpaceDN w:val="0"/>
              <w:adjustRightInd w:val="0"/>
              <w:contextualSpacing/>
              <w:jc w:val="right"/>
              <w:rPr>
                <w:color w:val="000000"/>
                <w:sz w:val="18"/>
              </w:rPr>
            </w:pPr>
            <w:r w:rsidRPr="00951B5A">
              <w:rPr>
                <w:color w:val="000000"/>
                <w:sz w:val="18"/>
              </w:rPr>
              <w:t>In the last year</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5A29B3D"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0</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A2A729D"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97BC9C0"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0</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CF7A6FC"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0</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3CE0264"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0</w:t>
            </w:r>
          </w:p>
        </w:tc>
        <w:tc>
          <w:tcPr>
            <w:tcW w:w="755"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13E7EEF"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4</w:t>
            </w:r>
          </w:p>
        </w:tc>
        <w:tc>
          <w:tcPr>
            <w:tcW w:w="720"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4598710A"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5</w:t>
            </w:r>
          </w:p>
        </w:tc>
      </w:tr>
      <w:tr w:rsidR="009859F9" w:rsidRPr="00951B5A" w14:paraId="3A5CF082" w14:textId="77777777" w:rsidTr="00443B65">
        <w:trPr>
          <w:trHeight w:val="273"/>
        </w:trPr>
        <w:tc>
          <w:tcPr>
            <w:tcW w:w="1134"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0DE895CF" w14:textId="77777777" w:rsidR="009859F9" w:rsidRPr="00951B5A" w:rsidRDefault="009859F9" w:rsidP="00847851">
            <w:pPr>
              <w:autoSpaceDE w:val="0"/>
              <w:autoSpaceDN w:val="0"/>
              <w:adjustRightInd w:val="0"/>
              <w:contextualSpacing/>
              <w:rPr>
                <w:color w:val="000000"/>
                <w:sz w:val="18"/>
              </w:rPr>
            </w:pPr>
            <w:r w:rsidRPr="00951B5A">
              <w:rPr>
                <w:color w:val="000000"/>
                <w:sz w:val="18"/>
              </w:rPr>
              <w:t xml:space="preserve"> </w:t>
            </w:r>
          </w:p>
        </w:tc>
        <w:tc>
          <w:tcPr>
            <w:tcW w:w="141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EC7CFF0" w14:textId="77777777" w:rsidR="009859F9" w:rsidRPr="00951B5A" w:rsidRDefault="009859F9" w:rsidP="00847851">
            <w:pPr>
              <w:autoSpaceDE w:val="0"/>
              <w:autoSpaceDN w:val="0"/>
              <w:adjustRightInd w:val="0"/>
              <w:contextualSpacing/>
              <w:jc w:val="right"/>
              <w:rPr>
                <w:color w:val="000000"/>
                <w:sz w:val="18"/>
              </w:rPr>
            </w:pPr>
            <w:r w:rsidRPr="00951B5A">
              <w:rPr>
                <w:color w:val="000000"/>
                <w:sz w:val="18"/>
              </w:rPr>
              <w:t>1-2 years</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280E455"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5C468EB"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AF9E99F"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08441F8"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3</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CE38C55"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w:t>
            </w:r>
          </w:p>
        </w:tc>
        <w:tc>
          <w:tcPr>
            <w:tcW w:w="755"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08B4610"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0</w:t>
            </w:r>
          </w:p>
        </w:tc>
        <w:tc>
          <w:tcPr>
            <w:tcW w:w="720"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4A0B9B98"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7</w:t>
            </w:r>
          </w:p>
        </w:tc>
      </w:tr>
      <w:tr w:rsidR="009859F9" w:rsidRPr="00951B5A" w14:paraId="0E48FED0" w14:textId="77777777" w:rsidTr="00443B65">
        <w:trPr>
          <w:trHeight w:val="273"/>
        </w:trPr>
        <w:tc>
          <w:tcPr>
            <w:tcW w:w="1134"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1A838059" w14:textId="77777777" w:rsidR="009859F9" w:rsidRPr="00951B5A" w:rsidRDefault="009859F9" w:rsidP="00847851">
            <w:pPr>
              <w:autoSpaceDE w:val="0"/>
              <w:autoSpaceDN w:val="0"/>
              <w:adjustRightInd w:val="0"/>
              <w:contextualSpacing/>
              <w:rPr>
                <w:color w:val="000000"/>
                <w:sz w:val="18"/>
              </w:rPr>
            </w:pPr>
            <w:r w:rsidRPr="00951B5A">
              <w:rPr>
                <w:color w:val="000000"/>
                <w:sz w:val="18"/>
              </w:rPr>
              <w:t xml:space="preserve"> </w:t>
            </w:r>
          </w:p>
        </w:tc>
        <w:tc>
          <w:tcPr>
            <w:tcW w:w="141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1DF96FF" w14:textId="77777777" w:rsidR="009859F9" w:rsidRPr="00951B5A" w:rsidRDefault="009859F9" w:rsidP="00847851">
            <w:pPr>
              <w:autoSpaceDE w:val="0"/>
              <w:autoSpaceDN w:val="0"/>
              <w:adjustRightInd w:val="0"/>
              <w:contextualSpacing/>
              <w:jc w:val="right"/>
              <w:rPr>
                <w:color w:val="000000"/>
                <w:sz w:val="18"/>
              </w:rPr>
            </w:pPr>
            <w:r w:rsidRPr="00951B5A">
              <w:rPr>
                <w:color w:val="000000"/>
                <w:sz w:val="18"/>
              </w:rPr>
              <w:t>2-5 years</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9B0851C"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0</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3EF6028"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148C854"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0</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03A2AA2"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6</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2828D2E"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w:t>
            </w:r>
          </w:p>
        </w:tc>
        <w:tc>
          <w:tcPr>
            <w:tcW w:w="755"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56EC8CB"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0</w:t>
            </w:r>
          </w:p>
        </w:tc>
        <w:tc>
          <w:tcPr>
            <w:tcW w:w="720"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6619FE98"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8</w:t>
            </w:r>
          </w:p>
        </w:tc>
      </w:tr>
      <w:tr w:rsidR="009859F9" w:rsidRPr="00951B5A" w14:paraId="605A83EF" w14:textId="77777777" w:rsidTr="00443B65">
        <w:trPr>
          <w:trHeight w:val="273"/>
        </w:trPr>
        <w:tc>
          <w:tcPr>
            <w:tcW w:w="1134"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21643320" w14:textId="77777777" w:rsidR="009859F9" w:rsidRPr="00951B5A" w:rsidRDefault="009859F9" w:rsidP="00847851">
            <w:pPr>
              <w:autoSpaceDE w:val="0"/>
              <w:autoSpaceDN w:val="0"/>
              <w:adjustRightInd w:val="0"/>
              <w:contextualSpacing/>
              <w:rPr>
                <w:color w:val="000000"/>
                <w:sz w:val="18"/>
              </w:rPr>
            </w:pPr>
            <w:r w:rsidRPr="00951B5A">
              <w:rPr>
                <w:color w:val="000000"/>
                <w:sz w:val="18"/>
              </w:rPr>
              <w:t xml:space="preserve"> </w:t>
            </w:r>
          </w:p>
        </w:tc>
        <w:tc>
          <w:tcPr>
            <w:tcW w:w="141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C0A29FE" w14:textId="77777777" w:rsidR="009859F9" w:rsidRPr="00951B5A" w:rsidRDefault="009859F9" w:rsidP="00847851">
            <w:pPr>
              <w:autoSpaceDE w:val="0"/>
              <w:autoSpaceDN w:val="0"/>
              <w:adjustRightInd w:val="0"/>
              <w:contextualSpacing/>
              <w:jc w:val="right"/>
              <w:rPr>
                <w:color w:val="000000"/>
                <w:sz w:val="18"/>
              </w:rPr>
            </w:pPr>
            <w:r w:rsidRPr="00951B5A">
              <w:rPr>
                <w:color w:val="000000"/>
                <w:sz w:val="18"/>
              </w:rPr>
              <w:t>5-10 years</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CF9C72B"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0</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55AAAEB"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25BBB3C"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2</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42AB9AD"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4</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621E342"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4</w:t>
            </w:r>
          </w:p>
        </w:tc>
        <w:tc>
          <w:tcPr>
            <w:tcW w:w="755"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D184AC5"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3</w:t>
            </w:r>
          </w:p>
        </w:tc>
        <w:tc>
          <w:tcPr>
            <w:tcW w:w="720"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67F941B4"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14</w:t>
            </w:r>
          </w:p>
        </w:tc>
      </w:tr>
      <w:tr w:rsidR="009859F9" w:rsidRPr="00951B5A" w14:paraId="4B2084CE" w14:textId="77777777" w:rsidTr="00443B65">
        <w:trPr>
          <w:trHeight w:val="273"/>
        </w:trPr>
        <w:tc>
          <w:tcPr>
            <w:tcW w:w="1134"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0B845719" w14:textId="77777777" w:rsidR="009859F9" w:rsidRPr="00951B5A" w:rsidRDefault="009859F9" w:rsidP="00847851">
            <w:pPr>
              <w:autoSpaceDE w:val="0"/>
              <w:autoSpaceDN w:val="0"/>
              <w:adjustRightInd w:val="0"/>
              <w:contextualSpacing/>
              <w:rPr>
                <w:color w:val="000000"/>
                <w:sz w:val="18"/>
              </w:rPr>
            </w:pPr>
            <w:r w:rsidRPr="00951B5A">
              <w:rPr>
                <w:color w:val="000000"/>
                <w:sz w:val="18"/>
              </w:rPr>
              <w:t xml:space="preserve"> </w:t>
            </w:r>
          </w:p>
        </w:tc>
        <w:tc>
          <w:tcPr>
            <w:tcW w:w="141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F0E0371" w14:textId="77777777" w:rsidR="009859F9" w:rsidRPr="00951B5A" w:rsidRDefault="009859F9" w:rsidP="00847851">
            <w:pPr>
              <w:autoSpaceDE w:val="0"/>
              <w:autoSpaceDN w:val="0"/>
              <w:adjustRightInd w:val="0"/>
              <w:contextualSpacing/>
              <w:jc w:val="right"/>
              <w:rPr>
                <w:color w:val="000000"/>
                <w:sz w:val="18"/>
              </w:rPr>
            </w:pPr>
            <w:r w:rsidRPr="00951B5A">
              <w:rPr>
                <w:color w:val="000000"/>
                <w:sz w:val="18"/>
              </w:rPr>
              <w:t>10+ years</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7A6EA15"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0</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96EEDFD"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FACCBE5"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3</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316C085"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3</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AE48E39"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0</w:t>
            </w:r>
          </w:p>
        </w:tc>
        <w:tc>
          <w:tcPr>
            <w:tcW w:w="755"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D310DBB"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w:t>
            </w:r>
          </w:p>
        </w:tc>
        <w:tc>
          <w:tcPr>
            <w:tcW w:w="720"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2DE87D6D"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8</w:t>
            </w:r>
          </w:p>
        </w:tc>
      </w:tr>
      <w:tr w:rsidR="009859F9" w:rsidRPr="00951B5A" w14:paraId="663484B1" w14:textId="77777777" w:rsidTr="00443B65">
        <w:trPr>
          <w:trHeight w:val="273"/>
        </w:trPr>
        <w:tc>
          <w:tcPr>
            <w:tcW w:w="2552" w:type="dxa"/>
            <w:gridSpan w:val="2"/>
            <w:tcBorders>
              <w:top w:val="single" w:sz="6" w:space="0" w:color="000000"/>
              <w:left w:val="single" w:sz="12" w:space="0" w:color="000000"/>
              <w:bottom w:val="single" w:sz="12" w:space="0" w:color="000000"/>
              <w:right w:val="single" w:sz="6" w:space="0" w:color="000000"/>
            </w:tcBorders>
            <w:shd w:val="clear" w:color="000000" w:fill="FFFFFF"/>
            <w:vAlign w:val="center"/>
          </w:tcPr>
          <w:p w14:paraId="3993B43E"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Total</w:t>
            </w:r>
          </w:p>
        </w:tc>
        <w:tc>
          <w:tcPr>
            <w:tcW w:w="851"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72768D74"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w:t>
            </w:r>
          </w:p>
        </w:tc>
        <w:tc>
          <w:tcPr>
            <w:tcW w:w="850"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491DA0AA"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5</w:t>
            </w:r>
          </w:p>
        </w:tc>
        <w:tc>
          <w:tcPr>
            <w:tcW w:w="851"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10A9679D"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6</w:t>
            </w:r>
          </w:p>
        </w:tc>
        <w:tc>
          <w:tcPr>
            <w:tcW w:w="850"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4DF89AF2"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16</w:t>
            </w:r>
          </w:p>
        </w:tc>
        <w:tc>
          <w:tcPr>
            <w:tcW w:w="851"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555D167F"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6</w:t>
            </w:r>
          </w:p>
        </w:tc>
        <w:tc>
          <w:tcPr>
            <w:tcW w:w="755"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6F34E525"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9</w:t>
            </w:r>
          </w:p>
        </w:tc>
        <w:tc>
          <w:tcPr>
            <w:tcW w:w="720" w:type="dxa"/>
            <w:tcBorders>
              <w:top w:val="single" w:sz="6" w:space="0" w:color="000000"/>
              <w:left w:val="single" w:sz="6" w:space="0" w:color="000000"/>
              <w:bottom w:val="single" w:sz="12" w:space="0" w:color="000000"/>
              <w:right w:val="single" w:sz="12" w:space="0" w:color="000000"/>
            </w:tcBorders>
            <w:shd w:val="clear" w:color="000000" w:fill="FFFFFF"/>
            <w:vAlign w:val="center"/>
          </w:tcPr>
          <w:p w14:paraId="5B47A291" w14:textId="77777777" w:rsidR="009859F9" w:rsidRPr="00951B5A" w:rsidRDefault="009859F9" w:rsidP="00847851">
            <w:pPr>
              <w:autoSpaceDE w:val="0"/>
              <w:autoSpaceDN w:val="0"/>
              <w:adjustRightInd w:val="0"/>
              <w:contextualSpacing/>
              <w:jc w:val="center"/>
              <w:rPr>
                <w:color w:val="000000"/>
                <w:sz w:val="18"/>
              </w:rPr>
            </w:pPr>
            <w:r w:rsidRPr="00951B5A">
              <w:rPr>
                <w:color w:val="000000"/>
                <w:sz w:val="18"/>
              </w:rPr>
              <w:t>43</w:t>
            </w:r>
          </w:p>
        </w:tc>
      </w:tr>
    </w:tbl>
    <w:p w14:paraId="07D36959" w14:textId="77777777" w:rsidR="009859F9" w:rsidRPr="00951B5A" w:rsidRDefault="009859F9" w:rsidP="00847851">
      <w:pPr>
        <w:pStyle w:val="BodyText"/>
        <w:ind w:firstLine="720"/>
        <w:contextualSpacing/>
        <w:rPr>
          <w:rFonts w:ascii="Times New Roman" w:hAnsi="Times New Roman"/>
        </w:rPr>
      </w:pPr>
    </w:p>
    <w:p w14:paraId="547D3626" w14:textId="77777777" w:rsidR="00C1372A" w:rsidRPr="00951B5A" w:rsidRDefault="00C1372A" w:rsidP="00847851">
      <w:pPr>
        <w:pStyle w:val="BodyText"/>
        <w:ind w:firstLine="720"/>
        <w:contextualSpacing/>
        <w:rPr>
          <w:rFonts w:ascii="Times New Roman" w:hAnsi="Times New Roman"/>
        </w:rPr>
      </w:pPr>
    </w:p>
    <w:p w14:paraId="62934032" w14:textId="360F544C" w:rsidR="009859F9" w:rsidRPr="00951B5A" w:rsidRDefault="009859F9" w:rsidP="00847851">
      <w:pPr>
        <w:pStyle w:val="BodyText"/>
        <w:contextualSpacing/>
        <w:rPr>
          <w:rFonts w:ascii="Times New Roman" w:hAnsi="Times New Roman"/>
        </w:rPr>
      </w:pPr>
      <w:r w:rsidRPr="00951B5A">
        <w:rPr>
          <w:rFonts w:ascii="Times New Roman" w:hAnsi="Times New Roman"/>
        </w:rPr>
        <w:t xml:space="preserve">The results suggest that </w:t>
      </w:r>
      <w:r w:rsidR="00476DCA" w:rsidRPr="00951B5A">
        <w:rPr>
          <w:rFonts w:ascii="Times New Roman" w:hAnsi="Times New Roman"/>
        </w:rPr>
        <w:t xml:space="preserve">trans* </w:t>
      </w:r>
      <w:r w:rsidRPr="00951B5A">
        <w:rPr>
          <w:rFonts w:ascii="Times New Roman" w:hAnsi="Times New Roman"/>
        </w:rPr>
        <w:t xml:space="preserve">women, who have only recently ‘come out’ answer, perhaps not surprisingly, </w:t>
      </w:r>
      <w:r w:rsidR="000A74A8" w:rsidRPr="00951B5A">
        <w:rPr>
          <w:rFonts w:ascii="Times New Roman" w:hAnsi="Times New Roman"/>
        </w:rPr>
        <w:t>‘</w:t>
      </w:r>
      <w:r w:rsidRPr="00951B5A">
        <w:rPr>
          <w:rFonts w:ascii="Times New Roman" w:hAnsi="Times New Roman"/>
        </w:rPr>
        <w:t>Don’t know</w:t>
      </w:r>
      <w:r w:rsidR="000A74A8" w:rsidRPr="00951B5A">
        <w:rPr>
          <w:rFonts w:ascii="Times New Roman" w:hAnsi="Times New Roman"/>
        </w:rPr>
        <w:t>’</w:t>
      </w:r>
      <w:r w:rsidRPr="00951B5A">
        <w:rPr>
          <w:rFonts w:ascii="Times New Roman" w:hAnsi="Times New Roman"/>
        </w:rPr>
        <w:t xml:space="preserve"> (a small but consistent number of respondents).  However, a small number of </w:t>
      </w:r>
      <w:r w:rsidR="00EE4CB1" w:rsidRPr="00951B5A">
        <w:rPr>
          <w:rFonts w:ascii="Times New Roman" w:hAnsi="Times New Roman"/>
        </w:rPr>
        <w:t>MTF</w:t>
      </w:r>
      <w:r w:rsidRPr="00951B5A">
        <w:rPr>
          <w:rFonts w:ascii="Times New Roman" w:hAnsi="Times New Roman"/>
        </w:rPr>
        <w:t xml:space="preserve"> </w:t>
      </w:r>
      <w:r w:rsidR="00476DCA" w:rsidRPr="00951B5A">
        <w:rPr>
          <w:rFonts w:ascii="Times New Roman" w:hAnsi="Times New Roman"/>
        </w:rPr>
        <w:t xml:space="preserve">trans* </w:t>
      </w:r>
      <w:r w:rsidRPr="00951B5A">
        <w:rPr>
          <w:rFonts w:ascii="Times New Roman" w:hAnsi="Times New Roman"/>
        </w:rPr>
        <w:t xml:space="preserve">respondents who have been ‘out’ for much longer also </w:t>
      </w:r>
      <w:r w:rsidR="00D037A8" w:rsidRPr="00951B5A">
        <w:rPr>
          <w:rFonts w:ascii="Times New Roman" w:hAnsi="Times New Roman"/>
        </w:rPr>
        <w:t>answer</w:t>
      </w:r>
      <w:r w:rsidRPr="00951B5A">
        <w:rPr>
          <w:rFonts w:ascii="Times New Roman" w:hAnsi="Times New Roman"/>
        </w:rPr>
        <w:t xml:space="preserve"> </w:t>
      </w:r>
      <w:r w:rsidR="000A74A8" w:rsidRPr="00951B5A">
        <w:rPr>
          <w:rFonts w:ascii="Times New Roman" w:hAnsi="Times New Roman"/>
        </w:rPr>
        <w:t>‘</w:t>
      </w:r>
      <w:r w:rsidRPr="00951B5A">
        <w:rPr>
          <w:rFonts w:ascii="Times New Roman" w:hAnsi="Times New Roman"/>
        </w:rPr>
        <w:t>Don’t know</w:t>
      </w:r>
      <w:r w:rsidR="000A74A8" w:rsidRPr="00951B5A">
        <w:rPr>
          <w:rFonts w:ascii="Times New Roman" w:hAnsi="Times New Roman"/>
        </w:rPr>
        <w:t>’</w:t>
      </w:r>
      <w:r w:rsidRPr="00951B5A">
        <w:rPr>
          <w:rFonts w:ascii="Times New Roman" w:hAnsi="Times New Roman"/>
        </w:rPr>
        <w:t xml:space="preserve">.  This led to processing cross-tabulations using a third variable.  Thus, </w:t>
      </w:r>
      <w:r w:rsidR="00476DCA" w:rsidRPr="00951B5A">
        <w:rPr>
          <w:rFonts w:ascii="Times New Roman" w:hAnsi="Times New Roman"/>
        </w:rPr>
        <w:t xml:space="preserve">trans* </w:t>
      </w:r>
      <w:r w:rsidRPr="00951B5A">
        <w:rPr>
          <w:rFonts w:ascii="Times New Roman" w:hAnsi="Times New Roman"/>
        </w:rPr>
        <w:t xml:space="preserve">respondents views about lesbians, gay man, straight women, straight men and other </w:t>
      </w:r>
      <w:r w:rsidR="00476DCA" w:rsidRPr="00951B5A">
        <w:rPr>
          <w:rFonts w:ascii="Times New Roman" w:hAnsi="Times New Roman"/>
        </w:rPr>
        <w:t xml:space="preserve">trans* </w:t>
      </w:r>
      <w:r w:rsidRPr="00951B5A">
        <w:rPr>
          <w:rFonts w:ascii="Times New Roman" w:hAnsi="Times New Roman"/>
        </w:rPr>
        <w:t xml:space="preserve">women were compared with the second variable of when the </w:t>
      </w:r>
      <w:r w:rsidR="00476DCA" w:rsidRPr="00951B5A">
        <w:rPr>
          <w:rFonts w:ascii="Times New Roman" w:hAnsi="Times New Roman"/>
        </w:rPr>
        <w:t xml:space="preserve">trans* </w:t>
      </w:r>
      <w:r w:rsidRPr="00951B5A">
        <w:rPr>
          <w:rFonts w:ascii="Times New Roman" w:hAnsi="Times New Roman"/>
        </w:rPr>
        <w:t xml:space="preserve">respondents ‘came out’ and then with the third variable of how often they socialised in the </w:t>
      </w:r>
      <w:r w:rsidR="00391067" w:rsidRPr="00951B5A">
        <w:rPr>
          <w:rFonts w:ascii="Times New Roman" w:hAnsi="Times New Roman"/>
        </w:rPr>
        <w:t>Village</w:t>
      </w:r>
      <w:r w:rsidRPr="00951B5A">
        <w:rPr>
          <w:rFonts w:ascii="Times New Roman" w:hAnsi="Times New Roman"/>
        </w:rPr>
        <w:t>.  Again this resulted in the creation of 26 tables and so just the table below is presented as an example:</w:t>
      </w:r>
    </w:p>
    <w:p w14:paraId="4612A9B0" w14:textId="77777777" w:rsidR="009859F9" w:rsidRPr="00951B5A" w:rsidRDefault="009859F9" w:rsidP="00847851">
      <w:pPr>
        <w:pStyle w:val="BodyText"/>
        <w:ind w:firstLine="720"/>
        <w:contextualSpacing/>
        <w:rPr>
          <w:rFonts w:ascii="Times New Roman" w:hAnsi="Times New Roman"/>
        </w:rPr>
      </w:pPr>
    </w:p>
    <w:p w14:paraId="55049183" w14:textId="77777777" w:rsidR="009859F9" w:rsidRPr="00951B5A" w:rsidRDefault="009859F9" w:rsidP="00847851">
      <w:pPr>
        <w:pStyle w:val="BodyText"/>
        <w:ind w:firstLine="720"/>
        <w:contextualSpacing/>
        <w:rPr>
          <w:rFonts w:ascii="Times New Roman" w:hAnsi="Times New Roman"/>
        </w:rPr>
      </w:pPr>
    </w:p>
    <w:p w14:paraId="2B4F40DB" w14:textId="77777777" w:rsidR="009859F9" w:rsidRPr="00951B5A" w:rsidRDefault="009859F9" w:rsidP="00847851">
      <w:pPr>
        <w:pStyle w:val="BodyText"/>
        <w:ind w:firstLine="720"/>
        <w:contextualSpacing/>
        <w:rPr>
          <w:rFonts w:ascii="Times New Roman" w:hAnsi="Times New Roman"/>
        </w:rPr>
      </w:pPr>
    </w:p>
    <w:p w14:paraId="1A77EB7A" w14:textId="77777777" w:rsidR="009859F9" w:rsidRPr="00951B5A" w:rsidRDefault="009859F9" w:rsidP="00847851">
      <w:pPr>
        <w:pStyle w:val="BodyText"/>
        <w:ind w:firstLine="720"/>
        <w:contextualSpacing/>
        <w:rPr>
          <w:rFonts w:ascii="Times New Roman" w:hAnsi="Times New Roman"/>
        </w:rPr>
      </w:pPr>
    </w:p>
    <w:p w14:paraId="0591599A" w14:textId="77777777" w:rsidR="009859F9" w:rsidRPr="00951B5A" w:rsidRDefault="009859F9" w:rsidP="00847851">
      <w:pPr>
        <w:pStyle w:val="BodyText"/>
        <w:ind w:firstLine="720"/>
        <w:contextualSpacing/>
        <w:rPr>
          <w:rFonts w:ascii="Times New Roman" w:hAnsi="Times New Roman"/>
        </w:rPr>
      </w:pPr>
    </w:p>
    <w:p w14:paraId="342717DA" w14:textId="77777777" w:rsidR="00DF64DA" w:rsidRPr="00951B5A" w:rsidRDefault="00DF64DA" w:rsidP="00847851">
      <w:pPr>
        <w:pStyle w:val="BodyText"/>
        <w:ind w:firstLine="720"/>
        <w:contextualSpacing/>
        <w:rPr>
          <w:rFonts w:ascii="Times New Roman" w:hAnsi="Times New Roman"/>
        </w:rPr>
      </w:pPr>
    </w:p>
    <w:p w14:paraId="5ACAD4CB" w14:textId="77777777" w:rsidR="009859F9" w:rsidRPr="00951B5A" w:rsidRDefault="009859F9" w:rsidP="00847851">
      <w:pPr>
        <w:pStyle w:val="BodyText"/>
        <w:contextualSpacing/>
        <w:rPr>
          <w:rFonts w:ascii="Times New Roman" w:hAnsi="Times New Roman"/>
          <w:sz w:val="12"/>
        </w:rPr>
      </w:pPr>
    </w:p>
    <w:p w14:paraId="32525E57" w14:textId="77777777" w:rsidR="009859F9" w:rsidRPr="00951B5A" w:rsidRDefault="00902FE3" w:rsidP="00847851">
      <w:pPr>
        <w:tabs>
          <w:tab w:val="center" w:pos="6523"/>
        </w:tabs>
        <w:autoSpaceDE w:val="0"/>
        <w:autoSpaceDN w:val="0"/>
        <w:adjustRightInd w:val="0"/>
        <w:contextualSpacing/>
        <w:rPr>
          <w:b/>
          <w:color w:val="000000"/>
          <w:sz w:val="4"/>
        </w:rPr>
      </w:pPr>
      <w:r>
        <w:rPr>
          <w:lang w:eastAsia="en-GB"/>
        </w:rPr>
        <w:pict w14:anchorId="2B0ABC57">
          <v:shape id="_x0000_s4185" type="#_x0000_t202" style="position:absolute;left:0;text-align:left;margin-left:162pt;margin-top:-18pt;width:36pt;height:63pt;z-index:251615232" filled="f" stroked="f">
            <v:textbox style="mso-next-textbox:#_x0000_s4185">
              <w:txbxContent>
                <w:p w14:paraId="5B0411B7" w14:textId="77777777" w:rsidR="00902FE3" w:rsidRDefault="00902FE3" w:rsidP="009859F9">
                  <w:pPr>
                    <w:rPr>
                      <w:sz w:val="12"/>
                    </w:rPr>
                  </w:pPr>
                </w:p>
                <w:p w14:paraId="46288F1E" w14:textId="77777777" w:rsidR="00902FE3" w:rsidRDefault="00902FE3" w:rsidP="009859F9">
                  <w:pPr>
                    <w:rPr>
                      <w:sz w:val="72"/>
                    </w:rPr>
                  </w:pPr>
                  <w:r>
                    <w:rPr>
                      <w:sz w:val="72"/>
                    </w:rPr>
                    <w:t>}</w:t>
                  </w:r>
                </w:p>
              </w:txbxContent>
            </v:textbox>
          </v:shape>
        </w:pict>
      </w:r>
    </w:p>
    <w:p w14:paraId="1CFA0D58" w14:textId="77777777" w:rsidR="009859F9" w:rsidRPr="00951B5A" w:rsidRDefault="009859F9" w:rsidP="00847851">
      <w:pPr>
        <w:tabs>
          <w:tab w:val="center" w:pos="6523"/>
        </w:tabs>
        <w:autoSpaceDE w:val="0"/>
        <w:autoSpaceDN w:val="0"/>
        <w:adjustRightInd w:val="0"/>
        <w:contextualSpacing/>
        <w:rPr>
          <w:b/>
          <w:color w:val="000000"/>
          <w:sz w:val="18"/>
        </w:rPr>
      </w:pPr>
      <w:r w:rsidRPr="00951B5A">
        <w:rPr>
          <w:b/>
          <w:color w:val="000000"/>
          <w:sz w:val="18"/>
        </w:rPr>
        <w:t xml:space="preserve">‘When did you first come out?’ * </w:t>
      </w:r>
    </w:p>
    <w:p w14:paraId="3FDEA55C" w14:textId="77777777" w:rsidR="009859F9" w:rsidRPr="00951B5A" w:rsidRDefault="009859F9" w:rsidP="00847851">
      <w:pPr>
        <w:tabs>
          <w:tab w:val="center" w:pos="6523"/>
        </w:tabs>
        <w:autoSpaceDE w:val="0"/>
        <w:autoSpaceDN w:val="0"/>
        <w:adjustRightInd w:val="0"/>
        <w:contextualSpacing/>
        <w:rPr>
          <w:b/>
          <w:color w:val="000000"/>
          <w:sz w:val="18"/>
        </w:rPr>
      </w:pPr>
      <w:r w:rsidRPr="00951B5A">
        <w:rPr>
          <w:b/>
          <w:color w:val="000000"/>
          <w:sz w:val="18"/>
        </w:rPr>
        <w:t>‘Lesbians in Village - Fun/Nice to be with’ *            Cross-tabulation</w:t>
      </w:r>
    </w:p>
    <w:p w14:paraId="5B7AA3B2" w14:textId="77777777" w:rsidR="009859F9" w:rsidRPr="00951B5A" w:rsidRDefault="009859F9" w:rsidP="00847851">
      <w:pPr>
        <w:tabs>
          <w:tab w:val="center" w:pos="6523"/>
        </w:tabs>
        <w:autoSpaceDE w:val="0"/>
        <w:autoSpaceDN w:val="0"/>
        <w:adjustRightInd w:val="0"/>
        <w:contextualSpacing/>
        <w:rPr>
          <w:b/>
          <w:color w:val="000000"/>
          <w:sz w:val="18"/>
        </w:rPr>
      </w:pPr>
      <w:r w:rsidRPr="00951B5A">
        <w:rPr>
          <w:b/>
          <w:color w:val="000000"/>
          <w:sz w:val="18"/>
        </w:rPr>
        <w:t>‘How often do you go into the Village’</w:t>
      </w:r>
    </w:p>
    <w:p w14:paraId="0AE6C560" w14:textId="77777777" w:rsidR="009859F9" w:rsidRPr="00951B5A" w:rsidRDefault="009859F9" w:rsidP="00847851">
      <w:pPr>
        <w:autoSpaceDE w:val="0"/>
        <w:autoSpaceDN w:val="0"/>
        <w:adjustRightInd w:val="0"/>
        <w:contextualSpacing/>
        <w:rPr>
          <w:color w:val="000000"/>
          <w:sz w:val="16"/>
        </w:rPr>
      </w:pPr>
    </w:p>
    <w:p w14:paraId="522EA1F5" w14:textId="77777777" w:rsidR="009859F9" w:rsidRPr="00951B5A" w:rsidRDefault="009859F9" w:rsidP="00847851">
      <w:pPr>
        <w:autoSpaceDE w:val="0"/>
        <w:autoSpaceDN w:val="0"/>
        <w:adjustRightInd w:val="0"/>
        <w:contextualSpacing/>
        <w:rPr>
          <w:color w:val="000000"/>
          <w:sz w:val="16"/>
        </w:rPr>
      </w:pPr>
      <w:r w:rsidRPr="00951B5A">
        <w:rPr>
          <w:color w:val="000000"/>
          <w:sz w:val="16"/>
        </w:rPr>
        <w:t xml:space="preserve">Count </w:t>
      </w:r>
    </w:p>
    <w:tbl>
      <w:tblPr>
        <w:tblW w:w="8553" w:type="dxa"/>
        <w:tblLayout w:type="fixed"/>
        <w:tblCellMar>
          <w:left w:w="93" w:type="dxa"/>
          <w:right w:w="93" w:type="dxa"/>
        </w:tblCellMar>
        <w:tblLook w:val="0000" w:firstRow="0" w:lastRow="0" w:firstColumn="0" w:lastColumn="0" w:noHBand="0" w:noVBand="0"/>
      </w:tblPr>
      <w:tblGrid>
        <w:gridCol w:w="1170"/>
        <w:gridCol w:w="1260"/>
        <w:gridCol w:w="992"/>
        <w:gridCol w:w="709"/>
        <w:gridCol w:w="709"/>
        <w:gridCol w:w="850"/>
        <w:gridCol w:w="850"/>
        <w:gridCol w:w="851"/>
        <w:gridCol w:w="619"/>
        <w:gridCol w:w="543"/>
      </w:tblGrid>
      <w:tr w:rsidR="009859F9" w:rsidRPr="00951B5A" w14:paraId="71DC2A0F" w14:textId="77777777" w:rsidTr="00443B65">
        <w:trPr>
          <w:trHeight w:val="555"/>
        </w:trPr>
        <w:tc>
          <w:tcPr>
            <w:tcW w:w="1170" w:type="dxa"/>
            <w:tcBorders>
              <w:top w:val="single" w:sz="12" w:space="0" w:color="000000"/>
              <w:left w:val="single" w:sz="12" w:space="0" w:color="000000"/>
            </w:tcBorders>
            <w:shd w:val="clear" w:color="000000" w:fill="FFFFFF"/>
            <w:vAlign w:val="center"/>
          </w:tcPr>
          <w:p w14:paraId="620802AD"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How often do you go into the Village?</w:t>
            </w:r>
          </w:p>
        </w:tc>
        <w:tc>
          <w:tcPr>
            <w:tcW w:w="2252" w:type="dxa"/>
            <w:gridSpan w:val="2"/>
            <w:tcBorders>
              <w:top w:val="single" w:sz="12" w:space="0" w:color="000000"/>
              <w:right w:val="single" w:sz="12" w:space="0" w:color="000000"/>
            </w:tcBorders>
            <w:shd w:val="clear" w:color="000000" w:fill="FFFFFF"/>
            <w:vAlign w:val="center"/>
          </w:tcPr>
          <w:p w14:paraId="685B9C68" w14:textId="77777777" w:rsidR="009859F9" w:rsidRPr="00951B5A" w:rsidRDefault="00902FE3" w:rsidP="00847851">
            <w:pPr>
              <w:autoSpaceDE w:val="0"/>
              <w:autoSpaceDN w:val="0"/>
              <w:adjustRightInd w:val="0"/>
              <w:contextualSpacing/>
              <w:jc w:val="center"/>
              <w:rPr>
                <w:color w:val="000000"/>
                <w:sz w:val="15"/>
              </w:rPr>
            </w:pPr>
            <w:r>
              <w:rPr>
                <w:lang w:eastAsia="en-GB"/>
              </w:rPr>
              <w:pict w14:anchorId="55E831B1">
                <v:line id="_x0000_s4184" style="position:absolute;left:0;text-align:left;flip:y;z-index:251620352;mso-position-horizontal-relative:text;mso-position-vertical-relative:text" from="-.45pt,.95pt" to="-.45pt,54.95pt"/>
              </w:pict>
            </w:r>
          </w:p>
        </w:tc>
        <w:tc>
          <w:tcPr>
            <w:tcW w:w="4588" w:type="dxa"/>
            <w:gridSpan w:val="6"/>
            <w:tcBorders>
              <w:top w:val="single" w:sz="12" w:space="0" w:color="000000"/>
              <w:left w:val="single" w:sz="12" w:space="0" w:color="000000"/>
              <w:bottom w:val="single" w:sz="2" w:space="0" w:color="000000"/>
              <w:right w:val="single" w:sz="2" w:space="0" w:color="000000"/>
            </w:tcBorders>
            <w:shd w:val="clear" w:color="000000" w:fill="FFFFFF"/>
            <w:vAlign w:val="center"/>
          </w:tcPr>
          <w:p w14:paraId="1D8C41C3"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‘Lesbians in Village – Fun/Nice to be with’</w:t>
            </w:r>
          </w:p>
        </w:tc>
        <w:tc>
          <w:tcPr>
            <w:tcW w:w="543" w:type="dxa"/>
            <w:tcBorders>
              <w:top w:val="single" w:sz="12" w:space="0" w:color="000000"/>
              <w:left w:val="single" w:sz="2" w:space="0" w:color="000000"/>
              <w:bottom w:val="single" w:sz="2" w:space="0" w:color="000000"/>
              <w:right w:val="single" w:sz="12" w:space="0" w:color="000000"/>
            </w:tcBorders>
            <w:shd w:val="clear" w:color="000000" w:fill="FFFFFF"/>
            <w:vAlign w:val="bottom"/>
          </w:tcPr>
          <w:p w14:paraId="28C3929C"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Total</w:t>
            </w:r>
          </w:p>
        </w:tc>
      </w:tr>
      <w:tr w:rsidR="009859F9" w:rsidRPr="00951B5A" w14:paraId="673549BE" w14:textId="77777777" w:rsidTr="00443B65">
        <w:trPr>
          <w:trHeight w:val="543"/>
        </w:trPr>
        <w:tc>
          <w:tcPr>
            <w:tcW w:w="3422" w:type="dxa"/>
            <w:gridSpan w:val="3"/>
            <w:tcBorders>
              <w:left w:val="single" w:sz="12" w:space="0" w:color="000000"/>
              <w:bottom w:val="single" w:sz="12" w:space="0" w:color="000000"/>
              <w:right w:val="single" w:sz="12" w:space="0" w:color="000000"/>
            </w:tcBorders>
            <w:shd w:val="clear" w:color="000000" w:fill="FFFFFF"/>
            <w:vAlign w:val="center"/>
          </w:tcPr>
          <w:p w14:paraId="264674EA" w14:textId="77777777" w:rsidR="009859F9" w:rsidRPr="00951B5A" w:rsidRDefault="009859F9" w:rsidP="00847851">
            <w:pPr>
              <w:autoSpaceDE w:val="0"/>
              <w:autoSpaceDN w:val="0"/>
              <w:adjustRightInd w:val="0"/>
              <w:contextualSpacing/>
              <w:jc w:val="center"/>
              <w:rPr>
                <w:color w:val="000000"/>
                <w:sz w:val="15"/>
              </w:rPr>
            </w:pPr>
          </w:p>
        </w:tc>
        <w:tc>
          <w:tcPr>
            <w:tcW w:w="709" w:type="dxa"/>
            <w:tcBorders>
              <w:top w:val="single" w:sz="2" w:space="0" w:color="000000"/>
              <w:left w:val="single" w:sz="12" w:space="0" w:color="000000"/>
              <w:bottom w:val="single" w:sz="12" w:space="0" w:color="000000"/>
              <w:right w:val="single" w:sz="2" w:space="0" w:color="000000"/>
            </w:tcBorders>
            <w:shd w:val="clear" w:color="000000" w:fill="FFFFFF"/>
            <w:vAlign w:val="center"/>
          </w:tcPr>
          <w:p w14:paraId="78000B66"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None or not at all</w:t>
            </w:r>
          </w:p>
        </w:tc>
        <w:tc>
          <w:tcPr>
            <w:tcW w:w="709" w:type="dxa"/>
            <w:tcBorders>
              <w:top w:val="single" w:sz="2" w:space="0" w:color="000000"/>
              <w:left w:val="single" w:sz="2" w:space="0" w:color="000000"/>
              <w:bottom w:val="single" w:sz="12" w:space="0" w:color="000000"/>
              <w:right w:val="single" w:sz="2" w:space="0" w:color="000000"/>
            </w:tcBorders>
            <w:shd w:val="clear" w:color="000000" w:fill="FFFFFF"/>
            <w:vAlign w:val="center"/>
          </w:tcPr>
          <w:p w14:paraId="34C23274"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A few or not much</w:t>
            </w:r>
          </w:p>
        </w:tc>
        <w:tc>
          <w:tcPr>
            <w:tcW w:w="850" w:type="dxa"/>
            <w:tcBorders>
              <w:top w:val="single" w:sz="2" w:space="0" w:color="000000"/>
              <w:left w:val="single" w:sz="2" w:space="0" w:color="000000"/>
              <w:bottom w:val="single" w:sz="12" w:space="0" w:color="000000"/>
              <w:right w:val="single" w:sz="2" w:space="0" w:color="000000"/>
            </w:tcBorders>
            <w:shd w:val="clear" w:color="000000" w:fill="FFFFFF"/>
            <w:vAlign w:val="center"/>
          </w:tcPr>
          <w:p w14:paraId="19166349"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Neutral or No Opinion</w:t>
            </w:r>
          </w:p>
        </w:tc>
        <w:tc>
          <w:tcPr>
            <w:tcW w:w="850" w:type="dxa"/>
            <w:tcBorders>
              <w:top w:val="single" w:sz="2" w:space="0" w:color="000000"/>
              <w:left w:val="single" w:sz="2" w:space="0" w:color="000000"/>
              <w:bottom w:val="single" w:sz="12" w:space="0" w:color="000000"/>
              <w:right w:val="single" w:sz="2" w:space="0" w:color="000000"/>
            </w:tcBorders>
            <w:shd w:val="clear" w:color="000000" w:fill="FFFFFF"/>
            <w:vAlign w:val="center"/>
          </w:tcPr>
          <w:p w14:paraId="0AEBA484"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Most (of the time)</w:t>
            </w:r>
          </w:p>
        </w:tc>
        <w:tc>
          <w:tcPr>
            <w:tcW w:w="851" w:type="dxa"/>
            <w:tcBorders>
              <w:top w:val="single" w:sz="2" w:space="0" w:color="000000"/>
              <w:left w:val="single" w:sz="2" w:space="0" w:color="000000"/>
              <w:bottom w:val="single" w:sz="12" w:space="0" w:color="000000"/>
              <w:right w:val="single" w:sz="2" w:space="0" w:color="000000"/>
            </w:tcBorders>
            <w:shd w:val="clear" w:color="000000" w:fill="FFFFFF"/>
            <w:vAlign w:val="center"/>
          </w:tcPr>
          <w:p w14:paraId="0D1309E3"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All (of the time)</w:t>
            </w:r>
          </w:p>
        </w:tc>
        <w:tc>
          <w:tcPr>
            <w:tcW w:w="619" w:type="dxa"/>
            <w:tcBorders>
              <w:top w:val="single" w:sz="2" w:space="0" w:color="000000"/>
              <w:left w:val="single" w:sz="2" w:space="0" w:color="000000"/>
              <w:bottom w:val="single" w:sz="12" w:space="0" w:color="000000"/>
              <w:right w:val="single" w:sz="2" w:space="0" w:color="000000"/>
            </w:tcBorders>
            <w:shd w:val="clear" w:color="000000" w:fill="FFFFFF"/>
            <w:vAlign w:val="center"/>
          </w:tcPr>
          <w:p w14:paraId="2E6F0A34"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Don't know</w:t>
            </w:r>
          </w:p>
        </w:tc>
        <w:tc>
          <w:tcPr>
            <w:tcW w:w="543" w:type="dxa"/>
            <w:tcBorders>
              <w:top w:val="single" w:sz="2" w:space="0" w:color="000000"/>
              <w:left w:val="single" w:sz="2" w:space="0" w:color="000000"/>
              <w:bottom w:val="single" w:sz="12" w:space="0" w:color="000000"/>
              <w:right w:val="single" w:sz="12" w:space="0" w:color="000000"/>
            </w:tcBorders>
            <w:shd w:val="clear" w:color="000000" w:fill="FFFFFF"/>
            <w:vAlign w:val="bottom"/>
          </w:tcPr>
          <w:p w14:paraId="74E74454" w14:textId="77777777" w:rsidR="009859F9" w:rsidRPr="00951B5A" w:rsidRDefault="009859F9" w:rsidP="00847851">
            <w:pPr>
              <w:autoSpaceDE w:val="0"/>
              <w:autoSpaceDN w:val="0"/>
              <w:adjustRightInd w:val="0"/>
              <w:contextualSpacing/>
              <w:jc w:val="center"/>
              <w:rPr>
                <w:color w:val="000000"/>
                <w:sz w:val="15"/>
              </w:rPr>
            </w:pPr>
          </w:p>
        </w:tc>
      </w:tr>
      <w:tr w:rsidR="009859F9" w:rsidRPr="00951B5A" w14:paraId="005ED569" w14:textId="77777777" w:rsidTr="00443B65">
        <w:trPr>
          <w:trHeight w:hRule="exact" w:val="360"/>
        </w:trPr>
        <w:tc>
          <w:tcPr>
            <w:tcW w:w="1170" w:type="dxa"/>
            <w:tcBorders>
              <w:top w:val="single" w:sz="12" w:space="0" w:color="000000"/>
              <w:left w:val="single" w:sz="12" w:space="0" w:color="000000"/>
              <w:bottom w:val="single" w:sz="6" w:space="0" w:color="000000"/>
              <w:right w:val="single" w:sz="6" w:space="0" w:color="000000"/>
            </w:tcBorders>
            <w:shd w:val="clear" w:color="000000" w:fill="FFFFFF"/>
            <w:vAlign w:val="center"/>
          </w:tcPr>
          <w:p w14:paraId="025AE85A"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First time</w:t>
            </w:r>
          </w:p>
        </w:tc>
        <w:tc>
          <w:tcPr>
            <w:tcW w:w="1260"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74906E81"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When did you first come out?</w:t>
            </w:r>
          </w:p>
        </w:tc>
        <w:tc>
          <w:tcPr>
            <w:tcW w:w="992"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63EC3257" w14:textId="77777777" w:rsidR="009859F9" w:rsidRPr="00951B5A" w:rsidRDefault="009859F9" w:rsidP="00847851">
            <w:pPr>
              <w:autoSpaceDE w:val="0"/>
              <w:autoSpaceDN w:val="0"/>
              <w:adjustRightInd w:val="0"/>
              <w:contextualSpacing/>
              <w:jc w:val="right"/>
              <w:rPr>
                <w:color w:val="000000"/>
                <w:sz w:val="15"/>
              </w:rPr>
            </w:pPr>
            <w:r w:rsidRPr="00951B5A">
              <w:rPr>
                <w:color w:val="000000"/>
                <w:sz w:val="15"/>
              </w:rPr>
              <w:t>In the last year</w:t>
            </w:r>
          </w:p>
        </w:tc>
        <w:tc>
          <w:tcPr>
            <w:tcW w:w="709"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77541E86" w14:textId="77777777" w:rsidR="009859F9" w:rsidRPr="00951B5A" w:rsidRDefault="009859F9" w:rsidP="00847851">
            <w:pPr>
              <w:autoSpaceDE w:val="0"/>
              <w:autoSpaceDN w:val="0"/>
              <w:adjustRightInd w:val="0"/>
              <w:contextualSpacing/>
              <w:jc w:val="center"/>
              <w:rPr>
                <w:color w:val="000000"/>
                <w:sz w:val="15"/>
              </w:rPr>
            </w:pPr>
          </w:p>
        </w:tc>
        <w:tc>
          <w:tcPr>
            <w:tcW w:w="709"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71240299" w14:textId="77777777" w:rsidR="009859F9" w:rsidRPr="00951B5A" w:rsidRDefault="009859F9" w:rsidP="00847851">
            <w:pPr>
              <w:autoSpaceDE w:val="0"/>
              <w:autoSpaceDN w:val="0"/>
              <w:adjustRightInd w:val="0"/>
              <w:contextualSpacing/>
              <w:jc w:val="center"/>
              <w:rPr>
                <w:color w:val="000000"/>
                <w:sz w:val="15"/>
              </w:rPr>
            </w:pPr>
          </w:p>
        </w:tc>
        <w:tc>
          <w:tcPr>
            <w:tcW w:w="850"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0D84949B" w14:textId="77777777" w:rsidR="009859F9" w:rsidRPr="00951B5A" w:rsidRDefault="009859F9" w:rsidP="00847851">
            <w:pPr>
              <w:autoSpaceDE w:val="0"/>
              <w:autoSpaceDN w:val="0"/>
              <w:adjustRightInd w:val="0"/>
              <w:contextualSpacing/>
              <w:jc w:val="center"/>
              <w:rPr>
                <w:color w:val="000000"/>
                <w:sz w:val="15"/>
              </w:rPr>
            </w:pPr>
          </w:p>
        </w:tc>
        <w:tc>
          <w:tcPr>
            <w:tcW w:w="850"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3245BCE0" w14:textId="77777777" w:rsidR="009859F9" w:rsidRPr="00951B5A" w:rsidRDefault="009859F9" w:rsidP="00847851">
            <w:pPr>
              <w:autoSpaceDE w:val="0"/>
              <w:autoSpaceDN w:val="0"/>
              <w:adjustRightInd w:val="0"/>
              <w:contextualSpacing/>
              <w:jc w:val="center"/>
              <w:rPr>
                <w:color w:val="000000"/>
                <w:sz w:val="15"/>
              </w:rPr>
            </w:pPr>
          </w:p>
        </w:tc>
        <w:tc>
          <w:tcPr>
            <w:tcW w:w="851"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386BAA8D" w14:textId="77777777" w:rsidR="009859F9" w:rsidRPr="00951B5A" w:rsidRDefault="009859F9" w:rsidP="00847851">
            <w:pPr>
              <w:autoSpaceDE w:val="0"/>
              <w:autoSpaceDN w:val="0"/>
              <w:adjustRightInd w:val="0"/>
              <w:contextualSpacing/>
              <w:jc w:val="center"/>
              <w:rPr>
                <w:color w:val="000000"/>
                <w:sz w:val="15"/>
              </w:rPr>
            </w:pPr>
          </w:p>
        </w:tc>
        <w:tc>
          <w:tcPr>
            <w:tcW w:w="619"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157AC083"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543" w:type="dxa"/>
            <w:tcBorders>
              <w:top w:val="single" w:sz="12" w:space="0" w:color="000000"/>
              <w:left w:val="single" w:sz="6" w:space="0" w:color="000000"/>
              <w:bottom w:val="single" w:sz="6" w:space="0" w:color="000000"/>
              <w:right w:val="single" w:sz="12" w:space="0" w:color="000000"/>
            </w:tcBorders>
            <w:shd w:val="clear" w:color="000000" w:fill="FFFFFF"/>
            <w:vAlign w:val="center"/>
          </w:tcPr>
          <w:p w14:paraId="21381A8A"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r>
      <w:tr w:rsidR="009859F9" w:rsidRPr="00951B5A" w14:paraId="6FFD761C" w14:textId="77777777" w:rsidTr="00443B65">
        <w:trPr>
          <w:trHeight w:hRule="exact" w:val="272"/>
        </w:trPr>
        <w:tc>
          <w:tcPr>
            <w:tcW w:w="1170"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512DD63D" w14:textId="77777777" w:rsidR="009859F9" w:rsidRPr="00951B5A" w:rsidRDefault="009859F9" w:rsidP="00847851">
            <w:pPr>
              <w:autoSpaceDE w:val="0"/>
              <w:autoSpaceDN w:val="0"/>
              <w:adjustRightInd w:val="0"/>
              <w:contextualSpacing/>
              <w:jc w:val="center"/>
              <w:rPr>
                <w:color w:val="000000"/>
                <w:sz w:val="15"/>
              </w:rPr>
            </w:pPr>
          </w:p>
        </w:tc>
        <w:tc>
          <w:tcPr>
            <w:tcW w:w="2252" w:type="dxa"/>
            <w:gridSpan w:val="2"/>
            <w:tcBorders>
              <w:top w:val="single" w:sz="6" w:space="0" w:color="000000"/>
              <w:left w:val="single" w:sz="6" w:space="0" w:color="000000"/>
              <w:bottom w:val="single" w:sz="6" w:space="0" w:color="000000"/>
              <w:right w:val="single" w:sz="6" w:space="0" w:color="000000"/>
            </w:tcBorders>
            <w:shd w:val="clear" w:color="000000" w:fill="FFFFFF"/>
            <w:vAlign w:val="center"/>
          </w:tcPr>
          <w:p w14:paraId="6680CBBC" w14:textId="77777777" w:rsidR="009859F9" w:rsidRPr="00951B5A" w:rsidRDefault="009859F9" w:rsidP="00847851">
            <w:pPr>
              <w:autoSpaceDE w:val="0"/>
              <w:autoSpaceDN w:val="0"/>
              <w:adjustRightInd w:val="0"/>
              <w:contextualSpacing/>
              <w:jc w:val="right"/>
              <w:rPr>
                <w:color w:val="000000"/>
                <w:sz w:val="15"/>
              </w:rPr>
            </w:pPr>
            <w:r w:rsidRPr="00951B5A">
              <w:rPr>
                <w:color w:val="000000"/>
                <w:sz w:val="15"/>
              </w:rPr>
              <w:t>Total</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614D0E6" w14:textId="77777777" w:rsidR="009859F9" w:rsidRPr="00951B5A" w:rsidRDefault="009859F9" w:rsidP="00847851">
            <w:pPr>
              <w:autoSpaceDE w:val="0"/>
              <w:autoSpaceDN w:val="0"/>
              <w:adjustRightInd w:val="0"/>
              <w:contextualSpacing/>
              <w:jc w:val="center"/>
              <w:rPr>
                <w:color w:val="000000"/>
                <w:sz w:val="15"/>
              </w:rPr>
            </w:pP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79EED16" w14:textId="77777777" w:rsidR="009859F9" w:rsidRPr="00951B5A" w:rsidRDefault="009859F9" w:rsidP="00847851">
            <w:pPr>
              <w:autoSpaceDE w:val="0"/>
              <w:autoSpaceDN w:val="0"/>
              <w:adjustRightInd w:val="0"/>
              <w:contextualSpacing/>
              <w:jc w:val="center"/>
              <w:rPr>
                <w:color w:val="000000"/>
                <w:sz w:val="15"/>
              </w:rPr>
            </w:pP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6FA1D43" w14:textId="77777777" w:rsidR="009859F9" w:rsidRPr="00951B5A" w:rsidRDefault="009859F9" w:rsidP="00847851">
            <w:pPr>
              <w:autoSpaceDE w:val="0"/>
              <w:autoSpaceDN w:val="0"/>
              <w:adjustRightInd w:val="0"/>
              <w:contextualSpacing/>
              <w:jc w:val="center"/>
              <w:rPr>
                <w:color w:val="000000"/>
                <w:sz w:val="15"/>
              </w:rPr>
            </w:pP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4417CFE" w14:textId="77777777" w:rsidR="009859F9" w:rsidRPr="00951B5A" w:rsidRDefault="009859F9" w:rsidP="00847851">
            <w:pPr>
              <w:autoSpaceDE w:val="0"/>
              <w:autoSpaceDN w:val="0"/>
              <w:adjustRightInd w:val="0"/>
              <w:contextualSpacing/>
              <w:jc w:val="center"/>
              <w:rPr>
                <w:color w:val="000000"/>
                <w:sz w:val="15"/>
              </w:rPr>
            </w:pP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F64D418" w14:textId="77777777" w:rsidR="009859F9" w:rsidRPr="00951B5A" w:rsidRDefault="009859F9" w:rsidP="00847851">
            <w:pPr>
              <w:autoSpaceDE w:val="0"/>
              <w:autoSpaceDN w:val="0"/>
              <w:adjustRightInd w:val="0"/>
              <w:contextualSpacing/>
              <w:jc w:val="center"/>
              <w:rPr>
                <w:color w:val="000000"/>
                <w:sz w:val="15"/>
              </w:rPr>
            </w:pPr>
          </w:p>
        </w:tc>
        <w:tc>
          <w:tcPr>
            <w:tcW w:w="61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A2982EC"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543"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65906848"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r>
      <w:tr w:rsidR="009859F9" w:rsidRPr="00951B5A" w14:paraId="7C0491C0" w14:textId="77777777" w:rsidTr="00443B65">
        <w:trPr>
          <w:trHeight w:hRule="exact" w:val="360"/>
        </w:trPr>
        <w:tc>
          <w:tcPr>
            <w:tcW w:w="1170"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69A8F5D9"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About 2 to 6 times a year</w:t>
            </w:r>
          </w:p>
        </w:tc>
        <w:tc>
          <w:tcPr>
            <w:tcW w:w="126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1EC7268"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When did you first come out?</w:t>
            </w: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6EDBAD3" w14:textId="77777777" w:rsidR="009859F9" w:rsidRPr="00951B5A" w:rsidRDefault="009859F9" w:rsidP="00847851">
            <w:pPr>
              <w:autoSpaceDE w:val="0"/>
              <w:autoSpaceDN w:val="0"/>
              <w:adjustRightInd w:val="0"/>
              <w:contextualSpacing/>
              <w:jc w:val="right"/>
              <w:rPr>
                <w:color w:val="000000"/>
                <w:sz w:val="15"/>
              </w:rPr>
            </w:pPr>
            <w:r w:rsidRPr="00951B5A">
              <w:rPr>
                <w:color w:val="000000"/>
                <w:sz w:val="15"/>
              </w:rPr>
              <w:t>1-2 years</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9250F96" w14:textId="77777777" w:rsidR="009859F9" w:rsidRPr="00951B5A" w:rsidRDefault="009859F9" w:rsidP="00847851">
            <w:pPr>
              <w:autoSpaceDE w:val="0"/>
              <w:autoSpaceDN w:val="0"/>
              <w:adjustRightInd w:val="0"/>
              <w:contextualSpacing/>
              <w:jc w:val="center"/>
              <w:rPr>
                <w:color w:val="000000"/>
                <w:sz w:val="15"/>
              </w:rPr>
            </w:pP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DD3CCA6" w14:textId="77777777" w:rsidR="009859F9" w:rsidRPr="00951B5A" w:rsidRDefault="009859F9" w:rsidP="00847851">
            <w:pPr>
              <w:autoSpaceDE w:val="0"/>
              <w:autoSpaceDN w:val="0"/>
              <w:adjustRightInd w:val="0"/>
              <w:contextualSpacing/>
              <w:jc w:val="center"/>
              <w:rPr>
                <w:color w:val="000000"/>
                <w:sz w:val="15"/>
              </w:rPr>
            </w:pP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15EF05E"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2382DEC"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046A686"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61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16F632E"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543"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093CC956"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r>
      <w:tr w:rsidR="009859F9" w:rsidRPr="00951B5A" w14:paraId="74A7CA38" w14:textId="77777777" w:rsidTr="00443B65">
        <w:trPr>
          <w:trHeight w:hRule="exact" w:val="272"/>
        </w:trPr>
        <w:tc>
          <w:tcPr>
            <w:tcW w:w="1170"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565864B7" w14:textId="77777777" w:rsidR="009859F9" w:rsidRPr="00951B5A" w:rsidRDefault="009859F9" w:rsidP="00847851">
            <w:pPr>
              <w:autoSpaceDE w:val="0"/>
              <w:autoSpaceDN w:val="0"/>
              <w:adjustRightInd w:val="0"/>
              <w:contextualSpacing/>
              <w:jc w:val="center"/>
              <w:rPr>
                <w:color w:val="000000"/>
                <w:sz w:val="15"/>
              </w:rPr>
            </w:pPr>
          </w:p>
        </w:tc>
        <w:tc>
          <w:tcPr>
            <w:tcW w:w="126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81CA4F6" w14:textId="77777777" w:rsidR="009859F9" w:rsidRPr="00951B5A" w:rsidRDefault="009859F9" w:rsidP="00847851">
            <w:pPr>
              <w:autoSpaceDE w:val="0"/>
              <w:autoSpaceDN w:val="0"/>
              <w:adjustRightInd w:val="0"/>
              <w:contextualSpacing/>
              <w:jc w:val="center"/>
              <w:rPr>
                <w:color w:val="000000"/>
                <w:sz w:val="15"/>
              </w:rPr>
            </w:pP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DF13B19" w14:textId="77777777" w:rsidR="009859F9" w:rsidRPr="00951B5A" w:rsidRDefault="009859F9" w:rsidP="00847851">
            <w:pPr>
              <w:autoSpaceDE w:val="0"/>
              <w:autoSpaceDN w:val="0"/>
              <w:adjustRightInd w:val="0"/>
              <w:contextualSpacing/>
              <w:jc w:val="right"/>
              <w:rPr>
                <w:color w:val="000000"/>
                <w:sz w:val="15"/>
              </w:rPr>
            </w:pPr>
            <w:r w:rsidRPr="00951B5A">
              <w:rPr>
                <w:color w:val="000000"/>
                <w:sz w:val="15"/>
              </w:rPr>
              <w:t>5-10 years</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A74FDBB" w14:textId="77777777" w:rsidR="009859F9" w:rsidRPr="00951B5A" w:rsidRDefault="009859F9" w:rsidP="00847851">
            <w:pPr>
              <w:autoSpaceDE w:val="0"/>
              <w:autoSpaceDN w:val="0"/>
              <w:adjustRightInd w:val="0"/>
              <w:contextualSpacing/>
              <w:jc w:val="center"/>
              <w:rPr>
                <w:color w:val="000000"/>
                <w:sz w:val="15"/>
              </w:rPr>
            </w:pP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536CC00" w14:textId="77777777" w:rsidR="009859F9" w:rsidRPr="00951B5A" w:rsidRDefault="009859F9" w:rsidP="00847851">
            <w:pPr>
              <w:autoSpaceDE w:val="0"/>
              <w:autoSpaceDN w:val="0"/>
              <w:adjustRightInd w:val="0"/>
              <w:contextualSpacing/>
              <w:jc w:val="center"/>
              <w:rPr>
                <w:color w:val="000000"/>
                <w:sz w:val="15"/>
              </w:rPr>
            </w:pP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23CC00B"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FA027A3"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E1D5031"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3</w:t>
            </w:r>
          </w:p>
        </w:tc>
        <w:tc>
          <w:tcPr>
            <w:tcW w:w="61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59A0F37"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543"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52467949"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5</w:t>
            </w:r>
          </w:p>
        </w:tc>
      </w:tr>
      <w:tr w:rsidR="009859F9" w:rsidRPr="00951B5A" w14:paraId="4CEB827F" w14:textId="77777777" w:rsidTr="00443B65">
        <w:trPr>
          <w:trHeight w:hRule="exact" w:val="272"/>
        </w:trPr>
        <w:tc>
          <w:tcPr>
            <w:tcW w:w="1170"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6405CB57" w14:textId="77777777" w:rsidR="009859F9" w:rsidRPr="00951B5A" w:rsidRDefault="009859F9" w:rsidP="00847851">
            <w:pPr>
              <w:autoSpaceDE w:val="0"/>
              <w:autoSpaceDN w:val="0"/>
              <w:adjustRightInd w:val="0"/>
              <w:contextualSpacing/>
              <w:jc w:val="center"/>
              <w:rPr>
                <w:color w:val="000000"/>
                <w:sz w:val="15"/>
              </w:rPr>
            </w:pPr>
          </w:p>
        </w:tc>
        <w:tc>
          <w:tcPr>
            <w:tcW w:w="126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D56B254" w14:textId="77777777" w:rsidR="009859F9" w:rsidRPr="00951B5A" w:rsidRDefault="009859F9" w:rsidP="00847851">
            <w:pPr>
              <w:autoSpaceDE w:val="0"/>
              <w:autoSpaceDN w:val="0"/>
              <w:adjustRightInd w:val="0"/>
              <w:contextualSpacing/>
              <w:jc w:val="center"/>
              <w:rPr>
                <w:color w:val="000000"/>
                <w:sz w:val="15"/>
              </w:rPr>
            </w:pP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20425AC" w14:textId="77777777" w:rsidR="009859F9" w:rsidRPr="00951B5A" w:rsidRDefault="009859F9" w:rsidP="00847851">
            <w:pPr>
              <w:autoSpaceDE w:val="0"/>
              <w:autoSpaceDN w:val="0"/>
              <w:adjustRightInd w:val="0"/>
              <w:contextualSpacing/>
              <w:jc w:val="right"/>
              <w:rPr>
                <w:color w:val="000000"/>
                <w:sz w:val="15"/>
              </w:rPr>
            </w:pPr>
            <w:r w:rsidRPr="00951B5A">
              <w:rPr>
                <w:color w:val="000000"/>
                <w:sz w:val="15"/>
              </w:rPr>
              <w:t>10+ years</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425F334" w14:textId="77777777" w:rsidR="009859F9" w:rsidRPr="00951B5A" w:rsidRDefault="009859F9" w:rsidP="00847851">
            <w:pPr>
              <w:autoSpaceDE w:val="0"/>
              <w:autoSpaceDN w:val="0"/>
              <w:adjustRightInd w:val="0"/>
              <w:contextualSpacing/>
              <w:jc w:val="center"/>
              <w:rPr>
                <w:color w:val="000000"/>
                <w:sz w:val="15"/>
              </w:rPr>
            </w:pP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EEFE2CF" w14:textId="77777777" w:rsidR="009859F9" w:rsidRPr="00951B5A" w:rsidRDefault="009859F9" w:rsidP="00847851">
            <w:pPr>
              <w:autoSpaceDE w:val="0"/>
              <w:autoSpaceDN w:val="0"/>
              <w:adjustRightInd w:val="0"/>
              <w:contextualSpacing/>
              <w:jc w:val="center"/>
              <w:rPr>
                <w:color w:val="000000"/>
                <w:sz w:val="15"/>
              </w:rPr>
            </w:pP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3DD25FF"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60778C8"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7B185FE"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61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06E4C5A"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543"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2273BB77"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3</w:t>
            </w:r>
          </w:p>
        </w:tc>
      </w:tr>
      <w:tr w:rsidR="009859F9" w:rsidRPr="00951B5A" w14:paraId="059D5E1B" w14:textId="77777777" w:rsidTr="00443B65">
        <w:trPr>
          <w:trHeight w:hRule="exact" w:val="272"/>
        </w:trPr>
        <w:tc>
          <w:tcPr>
            <w:tcW w:w="1170"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01FA254F" w14:textId="77777777" w:rsidR="009859F9" w:rsidRPr="00951B5A" w:rsidRDefault="009859F9" w:rsidP="00847851">
            <w:pPr>
              <w:autoSpaceDE w:val="0"/>
              <w:autoSpaceDN w:val="0"/>
              <w:adjustRightInd w:val="0"/>
              <w:contextualSpacing/>
              <w:jc w:val="center"/>
              <w:rPr>
                <w:color w:val="000000"/>
                <w:sz w:val="15"/>
              </w:rPr>
            </w:pPr>
          </w:p>
        </w:tc>
        <w:tc>
          <w:tcPr>
            <w:tcW w:w="2252" w:type="dxa"/>
            <w:gridSpan w:val="2"/>
            <w:tcBorders>
              <w:top w:val="single" w:sz="6" w:space="0" w:color="000000"/>
              <w:left w:val="single" w:sz="6" w:space="0" w:color="000000"/>
              <w:bottom w:val="single" w:sz="6" w:space="0" w:color="000000"/>
              <w:right w:val="single" w:sz="6" w:space="0" w:color="000000"/>
            </w:tcBorders>
            <w:shd w:val="clear" w:color="000000" w:fill="FFFFFF"/>
            <w:vAlign w:val="center"/>
          </w:tcPr>
          <w:p w14:paraId="7475F75A" w14:textId="77777777" w:rsidR="009859F9" w:rsidRPr="00951B5A" w:rsidRDefault="009859F9" w:rsidP="00847851">
            <w:pPr>
              <w:autoSpaceDE w:val="0"/>
              <w:autoSpaceDN w:val="0"/>
              <w:adjustRightInd w:val="0"/>
              <w:contextualSpacing/>
              <w:jc w:val="right"/>
              <w:rPr>
                <w:color w:val="000000"/>
                <w:sz w:val="15"/>
              </w:rPr>
            </w:pPr>
            <w:r w:rsidRPr="00951B5A">
              <w:rPr>
                <w:color w:val="000000"/>
                <w:sz w:val="15"/>
              </w:rPr>
              <w:t>Total</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C9F259D" w14:textId="77777777" w:rsidR="009859F9" w:rsidRPr="00951B5A" w:rsidRDefault="009859F9" w:rsidP="00847851">
            <w:pPr>
              <w:autoSpaceDE w:val="0"/>
              <w:autoSpaceDN w:val="0"/>
              <w:adjustRightInd w:val="0"/>
              <w:contextualSpacing/>
              <w:jc w:val="center"/>
              <w:rPr>
                <w:color w:val="000000"/>
                <w:sz w:val="15"/>
              </w:rPr>
            </w:pP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072FAC9" w14:textId="77777777" w:rsidR="009859F9" w:rsidRPr="00951B5A" w:rsidRDefault="009859F9" w:rsidP="00847851">
            <w:pPr>
              <w:autoSpaceDE w:val="0"/>
              <w:autoSpaceDN w:val="0"/>
              <w:adjustRightInd w:val="0"/>
              <w:contextualSpacing/>
              <w:jc w:val="center"/>
              <w:rPr>
                <w:color w:val="000000"/>
                <w:sz w:val="15"/>
              </w:rPr>
            </w:pP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60BC983"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3</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D3E6DEC"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F0BCD93"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3</w:t>
            </w:r>
          </w:p>
        </w:tc>
        <w:tc>
          <w:tcPr>
            <w:tcW w:w="61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2DA6E40"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2</w:t>
            </w:r>
          </w:p>
        </w:tc>
        <w:tc>
          <w:tcPr>
            <w:tcW w:w="543"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00C44BD2"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9</w:t>
            </w:r>
          </w:p>
        </w:tc>
      </w:tr>
      <w:tr w:rsidR="009859F9" w:rsidRPr="00951B5A" w14:paraId="1C550217" w14:textId="77777777" w:rsidTr="00443B65">
        <w:trPr>
          <w:trHeight w:hRule="exact" w:val="360"/>
        </w:trPr>
        <w:tc>
          <w:tcPr>
            <w:tcW w:w="1170"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012FE8BD"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Once a month</w:t>
            </w:r>
          </w:p>
        </w:tc>
        <w:tc>
          <w:tcPr>
            <w:tcW w:w="126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60038BE"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When did you first come out?</w:t>
            </w: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18D8D51" w14:textId="77777777" w:rsidR="009859F9" w:rsidRPr="00951B5A" w:rsidRDefault="009859F9" w:rsidP="00847851">
            <w:pPr>
              <w:autoSpaceDE w:val="0"/>
              <w:autoSpaceDN w:val="0"/>
              <w:adjustRightInd w:val="0"/>
              <w:contextualSpacing/>
              <w:jc w:val="right"/>
              <w:rPr>
                <w:color w:val="000000"/>
                <w:sz w:val="15"/>
              </w:rPr>
            </w:pPr>
            <w:r w:rsidRPr="00951B5A">
              <w:rPr>
                <w:color w:val="000000"/>
                <w:sz w:val="15"/>
              </w:rPr>
              <w:t>In the last year</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E734A75" w14:textId="77777777" w:rsidR="009859F9" w:rsidRPr="00951B5A" w:rsidRDefault="009859F9" w:rsidP="00847851">
            <w:pPr>
              <w:autoSpaceDE w:val="0"/>
              <w:autoSpaceDN w:val="0"/>
              <w:adjustRightInd w:val="0"/>
              <w:contextualSpacing/>
              <w:jc w:val="center"/>
              <w:rPr>
                <w:color w:val="000000"/>
                <w:sz w:val="15"/>
              </w:rPr>
            </w:pP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7FC4DA3" w14:textId="77777777" w:rsidR="009859F9" w:rsidRPr="00951B5A" w:rsidRDefault="009859F9" w:rsidP="00847851">
            <w:pPr>
              <w:autoSpaceDE w:val="0"/>
              <w:autoSpaceDN w:val="0"/>
              <w:adjustRightInd w:val="0"/>
              <w:contextualSpacing/>
              <w:jc w:val="center"/>
              <w:rPr>
                <w:color w:val="000000"/>
                <w:sz w:val="15"/>
              </w:rPr>
            </w:pP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53B259A"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91E7868"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0FE2A8A"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61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1B2B43E"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543"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4FB98CA2"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r>
      <w:tr w:rsidR="009859F9" w:rsidRPr="00951B5A" w14:paraId="6E1C4AC6" w14:textId="77777777" w:rsidTr="00443B65">
        <w:trPr>
          <w:trHeight w:hRule="exact" w:val="272"/>
        </w:trPr>
        <w:tc>
          <w:tcPr>
            <w:tcW w:w="1170"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043DDAAA" w14:textId="77777777" w:rsidR="009859F9" w:rsidRPr="00951B5A" w:rsidRDefault="009859F9" w:rsidP="00847851">
            <w:pPr>
              <w:autoSpaceDE w:val="0"/>
              <w:autoSpaceDN w:val="0"/>
              <w:adjustRightInd w:val="0"/>
              <w:contextualSpacing/>
              <w:jc w:val="center"/>
              <w:rPr>
                <w:color w:val="000000"/>
                <w:sz w:val="15"/>
              </w:rPr>
            </w:pPr>
          </w:p>
        </w:tc>
        <w:tc>
          <w:tcPr>
            <w:tcW w:w="126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3FA68F9" w14:textId="77777777" w:rsidR="009859F9" w:rsidRPr="00951B5A" w:rsidRDefault="009859F9" w:rsidP="00847851">
            <w:pPr>
              <w:autoSpaceDE w:val="0"/>
              <w:autoSpaceDN w:val="0"/>
              <w:adjustRightInd w:val="0"/>
              <w:contextualSpacing/>
              <w:jc w:val="center"/>
              <w:rPr>
                <w:color w:val="000000"/>
                <w:sz w:val="15"/>
              </w:rPr>
            </w:pP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89A01A8" w14:textId="77777777" w:rsidR="009859F9" w:rsidRPr="00951B5A" w:rsidRDefault="009859F9" w:rsidP="00847851">
            <w:pPr>
              <w:autoSpaceDE w:val="0"/>
              <w:autoSpaceDN w:val="0"/>
              <w:adjustRightInd w:val="0"/>
              <w:contextualSpacing/>
              <w:jc w:val="right"/>
              <w:rPr>
                <w:color w:val="000000"/>
                <w:sz w:val="15"/>
              </w:rPr>
            </w:pPr>
            <w:r w:rsidRPr="00951B5A">
              <w:rPr>
                <w:color w:val="000000"/>
                <w:sz w:val="15"/>
              </w:rPr>
              <w:t>2-5 years</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73E64C5" w14:textId="77777777" w:rsidR="009859F9" w:rsidRPr="00951B5A" w:rsidRDefault="009859F9" w:rsidP="00847851">
            <w:pPr>
              <w:autoSpaceDE w:val="0"/>
              <w:autoSpaceDN w:val="0"/>
              <w:adjustRightInd w:val="0"/>
              <w:contextualSpacing/>
              <w:jc w:val="center"/>
              <w:rPr>
                <w:color w:val="000000"/>
                <w:sz w:val="15"/>
              </w:rPr>
            </w:pP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FACB223" w14:textId="77777777" w:rsidR="009859F9" w:rsidRPr="00951B5A" w:rsidRDefault="009859F9" w:rsidP="00847851">
            <w:pPr>
              <w:autoSpaceDE w:val="0"/>
              <w:autoSpaceDN w:val="0"/>
              <w:adjustRightInd w:val="0"/>
              <w:contextualSpacing/>
              <w:jc w:val="center"/>
              <w:rPr>
                <w:color w:val="000000"/>
                <w:sz w:val="15"/>
              </w:rPr>
            </w:pP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F3A90A6"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4CC2964"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75CA930"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61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8D35154"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543"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3DE3FAE0"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r>
      <w:tr w:rsidR="009859F9" w:rsidRPr="00951B5A" w14:paraId="0508DC34" w14:textId="77777777" w:rsidTr="00443B65">
        <w:trPr>
          <w:trHeight w:hRule="exact" w:val="272"/>
        </w:trPr>
        <w:tc>
          <w:tcPr>
            <w:tcW w:w="1170"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4E6D813E" w14:textId="77777777" w:rsidR="009859F9" w:rsidRPr="00951B5A" w:rsidRDefault="009859F9" w:rsidP="00847851">
            <w:pPr>
              <w:autoSpaceDE w:val="0"/>
              <w:autoSpaceDN w:val="0"/>
              <w:adjustRightInd w:val="0"/>
              <w:contextualSpacing/>
              <w:jc w:val="center"/>
              <w:rPr>
                <w:color w:val="000000"/>
                <w:sz w:val="15"/>
              </w:rPr>
            </w:pPr>
          </w:p>
        </w:tc>
        <w:tc>
          <w:tcPr>
            <w:tcW w:w="126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A041657" w14:textId="77777777" w:rsidR="009859F9" w:rsidRPr="00951B5A" w:rsidRDefault="009859F9" w:rsidP="00847851">
            <w:pPr>
              <w:autoSpaceDE w:val="0"/>
              <w:autoSpaceDN w:val="0"/>
              <w:adjustRightInd w:val="0"/>
              <w:contextualSpacing/>
              <w:jc w:val="center"/>
              <w:rPr>
                <w:color w:val="000000"/>
                <w:sz w:val="15"/>
              </w:rPr>
            </w:pP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9D9FA3E" w14:textId="77777777" w:rsidR="009859F9" w:rsidRPr="00951B5A" w:rsidRDefault="009859F9" w:rsidP="00847851">
            <w:pPr>
              <w:autoSpaceDE w:val="0"/>
              <w:autoSpaceDN w:val="0"/>
              <w:adjustRightInd w:val="0"/>
              <w:contextualSpacing/>
              <w:jc w:val="right"/>
              <w:rPr>
                <w:color w:val="000000"/>
                <w:sz w:val="15"/>
              </w:rPr>
            </w:pPr>
            <w:r w:rsidRPr="00951B5A">
              <w:rPr>
                <w:color w:val="000000"/>
                <w:sz w:val="15"/>
              </w:rPr>
              <w:t>5-10 years</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A621947" w14:textId="77777777" w:rsidR="009859F9" w:rsidRPr="00951B5A" w:rsidRDefault="009859F9" w:rsidP="00847851">
            <w:pPr>
              <w:autoSpaceDE w:val="0"/>
              <w:autoSpaceDN w:val="0"/>
              <w:adjustRightInd w:val="0"/>
              <w:contextualSpacing/>
              <w:jc w:val="center"/>
              <w:rPr>
                <w:color w:val="000000"/>
                <w:sz w:val="15"/>
              </w:rPr>
            </w:pP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070A331" w14:textId="77777777" w:rsidR="009859F9" w:rsidRPr="00951B5A" w:rsidRDefault="009859F9" w:rsidP="00847851">
            <w:pPr>
              <w:autoSpaceDE w:val="0"/>
              <w:autoSpaceDN w:val="0"/>
              <w:adjustRightInd w:val="0"/>
              <w:contextualSpacing/>
              <w:jc w:val="center"/>
              <w:rPr>
                <w:color w:val="000000"/>
                <w:sz w:val="15"/>
              </w:rPr>
            </w:pP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C3165F2"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E20B1E7"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2</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755E594"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61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5551F81"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543"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4DA66F4E"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5</w:t>
            </w:r>
          </w:p>
        </w:tc>
      </w:tr>
      <w:tr w:rsidR="009859F9" w:rsidRPr="00951B5A" w14:paraId="0B109DAE" w14:textId="77777777" w:rsidTr="00443B65">
        <w:trPr>
          <w:trHeight w:hRule="exact" w:val="272"/>
        </w:trPr>
        <w:tc>
          <w:tcPr>
            <w:tcW w:w="1170"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3FF47AB3" w14:textId="77777777" w:rsidR="009859F9" w:rsidRPr="00951B5A" w:rsidRDefault="009859F9" w:rsidP="00847851">
            <w:pPr>
              <w:autoSpaceDE w:val="0"/>
              <w:autoSpaceDN w:val="0"/>
              <w:adjustRightInd w:val="0"/>
              <w:contextualSpacing/>
              <w:jc w:val="center"/>
              <w:rPr>
                <w:color w:val="000000"/>
                <w:sz w:val="15"/>
              </w:rPr>
            </w:pPr>
          </w:p>
        </w:tc>
        <w:tc>
          <w:tcPr>
            <w:tcW w:w="126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1140DA1" w14:textId="77777777" w:rsidR="009859F9" w:rsidRPr="00951B5A" w:rsidRDefault="009859F9" w:rsidP="00847851">
            <w:pPr>
              <w:autoSpaceDE w:val="0"/>
              <w:autoSpaceDN w:val="0"/>
              <w:adjustRightInd w:val="0"/>
              <w:contextualSpacing/>
              <w:jc w:val="center"/>
              <w:rPr>
                <w:color w:val="000000"/>
                <w:sz w:val="15"/>
              </w:rPr>
            </w:pP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95BA2D9" w14:textId="77777777" w:rsidR="009859F9" w:rsidRPr="00951B5A" w:rsidRDefault="009859F9" w:rsidP="00847851">
            <w:pPr>
              <w:autoSpaceDE w:val="0"/>
              <w:autoSpaceDN w:val="0"/>
              <w:adjustRightInd w:val="0"/>
              <w:contextualSpacing/>
              <w:jc w:val="right"/>
              <w:rPr>
                <w:color w:val="000000"/>
                <w:sz w:val="15"/>
              </w:rPr>
            </w:pPr>
            <w:r w:rsidRPr="00951B5A">
              <w:rPr>
                <w:color w:val="000000"/>
                <w:sz w:val="15"/>
              </w:rPr>
              <w:t>10+ years</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B830BA3" w14:textId="77777777" w:rsidR="009859F9" w:rsidRPr="00951B5A" w:rsidRDefault="009859F9" w:rsidP="00847851">
            <w:pPr>
              <w:autoSpaceDE w:val="0"/>
              <w:autoSpaceDN w:val="0"/>
              <w:adjustRightInd w:val="0"/>
              <w:contextualSpacing/>
              <w:jc w:val="center"/>
              <w:rPr>
                <w:color w:val="000000"/>
                <w:sz w:val="15"/>
              </w:rPr>
            </w:pP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D625DE2" w14:textId="77777777" w:rsidR="009859F9" w:rsidRPr="00951B5A" w:rsidRDefault="009859F9" w:rsidP="00847851">
            <w:pPr>
              <w:autoSpaceDE w:val="0"/>
              <w:autoSpaceDN w:val="0"/>
              <w:adjustRightInd w:val="0"/>
              <w:contextualSpacing/>
              <w:jc w:val="center"/>
              <w:rPr>
                <w:color w:val="000000"/>
                <w:sz w:val="15"/>
              </w:rPr>
            </w:pP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1B86FB5"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BA24CF7"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C6F943F"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61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F96F9BE"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543"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5DF7EB74"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2</w:t>
            </w:r>
          </w:p>
        </w:tc>
      </w:tr>
      <w:tr w:rsidR="009859F9" w:rsidRPr="00951B5A" w14:paraId="6735E3E9" w14:textId="77777777" w:rsidTr="00443B65">
        <w:trPr>
          <w:trHeight w:hRule="exact" w:val="272"/>
        </w:trPr>
        <w:tc>
          <w:tcPr>
            <w:tcW w:w="1170"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177DDC34" w14:textId="77777777" w:rsidR="009859F9" w:rsidRPr="00951B5A" w:rsidRDefault="009859F9" w:rsidP="00847851">
            <w:pPr>
              <w:autoSpaceDE w:val="0"/>
              <w:autoSpaceDN w:val="0"/>
              <w:adjustRightInd w:val="0"/>
              <w:contextualSpacing/>
              <w:jc w:val="center"/>
              <w:rPr>
                <w:color w:val="000000"/>
                <w:sz w:val="15"/>
              </w:rPr>
            </w:pPr>
          </w:p>
        </w:tc>
        <w:tc>
          <w:tcPr>
            <w:tcW w:w="2252" w:type="dxa"/>
            <w:gridSpan w:val="2"/>
            <w:tcBorders>
              <w:top w:val="single" w:sz="6" w:space="0" w:color="000000"/>
              <w:left w:val="single" w:sz="6" w:space="0" w:color="000000"/>
              <w:bottom w:val="single" w:sz="6" w:space="0" w:color="000000"/>
              <w:right w:val="single" w:sz="6" w:space="0" w:color="000000"/>
            </w:tcBorders>
            <w:shd w:val="clear" w:color="000000" w:fill="FFFFFF"/>
            <w:vAlign w:val="center"/>
          </w:tcPr>
          <w:p w14:paraId="52756F03" w14:textId="77777777" w:rsidR="009859F9" w:rsidRPr="00951B5A" w:rsidRDefault="009859F9" w:rsidP="00847851">
            <w:pPr>
              <w:autoSpaceDE w:val="0"/>
              <w:autoSpaceDN w:val="0"/>
              <w:adjustRightInd w:val="0"/>
              <w:contextualSpacing/>
              <w:jc w:val="right"/>
              <w:rPr>
                <w:color w:val="000000"/>
                <w:sz w:val="15"/>
              </w:rPr>
            </w:pPr>
            <w:r w:rsidRPr="00951B5A">
              <w:rPr>
                <w:color w:val="000000"/>
                <w:sz w:val="15"/>
              </w:rPr>
              <w:t>Total</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E30A1CC" w14:textId="77777777" w:rsidR="009859F9" w:rsidRPr="00951B5A" w:rsidRDefault="009859F9" w:rsidP="00847851">
            <w:pPr>
              <w:autoSpaceDE w:val="0"/>
              <w:autoSpaceDN w:val="0"/>
              <w:adjustRightInd w:val="0"/>
              <w:contextualSpacing/>
              <w:jc w:val="center"/>
              <w:rPr>
                <w:color w:val="000000"/>
                <w:sz w:val="15"/>
              </w:rPr>
            </w:pP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ABC1BE7" w14:textId="77777777" w:rsidR="009859F9" w:rsidRPr="00951B5A" w:rsidRDefault="009859F9" w:rsidP="00847851">
            <w:pPr>
              <w:autoSpaceDE w:val="0"/>
              <w:autoSpaceDN w:val="0"/>
              <w:adjustRightInd w:val="0"/>
              <w:contextualSpacing/>
              <w:jc w:val="center"/>
              <w:rPr>
                <w:color w:val="000000"/>
                <w:sz w:val="15"/>
              </w:rPr>
            </w:pP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D872C16"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2</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5B30031"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4</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F1B141F"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61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CDFA535"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2</w:t>
            </w:r>
          </w:p>
        </w:tc>
        <w:tc>
          <w:tcPr>
            <w:tcW w:w="543"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4AD1A1B8"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9</w:t>
            </w:r>
          </w:p>
        </w:tc>
      </w:tr>
      <w:tr w:rsidR="009859F9" w:rsidRPr="00951B5A" w14:paraId="530ED115" w14:textId="77777777" w:rsidTr="00443B65">
        <w:trPr>
          <w:trHeight w:hRule="exact" w:val="360"/>
        </w:trPr>
        <w:tc>
          <w:tcPr>
            <w:tcW w:w="1170"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19755A35"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Once a fortnight</w:t>
            </w:r>
          </w:p>
        </w:tc>
        <w:tc>
          <w:tcPr>
            <w:tcW w:w="126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61260B2"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When did you first come out?</w:t>
            </w: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A146468" w14:textId="77777777" w:rsidR="009859F9" w:rsidRPr="00951B5A" w:rsidRDefault="009859F9" w:rsidP="00847851">
            <w:pPr>
              <w:autoSpaceDE w:val="0"/>
              <w:autoSpaceDN w:val="0"/>
              <w:adjustRightInd w:val="0"/>
              <w:contextualSpacing/>
              <w:jc w:val="right"/>
              <w:rPr>
                <w:color w:val="000000"/>
                <w:sz w:val="15"/>
              </w:rPr>
            </w:pPr>
            <w:r w:rsidRPr="00951B5A">
              <w:rPr>
                <w:color w:val="000000"/>
                <w:sz w:val="15"/>
              </w:rPr>
              <w:t>In the last year</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B5CB829"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F11B038"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4A23E71" w14:textId="77777777" w:rsidR="009859F9" w:rsidRPr="00951B5A" w:rsidRDefault="009859F9" w:rsidP="00847851">
            <w:pPr>
              <w:autoSpaceDE w:val="0"/>
              <w:autoSpaceDN w:val="0"/>
              <w:adjustRightInd w:val="0"/>
              <w:contextualSpacing/>
              <w:jc w:val="center"/>
              <w:rPr>
                <w:color w:val="000000"/>
                <w:sz w:val="15"/>
              </w:rPr>
            </w:pP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F4256AF" w14:textId="77777777" w:rsidR="009859F9" w:rsidRPr="00951B5A" w:rsidRDefault="009859F9" w:rsidP="00847851">
            <w:pPr>
              <w:autoSpaceDE w:val="0"/>
              <w:autoSpaceDN w:val="0"/>
              <w:adjustRightInd w:val="0"/>
              <w:contextualSpacing/>
              <w:jc w:val="center"/>
              <w:rPr>
                <w:color w:val="000000"/>
                <w:sz w:val="15"/>
              </w:rPr>
            </w:pP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F04450C"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61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1D9D686"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2</w:t>
            </w:r>
          </w:p>
        </w:tc>
        <w:tc>
          <w:tcPr>
            <w:tcW w:w="543"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6D077B37"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2</w:t>
            </w:r>
          </w:p>
        </w:tc>
      </w:tr>
      <w:tr w:rsidR="009859F9" w:rsidRPr="00951B5A" w14:paraId="706C1612" w14:textId="77777777" w:rsidTr="00443B65">
        <w:trPr>
          <w:trHeight w:hRule="exact" w:val="272"/>
        </w:trPr>
        <w:tc>
          <w:tcPr>
            <w:tcW w:w="1170"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7A78063D" w14:textId="77777777" w:rsidR="009859F9" w:rsidRPr="00951B5A" w:rsidRDefault="009859F9" w:rsidP="00847851">
            <w:pPr>
              <w:autoSpaceDE w:val="0"/>
              <w:autoSpaceDN w:val="0"/>
              <w:adjustRightInd w:val="0"/>
              <w:contextualSpacing/>
              <w:jc w:val="center"/>
              <w:rPr>
                <w:color w:val="000000"/>
                <w:sz w:val="15"/>
              </w:rPr>
            </w:pPr>
          </w:p>
        </w:tc>
        <w:tc>
          <w:tcPr>
            <w:tcW w:w="126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9945CC6" w14:textId="77777777" w:rsidR="009859F9" w:rsidRPr="00951B5A" w:rsidRDefault="009859F9" w:rsidP="00847851">
            <w:pPr>
              <w:autoSpaceDE w:val="0"/>
              <w:autoSpaceDN w:val="0"/>
              <w:adjustRightInd w:val="0"/>
              <w:contextualSpacing/>
              <w:jc w:val="center"/>
              <w:rPr>
                <w:color w:val="000000"/>
                <w:sz w:val="15"/>
              </w:rPr>
            </w:pP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BB819A1" w14:textId="77777777" w:rsidR="009859F9" w:rsidRPr="00951B5A" w:rsidRDefault="009859F9" w:rsidP="00847851">
            <w:pPr>
              <w:autoSpaceDE w:val="0"/>
              <w:autoSpaceDN w:val="0"/>
              <w:adjustRightInd w:val="0"/>
              <w:contextualSpacing/>
              <w:jc w:val="right"/>
              <w:rPr>
                <w:color w:val="000000"/>
                <w:sz w:val="15"/>
              </w:rPr>
            </w:pPr>
            <w:r w:rsidRPr="00951B5A">
              <w:rPr>
                <w:color w:val="000000"/>
                <w:sz w:val="15"/>
              </w:rPr>
              <w:t>1-2 years</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0BC1F6F"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C0EDF89"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1A2480F" w14:textId="77777777" w:rsidR="009859F9" w:rsidRPr="00951B5A" w:rsidRDefault="009859F9" w:rsidP="00847851">
            <w:pPr>
              <w:autoSpaceDE w:val="0"/>
              <w:autoSpaceDN w:val="0"/>
              <w:adjustRightInd w:val="0"/>
              <w:contextualSpacing/>
              <w:jc w:val="center"/>
              <w:rPr>
                <w:color w:val="000000"/>
                <w:sz w:val="15"/>
              </w:rPr>
            </w:pP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9B3579E" w14:textId="77777777" w:rsidR="009859F9" w:rsidRPr="00951B5A" w:rsidRDefault="009859F9" w:rsidP="00847851">
            <w:pPr>
              <w:autoSpaceDE w:val="0"/>
              <w:autoSpaceDN w:val="0"/>
              <w:adjustRightInd w:val="0"/>
              <w:contextualSpacing/>
              <w:jc w:val="center"/>
              <w:rPr>
                <w:color w:val="000000"/>
                <w:sz w:val="15"/>
              </w:rPr>
            </w:pP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0351F04"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61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0F3B565"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543"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4082AE78"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2</w:t>
            </w:r>
          </w:p>
        </w:tc>
      </w:tr>
      <w:tr w:rsidR="009859F9" w:rsidRPr="00951B5A" w14:paraId="4BAC5F3F" w14:textId="77777777" w:rsidTr="00443B65">
        <w:trPr>
          <w:trHeight w:hRule="exact" w:val="272"/>
        </w:trPr>
        <w:tc>
          <w:tcPr>
            <w:tcW w:w="1170"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7D97A0A1" w14:textId="77777777" w:rsidR="009859F9" w:rsidRPr="00951B5A" w:rsidRDefault="009859F9" w:rsidP="00847851">
            <w:pPr>
              <w:autoSpaceDE w:val="0"/>
              <w:autoSpaceDN w:val="0"/>
              <w:adjustRightInd w:val="0"/>
              <w:contextualSpacing/>
              <w:jc w:val="center"/>
              <w:rPr>
                <w:color w:val="000000"/>
                <w:sz w:val="15"/>
              </w:rPr>
            </w:pPr>
          </w:p>
        </w:tc>
        <w:tc>
          <w:tcPr>
            <w:tcW w:w="126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CFA3680" w14:textId="77777777" w:rsidR="009859F9" w:rsidRPr="00951B5A" w:rsidRDefault="009859F9" w:rsidP="00847851">
            <w:pPr>
              <w:autoSpaceDE w:val="0"/>
              <w:autoSpaceDN w:val="0"/>
              <w:adjustRightInd w:val="0"/>
              <w:contextualSpacing/>
              <w:jc w:val="center"/>
              <w:rPr>
                <w:color w:val="000000"/>
                <w:sz w:val="15"/>
              </w:rPr>
            </w:pP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609A9A2" w14:textId="77777777" w:rsidR="009859F9" w:rsidRPr="00951B5A" w:rsidRDefault="009859F9" w:rsidP="00847851">
            <w:pPr>
              <w:autoSpaceDE w:val="0"/>
              <w:autoSpaceDN w:val="0"/>
              <w:adjustRightInd w:val="0"/>
              <w:contextualSpacing/>
              <w:jc w:val="right"/>
              <w:rPr>
                <w:color w:val="000000"/>
                <w:sz w:val="15"/>
              </w:rPr>
            </w:pPr>
            <w:r w:rsidRPr="00951B5A">
              <w:rPr>
                <w:color w:val="000000"/>
                <w:sz w:val="15"/>
              </w:rPr>
              <w:t>5-10 years</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BBDA397"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539955F"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D243C39" w14:textId="77777777" w:rsidR="009859F9" w:rsidRPr="00951B5A" w:rsidRDefault="009859F9" w:rsidP="00847851">
            <w:pPr>
              <w:autoSpaceDE w:val="0"/>
              <w:autoSpaceDN w:val="0"/>
              <w:adjustRightInd w:val="0"/>
              <w:contextualSpacing/>
              <w:jc w:val="center"/>
              <w:rPr>
                <w:color w:val="000000"/>
                <w:sz w:val="15"/>
              </w:rPr>
            </w:pP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22720F7" w14:textId="77777777" w:rsidR="009859F9" w:rsidRPr="00951B5A" w:rsidRDefault="009859F9" w:rsidP="00847851">
            <w:pPr>
              <w:autoSpaceDE w:val="0"/>
              <w:autoSpaceDN w:val="0"/>
              <w:adjustRightInd w:val="0"/>
              <w:contextualSpacing/>
              <w:jc w:val="center"/>
              <w:rPr>
                <w:color w:val="000000"/>
                <w:sz w:val="15"/>
              </w:rPr>
            </w:pP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228576F"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61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0AEFD89"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543"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3441642A"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2</w:t>
            </w:r>
          </w:p>
        </w:tc>
      </w:tr>
      <w:tr w:rsidR="009859F9" w:rsidRPr="00951B5A" w14:paraId="779CC881" w14:textId="77777777" w:rsidTr="00443B65">
        <w:trPr>
          <w:trHeight w:hRule="exact" w:val="272"/>
        </w:trPr>
        <w:tc>
          <w:tcPr>
            <w:tcW w:w="1170"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2ECED25F" w14:textId="77777777" w:rsidR="009859F9" w:rsidRPr="00951B5A" w:rsidRDefault="009859F9" w:rsidP="00847851">
            <w:pPr>
              <w:autoSpaceDE w:val="0"/>
              <w:autoSpaceDN w:val="0"/>
              <w:adjustRightInd w:val="0"/>
              <w:contextualSpacing/>
              <w:jc w:val="center"/>
              <w:rPr>
                <w:color w:val="000000"/>
                <w:sz w:val="15"/>
              </w:rPr>
            </w:pPr>
          </w:p>
        </w:tc>
        <w:tc>
          <w:tcPr>
            <w:tcW w:w="126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F696239" w14:textId="77777777" w:rsidR="009859F9" w:rsidRPr="00951B5A" w:rsidRDefault="009859F9" w:rsidP="00847851">
            <w:pPr>
              <w:autoSpaceDE w:val="0"/>
              <w:autoSpaceDN w:val="0"/>
              <w:adjustRightInd w:val="0"/>
              <w:contextualSpacing/>
              <w:jc w:val="center"/>
              <w:rPr>
                <w:color w:val="000000"/>
                <w:sz w:val="15"/>
              </w:rPr>
            </w:pP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8EA0B23" w14:textId="77777777" w:rsidR="009859F9" w:rsidRPr="00951B5A" w:rsidRDefault="009859F9" w:rsidP="00847851">
            <w:pPr>
              <w:autoSpaceDE w:val="0"/>
              <w:autoSpaceDN w:val="0"/>
              <w:adjustRightInd w:val="0"/>
              <w:contextualSpacing/>
              <w:jc w:val="right"/>
              <w:rPr>
                <w:color w:val="000000"/>
                <w:sz w:val="15"/>
              </w:rPr>
            </w:pPr>
            <w:r w:rsidRPr="00951B5A">
              <w:rPr>
                <w:color w:val="000000"/>
                <w:sz w:val="15"/>
              </w:rPr>
              <w:t>10+ years</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5B9FCCD" w14:textId="77777777" w:rsidR="009859F9" w:rsidRPr="00951B5A" w:rsidRDefault="009859F9" w:rsidP="00847851">
            <w:pPr>
              <w:autoSpaceDE w:val="0"/>
              <w:autoSpaceDN w:val="0"/>
              <w:adjustRightInd w:val="0"/>
              <w:ind w:left="-235" w:firstLine="235"/>
              <w:contextualSpacing/>
              <w:jc w:val="center"/>
              <w:rPr>
                <w:color w:val="000000"/>
                <w:sz w:val="15"/>
              </w:rPr>
            </w:pPr>
            <w:r w:rsidRPr="00951B5A">
              <w:rPr>
                <w:color w:val="000000"/>
                <w:sz w:val="15"/>
              </w:rPr>
              <w:t>0</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B24426E"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9153667" w14:textId="77777777" w:rsidR="009859F9" w:rsidRPr="00951B5A" w:rsidRDefault="009859F9" w:rsidP="00847851">
            <w:pPr>
              <w:autoSpaceDE w:val="0"/>
              <w:autoSpaceDN w:val="0"/>
              <w:adjustRightInd w:val="0"/>
              <w:contextualSpacing/>
              <w:jc w:val="center"/>
              <w:rPr>
                <w:color w:val="000000"/>
                <w:sz w:val="15"/>
              </w:rPr>
            </w:pP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DD4C8FD" w14:textId="77777777" w:rsidR="009859F9" w:rsidRPr="00951B5A" w:rsidRDefault="009859F9" w:rsidP="00847851">
            <w:pPr>
              <w:autoSpaceDE w:val="0"/>
              <w:autoSpaceDN w:val="0"/>
              <w:adjustRightInd w:val="0"/>
              <w:contextualSpacing/>
              <w:jc w:val="center"/>
              <w:rPr>
                <w:color w:val="000000"/>
                <w:sz w:val="15"/>
              </w:rPr>
            </w:pP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72F54E5"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61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DD8BDDE"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543"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0EF8BDFA"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r>
      <w:tr w:rsidR="009859F9" w:rsidRPr="00951B5A" w14:paraId="27118DD1" w14:textId="77777777" w:rsidTr="00443B65">
        <w:trPr>
          <w:trHeight w:hRule="exact" w:val="272"/>
        </w:trPr>
        <w:tc>
          <w:tcPr>
            <w:tcW w:w="1170"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54C4EEE7" w14:textId="77777777" w:rsidR="009859F9" w:rsidRPr="00951B5A" w:rsidRDefault="009859F9" w:rsidP="00847851">
            <w:pPr>
              <w:autoSpaceDE w:val="0"/>
              <w:autoSpaceDN w:val="0"/>
              <w:adjustRightInd w:val="0"/>
              <w:contextualSpacing/>
              <w:jc w:val="center"/>
              <w:rPr>
                <w:color w:val="000000"/>
                <w:sz w:val="15"/>
              </w:rPr>
            </w:pPr>
          </w:p>
        </w:tc>
        <w:tc>
          <w:tcPr>
            <w:tcW w:w="2252" w:type="dxa"/>
            <w:gridSpan w:val="2"/>
            <w:tcBorders>
              <w:top w:val="single" w:sz="6" w:space="0" w:color="000000"/>
              <w:left w:val="single" w:sz="6" w:space="0" w:color="000000"/>
              <w:bottom w:val="single" w:sz="6" w:space="0" w:color="000000"/>
              <w:right w:val="single" w:sz="6" w:space="0" w:color="000000"/>
            </w:tcBorders>
            <w:shd w:val="clear" w:color="000000" w:fill="FFFFFF"/>
            <w:vAlign w:val="center"/>
          </w:tcPr>
          <w:p w14:paraId="220DFF71" w14:textId="77777777" w:rsidR="009859F9" w:rsidRPr="00951B5A" w:rsidRDefault="009859F9" w:rsidP="00847851">
            <w:pPr>
              <w:autoSpaceDE w:val="0"/>
              <w:autoSpaceDN w:val="0"/>
              <w:adjustRightInd w:val="0"/>
              <w:contextualSpacing/>
              <w:jc w:val="right"/>
              <w:rPr>
                <w:color w:val="000000"/>
                <w:sz w:val="15"/>
              </w:rPr>
            </w:pPr>
            <w:r w:rsidRPr="00951B5A">
              <w:rPr>
                <w:color w:val="000000"/>
                <w:sz w:val="15"/>
              </w:rPr>
              <w:t>Total</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E0D5EA2"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1F41264"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2</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B72603D" w14:textId="77777777" w:rsidR="009859F9" w:rsidRPr="00951B5A" w:rsidRDefault="009859F9" w:rsidP="00847851">
            <w:pPr>
              <w:autoSpaceDE w:val="0"/>
              <w:autoSpaceDN w:val="0"/>
              <w:adjustRightInd w:val="0"/>
              <w:contextualSpacing/>
              <w:jc w:val="center"/>
              <w:rPr>
                <w:color w:val="000000"/>
                <w:sz w:val="15"/>
              </w:rPr>
            </w:pP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DE30329" w14:textId="77777777" w:rsidR="009859F9" w:rsidRPr="00951B5A" w:rsidRDefault="009859F9" w:rsidP="00847851">
            <w:pPr>
              <w:autoSpaceDE w:val="0"/>
              <w:autoSpaceDN w:val="0"/>
              <w:adjustRightInd w:val="0"/>
              <w:contextualSpacing/>
              <w:jc w:val="center"/>
              <w:rPr>
                <w:color w:val="000000"/>
                <w:sz w:val="15"/>
              </w:rPr>
            </w:pP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8FD379A"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61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54AE496"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3</w:t>
            </w:r>
          </w:p>
        </w:tc>
        <w:tc>
          <w:tcPr>
            <w:tcW w:w="543"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05303FF0"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7</w:t>
            </w:r>
          </w:p>
        </w:tc>
      </w:tr>
      <w:tr w:rsidR="009859F9" w:rsidRPr="00951B5A" w14:paraId="563D44EC" w14:textId="77777777" w:rsidTr="00443B65">
        <w:trPr>
          <w:trHeight w:hRule="exact" w:val="360"/>
        </w:trPr>
        <w:tc>
          <w:tcPr>
            <w:tcW w:w="1170"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677A442B"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Once a week</w:t>
            </w:r>
          </w:p>
        </w:tc>
        <w:tc>
          <w:tcPr>
            <w:tcW w:w="126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8961D21"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When did you first come out?</w:t>
            </w: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1E87054" w14:textId="77777777" w:rsidR="009859F9" w:rsidRPr="00951B5A" w:rsidRDefault="009859F9" w:rsidP="00847851">
            <w:pPr>
              <w:autoSpaceDE w:val="0"/>
              <w:autoSpaceDN w:val="0"/>
              <w:adjustRightInd w:val="0"/>
              <w:contextualSpacing/>
              <w:jc w:val="right"/>
              <w:rPr>
                <w:color w:val="000000"/>
                <w:sz w:val="15"/>
              </w:rPr>
            </w:pPr>
            <w:r w:rsidRPr="00951B5A">
              <w:rPr>
                <w:color w:val="000000"/>
                <w:sz w:val="15"/>
              </w:rPr>
              <w:t>In the last year</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D2A0B3A" w14:textId="77777777" w:rsidR="009859F9" w:rsidRPr="00951B5A" w:rsidRDefault="009859F9" w:rsidP="00847851">
            <w:pPr>
              <w:autoSpaceDE w:val="0"/>
              <w:autoSpaceDN w:val="0"/>
              <w:adjustRightInd w:val="0"/>
              <w:contextualSpacing/>
              <w:jc w:val="center"/>
              <w:rPr>
                <w:color w:val="000000"/>
                <w:sz w:val="15"/>
              </w:rPr>
            </w:pP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0FD7933"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71F7E28" w14:textId="77777777" w:rsidR="009859F9" w:rsidRPr="00951B5A" w:rsidRDefault="009859F9" w:rsidP="00847851">
            <w:pPr>
              <w:autoSpaceDE w:val="0"/>
              <w:autoSpaceDN w:val="0"/>
              <w:adjustRightInd w:val="0"/>
              <w:contextualSpacing/>
              <w:jc w:val="center"/>
              <w:rPr>
                <w:color w:val="000000"/>
                <w:sz w:val="15"/>
              </w:rPr>
            </w:pP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E379C46"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672F7CE"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61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3997387" w14:textId="77777777" w:rsidR="009859F9" w:rsidRPr="00951B5A" w:rsidRDefault="009859F9" w:rsidP="00847851">
            <w:pPr>
              <w:autoSpaceDE w:val="0"/>
              <w:autoSpaceDN w:val="0"/>
              <w:adjustRightInd w:val="0"/>
              <w:contextualSpacing/>
              <w:jc w:val="center"/>
              <w:rPr>
                <w:color w:val="000000"/>
                <w:sz w:val="15"/>
              </w:rPr>
            </w:pPr>
          </w:p>
        </w:tc>
        <w:tc>
          <w:tcPr>
            <w:tcW w:w="543"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00F1C5C8"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r>
      <w:tr w:rsidR="009859F9" w:rsidRPr="00951B5A" w14:paraId="64104CFF" w14:textId="77777777" w:rsidTr="00443B65">
        <w:trPr>
          <w:trHeight w:hRule="exact" w:val="272"/>
        </w:trPr>
        <w:tc>
          <w:tcPr>
            <w:tcW w:w="1170"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078A0594" w14:textId="77777777" w:rsidR="009859F9" w:rsidRPr="00951B5A" w:rsidRDefault="009859F9" w:rsidP="00847851">
            <w:pPr>
              <w:autoSpaceDE w:val="0"/>
              <w:autoSpaceDN w:val="0"/>
              <w:adjustRightInd w:val="0"/>
              <w:contextualSpacing/>
              <w:jc w:val="center"/>
              <w:rPr>
                <w:color w:val="000000"/>
                <w:sz w:val="15"/>
              </w:rPr>
            </w:pPr>
          </w:p>
        </w:tc>
        <w:tc>
          <w:tcPr>
            <w:tcW w:w="126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504B6A9" w14:textId="77777777" w:rsidR="009859F9" w:rsidRPr="00951B5A" w:rsidRDefault="009859F9" w:rsidP="00847851">
            <w:pPr>
              <w:autoSpaceDE w:val="0"/>
              <w:autoSpaceDN w:val="0"/>
              <w:adjustRightInd w:val="0"/>
              <w:contextualSpacing/>
              <w:jc w:val="center"/>
              <w:rPr>
                <w:color w:val="000000"/>
                <w:sz w:val="15"/>
              </w:rPr>
            </w:pP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0E05E91" w14:textId="77777777" w:rsidR="009859F9" w:rsidRPr="00951B5A" w:rsidRDefault="009859F9" w:rsidP="00847851">
            <w:pPr>
              <w:autoSpaceDE w:val="0"/>
              <w:autoSpaceDN w:val="0"/>
              <w:adjustRightInd w:val="0"/>
              <w:contextualSpacing/>
              <w:jc w:val="right"/>
              <w:rPr>
                <w:color w:val="000000"/>
                <w:sz w:val="15"/>
              </w:rPr>
            </w:pPr>
            <w:r w:rsidRPr="00951B5A">
              <w:rPr>
                <w:color w:val="000000"/>
                <w:sz w:val="15"/>
              </w:rPr>
              <w:t>1-2 years</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A98AD1B" w14:textId="77777777" w:rsidR="009859F9" w:rsidRPr="00951B5A" w:rsidRDefault="009859F9" w:rsidP="00847851">
            <w:pPr>
              <w:autoSpaceDE w:val="0"/>
              <w:autoSpaceDN w:val="0"/>
              <w:adjustRightInd w:val="0"/>
              <w:contextualSpacing/>
              <w:jc w:val="center"/>
              <w:rPr>
                <w:color w:val="000000"/>
                <w:sz w:val="15"/>
              </w:rPr>
            </w:pP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E35A2C6"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AB26816" w14:textId="77777777" w:rsidR="009859F9" w:rsidRPr="00951B5A" w:rsidRDefault="009859F9" w:rsidP="00847851">
            <w:pPr>
              <w:autoSpaceDE w:val="0"/>
              <w:autoSpaceDN w:val="0"/>
              <w:adjustRightInd w:val="0"/>
              <w:contextualSpacing/>
              <w:jc w:val="center"/>
              <w:rPr>
                <w:color w:val="000000"/>
                <w:sz w:val="15"/>
              </w:rPr>
            </w:pP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94FEBE3"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2</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A19196A"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61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FF0C8F5" w14:textId="77777777" w:rsidR="009859F9" w:rsidRPr="00951B5A" w:rsidRDefault="009859F9" w:rsidP="00847851">
            <w:pPr>
              <w:autoSpaceDE w:val="0"/>
              <w:autoSpaceDN w:val="0"/>
              <w:adjustRightInd w:val="0"/>
              <w:contextualSpacing/>
              <w:jc w:val="center"/>
              <w:rPr>
                <w:color w:val="000000"/>
                <w:sz w:val="15"/>
              </w:rPr>
            </w:pPr>
          </w:p>
        </w:tc>
        <w:tc>
          <w:tcPr>
            <w:tcW w:w="543"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735A237C"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3</w:t>
            </w:r>
          </w:p>
        </w:tc>
      </w:tr>
      <w:tr w:rsidR="009859F9" w:rsidRPr="00951B5A" w14:paraId="693F1F3C" w14:textId="77777777" w:rsidTr="00443B65">
        <w:trPr>
          <w:trHeight w:hRule="exact" w:val="272"/>
        </w:trPr>
        <w:tc>
          <w:tcPr>
            <w:tcW w:w="1170"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6066C3B4" w14:textId="77777777" w:rsidR="009859F9" w:rsidRPr="00951B5A" w:rsidRDefault="009859F9" w:rsidP="00847851">
            <w:pPr>
              <w:autoSpaceDE w:val="0"/>
              <w:autoSpaceDN w:val="0"/>
              <w:adjustRightInd w:val="0"/>
              <w:contextualSpacing/>
              <w:jc w:val="center"/>
              <w:rPr>
                <w:color w:val="000000"/>
                <w:sz w:val="15"/>
              </w:rPr>
            </w:pPr>
          </w:p>
        </w:tc>
        <w:tc>
          <w:tcPr>
            <w:tcW w:w="126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16EADE6" w14:textId="77777777" w:rsidR="009859F9" w:rsidRPr="00951B5A" w:rsidRDefault="009859F9" w:rsidP="00847851">
            <w:pPr>
              <w:autoSpaceDE w:val="0"/>
              <w:autoSpaceDN w:val="0"/>
              <w:adjustRightInd w:val="0"/>
              <w:contextualSpacing/>
              <w:jc w:val="center"/>
              <w:rPr>
                <w:color w:val="000000"/>
                <w:sz w:val="15"/>
              </w:rPr>
            </w:pP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E1244C4" w14:textId="77777777" w:rsidR="009859F9" w:rsidRPr="00951B5A" w:rsidRDefault="009859F9" w:rsidP="00847851">
            <w:pPr>
              <w:autoSpaceDE w:val="0"/>
              <w:autoSpaceDN w:val="0"/>
              <w:adjustRightInd w:val="0"/>
              <w:contextualSpacing/>
              <w:jc w:val="right"/>
              <w:rPr>
                <w:color w:val="000000"/>
                <w:sz w:val="15"/>
              </w:rPr>
            </w:pPr>
            <w:r w:rsidRPr="00951B5A">
              <w:rPr>
                <w:color w:val="000000"/>
                <w:sz w:val="15"/>
              </w:rPr>
              <w:t>2-5 years</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DE508D7" w14:textId="77777777" w:rsidR="009859F9" w:rsidRPr="00951B5A" w:rsidRDefault="009859F9" w:rsidP="00847851">
            <w:pPr>
              <w:autoSpaceDE w:val="0"/>
              <w:autoSpaceDN w:val="0"/>
              <w:adjustRightInd w:val="0"/>
              <w:contextualSpacing/>
              <w:jc w:val="center"/>
              <w:rPr>
                <w:color w:val="000000"/>
                <w:sz w:val="15"/>
              </w:rPr>
            </w:pP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69100D6"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3D9FEB0" w14:textId="77777777" w:rsidR="009859F9" w:rsidRPr="00951B5A" w:rsidRDefault="009859F9" w:rsidP="00847851">
            <w:pPr>
              <w:autoSpaceDE w:val="0"/>
              <w:autoSpaceDN w:val="0"/>
              <w:adjustRightInd w:val="0"/>
              <w:contextualSpacing/>
              <w:jc w:val="center"/>
              <w:rPr>
                <w:color w:val="000000"/>
                <w:sz w:val="15"/>
              </w:rPr>
            </w:pP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D0C83D3"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4</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429FFFC"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61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A4E2136" w14:textId="77777777" w:rsidR="009859F9" w:rsidRPr="00951B5A" w:rsidRDefault="009859F9" w:rsidP="00847851">
            <w:pPr>
              <w:autoSpaceDE w:val="0"/>
              <w:autoSpaceDN w:val="0"/>
              <w:adjustRightInd w:val="0"/>
              <w:contextualSpacing/>
              <w:jc w:val="center"/>
              <w:rPr>
                <w:color w:val="000000"/>
                <w:sz w:val="15"/>
              </w:rPr>
            </w:pPr>
          </w:p>
        </w:tc>
        <w:tc>
          <w:tcPr>
            <w:tcW w:w="543"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225D1D70"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6</w:t>
            </w:r>
          </w:p>
        </w:tc>
      </w:tr>
      <w:tr w:rsidR="009859F9" w:rsidRPr="00951B5A" w14:paraId="030B9AD6" w14:textId="77777777" w:rsidTr="00443B65">
        <w:trPr>
          <w:trHeight w:hRule="exact" w:val="272"/>
        </w:trPr>
        <w:tc>
          <w:tcPr>
            <w:tcW w:w="1170"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359E40ED" w14:textId="77777777" w:rsidR="009859F9" w:rsidRPr="00951B5A" w:rsidRDefault="009859F9" w:rsidP="00847851">
            <w:pPr>
              <w:autoSpaceDE w:val="0"/>
              <w:autoSpaceDN w:val="0"/>
              <w:adjustRightInd w:val="0"/>
              <w:contextualSpacing/>
              <w:jc w:val="center"/>
              <w:rPr>
                <w:color w:val="000000"/>
                <w:sz w:val="15"/>
              </w:rPr>
            </w:pPr>
          </w:p>
        </w:tc>
        <w:tc>
          <w:tcPr>
            <w:tcW w:w="126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32D8ECE" w14:textId="77777777" w:rsidR="009859F9" w:rsidRPr="00951B5A" w:rsidRDefault="009859F9" w:rsidP="00847851">
            <w:pPr>
              <w:autoSpaceDE w:val="0"/>
              <w:autoSpaceDN w:val="0"/>
              <w:adjustRightInd w:val="0"/>
              <w:contextualSpacing/>
              <w:jc w:val="center"/>
              <w:rPr>
                <w:color w:val="000000"/>
                <w:sz w:val="15"/>
              </w:rPr>
            </w:pP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5CC2BFB" w14:textId="77777777" w:rsidR="009859F9" w:rsidRPr="00951B5A" w:rsidRDefault="009859F9" w:rsidP="00847851">
            <w:pPr>
              <w:autoSpaceDE w:val="0"/>
              <w:autoSpaceDN w:val="0"/>
              <w:adjustRightInd w:val="0"/>
              <w:contextualSpacing/>
              <w:jc w:val="right"/>
              <w:rPr>
                <w:color w:val="000000"/>
                <w:sz w:val="15"/>
              </w:rPr>
            </w:pPr>
            <w:r w:rsidRPr="00951B5A">
              <w:rPr>
                <w:color w:val="000000"/>
                <w:sz w:val="15"/>
              </w:rPr>
              <w:t>5-10 years</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4C03066" w14:textId="77777777" w:rsidR="009859F9" w:rsidRPr="00951B5A" w:rsidRDefault="009859F9" w:rsidP="00847851">
            <w:pPr>
              <w:autoSpaceDE w:val="0"/>
              <w:autoSpaceDN w:val="0"/>
              <w:adjustRightInd w:val="0"/>
              <w:contextualSpacing/>
              <w:jc w:val="center"/>
              <w:rPr>
                <w:color w:val="000000"/>
                <w:sz w:val="15"/>
              </w:rPr>
            </w:pP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C0D8855"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E33DF1A" w14:textId="77777777" w:rsidR="009859F9" w:rsidRPr="00951B5A" w:rsidRDefault="009859F9" w:rsidP="00847851">
            <w:pPr>
              <w:autoSpaceDE w:val="0"/>
              <w:autoSpaceDN w:val="0"/>
              <w:adjustRightInd w:val="0"/>
              <w:contextualSpacing/>
              <w:jc w:val="center"/>
              <w:rPr>
                <w:color w:val="000000"/>
                <w:sz w:val="15"/>
              </w:rPr>
            </w:pP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702A117"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AEAD57B"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61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E0CBFA1" w14:textId="77777777" w:rsidR="009859F9" w:rsidRPr="00951B5A" w:rsidRDefault="009859F9" w:rsidP="00847851">
            <w:pPr>
              <w:autoSpaceDE w:val="0"/>
              <w:autoSpaceDN w:val="0"/>
              <w:adjustRightInd w:val="0"/>
              <w:contextualSpacing/>
              <w:jc w:val="center"/>
              <w:rPr>
                <w:color w:val="000000"/>
                <w:sz w:val="15"/>
              </w:rPr>
            </w:pPr>
          </w:p>
        </w:tc>
        <w:tc>
          <w:tcPr>
            <w:tcW w:w="543"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3A204533"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r>
      <w:tr w:rsidR="009859F9" w:rsidRPr="00951B5A" w14:paraId="4C856649" w14:textId="77777777" w:rsidTr="00443B65">
        <w:trPr>
          <w:trHeight w:hRule="exact" w:val="272"/>
        </w:trPr>
        <w:tc>
          <w:tcPr>
            <w:tcW w:w="1170"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6F3FA708" w14:textId="77777777" w:rsidR="009859F9" w:rsidRPr="00951B5A" w:rsidRDefault="009859F9" w:rsidP="00847851">
            <w:pPr>
              <w:autoSpaceDE w:val="0"/>
              <w:autoSpaceDN w:val="0"/>
              <w:adjustRightInd w:val="0"/>
              <w:contextualSpacing/>
              <w:jc w:val="center"/>
              <w:rPr>
                <w:color w:val="000000"/>
                <w:sz w:val="15"/>
              </w:rPr>
            </w:pPr>
          </w:p>
        </w:tc>
        <w:tc>
          <w:tcPr>
            <w:tcW w:w="126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7F7CCF3" w14:textId="77777777" w:rsidR="009859F9" w:rsidRPr="00951B5A" w:rsidRDefault="009859F9" w:rsidP="00847851">
            <w:pPr>
              <w:autoSpaceDE w:val="0"/>
              <w:autoSpaceDN w:val="0"/>
              <w:adjustRightInd w:val="0"/>
              <w:contextualSpacing/>
              <w:jc w:val="center"/>
              <w:rPr>
                <w:color w:val="000000"/>
                <w:sz w:val="15"/>
              </w:rPr>
            </w:pP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87E7E89" w14:textId="77777777" w:rsidR="009859F9" w:rsidRPr="00951B5A" w:rsidRDefault="009859F9" w:rsidP="00847851">
            <w:pPr>
              <w:autoSpaceDE w:val="0"/>
              <w:autoSpaceDN w:val="0"/>
              <w:adjustRightInd w:val="0"/>
              <w:contextualSpacing/>
              <w:jc w:val="right"/>
              <w:rPr>
                <w:color w:val="000000"/>
                <w:sz w:val="15"/>
              </w:rPr>
            </w:pPr>
            <w:r w:rsidRPr="00951B5A">
              <w:rPr>
                <w:color w:val="000000"/>
                <w:sz w:val="15"/>
              </w:rPr>
              <w:t>10+ years</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7C93C24" w14:textId="77777777" w:rsidR="009859F9" w:rsidRPr="00951B5A" w:rsidRDefault="009859F9" w:rsidP="00847851">
            <w:pPr>
              <w:autoSpaceDE w:val="0"/>
              <w:autoSpaceDN w:val="0"/>
              <w:adjustRightInd w:val="0"/>
              <w:contextualSpacing/>
              <w:jc w:val="center"/>
              <w:rPr>
                <w:color w:val="000000"/>
                <w:sz w:val="15"/>
              </w:rPr>
            </w:pP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E14F9FB"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5C70846" w14:textId="77777777" w:rsidR="009859F9" w:rsidRPr="00951B5A" w:rsidRDefault="009859F9" w:rsidP="00847851">
            <w:pPr>
              <w:autoSpaceDE w:val="0"/>
              <w:autoSpaceDN w:val="0"/>
              <w:adjustRightInd w:val="0"/>
              <w:contextualSpacing/>
              <w:jc w:val="center"/>
              <w:rPr>
                <w:color w:val="000000"/>
                <w:sz w:val="15"/>
              </w:rPr>
            </w:pP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F952319"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7703C5E"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61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7C8A428" w14:textId="77777777" w:rsidR="009859F9" w:rsidRPr="00951B5A" w:rsidRDefault="009859F9" w:rsidP="00847851">
            <w:pPr>
              <w:autoSpaceDE w:val="0"/>
              <w:autoSpaceDN w:val="0"/>
              <w:adjustRightInd w:val="0"/>
              <w:contextualSpacing/>
              <w:jc w:val="center"/>
              <w:rPr>
                <w:color w:val="000000"/>
                <w:sz w:val="15"/>
              </w:rPr>
            </w:pPr>
          </w:p>
        </w:tc>
        <w:tc>
          <w:tcPr>
            <w:tcW w:w="543"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674E93B5"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r>
      <w:tr w:rsidR="009859F9" w:rsidRPr="00951B5A" w14:paraId="7F869DA5" w14:textId="77777777" w:rsidTr="00443B65">
        <w:trPr>
          <w:trHeight w:hRule="exact" w:val="274"/>
        </w:trPr>
        <w:tc>
          <w:tcPr>
            <w:tcW w:w="1170"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34B1EF10" w14:textId="77777777" w:rsidR="009859F9" w:rsidRPr="00951B5A" w:rsidRDefault="009859F9" w:rsidP="00847851">
            <w:pPr>
              <w:autoSpaceDE w:val="0"/>
              <w:autoSpaceDN w:val="0"/>
              <w:adjustRightInd w:val="0"/>
              <w:contextualSpacing/>
              <w:jc w:val="center"/>
              <w:rPr>
                <w:color w:val="000000"/>
                <w:sz w:val="15"/>
              </w:rPr>
            </w:pPr>
          </w:p>
        </w:tc>
        <w:tc>
          <w:tcPr>
            <w:tcW w:w="2252" w:type="dxa"/>
            <w:gridSpan w:val="2"/>
            <w:tcBorders>
              <w:top w:val="single" w:sz="6" w:space="0" w:color="000000"/>
              <w:left w:val="single" w:sz="6" w:space="0" w:color="000000"/>
              <w:bottom w:val="single" w:sz="6" w:space="0" w:color="000000"/>
              <w:right w:val="single" w:sz="6" w:space="0" w:color="000000"/>
            </w:tcBorders>
            <w:shd w:val="clear" w:color="000000" w:fill="FFFFFF"/>
            <w:vAlign w:val="center"/>
          </w:tcPr>
          <w:p w14:paraId="292D0BE9" w14:textId="77777777" w:rsidR="009859F9" w:rsidRPr="00951B5A" w:rsidRDefault="009859F9" w:rsidP="00847851">
            <w:pPr>
              <w:autoSpaceDE w:val="0"/>
              <w:autoSpaceDN w:val="0"/>
              <w:adjustRightInd w:val="0"/>
              <w:contextualSpacing/>
              <w:jc w:val="right"/>
              <w:rPr>
                <w:color w:val="000000"/>
                <w:sz w:val="15"/>
              </w:rPr>
            </w:pPr>
            <w:r w:rsidRPr="00951B5A">
              <w:rPr>
                <w:color w:val="000000"/>
                <w:sz w:val="15"/>
              </w:rPr>
              <w:t>Total</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02EADFB" w14:textId="77777777" w:rsidR="009859F9" w:rsidRPr="00951B5A" w:rsidRDefault="009859F9" w:rsidP="00847851">
            <w:pPr>
              <w:autoSpaceDE w:val="0"/>
              <w:autoSpaceDN w:val="0"/>
              <w:adjustRightInd w:val="0"/>
              <w:contextualSpacing/>
              <w:jc w:val="center"/>
              <w:rPr>
                <w:color w:val="000000"/>
                <w:sz w:val="15"/>
              </w:rPr>
            </w:pP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9D542D6"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3</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571DE9C" w14:textId="77777777" w:rsidR="009859F9" w:rsidRPr="00951B5A" w:rsidRDefault="009859F9" w:rsidP="00847851">
            <w:pPr>
              <w:autoSpaceDE w:val="0"/>
              <w:autoSpaceDN w:val="0"/>
              <w:adjustRightInd w:val="0"/>
              <w:contextualSpacing/>
              <w:jc w:val="center"/>
              <w:rPr>
                <w:color w:val="000000"/>
                <w:sz w:val="15"/>
              </w:rPr>
            </w:pP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C7602D4"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8</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6575808"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61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FD8FCA7" w14:textId="77777777" w:rsidR="009859F9" w:rsidRPr="00951B5A" w:rsidRDefault="009859F9" w:rsidP="00847851">
            <w:pPr>
              <w:autoSpaceDE w:val="0"/>
              <w:autoSpaceDN w:val="0"/>
              <w:adjustRightInd w:val="0"/>
              <w:contextualSpacing/>
              <w:jc w:val="center"/>
              <w:rPr>
                <w:color w:val="000000"/>
                <w:sz w:val="15"/>
              </w:rPr>
            </w:pPr>
          </w:p>
        </w:tc>
        <w:tc>
          <w:tcPr>
            <w:tcW w:w="543"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52617306"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12</w:t>
            </w:r>
          </w:p>
        </w:tc>
      </w:tr>
      <w:tr w:rsidR="009859F9" w:rsidRPr="00951B5A" w14:paraId="6E5CD3E3" w14:textId="77777777" w:rsidTr="00443B65">
        <w:trPr>
          <w:trHeight w:hRule="exact" w:val="360"/>
        </w:trPr>
        <w:tc>
          <w:tcPr>
            <w:tcW w:w="1170"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6A5AB56E"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Several times a week</w:t>
            </w:r>
          </w:p>
        </w:tc>
        <w:tc>
          <w:tcPr>
            <w:tcW w:w="126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4EF2BC8"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When did you first come out?</w:t>
            </w: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66F63EF" w14:textId="77777777" w:rsidR="009859F9" w:rsidRPr="00951B5A" w:rsidRDefault="009859F9" w:rsidP="00847851">
            <w:pPr>
              <w:autoSpaceDE w:val="0"/>
              <w:autoSpaceDN w:val="0"/>
              <w:adjustRightInd w:val="0"/>
              <w:contextualSpacing/>
              <w:jc w:val="right"/>
              <w:rPr>
                <w:color w:val="000000"/>
                <w:sz w:val="15"/>
              </w:rPr>
            </w:pPr>
            <w:r w:rsidRPr="00951B5A">
              <w:rPr>
                <w:color w:val="000000"/>
                <w:sz w:val="15"/>
              </w:rPr>
              <w:t>Very recently</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A599E38" w14:textId="77777777" w:rsidR="009859F9" w:rsidRPr="00951B5A" w:rsidRDefault="009859F9" w:rsidP="00847851">
            <w:pPr>
              <w:autoSpaceDE w:val="0"/>
              <w:autoSpaceDN w:val="0"/>
              <w:adjustRightInd w:val="0"/>
              <w:contextualSpacing/>
              <w:jc w:val="center"/>
              <w:rPr>
                <w:color w:val="000000"/>
                <w:sz w:val="15"/>
              </w:rPr>
            </w:pP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B178E61" w14:textId="77777777" w:rsidR="009859F9" w:rsidRPr="00951B5A" w:rsidRDefault="009859F9" w:rsidP="00847851">
            <w:pPr>
              <w:autoSpaceDE w:val="0"/>
              <w:autoSpaceDN w:val="0"/>
              <w:adjustRightInd w:val="0"/>
              <w:contextualSpacing/>
              <w:jc w:val="center"/>
              <w:rPr>
                <w:color w:val="000000"/>
                <w:sz w:val="15"/>
              </w:rPr>
            </w:pP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1BDF661"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FA1CA98"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CE5FD83" w14:textId="77777777" w:rsidR="009859F9" w:rsidRPr="00951B5A" w:rsidRDefault="009859F9" w:rsidP="00847851">
            <w:pPr>
              <w:autoSpaceDE w:val="0"/>
              <w:autoSpaceDN w:val="0"/>
              <w:adjustRightInd w:val="0"/>
              <w:contextualSpacing/>
              <w:jc w:val="center"/>
              <w:rPr>
                <w:color w:val="000000"/>
                <w:sz w:val="15"/>
              </w:rPr>
            </w:pPr>
          </w:p>
        </w:tc>
        <w:tc>
          <w:tcPr>
            <w:tcW w:w="61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E3B71B1"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543"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59856ABE"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r>
      <w:tr w:rsidR="009859F9" w:rsidRPr="00951B5A" w14:paraId="666CC258" w14:textId="77777777" w:rsidTr="00443B65">
        <w:trPr>
          <w:trHeight w:hRule="exact" w:val="272"/>
        </w:trPr>
        <w:tc>
          <w:tcPr>
            <w:tcW w:w="1170"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7A3995A3" w14:textId="77777777" w:rsidR="009859F9" w:rsidRPr="00951B5A" w:rsidRDefault="009859F9" w:rsidP="00847851">
            <w:pPr>
              <w:autoSpaceDE w:val="0"/>
              <w:autoSpaceDN w:val="0"/>
              <w:adjustRightInd w:val="0"/>
              <w:contextualSpacing/>
              <w:jc w:val="center"/>
              <w:rPr>
                <w:color w:val="000000"/>
                <w:sz w:val="15"/>
              </w:rPr>
            </w:pPr>
          </w:p>
        </w:tc>
        <w:tc>
          <w:tcPr>
            <w:tcW w:w="126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E2E76E5" w14:textId="77777777" w:rsidR="009859F9" w:rsidRPr="00951B5A" w:rsidRDefault="009859F9" w:rsidP="00847851">
            <w:pPr>
              <w:autoSpaceDE w:val="0"/>
              <w:autoSpaceDN w:val="0"/>
              <w:adjustRightInd w:val="0"/>
              <w:contextualSpacing/>
              <w:jc w:val="center"/>
              <w:rPr>
                <w:color w:val="000000"/>
                <w:sz w:val="15"/>
              </w:rPr>
            </w:pP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793D93A" w14:textId="77777777" w:rsidR="009859F9" w:rsidRPr="00951B5A" w:rsidRDefault="009859F9" w:rsidP="00847851">
            <w:pPr>
              <w:autoSpaceDE w:val="0"/>
              <w:autoSpaceDN w:val="0"/>
              <w:adjustRightInd w:val="0"/>
              <w:contextualSpacing/>
              <w:jc w:val="right"/>
              <w:rPr>
                <w:color w:val="000000"/>
                <w:sz w:val="15"/>
              </w:rPr>
            </w:pPr>
            <w:r w:rsidRPr="00951B5A">
              <w:rPr>
                <w:color w:val="000000"/>
                <w:sz w:val="15"/>
              </w:rPr>
              <w:t>1-2 years</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E015C16" w14:textId="77777777" w:rsidR="009859F9" w:rsidRPr="00951B5A" w:rsidRDefault="009859F9" w:rsidP="00847851">
            <w:pPr>
              <w:autoSpaceDE w:val="0"/>
              <w:autoSpaceDN w:val="0"/>
              <w:adjustRightInd w:val="0"/>
              <w:contextualSpacing/>
              <w:jc w:val="center"/>
              <w:rPr>
                <w:color w:val="000000"/>
                <w:sz w:val="15"/>
              </w:rPr>
            </w:pP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536A5E9" w14:textId="77777777" w:rsidR="009859F9" w:rsidRPr="00951B5A" w:rsidRDefault="009859F9" w:rsidP="00847851">
            <w:pPr>
              <w:autoSpaceDE w:val="0"/>
              <w:autoSpaceDN w:val="0"/>
              <w:adjustRightInd w:val="0"/>
              <w:contextualSpacing/>
              <w:jc w:val="center"/>
              <w:rPr>
                <w:color w:val="000000"/>
                <w:sz w:val="15"/>
              </w:rPr>
            </w:pP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C87C777"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FFC08AE"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2E5DCFE" w14:textId="77777777" w:rsidR="009859F9" w:rsidRPr="00951B5A" w:rsidRDefault="009859F9" w:rsidP="00847851">
            <w:pPr>
              <w:autoSpaceDE w:val="0"/>
              <w:autoSpaceDN w:val="0"/>
              <w:adjustRightInd w:val="0"/>
              <w:contextualSpacing/>
              <w:jc w:val="center"/>
              <w:rPr>
                <w:color w:val="000000"/>
                <w:sz w:val="15"/>
              </w:rPr>
            </w:pPr>
          </w:p>
        </w:tc>
        <w:tc>
          <w:tcPr>
            <w:tcW w:w="61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75BD7B0"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543"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096E457F"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r>
      <w:tr w:rsidR="009859F9" w:rsidRPr="00951B5A" w14:paraId="34317894" w14:textId="77777777" w:rsidTr="00443B65">
        <w:trPr>
          <w:trHeight w:hRule="exact" w:val="272"/>
        </w:trPr>
        <w:tc>
          <w:tcPr>
            <w:tcW w:w="1170"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7568A66C" w14:textId="77777777" w:rsidR="009859F9" w:rsidRPr="00951B5A" w:rsidRDefault="009859F9" w:rsidP="00847851">
            <w:pPr>
              <w:autoSpaceDE w:val="0"/>
              <w:autoSpaceDN w:val="0"/>
              <w:adjustRightInd w:val="0"/>
              <w:contextualSpacing/>
              <w:jc w:val="center"/>
              <w:rPr>
                <w:color w:val="000000"/>
                <w:sz w:val="15"/>
              </w:rPr>
            </w:pPr>
          </w:p>
        </w:tc>
        <w:tc>
          <w:tcPr>
            <w:tcW w:w="126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AC5721F" w14:textId="77777777" w:rsidR="009859F9" w:rsidRPr="00951B5A" w:rsidRDefault="009859F9" w:rsidP="00847851">
            <w:pPr>
              <w:autoSpaceDE w:val="0"/>
              <w:autoSpaceDN w:val="0"/>
              <w:adjustRightInd w:val="0"/>
              <w:contextualSpacing/>
              <w:jc w:val="center"/>
              <w:rPr>
                <w:color w:val="000000"/>
                <w:sz w:val="15"/>
              </w:rPr>
            </w:pP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3B7F6E4" w14:textId="77777777" w:rsidR="009859F9" w:rsidRPr="00951B5A" w:rsidRDefault="009859F9" w:rsidP="00847851">
            <w:pPr>
              <w:autoSpaceDE w:val="0"/>
              <w:autoSpaceDN w:val="0"/>
              <w:adjustRightInd w:val="0"/>
              <w:contextualSpacing/>
              <w:jc w:val="right"/>
              <w:rPr>
                <w:color w:val="000000"/>
                <w:sz w:val="15"/>
              </w:rPr>
            </w:pPr>
            <w:r w:rsidRPr="00951B5A">
              <w:rPr>
                <w:color w:val="000000"/>
                <w:sz w:val="15"/>
              </w:rPr>
              <w:t>5-10 years</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3874453" w14:textId="77777777" w:rsidR="009859F9" w:rsidRPr="00951B5A" w:rsidRDefault="009859F9" w:rsidP="00847851">
            <w:pPr>
              <w:autoSpaceDE w:val="0"/>
              <w:autoSpaceDN w:val="0"/>
              <w:adjustRightInd w:val="0"/>
              <w:contextualSpacing/>
              <w:jc w:val="center"/>
              <w:rPr>
                <w:color w:val="000000"/>
                <w:sz w:val="15"/>
              </w:rPr>
            </w:pP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754E02B" w14:textId="77777777" w:rsidR="009859F9" w:rsidRPr="00951B5A" w:rsidRDefault="009859F9" w:rsidP="00847851">
            <w:pPr>
              <w:autoSpaceDE w:val="0"/>
              <w:autoSpaceDN w:val="0"/>
              <w:adjustRightInd w:val="0"/>
              <w:contextualSpacing/>
              <w:jc w:val="center"/>
              <w:rPr>
                <w:color w:val="000000"/>
                <w:sz w:val="15"/>
              </w:rPr>
            </w:pP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E28BE6B"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C1DDED2"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0F9F0DC" w14:textId="77777777" w:rsidR="009859F9" w:rsidRPr="00951B5A" w:rsidRDefault="009859F9" w:rsidP="00847851">
            <w:pPr>
              <w:autoSpaceDE w:val="0"/>
              <w:autoSpaceDN w:val="0"/>
              <w:adjustRightInd w:val="0"/>
              <w:contextualSpacing/>
              <w:jc w:val="center"/>
              <w:rPr>
                <w:color w:val="000000"/>
                <w:sz w:val="15"/>
              </w:rPr>
            </w:pPr>
          </w:p>
        </w:tc>
        <w:tc>
          <w:tcPr>
            <w:tcW w:w="61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F9A0834"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543"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63399C63"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r>
      <w:tr w:rsidR="009859F9" w:rsidRPr="00951B5A" w14:paraId="54467C07" w14:textId="77777777" w:rsidTr="00443B65">
        <w:trPr>
          <w:trHeight w:hRule="exact" w:val="272"/>
        </w:trPr>
        <w:tc>
          <w:tcPr>
            <w:tcW w:w="1170"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68EB8DD8" w14:textId="77777777" w:rsidR="009859F9" w:rsidRPr="00951B5A" w:rsidRDefault="009859F9" w:rsidP="00847851">
            <w:pPr>
              <w:autoSpaceDE w:val="0"/>
              <w:autoSpaceDN w:val="0"/>
              <w:adjustRightInd w:val="0"/>
              <w:contextualSpacing/>
              <w:jc w:val="center"/>
              <w:rPr>
                <w:color w:val="000000"/>
                <w:sz w:val="15"/>
              </w:rPr>
            </w:pPr>
          </w:p>
        </w:tc>
        <w:tc>
          <w:tcPr>
            <w:tcW w:w="126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FAD8DA2" w14:textId="77777777" w:rsidR="009859F9" w:rsidRPr="00951B5A" w:rsidRDefault="009859F9" w:rsidP="00847851">
            <w:pPr>
              <w:autoSpaceDE w:val="0"/>
              <w:autoSpaceDN w:val="0"/>
              <w:adjustRightInd w:val="0"/>
              <w:contextualSpacing/>
              <w:jc w:val="center"/>
              <w:rPr>
                <w:color w:val="000000"/>
                <w:sz w:val="15"/>
              </w:rPr>
            </w:pP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01F447D" w14:textId="77777777" w:rsidR="009859F9" w:rsidRPr="00951B5A" w:rsidRDefault="009859F9" w:rsidP="00847851">
            <w:pPr>
              <w:autoSpaceDE w:val="0"/>
              <w:autoSpaceDN w:val="0"/>
              <w:adjustRightInd w:val="0"/>
              <w:contextualSpacing/>
              <w:jc w:val="right"/>
              <w:rPr>
                <w:color w:val="000000"/>
                <w:sz w:val="15"/>
              </w:rPr>
            </w:pPr>
            <w:r w:rsidRPr="00951B5A">
              <w:rPr>
                <w:color w:val="000000"/>
                <w:sz w:val="15"/>
              </w:rPr>
              <w:t>10+ years</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A933193" w14:textId="77777777" w:rsidR="009859F9" w:rsidRPr="00951B5A" w:rsidRDefault="009859F9" w:rsidP="00847851">
            <w:pPr>
              <w:autoSpaceDE w:val="0"/>
              <w:autoSpaceDN w:val="0"/>
              <w:adjustRightInd w:val="0"/>
              <w:contextualSpacing/>
              <w:jc w:val="center"/>
              <w:rPr>
                <w:color w:val="000000"/>
                <w:sz w:val="15"/>
              </w:rPr>
            </w:pP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BE196CA" w14:textId="77777777" w:rsidR="009859F9" w:rsidRPr="00951B5A" w:rsidRDefault="009859F9" w:rsidP="00847851">
            <w:pPr>
              <w:autoSpaceDE w:val="0"/>
              <w:autoSpaceDN w:val="0"/>
              <w:adjustRightInd w:val="0"/>
              <w:contextualSpacing/>
              <w:jc w:val="center"/>
              <w:rPr>
                <w:color w:val="000000"/>
                <w:sz w:val="15"/>
              </w:rPr>
            </w:pP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8629AAC"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9D4A9C6"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E820358" w14:textId="77777777" w:rsidR="009859F9" w:rsidRPr="00951B5A" w:rsidRDefault="009859F9" w:rsidP="00847851">
            <w:pPr>
              <w:autoSpaceDE w:val="0"/>
              <w:autoSpaceDN w:val="0"/>
              <w:adjustRightInd w:val="0"/>
              <w:contextualSpacing/>
              <w:jc w:val="center"/>
              <w:rPr>
                <w:color w:val="000000"/>
                <w:sz w:val="15"/>
              </w:rPr>
            </w:pPr>
          </w:p>
        </w:tc>
        <w:tc>
          <w:tcPr>
            <w:tcW w:w="61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CC72ED1"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0</w:t>
            </w:r>
          </w:p>
        </w:tc>
        <w:tc>
          <w:tcPr>
            <w:tcW w:w="543"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305BFEB0"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r>
      <w:tr w:rsidR="009859F9" w:rsidRPr="00951B5A" w14:paraId="4FF83626" w14:textId="77777777" w:rsidTr="00443B65">
        <w:trPr>
          <w:trHeight w:hRule="exact" w:val="272"/>
        </w:trPr>
        <w:tc>
          <w:tcPr>
            <w:tcW w:w="1170" w:type="dxa"/>
            <w:tcBorders>
              <w:top w:val="single" w:sz="6" w:space="0" w:color="000000"/>
              <w:left w:val="single" w:sz="12" w:space="0" w:color="000000"/>
              <w:bottom w:val="single" w:sz="12" w:space="0" w:color="000000"/>
              <w:right w:val="single" w:sz="6" w:space="0" w:color="000000"/>
            </w:tcBorders>
            <w:shd w:val="clear" w:color="000000" w:fill="FFFFFF"/>
            <w:vAlign w:val="center"/>
          </w:tcPr>
          <w:p w14:paraId="2F110D6F" w14:textId="77777777" w:rsidR="009859F9" w:rsidRPr="00951B5A" w:rsidRDefault="009859F9" w:rsidP="00847851">
            <w:pPr>
              <w:autoSpaceDE w:val="0"/>
              <w:autoSpaceDN w:val="0"/>
              <w:adjustRightInd w:val="0"/>
              <w:contextualSpacing/>
              <w:jc w:val="center"/>
              <w:rPr>
                <w:color w:val="000000"/>
                <w:sz w:val="15"/>
              </w:rPr>
            </w:pPr>
          </w:p>
        </w:tc>
        <w:tc>
          <w:tcPr>
            <w:tcW w:w="2252" w:type="dxa"/>
            <w:gridSpan w:val="2"/>
            <w:tcBorders>
              <w:top w:val="single" w:sz="6" w:space="0" w:color="000000"/>
              <w:left w:val="single" w:sz="6" w:space="0" w:color="000000"/>
              <w:bottom w:val="single" w:sz="12" w:space="0" w:color="000000"/>
              <w:right w:val="single" w:sz="6" w:space="0" w:color="000000"/>
            </w:tcBorders>
            <w:shd w:val="clear" w:color="000000" w:fill="FFFFFF"/>
            <w:vAlign w:val="center"/>
          </w:tcPr>
          <w:p w14:paraId="3C3D1C96" w14:textId="77777777" w:rsidR="009859F9" w:rsidRPr="00951B5A" w:rsidRDefault="009859F9" w:rsidP="00847851">
            <w:pPr>
              <w:autoSpaceDE w:val="0"/>
              <w:autoSpaceDN w:val="0"/>
              <w:adjustRightInd w:val="0"/>
              <w:contextualSpacing/>
              <w:jc w:val="right"/>
              <w:rPr>
                <w:color w:val="000000"/>
                <w:sz w:val="15"/>
              </w:rPr>
            </w:pPr>
            <w:r w:rsidRPr="00951B5A">
              <w:rPr>
                <w:color w:val="000000"/>
                <w:sz w:val="15"/>
              </w:rPr>
              <w:t>Total</w:t>
            </w:r>
          </w:p>
        </w:tc>
        <w:tc>
          <w:tcPr>
            <w:tcW w:w="709"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0F7E885A" w14:textId="77777777" w:rsidR="009859F9" w:rsidRPr="00951B5A" w:rsidRDefault="009859F9" w:rsidP="00847851">
            <w:pPr>
              <w:autoSpaceDE w:val="0"/>
              <w:autoSpaceDN w:val="0"/>
              <w:adjustRightInd w:val="0"/>
              <w:contextualSpacing/>
              <w:jc w:val="center"/>
              <w:rPr>
                <w:color w:val="000000"/>
                <w:sz w:val="15"/>
              </w:rPr>
            </w:pPr>
          </w:p>
        </w:tc>
        <w:tc>
          <w:tcPr>
            <w:tcW w:w="709"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0441A0B8" w14:textId="77777777" w:rsidR="009859F9" w:rsidRPr="00951B5A" w:rsidRDefault="009859F9" w:rsidP="00847851">
            <w:pPr>
              <w:autoSpaceDE w:val="0"/>
              <w:autoSpaceDN w:val="0"/>
              <w:adjustRightInd w:val="0"/>
              <w:contextualSpacing/>
              <w:jc w:val="center"/>
              <w:rPr>
                <w:color w:val="000000"/>
                <w:sz w:val="15"/>
              </w:rPr>
            </w:pPr>
          </w:p>
        </w:tc>
        <w:tc>
          <w:tcPr>
            <w:tcW w:w="850"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64BF52E9"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850"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1ADCAAF5"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2</w:t>
            </w:r>
          </w:p>
        </w:tc>
        <w:tc>
          <w:tcPr>
            <w:tcW w:w="851"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1E974B94" w14:textId="77777777" w:rsidR="009859F9" w:rsidRPr="00951B5A" w:rsidRDefault="009859F9" w:rsidP="00847851">
            <w:pPr>
              <w:autoSpaceDE w:val="0"/>
              <w:autoSpaceDN w:val="0"/>
              <w:adjustRightInd w:val="0"/>
              <w:contextualSpacing/>
              <w:jc w:val="center"/>
              <w:rPr>
                <w:color w:val="000000"/>
                <w:sz w:val="15"/>
              </w:rPr>
            </w:pPr>
          </w:p>
        </w:tc>
        <w:tc>
          <w:tcPr>
            <w:tcW w:w="619"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2D3B26B0"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1</w:t>
            </w:r>
          </w:p>
        </w:tc>
        <w:tc>
          <w:tcPr>
            <w:tcW w:w="543" w:type="dxa"/>
            <w:tcBorders>
              <w:top w:val="single" w:sz="6" w:space="0" w:color="000000"/>
              <w:left w:val="single" w:sz="6" w:space="0" w:color="000000"/>
              <w:bottom w:val="single" w:sz="12" w:space="0" w:color="000000"/>
              <w:right w:val="single" w:sz="12" w:space="0" w:color="000000"/>
            </w:tcBorders>
            <w:shd w:val="clear" w:color="000000" w:fill="FFFFFF"/>
            <w:vAlign w:val="center"/>
          </w:tcPr>
          <w:p w14:paraId="5147F113" w14:textId="77777777" w:rsidR="009859F9" w:rsidRPr="00951B5A" w:rsidRDefault="009859F9" w:rsidP="00847851">
            <w:pPr>
              <w:autoSpaceDE w:val="0"/>
              <w:autoSpaceDN w:val="0"/>
              <w:adjustRightInd w:val="0"/>
              <w:contextualSpacing/>
              <w:jc w:val="center"/>
              <w:rPr>
                <w:color w:val="000000"/>
                <w:sz w:val="15"/>
              </w:rPr>
            </w:pPr>
            <w:r w:rsidRPr="00951B5A">
              <w:rPr>
                <w:color w:val="000000"/>
                <w:sz w:val="15"/>
              </w:rPr>
              <w:t>4</w:t>
            </w:r>
          </w:p>
        </w:tc>
      </w:tr>
    </w:tbl>
    <w:p w14:paraId="00423E41" w14:textId="77777777" w:rsidR="009859F9" w:rsidRPr="00951B5A" w:rsidRDefault="009859F9" w:rsidP="00847851">
      <w:pPr>
        <w:spacing w:line="480" w:lineRule="auto"/>
        <w:ind w:firstLine="720"/>
        <w:contextualSpacing/>
      </w:pPr>
    </w:p>
    <w:p w14:paraId="085AED0D" w14:textId="77777777" w:rsidR="00C1372A" w:rsidRPr="00951B5A" w:rsidRDefault="00C1372A" w:rsidP="00847851">
      <w:pPr>
        <w:ind w:firstLine="720"/>
        <w:contextualSpacing/>
      </w:pPr>
    </w:p>
    <w:p w14:paraId="2344D05C" w14:textId="3E7D363B" w:rsidR="009859F9" w:rsidRPr="00951B5A" w:rsidRDefault="009859F9" w:rsidP="00847851">
      <w:pPr>
        <w:spacing w:line="480" w:lineRule="auto"/>
        <w:contextualSpacing/>
        <w:rPr>
          <w:color w:val="000000"/>
        </w:rPr>
      </w:pPr>
      <w:r w:rsidRPr="00951B5A">
        <w:t xml:space="preserve">From this table, three </w:t>
      </w:r>
      <w:r w:rsidR="00476DCA" w:rsidRPr="00951B5A">
        <w:t xml:space="preserve">trans* </w:t>
      </w:r>
      <w:r w:rsidRPr="00951B5A">
        <w:t xml:space="preserve">women who have been ‘out’ 5-10 years and one who ‘came out’ 10+ years ago, answer </w:t>
      </w:r>
      <w:r w:rsidR="000A74A8" w:rsidRPr="00951B5A">
        <w:t>‘</w:t>
      </w:r>
      <w:r w:rsidRPr="00951B5A">
        <w:t>Don’t know</w:t>
      </w:r>
      <w:r w:rsidR="000A74A8" w:rsidRPr="00951B5A">
        <w:t>’</w:t>
      </w:r>
      <w:r w:rsidRPr="00951B5A">
        <w:t xml:space="preserve">.  It should be noted that, at this point, several </w:t>
      </w:r>
      <w:r w:rsidR="00476DCA" w:rsidRPr="00951B5A">
        <w:t xml:space="preserve">trans* </w:t>
      </w:r>
      <w:r w:rsidRPr="00951B5A">
        <w:t xml:space="preserve">respondents partly or completely failed to complete these questions asking about people that they meet in the </w:t>
      </w:r>
      <w:r w:rsidR="00391067" w:rsidRPr="00951B5A">
        <w:t>Village</w:t>
      </w:r>
      <w:r w:rsidRPr="00951B5A">
        <w:t xml:space="preserve">.  I have sometimes stood next to respondents as they completed the questionnaire.  Many completely ignore parts, particularly those asking their views about other people in the </w:t>
      </w:r>
      <w:r w:rsidR="00391067" w:rsidRPr="00951B5A">
        <w:t>Village</w:t>
      </w:r>
      <w:r w:rsidRPr="00951B5A">
        <w:t xml:space="preserve">, putting no comments on these sections indicating why.  They usually expressed that these parts are not relevant to </w:t>
      </w:r>
      <w:r w:rsidR="002E1B3A" w:rsidRPr="00951B5A">
        <w:t>them,</w:t>
      </w:r>
      <w:r w:rsidRPr="00951B5A">
        <w:t xml:space="preserve"> as they have no applicable knowledge.  These parts within incomplete questionnaires number between 8 and 14.  If these are added to the </w:t>
      </w:r>
      <w:r w:rsidR="000A74A8" w:rsidRPr="00951B5A">
        <w:t>‘</w:t>
      </w:r>
      <w:r w:rsidRPr="00951B5A">
        <w:t>Don’t know</w:t>
      </w:r>
      <w:r w:rsidR="000A74A8" w:rsidRPr="00951B5A">
        <w:t>’</w:t>
      </w:r>
      <w:r w:rsidRPr="00951B5A">
        <w:t xml:space="preserve"> responses then, concerning the tables above for example, </w:t>
      </w:r>
      <w:r w:rsidR="000A74A8" w:rsidRPr="00951B5A">
        <w:t>‘</w:t>
      </w:r>
      <w:r w:rsidRPr="00951B5A">
        <w:rPr>
          <w:color w:val="000000"/>
        </w:rPr>
        <w:t>Lesbians in Village - Fun/Nice to be with</w:t>
      </w:r>
      <w:r w:rsidR="000A74A8" w:rsidRPr="00951B5A">
        <w:rPr>
          <w:color w:val="000000"/>
        </w:rPr>
        <w:t>’</w:t>
      </w:r>
      <w:r w:rsidRPr="00951B5A">
        <w:rPr>
          <w:color w:val="000000"/>
        </w:rPr>
        <w:t xml:space="preserve">, a total of 21 (9 </w:t>
      </w:r>
      <w:r w:rsidR="000A74A8" w:rsidRPr="00951B5A">
        <w:rPr>
          <w:color w:val="000000"/>
        </w:rPr>
        <w:t>‘</w:t>
      </w:r>
      <w:r w:rsidRPr="00951B5A">
        <w:rPr>
          <w:color w:val="000000"/>
        </w:rPr>
        <w:t>Don’t know</w:t>
      </w:r>
      <w:r w:rsidR="000A74A8" w:rsidRPr="00951B5A">
        <w:rPr>
          <w:color w:val="000000"/>
        </w:rPr>
        <w:t>’</w:t>
      </w:r>
      <w:r w:rsidRPr="00951B5A">
        <w:rPr>
          <w:color w:val="000000"/>
        </w:rPr>
        <w:t xml:space="preserve"> responses and 12 unfilled) were not able to assess this part of the questionnaire, which then means that over a third of respondents were not knowledgeable about this area.  This gives a potentially very different picture of </w:t>
      </w:r>
      <w:r w:rsidR="003353AE" w:rsidRPr="00951B5A">
        <w:rPr>
          <w:color w:val="000000"/>
        </w:rPr>
        <w:t>transgender</w:t>
      </w:r>
      <w:r w:rsidRPr="00951B5A">
        <w:rPr>
          <w:color w:val="000000"/>
        </w:rPr>
        <w:t xml:space="preserve"> people who socialize in the ‘Northern Concord'.  This, however, is an incomplete observation.  </w:t>
      </w:r>
    </w:p>
    <w:p w14:paraId="21FA29F6" w14:textId="4AA987AA" w:rsidR="009859F9" w:rsidRPr="00951B5A" w:rsidRDefault="009859F9" w:rsidP="00847851">
      <w:pPr>
        <w:spacing w:line="480" w:lineRule="auto"/>
        <w:ind w:firstLine="720"/>
        <w:contextualSpacing/>
      </w:pPr>
      <w:r w:rsidRPr="00951B5A">
        <w:t xml:space="preserve">As mentioned earlier, from personal observations and interviews, many </w:t>
      </w:r>
      <w:r w:rsidR="00476DCA" w:rsidRPr="00951B5A">
        <w:t xml:space="preserve">trans* </w:t>
      </w:r>
      <w:r w:rsidRPr="00951B5A">
        <w:t xml:space="preserve">women go from the </w:t>
      </w:r>
      <w:r w:rsidR="00194C27" w:rsidRPr="00951B5A">
        <w:t>Concord</w:t>
      </w:r>
      <w:r w:rsidRPr="00951B5A">
        <w:t xml:space="preserve"> into other clubs that cater for all people that frequent the </w:t>
      </w:r>
      <w:r w:rsidR="00391067" w:rsidRPr="00951B5A">
        <w:t>Village</w:t>
      </w:r>
      <w:r w:rsidRPr="00951B5A">
        <w:t xml:space="preserve">.  Many go to socialise in the clubs </w:t>
      </w:r>
      <w:r w:rsidR="00217751" w:rsidRPr="00951B5A">
        <w:t>AXM and Napoleons</w:t>
      </w:r>
      <w:r w:rsidRPr="00951B5A">
        <w:t xml:space="preserve">.  </w:t>
      </w:r>
      <w:r w:rsidR="00801F85" w:rsidRPr="00951B5A">
        <w:t>T</w:t>
      </w:r>
      <w:r w:rsidRPr="00951B5A">
        <w:t xml:space="preserve">he latter club </w:t>
      </w:r>
      <w:r w:rsidR="00801F85" w:rsidRPr="00951B5A">
        <w:t>attracts people</w:t>
      </w:r>
      <w:r w:rsidRPr="00951B5A">
        <w:t xml:space="preserve"> </w:t>
      </w:r>
      <w:r w:rsidR="00801F85" w:rsidRPr="00951B5A">
        <w:t xml:space="preserve">of </w:t>
      </w:r>
      <w:r w:rsidRPr="00951B5A">
        <w:t xml:space="preserve">a wide variety of </w:t>
      </w:r>
      <w:r w:rsidR="00801F85" w:rsidRPr="00951B5A">
        <w:t xml:space="preserve">gender identities and </w:t>
      </w:r>
      <w:r w:rsidRPr="00951B5A">
        <w:t xml:space="preserve">sexualities.  </w:t>
      </w:r>
      <w:r w:rsidR="00801F85" w:rsidRPr="00951B5A">
        <w:t>Thus t</w:t>
      </w:r>
      <w:r w:rsidR="00476DCA" w:rsidRPr="00951B5A">
        <w:t xml:space="preserve">rans* </w:t>
      </w:r>
      <w:r w:rsidRPr="00951B5A">
        <w:t xml:space="preserve">women </w:t>
      </w:r>
      <w:r w:rsidR="0067695D" w:rsidRPr="00951B5A">
        <w:t xml:space="preserve">going </w:t>
      </w:r>
      <w:r w:rsidR="00801F85" w:rsidRPr="00951B5A">
        <w:t xml:space="preserve">there </w:t>
      </w:r>
      <w:r w:rsidRPr="00951B5A">
        <w:t xml:space="preserve">could </w:t>
      </w:r>
      <w:r w:rsidR="00801F85" w:rsidRPr="00951B5A">
        <w:t>interact with</w:t>
      </w:r>
      <w:r w:rsidRPr="00951B5A">
        <w:t xml:space="preserve"> lesbians, gay men, straight women, straight men and other </w:t>
      </w:r>
      <w:r w:rsidR="00476DCA" w:rsidRPr="00951B5A">
        <w:t xml:space="preserve">trans* </w:t>
      </w:r>
      <w:r w:rsidR="00850042" w:rsidRPr="00951B5A">
        <w:t>people</w:t>
      </w:r>
      <w:r w:rsidRPr="00951B5A">
        <w:t xml:space="preserve">.  From this viewpoint, a greater understanding of the perspectives of </w:t>
      </w:r>
      <w:r w:rsidR="00476DCA" w:rsidRPr="00951B5A">
        <w:t xml:space="preserve">trans* </w:t>
      </w:r>
      <w:r w:rsidRPr="00951B5A">
        <w:t xml:space="preserve">women in these questionnaires and those in the </w:t>
      </w:r>
      <w:r w:rsidR="00391067" w:rsidRPr="00951B5A">
        <w:t>Village</w:t>
      </w:r>
      <w:r w:rsidRPr="00951B5A">
        <w:t xml:space="preserve"> would be worth further investigation.  One theory is that these different groups are aware of each other but do not always interact.  </w:t>
      </w:r>
      <w:r w:rsidR="00EE4CB1" w:rsidRPr="00951B5A">
        <w:t>MTF</w:t>
      </w:r>
      <w:r w:rsidRPr="00951B5A">
        <w:t xml:space="preserve"> </w:t>
      </w:r>
      <w:r w:rsidR="00476DCA" w:rsidRPr="00951B5A">
        <w:t xml:space="preserve">trans* </w:t>
      </w:r>
      <w:r w:rsidRPr="00951B5A">
        <w:t xml:space="preserve">people will </w:t>
      </w:r>
      <w:r w:rsidR="00EE5318" w:rsidRPr="00951B5A">
        <w:t xml:space="preserve">predominantly interrelate </w:t>
      </w:r>
      <w:r w:rsidRPr="00951B5A">
        <w:t xml:space="preserve">with other </w:t>
      </w:r>
      <w:r w:rsidR="00476DCA" w:rsidRPr="00951B5A">
        <w:t xml:space="preserve">trans* </w:t>
      </w:r>
      <w:r w:rsidRPr="00951B5A">
        <w:t xml:space="preserve">women, just as it has been observed that many gay men in the </w:t>
      </w:r>
      <w:r w:rsidR="00391067" w:rsidRPr="00951B5A">
        <w:t>Village</w:t>
      </w:r>
      <w:r w:rsidRPr="00951B5A">
        <w:t xml:space="preserve"> interact only with other gay men.  Discourses with gay men in the </w:t>
      </w:r>
      <w:r w:rsidR="00391067" w:rsidRPr="00951B5A">
        <w:t>Village</w:t>
      </w:r>
      <w:r w:rsidRPr="00951B5A">
        <w:t xml:space="preserve"> have been made who seem to be naive about transgender issues.  Mary expresses an opinion about gay men and heterosexual non</w:t>
      </w:r>
      <w:r w:rsidRPr="00951B5A">
        <w:noBreakHyphen/>
        <w:t>cross</w:t>
      </w:r>
      <w:r w:rsidRPr="00951B5A">
        <w:noBreakHyphen/>
        <w:t xml:space="preserve">dressing men that seems to conform with this theory: </w:t>
      </w:r>
    </w:p>
    <w:p w14:paraId="15289714" w14:textId="77777777" w:rsidR="00B35332" w:rsidRPr="00951B5A" w:rsidRDefault="00B35332" w:rsidP="00847851">
      <w:pPr>
        <w:ind w:left="1418"/>
        <w:contextualSpacing/>
        <w:rPr>
          <w:sz w:val="22"/>
        </w:rPr>
      </w:pPr>
    </w:p>
    <w:p w14:paraId="513887C9" w14:textId="64C66903" w:rsidR="009859F9" w:rsidRPr="00951B5A" w:rsidRDefault="00EE5318" w:rsidP="00847851">
      <w:pPr>
        <w:ind w:left="1418"/>
        <w:contextualSpacing/>
        <w:rPr>
          <w:sz w:val="22"/>
        </w:rPr>
      </w:pPr>
      <w:r w:rsidRPr="00951B5A">
        <w:rPr>
          <w:sz w:val="22"/>
        </w:rPr>
        <w:br w:type="page"/>
      </w:r>
      <w:r w:rsidR="009859F9" w:rsidRPr="00951B5A">
        <w:rPr>
          <w:sz w:val="22"/>
        </w:rPr>
        <w:t>[They] just avoid us.  We don’t clash.  The ones who don’t like trannies just keep out the way ... they’re not aggressive ... The hardest thing to deal with are the bigoted bloody heterosexuals.  The ones that get together in a group.  They want a fight.  Gay people aren’t like that … I don’t really like men, real men like that.  I don’t feel comfortable.</w:t>
      </w:r>
    </w:p>
    <w:p w14:paraId="00BDFDFB" w14:textId="77777777" w:rsidR="00DF64DA" w:rsidRPr="00951B5A" w:rsidRDefault="009859F9" w:rsidP="00847851">
      <w:pPr>
        <w:pStyle w:val="BlockText"/>
        <w:spacing w:line="240" w:lineRule="auto"/>
        <w:ind w:left="1418" w:right="0" w:firstLine="1"/>
        <w:contextualSpacing/>
        <w:jc w:val="right"/>
        <w:rPr>
          <w:rFonts w:ascii="Times New Roman" w:hAnsi="Times New Roman"/>
        </w:rPr>
      </w:pPr>
      <w:r w:rsidRPr="00951B5A">
        <w:rPr>
          <w:rFonts w:ascii="Times New Roman" w:hAnsi="Times New Roman"/>
        </w:rPr>
        <w:t>Mary – transvestite (2005)</w:t>
      </w:r>
    </w:p>
    <w:p w14:paraId="2AB77347" w14:textId="77777777" w:rsidR="00EE5318" w:rsidRPr="00951B5A" w:rsidRDefault="00EE5318" w:rsidP="00847851">
      <w:pPr>
        <w:pStyle w:val="BlockText"/>
        <w:spacing w:line="240" w:lineRule="auto"/>
        <w:ind w:left="1418" w:right="0" w:firstLine="1"/>
        <w:contextualSpacing/>
        <w:jc w:val="right"/>
        <w:rPr>
          <w:rFonts w:ascii="Times New Roman" w:hAnsi="Times New Roman"/>
        </w:rPr>
      </w:pPr>
    </w:p>
    <w:p w14:paraId="5ACE46CE" w14:textId="77777777" w:rsidR="00EE5318" w:rsidRPr="00951B5A" w:rsidRDefault="00EE5318" w:rsidP="00847851">
      <w:pPr>
        <w:tabs>
          <w:tab w:val="left" w:pos="284"/>
        </w:tabs>
        <w:spacing w:line="480" w:lineRule="auto"/>
        <w:ind w:right="-6" w:firstLine="720"/>
        <w:contextualSpacing/>
      </w:pPr>
    </w:p>
    <w:p w14:paraId="13C53AC9" w14:textId="270F19D8" w:rsidR="009859F9" w:rsidRPr="00951B5A" w:rsidRDefault="009859F9" w:rsidP="00847851">
      <w:pPr>
        <w:tabs>
          <w:tab w:val="left" w:pos="284"/>
        </w:tabs>
        <w:spacing w:line="480" w:lineRule="auto"/>
        <w:ind w:right="-6" w:firstLine="720"/>
        <w:contextualSpacing/>
      </w:pPr>
      <w:r w:rsidRPr="00951B5A">
        <w:t xml:space="preserve">If this theory is correct then many </w:t>
      </w:r>
      <w:r w:rsidR="00476DCA" w:rsidRPr="00951B5A">
        <w:t xml:space="preserve">trans* </w:t>
      </w:r>
      <w:r w:rsidRPr="00951B5A">
        <w:t xml:space="preserve">women who do </w:t>
      </w:r>
      <w:r w:rsidRPr="00951B5A">
        <w:rPr>
          <w:u w:val="single"/>
        </w:rPr>
        <w:t>not</w:t>
      </w:r>
      <w:r w:rsidRPr="00951B5A">
        <w:t xml:space="preserve"> go to the </w:t>
      </w:r>
      <w:r w:rsidR="00194C27" w:rsidRPr="00951B5A">
        <w:t>Concord</w:t>
      </w:r>
      <w:r w:rsidRPr="00951B5A">
        <w:t xml:space="preserve"> will also answer that they do not </w:t>
      </w:r>
      <w:r w:rsidR="000A74A8" w:rsidRPr="00951B5A">
        <w:t>know about other groups in the Village</w:t>
      </w:r>
      <w:r w:rsidR="00FD15CF" w:rsidRPr="00951B5A">
        <w:t>.  Only with</w:t>
      </w:r>
      <w:r w:rsidRPr="00951B5A">
        <w:t xml:space="preserve"> </w:t>
      </w:r>
      <w:r w:rsidR="00FD15CF" w:rsidRPr="00951B5A">
        <w:t>further interactions with more</w:t>
      </w:r>
      <w:r w:rsidRPr="00951B5A">
        <w:t xml:space="preserve"> respondents </w:t>
      </w:r>
      <w:r w:rsidR="00FD15CF" w:rsidRPr="00951B5A">
        <w:t>c</w:t>
      </w:r>
      <w:r w:rsidRPr="00951B5A">
        <w:t xml:space="preserve">ould this be clearer.  While the </w:t>
      </w:r>
      <w:r w:rsidR="000A74A8" w:rsidRPr="00951B5A">
        <w:t>‘</w:t>
      </w:r>
      <w:r w:rsidRPr="00951B5A">
        <w:t>Don’t know</w:t>
      </w:r>
      <w:r w:rsidR="000A74A8" w:rsidRPr="00951B5A">
        <w:t>’</w:t>
      </w:r>
      <w:r w:rsidRPr="00951B5A">
        <w:t xml:space="preserve"> responses about the views by </w:t>
      </w:r>
      <w:r w:rsidR="00476DCA" w:rsidRPr="00951B5A">
        <w:t xml:space="preserve">trans* </w:t>
      </w:r>
      <w:r w:rsidRPr="00951B5A">
        <w:t xml:space="preserve">women </w:t>
      </w:r>
      <w:r w:rsidR="0076465F" w:rsidRPr="00951B5A">
        <w:t>about</w:t>
      </w:r>
      <w:r w:rsidRPr="00951B5A">
        <w:t xml:space="preserve"> other </w:t>
      </w:r>
      <w:r w:rsidR="00EE4CB1" w:rsidRPr="00951B5A">
        <w:t>MTF</w:t>
      </w:r>
      <w:r w:rsidRPr="00951B5A">
        <w:t xml:space="preserve"> </w:t>
      </w:r>
      <w:r w:rsidR="00476DCA" w:rsidRPr="00951B5A">
        <w:t xml:space="preserve">trans* </w:t>
      </w:r>
      <w:r w:rsidRPr="00951B5A">
        <w:t xml:space="preserve">people are small there is an interesting variation.  The </w:t>
      </w:r>
      <w:r w:rsidR="000A74A8" w:rsidRPr="00951B5A">
        <w:t>‘</w:t>
      </w:r>
      <w:r w:rsidRPr="00951B5A">
        <w:t>Don’t know</w:t>
      </w:r>
      <w:r w:rsidR="000A74A8" w:rsidRPr="00951B5A">
        <w:t>’</w:t>
      </w:r>
      <w:r w:rsidRPr="00951B5A">
        <w:t xml:space="preserve"> responses are 3.6%, 5.5%, 3.6%, 7.3%, 3.6% and 3.6%.  The outstanding figure of 7.3% refers to </w:t>
      </w:r>
      <w:r w:rsidR="00476DCA" w:rsidRPr="00951B5A">
        <w:t xml:space="preserve">trans* </w:t>
      </w:r>
      <w:r w:rsidRPr="00951B5A">
        <w:t>women being viewed as sexy:</w:t>
      </w:r>
    </w:p>
    <w:p w14:paraId="106CF822" w14:textId="77777777" w:rsidR="00C1372A" w:rsidRPr="00951B5A" w:rsidRDefault="00902FE3" w:rsidP="00847851">
      <w:pPr>
        <w:tabs>
          <w:tab w:val="left" w:pos="284"/>
        </w:tabs>
        <w:spacing w:line="480" w:lineRule="auto"/>
        <w:ind w:right="-6"/>
        <w:contextualSpacing/>
      </w:pPr>
      <w:r>
        <w:pict w14:anchorId="47C73635">
          <v:shape id="_x0000_s4182" type="#_x0000_t202" style="position:absolute;left:0;text-align:left;margin-left:-27pt;margin-top:22.8pt;width:450.75pt;height:252pt;z-index:-251654144;mso-wrap-edited:f" wrapcoords="0 0 21599 0 21599 21600 0 21600 0 0" filled="f" stroked="f">
            <v:textbox style="mso-next-textbox:#_x0000_s4182">
              <w:txbxContent>
                <w:p w14:paraId="3CF417B1" w14:textId="77777777" w:rsidR="00902FE3" w:rsidRDefault="00902FE3" w:rsidP="00DF64DA">
                  <w:pPr>
                    <w:jc w:val="center"/>
                  </w:pPr>
                  <w:r>
                    <w:rPr>
                      <w:rFonts w:ascii="Arial" w:hAnsi="Arial"/>
                      <w:sz w:val="14"/>
                      <w:lang w:val="en-US"/>
                    </w:rPr>
                    <w:pict w14:anchorId="0057131E">
                      <v:shape id="_x0000_i1057" type="#_x0000_t75" style="width:352pt;height:236pt">
                        <v:imagedata r:id="rId30" o:title=""/>
                      </v:shape>
                    </w:pict>
                  </w:r>
                </w:p>
              </w:txbxContent>
            </v:textbox>
            <w10:wrap type="through"/>
          </v:shape>
        </w:pict>
      </w:r>
    </w:p>
    <w:p w14:paraId="3F77D76D" w14:textId="77777777" w:rsidR="009859F9" w:rsidRPr="00951B5A" w:rsidRDefault="009859F9" w:rsidP="00847851">
      <w:pPr>
        <w:pStyle w:val="BodyText"/>
        <w:contextualSpacing/>
        <w:rPr>
          <w:rFonts w:ascii="Times New Roman" w:hAnsi="Times New Roman"/>
        </w:rPr>
      </w:pPr>
      <w:r w:rsidRPr="00951B5A">
        <w:rPr>
          <w:rFonts w:ascii="Times New Roman" w:hAnsi="Times New Roman"/>
        </w:rPr>
        <w:t xml:space="preserve">Attempting to uncover possible reasons, the responses to Q7: Sexuality </w:t>
      </w:r>
      <w:r w:rsidR="00200B0B" w:rsidRPr="00951B5A">
        <w:rPr>
          <w:rFonts w:ascii="Times New Roman" w:hAnsi="Times New Roman"/>
        </w:rPr>
        <w:t>was</w:t>
      </w:r>
      <w:r w:rsidRPr="00951B5A">
        <w:rPr>
          <w:rFonts w:ascii="Times New Roman" w:hAnsi="Times New Roman"/>
        </w:rPr>
        <w:t xml:space="preserve"> considered:</w:t>
      </w:r>
    </w:p>
    <w:p w14:paraId="73905317" w14:textId="77777777" w:rsidR="009859F9" w:rsidRPr="00951B5A" w:rsidRDefault="009859F9" w:rsidP="00847851">
      <w:pPr>
        <w:pStyle w:val="BodyText"/>
        <w:spacing w:line="240" w:lineRule="auto"/>
        <w:ind w:firstLine="720"/>
        <w:contextualSpacing/>
        <w:rPr>
          <w:rFonts w:ascii="Times New Roman" w:hAnsi="Times New Roman"/>
        </w:rPr>
      </w:pPr>
    </w:p>
    <w:p w14:paraId="02D07D77" w14:textId="77777777" w:rsidR="009859F9" w:rsidRPr="00951B5A" w:rsidRDefault="009859F9" w:rsidP="00847851">
      <w:pPr>
        <w:pStyle w:val="BodyText"/>
        <w:contextualSpacing/>
        <w:rPr>
          <w:rFonts w:ascii="Times New Roman" w:hAnsi="Times New Roman"/>
        </w:rPr>
      </w:pPr>
      <w:r w:rsidRPr="00951B5A">
        <w:rPr>
          <w:rFonts w:ascii="Times New Roman" w:hAnsi="Times New Roman"/>
          <w:sz w:val="14"/>
        </w:rPr>
        <w:t xml:space="preserve">  </w:t>
      </w:r>
    </w:p>
    <w:p w14:paraId="1369E51F" w14:textId="77777777" w:rsidR="009859F9" w:rsidRPr="00951B5A" w:rsidRDefault="009859F9" w:rsidP="00847851">
      <w:pPr>
        <w:pStyle w:val="BodyText"/>
        <w:contextualSpacing/>
        <w:rPr>
          <w:rFonts w:ascii="Times New Roman" w:hAnsi="Times New Roman"/>
        </w:rPr>
      </w:pPr>
    </w:p>
    <w:p w14:paraId="60879427" w14:textId="77777777" w:rsidR="009859F9" w:rsidRPr="00951B5A" w:rsidRDefault="00902FE3" w:rsidP="00847851">
      <w:pPr>
        <w:pStyle w:val="BodyText"/>
        <w:contextualSpacing/>
        <w:rPr>
          <w:rFonts w:ascii="Times New Roman" w:hAnsi="Times New Roman"/>
        </w:rPr>
      </w:pPr>
      <w:r>
        <w:rPr>
          <w:rFonts w:ascii="Times New Roman" w:hAnsi="Times New Roman"/>
        </w:rPr>
        <w:pict w14:anchorId="4077601A">
          <v:shape id="_x0000_s4180" type="#_x0000_t202" style="position:absolute;left:0;text-align:left;margin-left:-45pt;margin-top:3in;width:478.95pt;height:258.55pt;z-index:251643904;mso-wrap-edited:f" wrapcoords="0 0 21600 0 21600 21600 0 21600 0 0" filled="f" stroked="f">
            <v:textbox style="mso-next-textbox:#_x0000_s4180">
              <w:txbxContent>
                <w:p w14:paraId="0C18908B" w14:textId="77777777" w:rsidR="00902FE3" w:rsidRDefault="00902FE3" w:rsidP="00DF64DA">
                  <w:pPr>
                    <w:pStyle w:val="BodyText"/>
                    <w:jc w:val="center"/>
                    <w:rPr>
                      <w:noProof/>
                    </w:rPr>
                  </w:pPr>
                  <w:r>
                    <w:rPr>
                      <w:rFonts w:ascii="Arial" w:hAnsi="Arial"/>
                      <w:sz w:val="14"/>
                      <w:lang w:val="en-US"/>
                    </w:rPr>
                    <w:pict w14:anchorId="27852537">
                      <v:shape id="_x0000_i1059" type="#_x0000_t75" style="width:406pt;height:250pt">
                        <v:imagedata r:id="rId31" o:title=""/>
                      </v:shape>
                    </w:pict>
                  </w:r>
                </w:p>
              </w:txbxContent>
            </v:textbox>
            <w10:wrap type="through"/>
          </v:shape>
        </w:pict>
      </w:r>
      <w:r>
        <w:rPr>
          <w:rFonts w:ascii="Times New Roman" w:hAnsi="Times New Roman"/>
        </w:rPr>
        <w:pict w14:anchorId="3EAE9EE9">
          <v:shape id="_x0000_s4178" type="#_x0000_t202" style="position:absolute;left:0;text-align:left;margin-left:-27pt;margin-top:-36pt;width:450.75pt;height:252pt;z-index:-251653120;mso-wrap-edited:f" wrapcoords="0 0 21599 0 21599 21600 0 21600 0 0" filled="f" stroked="f">
            <v:fill opacity="63570f"/>
            <v:textbox style="mso-next-textbox:#_x0000_s4178">
              <w:txbxContent>
                <w:p w14:paraId="042B244D" w14:textId="77777777" w:rsidR="00902FE3" w:rsidRDefault="00902FE3" w:rsidP="00DF64DA">
                  <w:pPr>
                    <w:pStyle w:val="BodyText"/>
                    <w:rPr>
                      <w:rFonts w:ascii="Arial" w:hAnsi="Arial"/>
                      <w:sz w:val="12"/>
                      <w:lang w:val="en-US"/>
                    </w:rPr>
                  </w:pPr>
                </w:p>
                <w:p w14:paraId="061C5F64" w14:textId="77777777" w:rsidR="00902FE3" w:rsidRDefault="00902FE3" w:rsidP="00DF64DA">
                  <w:pPr>
                    <w:pStyle w:val="BodyText"/>
                    <w:jc w:val="center"/>
                    <w:rPr>
                      <w:rFonts w:ascii="Arial" w:hAnsi="Arial"/>
                      <w:sz w:val="14"/>
                    </w:rPr>
                  </w:pPr>
                  <w:r>
                    <w:rPr>
                      <w:rFonts w:ascii="Arial" w:hAnsi="Arial"/>
                      <w:sz w:val="14"/>
                      <w:lang w:val="en-US"/>
                    </w:rPr>
                    <w:pict w14:anchorId="39F1751E">
                      <v:shape id="_x0000_i1061" type="#_x0000_t75" style="width:350pt;height:211pt">
                        <v:imagedata r:id="rId32" o:title=""/>
                      </v:shape>
                    </w:pict>
                  </w:r>
                </w:p>
              </w:txbxContent>
            </v:textbox>
            <w10:wrap type="through"/>
          </v:shape>
        </w:pict>
      </w:r>
      <w:r>
        <w:rPr>
          <w:rFonts w:ascii="Times New Roman" w:hAnsi="Times New Roman"/>
          <w:lang w:eastAsia="en-GB"/>
        </w:rPr>
        <w:pict w14:anchorId="4C1325D6">
          <v:group id="_x0000_s4174" style="position:absolute;left:0;text-align:left;margin-left:-36pt;margin-top:441pt;width:450.05pt;height:235.4pt;z-index:251618304" coordorigin="1440,6120" coordsize="9001,4708" wrapcoords="18072 5710 18036 17197 21636 17197 21636 5710 18072 5710">
            <v:shape id="_x0000_s4176" type="#_x0000_t202" style="position:absolute;left:1440;top:6120;width:8046;height:4708;mso-wrap-edited:f" filled="f" stroked="f">
              <v:textbox style="mso-next-textbox:#_x0000_s4176">
                <w:txbxContent>
                  <w:p w14:paraId="2D2856D5" w14:textId="77777777" w:rsidR="00902FE3" w:rsidRDefault="00902FE3" w:rsidP="009859F9">
                    <w:pPr>
                      <w:jc w:val="center"/>
                    </w:pPr>
                    <w:r>
                      <w:rPr>
                        <w:rFonts w:ascii="Arial" w:hAnsi="Arial"/>
                        <w:sz w:val="14"/>
                        <w:lang w:val="en-US"/>
                      </w:rPr>
                      <w:pict w14:anchorId="7F26C25B">
                        <v:shape id="_x0000_i1063" type="#_x0000_t75" style="width:358pt;height:226pt">
                          <v:imagedata r:id="rId33" o:title=""/>
                        </v:shape>
                      </w:pict>
                    </w:r>
                  </w:p>
                </w:txbxContent>
              </v:textbox>
            </v:shape>
            <v:shape id="_x0000_s4175" type="#_x0000_t202" style="position:absolute;left:9000;top:7380;width:1441;height:2505;mso-wrap-edited:f" fillcolor="#f4f3f7">
              <v:textbox style="mso-next-textbox:#_x0000_s4175">
                <w:txbxContent>
                  <w:p w14:paraId="02F48D39" w14:textId="77777777" w:rsidR="00902FE3" w:rsidRDefault="00902FE3" w:rsidP="009859F9">
                    <w:pPr>
                      <w:pStyle w:val="BodyText"/>
                      <w:spacing w:line="240" w:lineRule="auto"/>
                      <w:jc w:val="center"/>
                      <w:rPr>
                        <w:rFonts w:ascii="Arial" w:hAnsi="Arial"/>
                        <w:sz w:val="20"/>
                      </w:rPr>
                    </w:pPr>
                    <w:r>
                      <w:rPr>
                        <w:rFonts w:ascii="Arial" w:hAnsi="Arial"/>
                        <w:sz w:val="20"/>
                      </w:rPr>
                      <w:t>For the graph concerning sexuality of intersexual people, there was only one entry (‘bisexual’).</w:t>
                    </w:r>
                  </w:p>
                </w:txbxContent>
              </v:textbox>
            </v:shape>
            <w10:wrap type="tight"/>
          </v:group>
        </w:pict>
      </w:r>
    </w:p>
    <w:p w14:paraId="4C4B8E5C" w14:textId="77777777" w:rsidR="009859F9" w:rsidRPr="00951B5A" w:rsidRDefault="009859F9" w:rsidP="00847851">
      <w:pPr>
        <w:pStyle w:val="BodyText"/>
        <w:contextualSpacing/>
        <w:rPr>
          <w:rFonts w:ascii="Times New Roman" w:hAnsi="Times New Roman"/>
        </w:rPr>
      </w:pPr>
    </w:p>
    <w:p w14:paraId="09A1325F" w14:textId="77777777" w:rsidR="009859F9" w:rsidRPr="00951B5A" w:rsidRDefault="009859F9" w:rsidP="00847851">
      <w:pPr>
        <w:pStyle w:val="BodyText"/>
        <w:contextualSpacing/>
        <w:rPr>
          <w:rFonts w:ascii="Times New Roman" w:hAnsi="Times New Roman"/>
        </w:rPr>
      </w:pPr>
    </w:p>
    <w:p w14:paraId="08161CEA" w14:textId="77777777" w:rsidR="009859F9" w:rsidRPr="00951B5A" w:rsidRDefault="009859F9" w:rsidP="00847851">
      <w:pPr>
        <w:pStyle w:val="BodyText"/>
        <w:contextualSpacing/>
        <w:rPr>
          <w:rFonts w:ascii="Times New Roman" w:hAnsi="Times New Roman"/>
        </w:rPr>
      </w:pPr>
    </w:p>
    <w:p w14:paraId="535FEB8A" w14:textId="77777777" w:rsidR="009859F9" w:rsidRPr="00951B5A" w:rsidRDefault="009859F9" w:rsidP="00847851">
      <w:pPr>
        <w:pStyle w:val="BodyText"/>
        <w:contextualSpacing/>
        <w:rPr>
          <w:rFonts w:ascii="Times New Roman" w:hAnsi="Times New Roman"/>
        </w:rPr>
      </w:pPr>
    </w:p>
    <w:p w14:paraId="21DBDF42" w14:textId="77777777" w:rsidR="009859F9" w:rsidRPr="00951B5A" w:rsidRDefault="009859F9" w:rsidP="00847851">
      <w:pPr>
        <w:pStyle w:val="BodyText"/>
        <w:contextualSpacing/>
        <w:rPr>
          <w:rFonts w:ascii="Times New Roman" w:hAnsi="Times New Roman"/>
        </w:rPr>
      </w:pPr>
    </w:p>
    <w:p w14:paraId="0B109D74" w14:textId="77777777" w:rsidR="009859F9" w:rsidRPr="00951B5A" w:rsidRDefault="009859F9" w:rsidP="00847851">
      <w:pPr>
        <w:pStyle w:val="BodyText"/>
        <w:contextualSpacing/>
        <w:rPr>
          <w:rFonts w:ascii="Times New Roman" w:hAnsi="Times New Roman"/>
        </w:rPr>
      </w:pPr>
    </w:p>
    <w:p w14:paraId="177520A4" w14:textId="77777777" w:rsidR="009859F9" w:rsidRPr="00951B5A" w:rsidRDefault="009859F9" w:rsidP="00847851">
      <w:pPr>
        <w:pStyle w:val="BodyText"/>
        <w:contextualSpacing/>
        <w:rPr>
          <w:rFonts w:ascii="Times New Roman" w:hAnsi="Times New Roman"/>
        </w:rPr>
      </w:pPr>
      <w:r w:rsidRPr="00951B5A">
        <w:rPr>
          <w:rFonts w:ascii="Times New Roman" w:hAnsi="Times New Roman"/>
        </w:rPr>
        <w:t>The first two graphs above recall previous assessments by Bullough and Bullough (1993) in their reviews of two surveys from 1981 of American and Australian transvestites.  They expressed that 89% and 72% were heterosexual, which fell to 52% and 56% when they were cross-dressed (1993: 295).  In my survey, it was found that 73% of the transvestites considered themselves heterosexual, with that figure falling to 39.5% when they were cross</w:t>
      </w:r>
      <w:r w:rsidRPr="00951B5A">
        <w:rPr>
          <w:rFonts w:ascii="Times New Roman" w:hAnsi="Times New Roman"/>
        </w:rPr>
        <w:noBreakHyphen/>
        <w:t>dressed.  Other parts of the questionnaire were examined that related to sexual perceptions:</w:t>
      </w:r>
    </w:p>
    <w:p w14:paraId="03720195" w14:textId="77777777" w:rsidR="009859F9" w:rsidRPr="00951B5A" w:rsidRDefault="00902FE3" w:rsidP="00847851">
      <w:pPr>
        <w:pStyle w:val="BodyText"/>
        <w:contextualSpacing/>
        <w:rPr>
          <w:rFonts w:ascii="Times New Roman" w:hAnsi="Times New Roman"/>
          <w:sz w:val="12"/>
        </w:rPr>
      </w:pPr>
      <w:r>
        <w:rPr>
          <w:rFonts w:ascii="Times New Roman" w:hAnsi="Times New Roman"/>
          <w:lang w:eastAsia="en-GB"/>
        </w:rPr>
        <w:pict w14:anchorId="159F70BD">
          <v:shape id="_x0000_s4173" type="#_x0000_t202" style="position:absolute;left:0;text-align:left;margin-left:306pt;margin-top:4.8pt;width:112.5pt;height:36pt;z-index:251617280" filled="f" stroked="f">
            <v:textbox style="mso-next-textbox:#_x0000_s4173">
              <w:txbxContent>
                <w:p w14:paraId="2899E914" w14:textId="77777777" w:rsidR="00902FE3" w:rsidRDefault="00902FE3" w:rsidP="009859F9">
                  <w:pPr>
                    <w:tabs>
                      <w:tab w:val="center" w:pos="5083"/>
                    </w:tabs>
                    <w:autoSpaceDE w:val="0"/>
                    <w:autoSpaceDN w:val="0"/>
                    <w:adjustRightInd w:val="0"/>
                    <w:rPr>
                      <w:rFonts w:ascii="Arial" w:hAnsi="Arial"/>
                      <w:b/>
                      <w:color w:val="000000"/>
                      <w:sz w:val="18"/>
                    </w:rPr>
                  </w:pPr>
                  <w:r>
                    <w:rPr>
                      <w:b/>
                      <w:color w:val="000000"/>
                      <w:sz w:val="44"/>
                    </w:rPr>
                    <w:t>}</w:t>
                  </w:r>
                  <w:r>
                    <w:rPr>
                      <w:b/>
                      <w:color w:val="000000"/>
                      <w:sz w:val="28"/>
                    </w:rPr>
                    <w:t xml:space="preserve"> </w:t>
                  </w:r>
                  <w:r>
                    <w:rPr>
                      <w:rFonts w:ascii="Arial" w:hAnsi="Arial"/>
                      <w:b/>
                      <w:color w:val="000000"/>
                      <w:sz w:val="18"/>
                    </w:rPr>
                    <w:t xml:space="preserve"> Cross-tabulation</w:t>
                  </w:r>
                </w:p>
              </w:txbxContent>
            </v:textbox>
          </v:shape>
        </w:pict>
      </w:r>
    </w:p>
    <w:p w14:paraId="47B367FA" w14:textId="102FA441" w:rsidR="009859F9" w:rsidRPr="00951B5A" w:rsidRDefault="000A74A8" w:rsidP="00847851">
      <w:pPr>
        <w:tabs>
          <w:tab w:val="center" w:pos="5083"/>
        </w:tabs>
        <w:autoSpaceDE w:val="0"/>
        <w:autoSpaceDN w:val="0"/>
        <w:adjustRightInd w:val="0"/>
        <w:contextualSpacing/>
        <w:rPr>
          <w:b/>
          <w:sz w:val="18"/>
        </w:rPr>
      </w:pPr>
      <w:r w:rsidRPr="00951B5A">
        <w:rPr>
          <w:b/>
          <w:sz w:val="18"/>
        </w:rPr>
        <w:t>‘</w:t>
      </w:r>
      <w:r w:rsidR="009859F9" w:rsidRPr="00951B5A">
        <w:rPr>
          <w:b/>
          <w:sz w:val="18"/>
        </w:rPr>
        <w:t>Sexuality</w:t>
      </w:r>
      <w:r w:rsidRPr="00951B5A">
        <w:rPr>
          <w:b/>
          <w:sz w:val="18"/>
        </w:rPr>
        <w:t>’</w:t>
      </w:r>
      <w:r w:rsidR="009859F9" w:rsidRPr="00951B5A">
        <w:rPr>
          <w:b/>
          <w:sz w:val="18"/>
        </w:rPr>
        <w:t xml:space="preserve"> * </w:t>
      </w:r>
    </w:p>
    <w:p w14:paraId="48A8BA29" w14:textId="3D225EEE" w:rsidR="009859F9" w:rsidRPr="00951B5A" w:rsidRDefault="000A74A8" w:rsidP="00847851">
      <w:pPr>
        <w:tabs>
          <w:tab w:val="center" w:pos="5083"/>
        </w:tabs>
        <w:autoSpaceDE w:val="0"/>
        <w:autoSpaceDN w:val="0"/>
        <w:adjustRightInd w:val="0"/>
        <w:contextualSpacing/>
        <w:rPr>
          <w:b/>
          <w:sz w:val="18"/>
        </w:rPr>
      </w:pPr>
      <w:r w:rsidRPr="00951B5A">
        <w:rPr>
          <w:b/>
          <w:sz w:val="18"/>
        </w:rPr>
        <w:t>‘</w:t>
      </w:r>
      <w:r w:rsidR="009859F9" w:rsidRPr="00951B5A">
        <w:rPr>
          <w:b/>
          <w:sz w:val="18"/>
        </w:rPr>
        <w:t xml:space="preserve">What do you use the </w:t>
      </w:r>
      <w:r w:rsidR="00AE088D" w:rsidRPr="00951B5A">
        <w:rPr>
          <w:b/>
          <w:sz w:val="18"/>
        </w:rPr>
        <w:t>Internet</w:t>
      </w:r>
      <w:r w:rsidR="009859F9" w:rsidRPr="00951B5A">
        <w:rPr>
          <w:b/>
          <w:sz w:val="18"/>
        </w:rPr>
        <w:t xml:space="preserve"> for? - Searching for/Visiting erotic sites</w:t>
      </w:r>
      <w:r w:rsidRPr="00951B5A">
        <w:rPr>
          <w:b/>
          <w:sz w:val="18"/>
        </w:rPr>
        <w:t>’</w:t>
      </w:r>
      <w:r w:rsidR="009859F9" w:rsidRPr="00951B5A">
        <w:rPr>
          <w:b/>
          <w:sz w:val="18"/>
        </w:rPr>
        <w:t xml:space="preserve"> </w:t>
      </w:r>
    </w:p>
    <w:p w14:paraId="0BFA96A8" w14:textId="77777777" w:rsidR="009859F9" w:rsidRPr="00951B5A" w:rsidRDefault="009859F9" w:rsidP="00847851">
      <w:pPr>
        <w:tabs>
          <w:tab w:val="center" w:pos="5083"/>
        </w:tabs>
        <w:autoSpaceDE w:val="0"/>
        <w:autoSpaceDN w:val="0"/>
        <w:adjustRightInd w:val="0"/>
        <w:contextualSpacing/>
        <w:rPr>
          <w:b/>
          <w:sz w:val="18"/>
        </w:rPr>
      </w:pPr>
    </w:p>
    <w:tbl>
      <w:tblPr>
        <w:tblW w:w="9093" w:type="dxa"/>
        <w:tblLayout w:type="fixed"/>
        <w:tblCellMar>
          <w:left w:w="93" w:type="dxa"/>
          <w:right w:w="93" w:type="dxa"/>
        </w:tblCellMar>
        <w:tblLook w:val="0000" w:firstRow="0" w:lastRow="0" w:firstColumn="0" w:lastColumn="0" w:noHBand="0" w:noVBand="0"/>
      </w:tblPr>
      <w:tblGrid>
        <w:gridCol w:w="889"/>
        <w:gridCol w:w="2268"/>
        <w:gridCol w:w="2977"/>
        <w:gridCol w:w="708"/>
        <w:gridCol w:w="993"/>
        <w:gridCol w:w="708"/>
        <w:gridCol w:w="550"/>
      </w:tblGrid>
      <w:tr w:rsidR="009859F9" w:rsidRPr="00951B5A" w14:paraId="59429255" w14:textId="77777777" w:rsidTr="00443B65">
        <w:trPr>
          <w:trHeight w:val="388"/>
        </w:trPr>
        <w:tc>
          <w:tcPr>
            <w:tcW w:w="6134"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14:paraId="277263C1" w14:textId="77777777" w:rsidR="009859F9" w:rsidRPr="00951B5A" w:rsidRDefault="009859F9" w:rsidP="00847851">
            <w:pPr>
              <w:autoSpaceDE w:val="0"/>
              <w:autoSpaceDN w:val="0"/>
              <w:adjustRightInd w:val="0"/>
              <w:contextualSpacing/>
              <w:rPr>
                <w:sz w:val="16"/>
              </w:rPr>
            </w:pPr>
            <w:r w:rsidRPr="00951B5A">
              <w:rPr>
                <w:sz w:val="16"/>
              </w:rPr>
              <w:t xml:space="preserve"> </w:t>
            </w:r>
          </w:p>
        </w:tc>
        <w:tc>
          <w:tcPr>
            <w:tcW w:w="2409" w:type="dxa"/>
            <w:gridSpan w:val="3"/>
            <w:tcBorders>
              <w:top w:val="single" w:sz="12" w:space="0" w:color="000000"/>
              <w:left w:val="single" w:sz="12" w:space="0" w:color="000000"/>
              <w:bottom w:val="single" w:sz="2" w:space="0" w:color="000000"/>
              <w:right w:val="single" w:sz="2" w:space="0" w:color="000000"/>
            </w:tcBorders>
            <w:shd w:val="clear" w:color="000000" w:fill="FFFFFF"/>
            <w:vAlign w:val="bottom"/>
          </w:tcPr>
          <w:p w14:paraId="6A69A9D8" w14:textId="3F93DC60" w:rsidR="009859F9" w:rsidRPr="00951B5A" w:rsidRDefault="000A74A8" w:rsidP="00847851">
            <w:pPr>
              <w:autoSpaceDE w:val="0"/>
              <w:autoSpaceDN w:val="0"/>
              <w:adjustRightInd w:val="0"/>
              <w:contextualSpacing/>
              <w:jc w:val="center"/>
              <w:rPr>
                <w:sz w:val="16"/>
              </w:rPr>
            </w:pPr>
            <w:r w:rsidRPr="00951B5A">
              <w:rPr>
                <w:sz w:val="16"/>
              </w:rPr>
              <w:t>‘</w:t>
            </w:r>
            <w:r w:rsidR="009859F9" w:rsidRPr="00951B5A">
              <w:rPr>
                <w:sz w:val="16"/>
              </w:rPr>
              <w:t xml:space="preserve">What do you use the </w:t>
            </w:r>
            <w:r w:rsidR="00AE088D" w:rsidRPr="00951B5A">
              <w:rPr>
                <w:sz w:val="16"/>
              </w:rPr>
              <w:t>Internet</w:t>
            </w:r>
            <w:r w:rsidR="009859F9" w:rsidRPr="00951B5A">
              <w:rPr>
                <w:sz w:val="16"/>
              </w:rPr>
              <w:t xml:space="preserve"> for? - Searching for/Visiting erotic sites</w:t>
            </w:r>
            <w:r w:rsidRPr="00951B5A">
              <w:rPr>
                <w:sz w:val="16"/>
              </w:rPr>
              <w:t>’</w:t>
            </w:r>
          </w:p>
        </w:tc>
        <w:tc>
          <w:tcPr>
            <w:tcW w:w="550" w:type="dxa"/>
            <w:tcBorders>
              <w:top w:val="single" w:sz="12" w:space="0" w:color="000000"/>
              <w:left w:val="single" w:sz="2" w:space="0" w:color="000000"/>
              <w:bottom w:val="single" w:sz="2" w:space="0" w:color="000000"/>
              <w:right w:val="single" w:sz="12" w:space="0" w:color="000000"/>
            </w:tcBorders>
            <w:shd w:val="clear" w:color="000000" w:fill="FFFFFF"/>
            <w:vAlign w:val="bottom"/>
          </w:tcPr>
          <w:p w14:paraId="72A5AF4A" w14:textId="77777777" w:rsidR="009859F9" w:rsidRPr="00951B5A" w:rsidRDefault="009859F9" w:rsidP="00847851">
            <w:pPr>
              <w:autoSpaceDE w:val="0"/>
              <w:autoSpaceDN w:val="0"/>
              <w:adjustRightInd w:val="0"/>
              <w:contextualSpacing/>
              <w:jc w:val="center"/>
              <w:rPr>
                <w:sz w:val="16"/>
              </w:rPr>
            </w:pPr>
            <w:r w:rsidRPr="00951B5A">
              <w:rPr>
                <w:sz w:val="16"/>
              </w:rPr>
              <w:t>Total</w:t>
            </w:r>
          </w:p>
        </w:tc>
      </w:tr>
      <w:tr w:rsidR="009859F9" w:rsidRPr="00951B5A" w14:paraId="1B10193F" w14:textId="77777777" w:rsidTr="00443B65">
        <w:trPr>
          <w:trHeight w:val="388"/>
        </w:trPr>
        <w:tc>
          <w:tcPr>
            <w:tcW w:w="6134"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14:paraId="69F4A8CF" w14:textId="77777777" w:rsidR="009859F9" w:rsidRPr="00951B5A" w:rsidRDefault="009859F9" w:rsidP="00847851">
            <w:pPr>
              <w:autoSpaceDE w:val="0"/>
              <w:autoSpaceDN w:val="0"/>
              <w:adjustRightInd w:val="0"/>
              <w:contextualSpacing/>
              <w:rPr>
                <w:sz w:val="16"/>
              </w:rPr>
            </w:pPr>
            <w:r w:rsidRPr="00951B5A">
              <w:rPr>
                <w:sz w:val="16"/>
              </w:rPr>
              <w:t xml:space="preserve"> </w:t>
            </w:r>
          </w:p>
        </w:tc>
        <w:tc>
          <w:tcPr>
            <w:tcW w:w="708" w:type="dxa"/>
            <w:tcBorders>
              <w:top w:val="single" w:sz="2" w:space="0" w:color="000000"/>
              <w:left w:val="single" w:sz="12" w:space="0" w:color="000000"/>
              <w:bottom w:val="single" w:sz="12" w:space="0" w:color="000000"/>
              <w:right w:val="single" w:sz="2" w:space="0" w:color="000000"/>
            </w:tcBorders>
            <w:shd w:val="clear" w:color="000000" w:fill="FFFFFF"/>
            <w:vAlign w:val="bottom"/>
          </w:tcPr>
          <w:p w14:paraId="69FCF68C" w14:textId="77777777" w:rsidR="009859F9" w:rsidRPr="00951B5A" w:rsidRDefault="009859F9" w:rsidP="00847851">
            <w:pPr>
              <w:autoSpaceDE w:val="0"/>
              <w:autoSpaceDN w:val="0"/>
              <w:adjustRightInd w:val="0"/>
              <w:contextualSpacing/>
              <w:jc w:val="center"/>
              <w:rPr>
                <w:sz w:val="16"/>
              </w:rPr>
            </w:pPr>
            <w:r w:rsidRPr="00951B5A">
              <w:rPr>
                <w:sz w:val="16"/>
              </w:rPr>
              <w:t>Never</w:t>
            </w:r>
          </w:p>
        </w:tc>
        <w:tc>
          <w:tcPr>
            <w:tcW w:w="993" w:type="dxa"/>
            <w:tcBorders>
              <w:top w:val="single" w:sz="2" w:space="0" w:color="000000"/>
              <w:left w:val="single" w:sz="2" w:space="0" w:color="000000"/>
              <w:bottom w:val="single" w:sz="12" w:space="0" w:color="000000"/>
              <w:right w:val="single" w:sz="2" w:space="0" w:color="000000"/>
            </w:tcBorders>
            <w:shd w:val="clear" w:color="000000" w:fill="FFFFFF"/>
            <w:vAlign w:val="bottom"/>
          </w:tcPr>
          <w:p w14:paraId="288B4189" w14:textId="77777777" w:rsidR="009859F9" w:rsidRPr="00951B5A" w:rsidRDefault="009859F9" w:rsidP="00847851">
            <w:pPr>
              <w:autoSpaceDE w:val="0"/>
              <w:autoSpaceDN w:val="0"/>
              <w:adjustRightInd w:val="0"/>
              <w:contextualSpacing/>
              <w:jc w:val="center"/>
              <w:rPr>
                <w:sz w:val="16"/>
              </w:rPr>
            </w:pPr>
            <w:r w:rsidRPr="00951B5A">
              <w:rPr>
                <w:sz w:val="16"/>
              </w:rPr>
              <w:t>Sometimes</w:t>
            </w:r>
          </w:p>
        </w:tc>
        <w:tc>
          <w:tcPr>
            <w:tcW w:w="708" w:type="dxa"/>
            <w:tcBorders>
              <w:top w:val="single" w:sz="2" w:space="0" w:color="000000"/>
              <w:left w:val="single" w:sz="2" w:space="0" w:color="000000"/>
              <w:bottom w:val="single" w:sz="12" w:space="0" w:color="000000"/>
              <w:right w:val="single" w:sz="2" w:space="0" w:color="000000"/>
            </w:tcBorders>
            <w:shd w:val="clear" w:color="000000" w:fill="FFFFFF"/>
            <w:vAlign w:val="bottom"/>
          </w:tcPr>
          <w:p w14:paraId="015DF519" w14:textId="77777777" w:rsidR="009859F9" w:rsidRPr="00951B5A" w:rsidRDefault="009859F9" w:rsidP="00847851">
            <w:pPr>
              <w:autoSpaceDE w:val="0"/>
              <w:autoSpaceDN w:val="0"/>
              <w:adjustRightInd w:val="0"/>
              <w:contextualSpacing/>
              <w:jc w:val="center"/>
              <w:rPr>
                <w:sz w:val="16"/>
              </w:rPr>
            </w:pPr>
            <w:r w:rsidRPr="00951B5A">
              <w:rPr>
                <w:sz w:val="16"/>
              </w:rPr>
              <w:t>Often</w:t>
            </w:r>
          </w:p>
        </w:tc>
        <w:tc>
          <w:tcPr>
            <w:tcW w:w="550" w:type="dxa"/>
            <w:tcBorders>
              <w:top w:val="single" w:sz="2" w:space="0" w:color="000000"/>
              <w:left w:val="single" w:sz="2" w:space="0" w:color="000000"/>
              <w:bottom w:val="single" w:sz="12" w:space="0" w:color="000000"/>
              <w:right w:val="single" w:sz="12" w:space="0" w:color="000000"/>
            </w:tcBorders>
            <w:shd w:val="clear" w:color="000000" w:fill="FFFFFF"/>
            <w:vAlign w:val="bottom"/>
          </w:tcPr>
          <w:p w14:paraId="0C9068C6" w14:textId="77777777" w:rsidR="009859F9" w:rsidRPr="00951B5A" w:rsidRDefault="009859F9" w:rsidP="00847851">
            <w:pPr>
              <w:autoSpaceDE w:val="0"/>
              <w:autoSpaceDN w:val="0"/>
              <w:adjustRightInd w:val="0"/>
              <w:contextualSpacing/>
              <w:jc w:val="center"/>
              <w:rPr>
                <w:sz w:val="16"/>
              </w:rPr>
            </w:pPr>
            <w:r w:rsidRPr="00951B5A">
              <w:rPr>
                <w:sz w:val="16"/>
              </w:rPr>
              <w:t xml:space="preserve"> </w:t>
            </w:r>
          </w:p>
        </w:tc>
      </w:tr>
      <w:tr w:rsidR="009859F9" w:rsidRPr="00951B5A" w14:paraId="4F5B66E6" w14:textId="77777777" w:rsidTr="00443B65">
        <w:trPr>
          <w:trHeight w:hRule="exact" w:val="454"/>
        </w:trPr>
        <w:tc>
          <w:tcPr>
            <w:tcW w:w="889" w:type="dxa"/>
            <w:tcBorders>
              <w:top w:val="single" w:sz="12" w:space="0" w:color="000000"/>
              <w:left w:val="single" w:sz="12" w:space="0" w:color="000000"/>
              <w:bottom w:val="single" w:sz="6" w:space="0" w:color="000000"/>
              <w:right w:val="single" w:sz="6" w:space="0" w:color="000000"/>
            </w:tcBorders>
            <w:shd w:val="clear" w:color="000000" w:fill="FFFFFF"/>
            <w:vAlign w:val="center"/>
          </w:tcPr>
          <w:p w14:paraId="53A55665" w14:textId="77777777" w:rsidR="009859F9" w:rsidRPr="00951B5A" w:rsidRDefault="009859F9" w:rsidP="00847851">
            <w:pPr>
              <w:autoSpaceDE w:val="0"/>
              <w:autoSpaceDN w:val="0"/>
              <w:adjustRightInd w:val="0"/>
              <w:contextualSpacing/>
              <w:jc w:val="center"/>
              <w:rPr>
                <w:sz w:val="16"/>
              </w:rPr>
            </w:pPr>
            <w:r w:rsidRPr="00951B5A">
              <w:rPr>
                <w:sz w:val="16"/>
              </w:rPr>
              <w:t>Sexuality</w:t>
            </w:r>
          </w:p>
        </w:tc>
        <w:tc>
          <w:tcPr>
            <w:tcW w:w="2268"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08F05459" w14:textId="38E8B599" w:rsidR="009859F9" w:rsidRPr="00951B5A" w:rsidRDefault="000A74A8" w:rsidP="00847851">
            <w:pPr>
              <w:autoSpaceDE w:val="0"/>
              <w:autoSpaceDN w:val="0"/>
              <w:adjustRightInd w:val="0"/>
              <w:contextualSpacing/>
              <w:jc w:val="center"/>
              <w:rPr>
                <w:sz w:val="16"/>
              </w:rPr>
            </w:pPr>
            <w:r w:rsidRPr="00951B5A">
              <w:rPr>
                <w:sz w:val="16"/>
              </w:rPr>
              <w:t>‘</w:t>
            </w:r>
            <w:r w:rsidR="009859F9" w:rsidRPr="00951B5A">
              <w:rPr>
                <w:sz w:val="16"/>
              </w:rPr>
              <w:t xml:space="preserve">Straight when </w:t>
            </w:r>
          </w:p>
          <w:p w14:paraId="06E0887E" w14:textId="4F5C1921" w:rsidR="009859F9" w:rsidRPr="00951B5A" w:rsidRDefault="009859F9" w:rsidP="00847851">
            <w:pPr>
              <w:autoSpaceDE w:val="0"/>
              <w:autoSpaceDN w:val="0"/>
              <w:adjustRightInd w:val="0"/>
              <w:contextualSpacing/>
              <w:jc w:val="center"/>
              <w:rPr>
                <w:sz w:val="16"/>
              </w:rPr>
            </w:pPr>
            <w:r w:rsidRPr="00951B5A">
              <w:rPr>
                <w:sz w:val="16"/>
              </w:rPr>
              <w:t>cross-dressed</w:t>
            </w:r>
            <w:r w:rsidR="000A74A8" w:rsidRPr="00951B5A">
              <w:rPr>
                <w:sz w:val="16"/>
              </w:rPr>
              <w:t>’</w:t>
            </w:r>
          </w:p>
        </w:tc>
        <w:tc>
          <w:tcPr>
            <w:tcW w:w="2977"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6EE0F90D" w14:textId="77777777" w:rsidR="009859F9" w:rsidRPr="00951B5A" w:rsidRDefault="009859F9" w:rsidP="00847851">
            <w:pPr>
              <w:autoSpaceDE w:val="0"/>
              <w:autoSpaceDN w:val="0"/>
              <w:adjustRightInd w:val="0"/>
              <w:contextualSpacing/>
              <w:jc w:val="right"/>
              <w:rPr>
                <w:sz w:val="16"/>
              </w:rPr>
            </w:pPr>
            <w:r w:rsidRPr="00951B5A">
              <w:rPr>
                <w:sz w:val="16"/>
              </w:rPr>
              <w:t>Count</w:t>
            </w:r>
          </w:p>
        </w:tc>
        <w:tc>
          <w:tcPr>
            <w:tcW w:w="708"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47BF592A" w14:textId="77777777" w:rsidR="009859F9" w:rsidRPr="00951B5A" w:rsidRDefault="009859F9" w:rsidP="00847851">
            <w:pPr>
              <w:autoSpaceDE w:val="0"/>
              <w:autoSpaceDN w:val="0"/>
              <w:adjustRightInd w:val="0"/>
              <w:contextualSpacing/>
              <w:jc w:val="center"/>
              <w:rPr>
                <w:sz w:val="16"/>
              </w:rPr>
            </w:pPr>
            <w:r w:rsidRPr="00951B5A">
              <w:rPr>
                <w:sz w:val="16"/>
              </w:rPr>
              <w:t>8</w:t>
            </w:r>
          </w:p>
        </w:tc>
        <w:tc>
          <w:tcPr>
            <w:tcW w:w="993"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12CC7A66" w14:textId="77777777" w:rsidR="009859F9" w:rsidRPr="00951B5A" w:rsidRDefault="009859F9" w:rsidP="00847851">
            <w:pPr>
              <w:autoSpaceDE w:val="0"/>
              <w:autoSpaceDN w:val="0"/>
              <w:adjustRightInd w:val="0"/>
              <w:contextualSpacing/>
              <w:jc w:val="center"/>
              <w:rPr>
                <w:sz w:val="16"/>
              </w:rPr>
            </w:pPr>
            <w:r w:rsidRPr="00951B5A">
              <w:rPr>
                <w:sz w:val="16"/>
              </w:rPr>
              <w:t>2</w:t>
            </w:r>
          </w:p>
        </w:tc>
        <w:tc>
          <w:tcPr>
            <w:tcW w:w="708"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4980623C" w14:textId="77777777" w:rsidR="009859F9" w:rsidRPr="00951B5A" w:rsidRDefault="009859F9" w:rsidP="00847851">
            <w:pPr>
              <w:autoSpaceDE w:val="0"/>
              <w:autoSpaceDN w:val="0"/>
              <w:adjustRightInd w:val="0"/>
              <w:contextualSpacing/>
              <w:jc w:val="center"/>
              <w:rPr>
                <w:sz w:val="16"/>
              </w:rPr>
            </w:pPr>
            <w:r w:rsidRPr="00951B5A">
              <w:rPr>
                <w:sz w:val="16"/>
              </w:rPr>
              <w:t>2</w:t>
            </w:r>
          </w:p>
        </w:tc>
        <w:tc>
          <w:tcPr>
            <w:tcW w:w="550" w:type="dxa"/>
            <w:tcBorders>
              <w:top w:val="single" w:sz="12" w:space="0" w:color="000000"/>
              <w:left w:val="single" w:sz="6" w:space="0" w:color="000000"/>
              <w:bottom w:val="single" w:sz="6" w:space="0" w:color="000000"/>
              <w:right w:val="single" w:sz="12" w:space="0" w:color="000000"/>
            </w:tcBorders>
            <w:shd w:val="clear" w:color="000000" w:fill="FFFFFF"/>
            <w:vAlign w:val="center"/>
          </w:tcPr>
          <w:p w14:paraId="5D458710" w14:textId="77777777" w:rsidR="009859F9" w:rsidRPr="00951B5A" w:rsidRDefault="009859F9" w:rsidP="00847851">
            <w:pPr>
              <w:autoSpaceDE w:val="0"/>
              <w:autoSpaceDN w:val="0"/>
              <w:adjustRightInd w:val="0"/>
              <w:contextualSpacing/>
              <w:jc w:val="center"/>
              <w:rPr>
                <w:sz w:val="16"/>
              </w:rPr>
            </w:pPr>
            <w:r w:rsidRPr="00951B5A">
              <w:rPr>
                <w:sz w:val="16"/>
              </w:rPr>
              <w:t>12</w:t>
            </w:r>
          </w:p>
        </w:tc>
      </w:tr>
      <w:tr w:rsidR="009859F9" w:rsidRPr="00951B5A" w14:paraId="64BC10E4" w14:textId="77777777" w:rsidTr="00443B65">
        <w:trPr>
          <w:trHeight w:hRule="exact" w:val="454"/>
        </w:trPr>
        <w:tc>
          <w:tcPr>
            <w:tcW w:w="889"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00876997" w14:textId="77777777" w:rsidR="009859F9" w:rsidRPr="00951B5A" w:rsidRDefault="009859F9" w:rsidP="00847851">
            <w:pPr>
              <w:autoSpaceDE w:val="0"/>
              <w:autoSpaceDN w:val="0"/>
              <w:adjustRightInd w:val="0"/>
              <w:contextualSpacing/>
              <w:jc w:val="center"/>
              <w:rPr>
                <w:sz w:val="16"/>
              </w:rPr>
            </w:pPr>
          </w:p>
        </w:tc>
        <w:tc>
          <w:tcPr>
            <w:tcW w:w="226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5EA65C6" w14:textId="77777777" w:rsidR="009859F9" w:rsidRPr="00951B5A" w:rsidRDefault="009859F9" w:rsidP="00847851">
            <w:pPr>
              <w:autoSpaceDE w:val="0"/>
              <w:autoSpaceDN w:val="0"/>
              <w:adjustRightInd w:val="0"/>
              <w:contextualSpacing/>
              <w:jc w:val="center"/>
              <w:rPr>
                <w:sz w:val="16"/>
              </w:rPr>
            </w:pPr>
          </w:p>
        </w:tc>
        <w:tc>
          <w:tcPr>
            <w:tcW w:w="2977"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C4F454E" w14:textId="66DC7393" w:rsidR="009859F9" w:rsidRPr="00951B5A" w:rsidRDefault="009859F9" w:rsidP="00847851">
            <w:pPr>
              <w:autoSpaceDE w:val="0"/>
              <w:autoSpaceDN w:val="0"/>
              <w:adjustRightInd w:val="0"/>
              <w:ind w:left="-93"/>
              <w:contextualSpacing/>
              <w:jc w:val="right"/>
              <w:rPr>
                <w:sz w:val="16"/>
              </w:rPr>
            </w:pPr>
            <w:r w:rsidRPr="00951B5A">
              <w:rPr>
                <w:sz w:val="16"/>
              </w:rPr>
              <w:t xml:space="preserve">% within </w:t>
            </w:r>
            <w:r w:rsidR="000A74A8" w:rsidRPr="00951B5A">
              <w:rPr>
                <w:sz w:val="16"/>
              </w:rPr>
              <w:t>‘</w:t>
            </w:r>
            <w:r w:rsidRPr="00951B5A">
              <w:rPr>
                <w:sz w:val="16"/>
              </w:rPr>
              <w:t xml:space="preserve">What do you use the </w:t>
            </w:r>
            <w:r w:rsidR="00AE088D" w:rsidRPr="00951B5A">
              <w:rPr>
                <w:sz w:val="16"/>
              </w:rPr>
              <w:t>Internet</w:t>
            </w:r>
            <w:r w:rsidRPr="00951B5A">
              <w:rPr>
                <w:sz w:val="16"/>
              </w:rPr>
              <w:t xml:space="preserve"> for? - Searching for/Visiting erotic sites</w:t>
            </w:r>
            <w:r w:rsidR="000A74A8" w:rsidRPr="00951B5A">
              <w:rPr>
                <w:sz w:val="16"/>
              </w:rPr>
              <w:t>’</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822A79D" w14:textId="77777777" w:rsidR="009859F9" w:rsidRPr="00951B5A" w:rsidRDefault="009859F9" w:rsidP="00847851">
            <w:pPr>
              <w:autoSpaceDE w:val="0"/>
              <w:autoSpaceDN w:val="0"/>
              <w:adjustRightInd w:val="0"/>
              <w:contextualSpacing/>
              <w:jc w:val="center"/>
              <w:rPr>
                <w:sz w:val="16"/>
              </w:rPr>
            </w:pPr>
            <w:r w:rsidRPr="00951B5A">
              <w:rPr>
                <w:sz w:val="16"/>
              </w:rPr>
              <w:t>53.3%</w:t>
            </w:r>
          </w:p>
        </w:tc>
        <w:tc>
          <w:tcPr>
            <w:tcW w:w="99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48509A1" w14:textId="77777777" w:rsidR="009859F9" w:rsidRPr="00951B5A" w:rsidRDefault="009859F9" w:rsidP="00847851">
            <w:pPr>
              <w:autoSpaceDE w:val="0"/>
              <w:autoSpaceDN w:val="0"/>
              <w:adjustRightInd w:val="0"/>
              <w:contextualSpacing/>
              <w:jc w:val="center"/>
              <w:rPr>
                <w:sz w:val="16"/>
              </w:rPr>
            </w:pPr>
            <w:r w:rsidRPr="00951B5A">
              <w:rPr>
                <w:sz w:val="16"/>
              </w:rPr>
              <w:t>22.2%</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ECF25EE" w14:textId="77777777" w:rsidR="009859F9" w:rsidRPr="00951B5A" w:rsidRDefault="009859F9" w:rsidP="00847851">
            <w:pPr>
              <w:autoSpaceDE w:val="0"/>
              <w:autoSpaceDN w:val="0"/>
              <w:adjustRightInd w:val="0"/>
              <w:contextualSpacing/>
              <w:jc w:val="center"/>
              <w:rPr>
                <w:sz w:val="16"/>
              </w:rPr>
            </w:pPr>
            <w:r w:rsidRPr="00951B5A">
              <w:rPr>
                <w:sz w:val="16"/>
              </w:rPr>
              <w:t>33.3%</w:t>
            </w:r>
          </w:p>
        </w:tc>
        <w:tc>
          <w:tcPr>
            <w:tcW w:w="550"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0BEED708" w14:textId="77777777" w:rsidR="009859F9" w:rsidRPr="00951B5A" w:rsidRDefault="009859F9" w:rsidP="00847851">
            <w:pPr>
              <w:autoSpaceDE w:val="0"/>
              <w:autoSpaceDN w:val="0"/>
              <w:adjustRightInd w:val="0"/>
              <w:contextualSpacing/>
              <w:jc w:val="center"/>
              <w:rPr>
                <w:sz w:val="16"/>
              </w:rPr>
            </w:pPr>
            <w:r w:rsidRPr="00951B5A">
              <w:rPr>
                <w:sz w:val="16"/>
              </w:rPr>
              <w:t>40.0%</w:t>
            </w:r>
          </w:p>
        </w:tc>
      </w:tr>
      <w:tr w:rsidR="009859F9" w:rsidRPr="00951B5A" w14:paraId="6B79D823" w14:textId="77777777" w:rsidTr="00443B65">
        <w:trPr>
          <w:trHeight w:hRule="exact" w:val="454"/>
        </w:trPr>
        <w:tc>
          <w:tcPr>
            <w:tcW w:w="889"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1DE0E381" w14:textId="77777777" w:rsidR="009859F9" w:rsidRPr="00951B5A" w:rsidRDefault="009859F9" w:rsidP="00847851">
            <w:pPr>
              <w:autoSpaceDE w:val="0"/>
              <w:autoSpaceDN w:val="0"/>
              <w:adjustRightInd w:val="0"/>
              <w:contextualSpacing/>
              <w:jc w:val="center"/>
              <w:rPr>
                <w:sz w:val="16"/>
              </w:rPr>
            </w:pPr>
          </w:p>
        </w:tc>
        <w:tc>
          <w:tcPr>
            <w:tcW w:w="226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7849C2F" w14:textId="75F41AE1" w:rsidR="009859F9" w:rsidRPr="00951B5A" w:rsidRDefault="000A74A8" w:rsidP="00847851">
            <w:pPr>
              <w:autoSpaceDE w:val="0"/>
              <w:autoSpaceDN w:val="0"/>
              <w:adjustRightInd w:val="0"/>
              <w:contextualSpacing/>
              <w:jc w:val="center"/>
              <w:rPr>
                <w:sz w:val="16"/>
              </w:rPr>
            </w:pPr>
            <w:r w:rsidRPr="00951B5A">
              <w:rPr>
                <w:sz w:val="16"/>
              </w:rPr>
              <w:t>‘</w:t>
            </w:r>
            <w:r w:rsidR="009859F9" w:rsidRPr="00951B5A">
              <w:rPr>
                <w:sz w:val="16"/>
              </w:rPr>
              <w:t xml:space="preserve">Bisexual when </w:t>
            </w:r>
          </w:p>
          <w:p w14:paraId="1568AC7D" w14:textId="25A3837D" w:rsidR="009859F9" w:rsidRPr="00951B5A" w:rsidRDefault="009859F9" w:rsidP="00847851">
            <w:pPr>
              <w:autoSpaceDE w:val="0"/>
              <w:autoSpaceDN w:val="0"/>
              <w:adjustRightInd w:val="0"/>
              <w:contextualSpacing/>
              <w:jc w:val="center"/>
              <w:rPr>
                <w:sz w:val="16"/>
              </w:rPr>
            </w:pPr>
            <w:r w:rsidRPr="00951B5A">
              <w:rPr>
                <w:sz w:val="16"/>
              </w:rPr>
              <w:t>cross-dressed</w:t>
            </w:r>
            <w:r w:rsidR="000A74A8" w:rsidRPr="00951B5A">
              <w:rPr>
                <w:sz w:val="16"/>
              </w:rPr>
              <w:t>’</w:t>
            </w:r>
          </w:p>
        </w:tc>
        <w:tc>
          <w:tcPr>
            <w:tcW w:w="2977"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BAE0316" w14:textId="77777777" w:rsidR="009859F9" w:rsidRPr="00951B5A" w:rsidRDefault="009859F9" w:rsidP="00847851">
            <w:pPr>
              <w:autoSpaceDE w:val="0"/>
              <w:autoSpaceDN w:val="0"/>
              <w:adjustRightInd w:val="0"/>
              <w:contextualSpacing/>
              <w:jc w:val="right"/>
              <w:rPr>
                <w:sz w:val="16"/>
              </w:rPr>
            </w:pPr>
            <w:r w:rsidRPr="00951B5A">
              <w:rPr>
                <w:sz w:val="16"/>
              </w:rPr>
              <w:t>Count</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DB94E5E" w14:textId="77777777" w:rsidR="009859F9" w:rsidRPr="00951B5A" w:rsidRDefault="009859F9" w:rsidP="00847851">
            <w:pPr>
              <w:autoSpaceDE w:val="0"/>
              <w:autoSpaceDN w:val="0"/>
              <w:adjustRightInd w:val="0"/>
              <w:contextualSpacing/>
              <w:jc w:val="center"/>
              <w:rPr>
                <w:sz w:val="16"/>
              </w:rPr>
            </w:pPr>
            <w:r w:rsidRPr="00951B5A">
              <w:rPr>
                <w:sz w:val="16"/>
              </w:rPr>
              <w:t>4</w:t>
            </w:r>
          </w:p>
        </w:tc>
        <w:tc>
          <w:tcPr>
            <w:tcW w:w="99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9002ADE" w14:textId="77777777" w:rsidR="009859F9" w:rsidRPr="00951B5A" w:rsidRDefault="009859F9" w:rsidP="00847851">
            <w:pPr>
              <w:autoSpaceDE w:val="0"/>
              <w:autoSpaceDN w:val="0"/>
              <w:adjustRightInd w:val="0"/>
              <w:contextualSpacing/>
              <w:jc w:val="center"/>
              <w:rPr>
                <w:sz w:val="16"/>
              </w:rPr>
            </w:pPr>
            <w:r w:rsidRPr="00951B5A">
              <w:rPr>
                <w:sz w:val="16"/>
              </w:rPr>
              <w:t>6</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6793B66" w14:textId="77777777" w:rsidR="009859F9" w:rsidRPr="00951B5A" w:rsidRDefault="009859F9" w:rsidP="00847851">
            <w:pPr>
              <w:autoSpaceDE w:val="0"/>
              <w:autoSpaceDN w:val="0"/>
              <w:adjustRightInd w:val="0"/>
              <w:contextualSpacing/>
              <w:jc w:val="center"/>
              <w:rPr>
                <w:sz w:val="16"/>
              </w:rPr>
            </w:pPr>
            <w:r w:rsidRPr="00951B5A">
              <w:rPr>
                <w:sz w:val="16"/>
              </w:rPr>
              <w:t>3</w:t>
            </w:r>
          </w:p>
        </w:tc>
        <w:tc>
          <w:tcPr>
            <w:tcW w:w="550"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63E88D19" w14:textId="77777777" w:rsidR="009859F9" w:rsidRPr="00951B5A" w:rsidRDefault="009859F9" w:rsidP="00847851">
            <w:pPr>
              <w:autoSpaceDE w:val="0"/>
              <w:autoSpaceDN w:val="0"/>
              <w:adjustRightInd w:val="0"/>
              <w:contextualSpacing/>
              <w:jc w:val="center"/>
              <w:rPr>
                <w:sz w:val="16"/>
              </w:rPr>
            </w:pPr>
            <w:r w:rsidRPr="00951B5A">
              <w:rPr>
                <w:sz w:val="16"/>
              </w:rPr>
              <w:t>13</w:t>
            </w:r>
          </w:p>
        </w:tc>
      </w:tr>
      <w:tr w:rsidR="009859F9" w:rsidRPr="00951B5A" w14:paraId="3F062B39" w14:textId="77777777" w:rsidTr="00443B65">
        <w:trPr>
          <w:trHeight w:hRule="exact" w:val="454"/>
        </w:trPr>
        <w:tc>
          <w:tcPr>
            <w:tcW w:w="889"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3C65B1AC" w14:textId="77777777" w:rsidR="009859F9" w:rsidRPr="00951B5A" w:rsidRDefault="009859F9" w:rsidP="00847851">
            <w:pPr>
              <w:autoSpaceDE w:val="0"/>
              <w:autoSpaceDN w:val="0"/>
              <w:adjustRightInd w:val="0"/>
              <w:contextualSpacing/>
              <w:jc w:val="center"/>
              <w:rPr>
                <w:sz w:val="16"/>
              </w:rPr>
            </w:pPr>
          </w:p>
        </w:tc>
        <w:tc>
          <w:tcPr>
            <w:tcW w:w="226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45DF02C" w14:textId="77777777" w:rsidR="009859F9" w:rsidRPr="00951B5A" w:rsidRDefault="009859F9" w:rsidP="00847851">
            <w:pPr>
              <w:autoSpaceDE w:val="0"/>
              <w:autoSpaceDN w:val="0"/>
              <w:adjustRightInd w:val="0"/>
              <w:contextualSpacing/>
              <w:jc w:val="center"/>
              <w:rPr>
                <w:sz w:val="16"/>
              </w:rPr>
            </w:pPr>
          </w:p>
        </w:tc>
        <w:tc>
          <w:tcPr>
            <w:tcW w:w="2977"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2D395E9" w14:textId="34049653" w:rsidR="009859F9" w:rsidRPr="00951B5A" w:rsidRDefault="009859F9" w:rsidP="00847851">
            <w:pPr>
              <w:autoSpaceDE w:val="0"/>
              <w:autoSpaceDN w:val="0"/>
              <w:adjustRightInd w:val="0"/>
              <w:ind w:left="-93"/>
              <w:contextualSpacing/>
              <w:jc w:val="right"/>
              <w:rPr>
                <w:sz w:val="16"/>
              </w:rPr>
            </w:pPr>
            <w:r w:rsidRPr="00951B5A">
              <w:rPr>
                <w:sz w:val="16"/>
              </w:rPr>
              <w:t xml:space="preserve">% within </w:t>
            </w:r>
            <w:r w:rsidR="000A74A8" w:rsidRPr="00951B5A">
              <w:rPr>
                <w:sz w:val="16"/>
              </w:rPr>
              <w:t>‘</w:t>
            </w:r>
            <w:r w:rsidRPr="00951B5A">
              <w:rPr>
                <w:sz w:val="16"/>
              </w:rPr>
              <w:t xml:space="preserve">What do you use the </w:t>
            </w:r>
            <w:r w:rsidR="00AE088D" w:rsidRPr="00951B5A">
              <w:rPr>
                <w:sz w:val="16"/>
              </w:rPr>
              <w:t>Internet</w:t>
            </w:r>
            <w:r w:rsidRPr="00951B5A">
              <w:rPr>
                <w:sz w:val="16"/>
              </w:rPr>
              <w:t xml:space="preserve"> for? - Searching for/Visiting erotic sites</w:t>
            </w:r>
            <w:r w:rsidR="000A74A8" w:rsidRPr="00951B5A">
              <w:rPr>
                <w:sz w:val="16"/>
              </w:rPr>
              <w:t>’</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A2AE1E3" w14:textId="77777777" w:rsidR="009859F9" w:rsidRPr="00951B5A" w:rsidRDefault="009859F9" w:rsidP="00847851">
            <w:pPr>
              <w:autoSpaceDE w:val="0"/>
              <w:autoSpaceDN w:val="0"/>
              <w:adjustRightInd w:val="0"/>
              <w:contextualSpacing/>
              <w:jc w:val="center"/>
              <w:rPr>
                <w:sz w:val="16"/>
              </w:rPr>
            </w:pPr>
            <w:r w:rsidRPr="00951B5A">
              <w:rPr>
                <w:sz w:val="16"/>
              </w:rPr>
              <w:t>26.7%</w:t>
            </w:r>
          </w:p>
        </w:tc>
        <w:tc>
          <w:tcPr>
            <w:tcW w:w="99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A289DED" w14:textId="77777777" w:rsidR="009859F9" w:rsidRPr="00951B5A" w:rsidRDefault="009859F9" w:rsidP="00847851">
            <w:pPr>
              <w:autoSpaceDE w:val="0"/>
              <w:autoSpaceDN w:val="0"/>
              <w:adjustRightInd w:val="0"/>
              <w:ind w:left="74"/>
              <w:contextualSpacing/>
              <w:jc w:val="center"/>
              <w:rPr>
                <w:sz w:val="16"/>
              </w:rPr>
            </w:pPr>
            <w:r w:rsidRPr="00951B5A">
              <w:rPr>
                <w:sz w:val="16"/>
              </w:rPr>
              <w:t>66.7%</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33F6C7C" w14:textId="77777777" w:rsidR="009859F9" w:rsidRPr="00951B5A" w:rsidRDefault="009859F9" w:rsidP="00847851">
            <w:pPr>
              <w:autoSpaceDE w:val="0"/>
              <w:autoSpaceDN w:val="0"/>
              <w:adjustRightInd w:val="0"/>
              <w:contextualSpacing/>
              <w:jc w:val="center"/>
              <w:rPr>
                <w:sz w:val="16"/>
              </w:rPr>
            </w:pPr>
            <w:r w:rsidRPr="00951B5A">
              <w:rPr>
                <w:sz w:val="16"/>
              </w:rPr>
              <w:t>50.0%</w:t>
            </w:r>
          </w:p>
        </w:tc>
        <w:tc>
          <w:tcPr>
            <w:tcW w:w="550"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23318D4B" w14:textId="77777777" w:rsidR="009859F9" w:rsidRPr="00951B5A" w:rsidRDefault="009859F9" w:rsidP="00847851">
            <w:pPr>
              <w:autoSpaceDE w:val="0"/>
              <w:autoSpaceDN w:val="0"/>
              <w:adjustRightInd w:val="0"/>
              <w:contextualSpacing/>
              <w:jc w:val="center"/>
              <w:rPr>
                <w:sz w:val="16"/>
              </w:rPr>
            </w:pPr>
            <w:r w:rsidRPr="00951B5A">
              <w:rPr>
                <w:sz w:val="16"/>
              </w:rPr>
              <w:t>43.3%</w:t>
            </w:r>
          </w:p>
        </w:tc>
      </w:tr>
      <w:tr w:rsidR="009859F9" w:rsidRPr="00951B5A" w14:paraId="703EE182" w14:textId="77777777" w:rsidTr="00443B65">
        <w:trPr>
          <w:trHeight w:hRule="exact" w:val="454"/>
        </w:trPr>
        <w:tc>
          <w:tcPr>
            <w:tcW w:w="889"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6AB4ED4A" w14:textId="77777777" w:rsidR="009859F9" w:rsidRPr="00951B5A" w:rsidRDefault="009859F9" w:rsidP="00847851">
            <w:pPr>
              <w:autoSpaceDE w:val="0"/>
              <w:autoSpaceDN w:val="0"/>
              <w:adjustRightInd w:val="0"/>
              <w:contextualSpacing/>
              <w:jc w:val="center"/>
              <w:rPr>
                <w:sz w:val="16"/>
              </w:rPr>
            </w:pPr>
          </w:p>
        </w:tc>
        <w:tc>
          <w:tcPr>
            <w:tcW w:w="226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A0029F1" w14:textId="0A07A2F5" w:rsidR="009859F9" w:rsidRPr="00951B5A" w:rsidRDefault="000A74A8" w:rsidP="00847851">
            <w:pPr>
              <w:autoSpaceDE w:val="0"/>
              <w:autoSpaceDN w:val="0"/>
              <w:adjustRightInd w:val="0"/>
              <w:contextualSpacing/>
              <w:jc w:val="center"/>
              <w:rPr>
                <w:sz w:val="16"/>
              </w:rPr>
            </w:pPr>
            <w:r w:rsidRPr="00951B5A">
              <w:rPr>
                <w:sz w:val="16"/>
              </w:rPr>
              <w:t>‘</w:t>
            </w:r>
            <w:r w:rsidR="009859F9" w:rsidRPr="00951B5A">
              <w:rPr>
                <w:sz w:val="16"/>
              </w:rPr>
              <w:t>Attracted to transgendered people when cross-dressed</w:t>
            </w:r>
            <w:r w:rsidRPr="00951B5A">
              <w:rPr>
                <w:sz w:val="16"/>
              </w:rPr>
              <w:t>’</w:t>
            </w:r>
          </w:p>
        </w:tc>
        <w:tc>
          <w:tcPr>
            <w:tcW w:w="2977"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355D845" w14:textId="77777777" w:rsidR="009859F9" w:rsidRPr="00951B5A" w:rsidRDefault="009859F9" w:rsidP="00847851">
            <w:pPr>
              <w:autoSpaceDE w:val="0"/>
              <w:autoSpaceDN w:val="0"/>
              <w:adjustRightInd w:val="0"/>
              <w:contextualSpacing/>
              <w:jc w:val="right"/>
              <w:rPr>
                <w:sz w:val="16"/>
              </w:rPr>
            </w:pPr>
            <w:r w:rsidRPr="00951B5A">
              <w:rPr>
                <w:sz w:val="16"/>
              </w:rPr>
              <w:t>Count</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F56A11C" w14:textId="77777777" w:rsidR="009859F9" w:rsidRPr="00951B5A" w:rsidRDefault="009859F9" w:rsidP="00847851">
            <w:pPr>
              <w:autoSpaceDE w:val="0"/>
              <w:autoSpaceDN w:val="0"/>
              <w:adjustRightInd w:val="0"/>
              <w:contextualSpacing/>
              <w:jc w:val="center"/>
              <w:rPr>
                <w:sz w:val="16"/>
              </w:rPr>
            </w:pPr>
            <w:r w:rsidRPr="00951B5A">
              <w:rPr>
                <w:sz w:val="16"/>
              </w:rPr>
              <w:t>2</w:t>
            </w:r>
          </w:p>
        </w:tc>
        <w:tc>
          <w:tcPr>
            <w:tcW w:w="99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96FAB67" w14:textId="77777777" w:rsidR="009859F9" w:rsidRPr="00951B5A" w:rsidRDefault="009859F9" w:rsidP="00847851">
            <w:pPr>
              <w:autoSpaceDE w:val="0"/>
              <w:autoSpaceDN w:val="0"/>
              <w:adjustRightInd w:val="0"/>
              <w:contextualSpacing/>
              <w:jc w:val="center"/>
              <w:rPr>
                <w:sz w:val="16"/>
              </w:rPr>
            </w:pPr>
            <w:r w:rsidRPr="00951B5A">
              <w:rPr>
                <w:sz w:val="16"/>
              </w:rPr>
              <w:t>1</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C0F6E8E" w14:textId="77777777" w:rsidR="009859F9" w:rsidRPr="00951B5A" w:rsidRDefault="009859F9" w:rsidP="00847851">
            <w:pPr>
              <w:autoSpaceDE w:val="0"/>
              <w:autoSpaceDN w:val="0"/>
              <w:adjustRightInd w:val="0"/>
              <w:contextualSpacing/>
              <w:jc w:val="center"/>
              <w:rPr>
                <w:sz w:val="16"/>
              </w:rPr>
            </w:pPr>
            <w:r w:rsidRPr="00951B5A">
              <w:rPr>
                <w:sz w:val="16"/>
              </w:rPr>
              <w:t>0</w:t>
            </w:r>
          </w:p>
        </w:tc>
        <w:tc>
          <w:tcPr>
            <w:tcW w:w="550"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4710F2C9" w14:textId="77777777" w:rsidR="009859F9" w:rsidRPr="00951B5A" w:rsidRDefault="009859F9" w:rsidP="00847851">
            <w:pPr>
              <w:autoSpaceDE w:val="0"/>
              <w:autoSpaceDN w:val="0"/>
              <w:adjustRightInd w:val="0"/>
              <w:contextualSpacing/>
              <w:jc w:val="center"/>
              <w:rPr>
                <w:sz w:val="16"/>
              </w:rPr>
            </w:pPr>
            <w:r w:rsidRPr="00951B5A">
              <w:rPr>
                <w:sz w:val="16"/>
              </w:rPr>
              <w:t>3</w:t>
            </w:r>
          </w:p>
        </w:tc>
      </w:tr>
      <w:tr w:rsidR="009859F9" w:rsidRPr="00951B5A" w14:paraId="646760B8" w14:textId="77777777" w:rsidTr="00443B65">
        <w:trPr>
          <w:trHeight w:hRule="exact" w:val="454"/>
        </w:trPr>
        <w:tc>
          <w:tcPr>
            <w:tcW w:w="889"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375E25EC" w14:textId="77777777" w:rsidR="009859F9" w:rsidRPr="00951B5A" w:rsidRDefault="009859F9" w:rsidP="00847851">
            <w:pPr>
              <w:autoSpaceDE w:val="0"/>
              <w:autoSpaceDN w:val="0"/>
              <w:adjustRightInd w:val="0"/>
              <w:contextualSpacing/>
              <w:jc w:val="center"/>
              <w:rPr>
                <w:sz w:val="16"/>
              </w:rPr>
            </w:pPr>
          </w:p>
        </w:tc>
        <w:tc>
          <w:tcPr>
            <w:tcW w:w="226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1E1A594" w14:textId="77777777" w:rsidR="009859F9" w:rsidRPr="00951B5A" w:rsidRDefault="009859F9" w:rsidP="00847851">
            <w:pPr>
              <w:autoSpaceDE w:val="0"/>
              <w:autoSpaceDN w:val="0"/>
              <w:adjustRightInd w:val="0"/>
              <w:contextualSpacing/>
              <w:jc w:val="center"/>
              <w:rPr>
                <w:sz w:val="16"/>
              </w:rPr>
            </w:pPr>
          </w:p>
        </w:tc>
        <w:tc>
          <w:tcPr>
            <w:tcW w:w="2977"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899E63F" w14:textId="681BF078" w:rsidR="009859F9" w:rsidRPr="00951B5A" w:rsidRDefault="009859F9" w:rsidP="00847851">
            <w:pPr>
              <w:autoSpaceDE w:val="0"/>
              <w:autoSpaceDN w:val="0"/>
              <w:adjustRightInd w:val="0"/>
              <w:ind w:left="-93"/>
              <w:contextualSpacing/>
              <w:jc w:val="right"/>
              <w:rPr>
                <w:sz w:val="16"/>
              </w:rPr>
            </w:pPr>
            <w:r w:rsidRPr="00951B5A">
              <w:rPr>
                <w:sz w:val="16"/>
              </w:rPr>
              <w:t xml:space="preserve">% within </w:t>
            </w:r>
            <w:r w:rsidR="000A74A8" w:rsidRPr="00951B5A">
              <w:rPr>
                <w:sz w:val="16"/>
              </w:rPr>
              <w:t>‘</w:t>
            </w:r>
            <w:r w:rsidRPr="00951B5A">
              <w:rPr>
                <w:sz w:val="16"/>
              </w:rPr>
              <w:t xml:space="preserve">What do you use the </w:t>
            </w:r>
            <w:r w:rsidR="00AE088D" w:rsidRPr="00951B5A">
              <w:rPr>
                <w:sz w:val="16"/>
              </w:rPr>
              <w:t>Internet</w:t>
            </w:r>
            <w:r w:rsidRPr="00951B5A">
              <w:rPr>
                <w:sz w:val="16"/>
              </w:rPr>
              <w:t xml:space="preserve"> for? - Searching for/Visiting erotic sites</w:t>
            </w:r>
            <w:r w:rsidR="000A74A8" w:rsidRPr="00951B5A">
              <w:rPr>
                <w:sz w:val="16"/>
              </w:rPr>
              <w:t>’</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322E3AB" w14:textId="77777777" w:rsidR="009859F9" w:rsidRPr="00951B5A" w:rsidRDefault="009859F9" w:rsidP="00847851">
            <w:pPr>
              <w:autoSpaceDE w:val="0"/>
              <w:autoSpaceDN w:val="0"/>
              <w:adjustRightInd w:val="0"/>
              <w:contextualSpacing/>
              <w:jc w:val="center"/>
              <w:rPr>
                <w:sz w:val="16"/>
              </w:rPr>
            </w:pPr>
            <w:r w:rsidRPr="00951B5A">
              <w:rPr>
                <w:sz w:val="16"/>
              </w:rPr>
              <w:t>13.3%</w:t>
            </w:r>
          </w:p>
        </w:tc>
        <w:tc>
          <w:tcPr>
            <w:tcW w:w="99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C84D65C" w14:textId="77777777" w:rsidR="009859F9" w:rsidRPr="00951B5A" w:rsidRDefault="009859F9" w:rsidP="00847851">
            <w:pPr>
              <w:autoSpaceDE w:val="0"/>
              <w:autoSpaceDN w:val="0"/>
              <w:adjustRightInd w:val="0"/>
              <w:contextualSpacing/>
              <w:jc w:val="center"/>
              <w:rPr>
                <w:sz w:val="16"/>
              </w:rPr>
            </w:pPr>
            <w:r w:rsidRPr="00951B5A">
              <w:rPr>
                <w:sz w:val="16"/>
              </w:rPr>
              <w:t>11.1%</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F206CF4" w14:textId="77777777" w:rsidR="009859F9" w:rsidRPr="00951B5A" w:rsidRDefault="009859F9" w:rsidP="00847851">
            <w:pPr>
              <w:autoSpaceDE w:val="0"/>
              <w:autoSpaceDN w:val="0"/>
              <w:adjustRightInd w:val="0"/>
              <w:contextualSpacing/>
              <w:jc w:val="center"/>
              <w:rPr>
                <w:sz w:val="16"/>
              </w:rPr>
            </w:pPr>
            <w:r w:rsidRPr="00951B5A">
              <w:rPr>
                <w:sz w:val="16"/>
              </w:rPr>
              <w:t>.0%</w:t>
            </w:r>
          </w:p>
        </w:tc>
        <w:tc>
          <w:tcPr>
            <w:tcW w:w="550"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5A009BD7" w14:textId="77777777" w:rsidR="009859F9" w:rsidRPr="00951B5A" w:rsidRDefault="009859F9" w:rsidP="00847851">
            <w:pPr>
              <w:autoSpaceDE w:val="0"/>
              <w:autoSpaceDN w:val="0"/>
              <w:adjustRightInd w:val="0"/>
              <w:contextualSpacing/>
              <w:jc w:val="center"/>
              <w:rPr>
                <w:sz w:val="16"/>
              </w:rPr>
            </w:pPr>
            <w:r w:rsidRPr="00951B5A">
              <w:rPr>
                <w:sz w:val="16"/>
              </w:rPr>
              <w:t>10.0%</w:t>
            </w:r>
          </w:p>
        </w:tc>
      </w:tr>
      <w:tr w:rsidR="009859F9" w:rsidRPr="00951B5A" w14:paraId="16B2C10B" w14:textId="77777777" w:rsidTr="00443B65">
        <w:trPr>
          <w:trHeight w:hRule="exact" w:val="454"/>
        </w:trPr>
        <w:tc>
          <w:tcPr>
            <w:tcW w:w="889"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6CF655F9" w14:textId="77777777" w:rsidR="009859F9" w:rsidRPr="00951B5A" w:rsidRDefault="009859F9" w:rsidP="00847851">
            <w:pPr>
              <w:autoSpaceDE w:val="0"/>
              <w:autoSpaceDN w:val="0"/>
              <w:adjustRightInd w:val="0"/>
              <w:contextualSpacing/>
              <w:jc w:val="center"/>
              <w:rPr>
                <w:sz w:val="16"/>
              </w:rPr>
            </w:pPr>
          </w:p>
        </w:tc>
        <w:tc>
          <w:tcPr>
            <w:tcW w:w="226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14D1736" w14:textId="12425164" w:rsidR="009859F9" w:rsidRPr="00951B5A" w:rsidRDefault="000A74A8" w:rsidP="00847851">
            <w:pPr>
              <w:autoSpaceDE w:val="0"/>
              <w:autoSpaceDN w:val="0"/>
              <w:adjustRightInd w:val="0"/>
              <w:contextualSpacing/>
              <w:jc w:val="center"/>
              <w:rPr>
                <w:sz w:val="16"/>
              </w:rPr>
            </w:pPr>
            <w:r w:rsidRPr="00951B5A">
              <w:rPr>
                <w:sz w:val="16"/>
              </w:rPr>
              <w:t>‘</w:t>
            </w:r>
            <w:r w:rsidR="009859F9" w:rsidRPr="00951B5A">
              <w:rPr>
                <w:sz w:val="16"/>
              </w:rPr>
              <w:t>Gay when cross-dressed</w:t>
            </w:r>
            <w:r w:rsidRPr="00951B5A">
              <w:rPr>
                <w:sz w:val="16"/>
              </w:rPr>
              <w:t>’</w:t>
            </w:r>
          </w:p>
        </w:tc>
        <w:tc>
          <w:tcPr>
            <w:tcW w:w="2977"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5803FDE" w14:textId="77777777" w:rsidR="009859F9" w:rsidRPr="00951B5A" w:rsidRDefault="009859F9" w:rsidP="00847851">
            <w:pPr>
              <w:autoSpaceDE w:val="0"/>
              <w:autoSpaceDN w:val="0"/>
              <w:adjustRightInd w:val="0"/>
              <w:contextualSpacing/>
              <w:jc w:val="right"/>
              <w:rPr>
                <w:sz w:val="16"/>
              </w:rPr>
            </w:pPr>
            <w:r w:rsidRPr="00951B5A">
              <w:rPr>
                <w:sz w:val="16"/>
              </w:rPr>
              <w:t>Count</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41F0BE7" w14:textId="77777777" w:rsidR="009859F9" w:rsidRPr="00951B5A" w:rsidRDefault="009859F9" w:rsidP="00847851">
            <w:pPr>
              <w:autoSpaceDE w:val="0"/>
              <w:autoSpaceDN w:val="0"/>
              <w:adjustRightInd w:val="0"/>
              <w:contextualSpacing/>
              <w:jc w:val="center"/>
              <w:rPr>
                <w:sz w:val="16"/>
              </w:rPr>
            </w:pPr>
            <w:r w:rsidRPr="00951B5A">
              <w:rPr>
                <w:sz w:val="16"/>
              </w:rPr>
              <w:t>1</w:t>
            </w:r>
          </w:p>
        </w:tc>
        <w:tc>
          <w:tcPr>
            <w:tcW w:w="99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618781C" w14:textId="77777777" w:rsidR="009859F9" w:rsidRPr="00951B5A" w:rsidRDefault="009859F9" w:rsidP="00847851">
            <w:pPr>
              <w:autoSpaceDE w:val="0"/>
              <w:autoSpaceDN w:val="0"/>
              <w:adjustRightInd w:val="0"/>
              <w:contextualSpacing/>
              <w:jc w:val="center"/>
              <w:rPr>
                <w:sz w:val="16"/>
              </w:rPr>
            </w:pPr>
            <w:r w:rsidRPr="00951B5A">
              <w:rPr>
                <w:sz w:val="16"/>
              </w:rPr>
              <w:t>0</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3C47FD2" w14:textId="77777777" w:rsidR="009859F9" w:rsidRPr="00951B5A" w:rsidRDefault="009859F9" w:rsidP="00847851">
            <w:pPr>
              <w:autoSpaceDE w:val="0"/>
              <w:autoSpaceDN w:val="0"/>
              <w:adjustRightInd w:val="0"/>
              <w:contextualSpacing/>
              <w:jc w:val="center"/>
              <w:rPr>
                <w:sz w:val="16"/>
              </w:rPr>
            </w:pPr>
            <w:r w:rsidRPr="00951B5A">
              <w:rPr>
                <w:sz w:val="16"/>
              </w:rPr>
              <w:t>0</w:t>
            </w:r>
          </w:p>
        </w:tc>
        <w:tc>
          <w:tcPr>
            <w:tcW w:w="550"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64687739" w14:textId="77777777" w:rsidR="009859F9" w:rsidRPr="00951B5A" w:rsidRDefault="009859F9" w:rsidP="00847851">
            <w:pPr>
              <w:autoSpaceDE w:val="0"/>
              <w:autoSpaceDN w:val="0"/>
              <w:adjustRightInd w:val="0"/>
              <w:contextualSpacing/>
              <w:jc w:val="center"/>
              <w:rPr>
                <w:sz w:val="16"/>
              </w:rPr>
            </w:pPr>
            <w:r w:rsidRPr="00951B5A">
              <w:rPr>
                <w:sz w:val="16"/>
              </w:rPr>
              <w:t>1</w:t>
            </w:r>
          </w:p>
        </w:tc>
      </w:tr>
      <w:tr w:rsidR="009859F9" w:rsidRPr="00951B5A" w14:paraId="4F29C4DC" w14:textId="77777777" w:rsidTr="00443B65">
        <w:trPr>
          <w:trHeight w:hRule="exact" w:val="454"/>
        </w:trPr>
        <w:tc>
          <w:tcPr>
            <w:tcW w:w="889"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62A475B9" w14:textId="77777777" w:rsidR="009859F9" w:rsidRPr="00951B5A" w:rsidRDefault="009859F9" w:rsidP="00847851">
            <w:pPr>
              <w:autoSpaceDE w:val="0"/>
              <w:autoSpaceDN w:val="0"/>
              <w:adjustRightInd w:val="0"/>
              <w:contextualSpacing/>
              <w:jc w:val="center"/>
              <w:rPr>
                <w:sz w:val="16"/>
              </w:rPr>
            </w:pPr>
          </w:p>
        </w:tc>
        <w:tc>
          <w:tcPr>
            <w:tcW w:w="226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A4512EC" w14:textId="77777777" w:rsidR="009859F9" w:rsidRPr="00951B5A" w:rsidRDefault="009859F9" w:rsidP="00847851">
            <w:pPr>
              <w:autoSpaceDE w:val="0"/>
              <w:autoSpaceDN w:val="0"/>
              <w:adjustRightInd w:val="0"/>
              <w:contextualSpacing/>
              <w:jc w:val="center"/>
              <w:rPr>
                <w:sz w:val="16"/>
              </w:rPr>
            </w:pPr>
          </w:p>
        </w:tc>
        <w:tc>
          <w:tcPr>
            <w:tcW w:w="2977"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6F3C3F9" w14:textId="184A0083" w:rsidR="009859F9" w:rsidRPr="00951B5A" w:rsidRDefault="009859F9" w:rsidP="00847851">
            <w:pPr>
              <w:autoSpaceDE w:val="0"/>
              <w:autoSpaceDN w:val="0"/>
              <w:adjustRightInd w:val="0"/>
              <w:ind w:left="-93"/>
              <w:contextualSpacing/>
              <w:jc w:val="right"/>
              <w:rPr>
                <w:sz w:val="16"/>
              </w:rPr>
            </w:pPr>
            <w:r w:rsidRPr="00951B5A">
              <w:rPr>
                <w:sz w:val="16"/>
              </w:rPr>
              <w:t xml:space="preserve">% within </w:t>
            </w:r>
            <w:r w:rsidR="000A74A8" w:rsidRPr="00951B5A">
              <w:rPr>
                <w:sz w:val="16"/>
              </w:rPr>
              <w:t>‘</w:t>
            </w:r>
            <w:r w:rsidRPr="00951B5A">
              <w:rPr>
                <w:sz w:val="16"/>
              </w:rPr>
              <w:t xml:space="preserve">What do you use the </w:t>
            </w:r>
            <w:r w:rsidR="00AE088D" w:rsidRPr="00951B5A">
              <w:rPr>
                <w:sz w:val="16"/>
              </w:rPr>
              <w:t>Internet</w:t>
            </w:r>
            <w:r w:rsidRPr="00951B5A">
              <w:rPr>
                <w:sz w:val="16"/>
              </w:rPr>
              <w:t xml:space="preserve"> for? - Searching for/Visiting erotic sites</w:t>
            </w:r>
            <w:r w:rsidR="000A74A8" w:rsidRPr="00951B5A">
              <w:rPr>
                <w:sz w:val="16"/>
              </w:rPr>
              <w:t>’</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0B1F1EF" w14:textId="77777777" w:rsidR="009859F9" w:rsidRPr="00951B5A" w:rsidRDefault="009859F9" w:rsidP="00847851">
            <w:pPr>
              <w:autoSpaceDE w:val="0"/>
              <w:autoSpaceDN w:val="0"/>
              <w:adjustRightInd w:val="0"/>
              <w:contextualSpacing/>
              <w:jc w:val="center"/>
              <w:rPr>
                <w:sz w:val="16"/>
              </w:rPr>
            </w:pPr>
            <w:r w:rsidRPr="00951B5A">
              <w:rPr>
                <w:sz w:val="16"/>
              </w:rPr>
              <w:t>6.7%</w:t>
            </w:r>
          </w:p>
        </w:tc>
        <w:tc>
          <w:tcPr>
            <w:tcW w:w="99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59B4CCA" w14:textId="77777777" w:rsidR="009859F9" w:rsidRPr="00951B5A" w:rsidRDefault="009859F9" w:rsidP="00847851">
            <w:pPr>
              <w:autoSpaceDE w:val="0"/>
              <w:autoSpaceDN w:val="0"/>
              <w:adjustRightInd w:val="0"/>
              <w:contextualSpacing/>
              <w:jc w:val="center"/>
              <w:rPr>
                <w:sz w:val="16"/>
              </w:rPr>
            </w:pPr>
            <w:r w:rsidRPr="00951B5A">
              <w:rPr>
                <w:sz w:val="16"/>
              </w:rPr>
              <w:t>.0%</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1DDE208" w14:textId="77777777" w:rsidR="009859F9" w:rsidRPr="00951B5A" w:rsidRDefault="009859F9" w:rsidP="00847851">
            <w:pPr>
              <w:autoSpaceDE w:val="0"/>
              <w:autoSpaceDN w:val="0"/>
              <w:adjustRightInd w:val="0"/>
              <w:contextualSpacing/>
              <w:jc w:val="center"/>
              <w:rPr>
                <w:sz w:val="16"/>
              </w:rPr>
            </w:pPr>
            <w:r w:rsidRPr="00951B5A">
              <w:rPr>
                <w:sz w:val="16"/>
              </w:rPr>
              <w:t>.0%</w:t>
            </w:r>
          </w:p>
        </w:tc>
        <w:tc>
          <w:tcPr>
            <w:tcW w:w="550"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18354877" w14:textId="77777777" w:rsidR="009859F9" w:rsidRPr="00951B5A" w:rsidRDefault="009859F9" w:rsidP="00847851">
            <w:pPr>
              <w:autoSpaceDE w:val="0"/>
              <w:autoSpaceDN w:val="0"/>
              <w:adjustRightInd w:val="0"/>
              <w:contextualSpacing/>
              <w:jc w:val="center"/>
              <w:rPr>
                <w:sz w:val="16"/>
              </w:rPr>
            </w:pPr>
            <w:r w:rsidRPr="00951B5A">
              <w:rPr>
                <w:sz w:val="16"/>
              </w:rPr>
              <w:t>3.3%</w:t>
            </w:r>
          </w:p>
        </w:tc>
      </w:tr>
      <w:tr w:rsidR="009859F9" w:rsidRPr="00951B5A" w14:paraId="57E615DF" w14:textId="77777777" w:rsidTr="00443B65">
        <w:trPr>
          <w:trHeight w:hRule="exact" w:val="454"/>
        </w:trPr>
        <w:tc>
          <w:tcPr>
            <w:tcW w:w="889"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10721EA4" w14:textId="77777777" w:rsidR="009859F9" w:rsidRPr="00951B5A" w:rsidRDefault="009859F9" w:rsidP="00847851">
            <w:pPr>
              <w:autoSpaceDE w:val="0"/>
              <w:autoSpaceDN w:val="0"/>
              <w:adjustRightInd w:val="0"/>
              <w:contextualSpacing/>
              <w:jc w:val="center"/>
              <w:rPr>
                <w:sz w:val="16"/>
              </w:rPr>
            </w:pPr>
          </w:p>
        </w:tc>
        <w:tc>
          <w:tcPr>
            <w:tcW w:w="226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50E3094" w14:textId="3473DECE" w:rsidR="009859F9" w:rsidRPr="00951B5A" w:rsidRDefault="000A74A8" w:rsidP="00847851">
            <w:pPr>
              <w:autoSpaceDE w:val="0"/>
              <w:autoSpaceDN w:val="0"/>
              <w:adjustRightInd w:val="0"/>
              <w:contextualSpacing/>
              <w:jc w:val="center"/>
              <w:rPr>
                <w:sz w:val="16"/>
              </w:rPr>
            </w:pPr>
            <w:r w:rsidRPr="00951B5A">
              <w:rPr>
                <w:sz w:val="16"/>
              </w:rPr>
              <w:t>‘</w:t>
            </w:r>
            <w:r w:rsidR="009859F9" w:rsidRPr="00951B5A">
              <w:rPr>
                <w:sz w:val="16"/>
              </w:rPr>
              <w:t>Bisexual</w:t>
            </w:r>
            <w:r w:rsidRPr="00951B5A">
              <w:rPr>
                <w:sz w:val="16"/>
              </w:rPr>
              <w:t>’</w:t>
            </w:r>
            <w:r w:rsidR="009859F9" w:rsidRPr="00951B5A">
              <w:rPr>
                <w:sz w:val="16"/>
              </w:rPr>
              <w:t xml:space="preserve"> and </w:t>
            </w:r>
            <w:r w:rsidRPr="00951B5A">
              <w:rPr>
                <w:sz w:val="16"/>
              </w:rPr>
              <w:t>‘</w:t>
            </w:r>
            <w:r w:rsidR="009859F9" w:rsidRPr="00951B5A">
              <w:rPr>
                <w:sz w:val="16"/>
              </w:rPr>
              <w:t>attracted to TGs</w:t>
            </w:r>
            <w:r w:rsidRPr="00951B5A">
              <w:rPr>
                <w:sz w:val="16"/>
              </w:rPr>
              <w:t>’</w:t>
            </w:r>
            <w:r w:rsidR="009859F9" w:rsidRPr="00951B5A">
              <w:rPr>
                <w:sz w:val="16"/>
              </w:rPr>
              <w:t xml:space="preserve"> when cross-dressed </w:t>
            </w:r>
            <w:r w:rsidR="009859F9" w:rsidRPr="00951B5A">
              <w:rPr>
                <w:rStyle w:val="FootnoteReference"/>
                <w:sz w:val="16"/>
              </w:rPr>
              <w:footnoteReference w:id="61"/>
            </w:r>
          </w:p>
        </w:tc>
        <w:tc>
          <w:tcPr>
            <w:tcW w:w="2977"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C6A5DAF" w14:textId="77777777" w:rsidR="009859F9" w:rsidRPr="00951B5A" w:rsidRDefault="009859F9" w:rsidP="00847851">
            <w:pPr>
              <w:autoSpaceDE w:val="0"/>
              <w:autoSpaceDN w:val="0"/>
              <w:adjustRightInd w:val="0"/>
              <w:contextualSpacing/>
              <w:jc w:val="right"/>
              <w:rPr>
                <w:sz w:val="16"/>
              </w:rPr>
            </w:pPr>
            <w:r w:rsidRPr="00951B5A">
              <w:rPr>
                <w:sz w:val="16"/>
              </w:rPr>
              <w:t>Count</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798B3BA" w14:textId="77777777" w:rsidR="009859F9" w:rsidRPr="00951B5A" w:rsidRDefault="009859F9" w:rsidP="00847851">
            <w:pPr>
              <w:autoSpaceDE w:val="0"/>
              <w:autoSpaceDN w:val="0"/>
              <w:adjustRightInd w:val="0"/>
              <w:contextualSpacing/>
              <w:jc w:val="center"/>
              <w:rPr>
                <w:sz w:val="16"/>
              </w:rPr>
            </w:pPr>
            <w:r w:rsidRPr="00951B5A">
              <w:rPr>
                <w:sz w:val="16"/>
              </w:rPr>
              <w:t>0</w:t>
            </w:r>
          </w:p>
        </w:tc>
        <w:tc>
          <w:tcPr>
            <w:tcW w:w="99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833C667" w14:textId="77777777" w:rsidR="009859F9" w:rsidRPr="00951B5A" w:rsidRDefault="009859F9" w:rsidP="00847851">
            <w:pPr>
              <w:autoSpaceDE w:val="0"/>
              <w:autoSpaceDN w:val="0"/>
              <w:adjustRightInd w:val="0"/>
              <w:contextualSpacing/>
              <w:jc w:val="center"/>
              <w:rPr>
                <w:sz w:val="16"/>
              </w:rPr>
            </w:pPr>
            <w:r w:rsidRPr="00951B5A">
              <w:rPr>
                <w:sz w:val="16"/>
              </w:rPr>
              <w:t>0</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54F4379" w14:textId="77777777" w:rsidR="009859F9" w:rsidRPr="00951B5A" w:rsidRDefault="009859F9" w:rsidP="00847851">
            <w:pPr>
              <w:autoSpaceDE w:val="0"/>
              <w:autoSpaceDN w:val="0"/>
              <w:adjustRightInd w:val="0"/>
              <w:contextualSpacing/>
              <w:jc w:val="center"/>
              <w:rPr>
                <w:sz w:val="16"/>
              </w:rPr>
            </w:pPr>
            <w:r w:rsidRPr="00951B5A">
              <w:rPr>
                <w:sz w:val="16"/>
              </w:rPr>
              <w:t>1</w:t>
            </w:r>
          </w:p>
        </w:tc>
        <w:tc>
          <w:tcPr>
            <w:tcW w:w="550"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6CDC3B91" w14:textId="77777777" w:rsidR="009859F9" w:rsidRPr="00951B5A" w:rsidRDefault="009859F9" w:rsidP="00847851">
            <w:pPr>
              <w:autoSpaceDE w:val="0"/>
              <w:autoSpaceDN w:val="0"/>
              <w:adjustRightInd w:val="0"/>
              <w:contextualSpacing/>
              <w:jc w:val="center"/>
              <w:rPr>
                <w:sz w:val="16"/>
              </w:rPr>
            </w:pPr>
            <w:r w:rsidRPr="00951B5A">
              <w:rPr>
                <w:sz w:val="16"/>
              </w:rPr>
              <w:t>1</w:t>
            </w:r>
          </w:p>
        </w:tc>
      </w:tr>
      <w:tr w:rsidR="009859F9" w:rsidRPr="00951B5A" w14:paraId="4E7646FB" w14:textId="77777777" w:rsidTr="00443B65">
        <w:trPr>
          <w:trHeight w:hRule="exact" w:val="454"/>
        </w:trPr>
        <w:tc>
          <w:tcPr>
            <w:tcW w:w="889"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30E1F0F1" w14:textId="77777777" w:rsidR="009859F9" w:rsidRPr="00951B5A" w:rsidRDefault="009859F9" w:rsidP="00847851">
            <w:pPr>
              <w:autoSpaceDE w:val="0"/>
              <w:autoSpaceDN w:val="0"/>
              <w:adjustRightInd w:val="0"/>
              <w:contextualSpacing/>
              <w:jc w:val="center"/>
              <w:rPr>
                <w:sz w:val="16"/>
              </w:rPr>
            </w:pPr>
          </w:p>
        </w:tc>
        <w:tc>
          <w:tcPr>
            <w:tcW w:w="226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6E51ABA" w14:textId="77777777" w:rsidR="009859F9" w:rsidRPr="00951B5A" w:rsidRDefault="009859F9" w:rsidP="00847851">
            <w:pPr>
              <w:autoSpaceDE w:val="0"/>
              <w:autoSpaceDN w:val="0"/>
              <w:adjustRightInd w:val="0"/>
              <w:contextualSpacing/>
              <w:jc w:val="center"/>
              <w:rPr>
                <w:sz w:val="16"/>
              </w:rPr>
            </w:pPr>
          </w:p>
        </w:tc>
        <w:tc>
          <w:tcPr>
            <w:tcW w:w="2977"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E3F2EDA" w14:textId="4764F9AE" w:rsidR="009859F9" w:rsidRPr="00951B5A" w:rsidRDefault="009859F9" w:rsidP="00847851">
            <w:pPr>
              <w:autoSpaceDE w:val="0"/>
              <w:autoSpaceDN w:val="0"/>
              <w:adjustRightInd w:val="0"/>
              <w:ind w:left="-93"/>
              <w:contextualSpacing/>
              <w:jc w:val="right"/>
              <w:rPr>
                <w:sz w:val="16"/>
              </w:rPr>
            </w:pPr>
            <w:r w:rsidRPr="00951B5A">
              <w:rPr>
                <w:sz w:val="16"/>
              </w:rPr>
              <w:t xml:space="preserve">% within </w:t>
            </w:r>
            <w:r w:rsidR="000A74A8" w:rsidRPr="00951B5A">
              <w:rPr>
                <w:sz w:val="16"/>
              </w:rPr>
              <w:t>‘</w:t>
            </w:r>
            <w:r w:rsidRPr="00951B5A">
              <w:rPr>
                <w:sz w:val="16"/>
              </w:rPr>
              <w:t xml:space="preserve">What do you use the </w:t>
            </w:r>
            <w:r w:rsidR="00AE088D" w:rsidRPr="00951B5A">
              <w:rPr>
                <w:sz w:val="16"/>
              </w:rPr>
              <w:t>Internet</w:t>
            </w:r>
            <w:r w:rsidRPr="00951B5A">
              <w:rPr>
                <w:sz w:val="16"/>
              </w:rPr>
              <w:t xml:space="preserve"> for? - Searching for/Visiting erotic sites</w:t>
            </w:r>
            <w:r w:rsidR="000A74A8" w:rsidRPr="00951B5A">
              <w:rPr>
                <w:sz w:val="16"/>
              </w:rPr>
              <w:t>’</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8F566DE" w14:textId="77777777" w:rsidR="009859F9" w:rsidRPr="00951B5A" w:rsidRDefault="009859F9" w:rsidP="00847851">
            <w:pPr>
              <w:autoSpaceDE w:val="0"/>
              <w:autoSpaceDN w:val="0"/>
              <w:adjustRightInd w:val="0"/>
              <w:contextualSpacing/>
              <w:jc w:val="center"/>
              <w:rPr>
                <w:sz w:val="16"/>
              </w:rPr>
            </w:pPr>
            <w:r w:rsidRPr="00951B5A">
              <w:rPr>
                <w:sz w:val="16"/>
              </w:rPr>
              <w:t>.0%</w:t>
            </w:r>
          </w:p>
        </w:tc>
        <w:tc>
          <w:tcPr>
            <w:tcW w:w="99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9782E49" w14:textId="77777777" w:rsidR="009859F9" w:rsidRPr="00951B5A" w:rsidRDefault="009859F9" w:rsidP="00847851">
            <w:pPr>
              <w:autoSpaceDE w:val="0"/>
              <w:autoSpaceDN w:val="0"/>
              <w:adjustRightInd w:val="0"/>
              <w:contextualSpacing/>
              <w:jc w:val="center"/>
              <w:rPr>
                <w:sz w:val="16"/>
              </w:rPr>
            </w:pPr>
            <w:r w:rsidRPr="00951B5A">
              <w:rPr>
                <w:sz w:val="16"/>
              </w:rPr>
              <w:t>.0%</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29485FA" w14:textId="77777777" w:rsidR="009859F9" w:rsidRPr="00951B5A" w:rsidRDefault="009859F9" w:rsidP="00847851">
            <w:pPr>
              <w:autoSpaceDE w:val="0"/>
              <w:autoSpaceDN w:val="0"/>
              <w:adjustRightInd w:val="0"/>
              <w:contextualSpacing/>
              <w:jc w:val="center"/>
              <w:rPr>
                <w:sz w:val="16"/>
              </w:rPr>
            </w:pPr>
            <w:r w:rsidRPr="00951B5A">
              <w:rPr>
                <w:sz w:val="16"/>
              </w:rPr>
              <w:t>16.7%</w:t>
            </w:r>
          </w:p>
        </w:tc>
        <w:tc>
          <w:tcPr>
            <w:tcW w:w="550"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46E4B165" w14:textId="77777777" w:rsidR="009859F9" w:rsidRPr="00951B5A" w:rsidRDefault="009859F9" w:rsidP="00847851">
            <w:pPr>
              <w:autoSpaceDE w:val="0"/>
              <w:autoSpaceDN w:val="0"/>
              <w:adjustRightInd w:val="0"/>
              <w:contextualSpacing/>
              <w:jc w:val="center"/>
              <w:rPr>
                <w:sz w:val="16"/>
              </w:rPr>
            </w:pPr>
            <w:r w:rsidRPr="00951B5A">
              <w:rPr>
                <w:sz w:val="16"/>
              </w:rPr>
              <w:t>3.3%</w:t>
            </w:r>
          </w:p>
        </w:tc>
      </w:tr>
      <w:tr w:rsidR="009859F9" w:rsidRPr="00951B5A" w14:paraId="5E40362D" w14:textId="77777777" w:rsidTr="00443B65">
        <w:trPr>
          <w:trHeight w:hRule="exact" w:val="454"/>
        </w:trPr>
        <w:tc>
          <w:tcPr>
            <w:tcW w:w="3157" w:type="dxa"/>
            <w:gridSpan w:val="2"/>
            <w:tcBorders>
              <w:top w:val="single" w:sz="6" w:space="0" w:color="000000"/>
              <w:left w:val="single" w:sz="12" w:space="0" w:color="000000"/>
              <w:bottom w:val="single" w:sz="6" w:space="0" w:color="000000"/>
              <w:right w:val="single" w:sz="6" w:space="0" w:color="000000"/>
            </w:tcBorders>
            <w:shd w:val="clear" w:color="000000" w:fill="FFFFFF"/>
            <w:vAlign w:val="center"/>
          </w:tcPr>
          <w:p w14:paraId="2A8DFC7A" w14:textId="77777777" w:rsidR="009859F9" w:rsidRPr="00951B5A" w:rsidRDefault="009859F9" w:rsidP="00847851">
            <w:pPr>
              <w:autoSpaceDE w:val="0"/>
              <w:autoSpaceDN w:val="0"/>
              <w:adjustRightInd w:val="0"/>
              <w:contextualSpacing/>
              <w:jc w:val="center"/>
              <w:rPr>
                <w:sz w:val="16"/>
              </w:rPr>
            </w:pPr>
          </w:p>
        </w:tc>
        <w:tc>
          <w:tcPr>
            <w:tcW w:w="2977"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41BA060" w14:textId="77777777" w:rsidR="009859F9" w:rsidRPr="00951B5A" w:rsidRDefault="009859F9" w:rsidP="00847851">
            <w:pPr>
              <w:autoSpaceDE w:val="0"/>
              <w:autoSpaceDN w:val="0"/>
              <w:adjustRightInd w:val="0"/>
              <w:contextualSpacing/>
              <w:jc w:val="right"/>
              <w:rPr>
                <w:sz w:val="16"/>
              </w:rPr>
            </w:pPr>
            <w:r w:rsidRPr="00951B5A">
              <w:rPr>
                <w:sz w:val="16"/>
              </w:rPr>
              <w:t>Count</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2E4445D" w14:textId="77777777" w:rsidR="009859F9" w:rsidRPr="00951B5A" w:rsidRDefault="009859F9" w:rsidP="00847851">
            <w:pPr>
              <w:autoSpaceDE w:val="0"/>
              <w:autoSpaceDN w:val="0"/>
              <w:adjustRightInd w:val="0"/>
              <w:contextualSpacing/>
              <w:jc w:val="center"/>
              <w:rPr>
                <w:sz w:val="16"/>
              </w:rPr>
            </w:pPr>
            <w:r w:rsidRPr="00951B5A">
              <w:rPr>
                <w:sz w:val="16"/>
              </w:rPr>
              <w:t>15</w:t>
            </w:r>
          </w:p>
        </w:tc>
        <w:tc>
          <w:tcPr>
            <w:tcW w:w="99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A1F7430" w14:textId="77777777" w:rsidR="009859F9" w:rsidRPr="00951B5A" w:rsidRDefault="009859F9" w:rsidP="00847851">
            <w:pPr>
              <w:autoSpaceDE w:val="0"/>
              <w:autoSpaceDN w:val="0"/>
              <w:adjustRightInd w:val="0"/>
              <w:contextualSpacing/>
              <w:jc w:val="center"/>
              <w:rPr>
                <w:sz w:val="16"/>
              </w:rPr>
            </w:pPr>
            <w:r w:rsidRPr="00951B5A">
              <w:rPr>
                <w:sz w:val="16"/>
              </w:rPr>
              <w:t>9</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3B90518" w14:textId="77777777" w:rsidR="009859F9" w:rsidRPr="00951B5A" w:rsidRDefault="009859F9" w:rsidP="00847851">
            <w:pPr>
              <w:autoSpaceDE w:val="0"/>
              <w:autoSpaceDN w:val="0"/>
              <w:adjustRightInd w:val="0"/>
              <w:contextualSpacing/>
              <w:jc w:val="center"/>
              <w:rPr>
                <w:sz w:val="16"/>
              </w:rPr>
            </w:pPr>
            <w:r w:rsidRPr="00951B5A">
              <w:rPr>
                <w:sz w:val="16"/>
              </w:rPr>
              <w:t>6</w:t>
            </w:r>
          </w:p>
        </w:tc>
        <w:tc>
          <w:tcPr>
            <w:tcW w:w="550"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2C053147" w14:textId="77777777" w:rsidR="009859F9" w:rsidRPr="00951B5A" w:rsidRDefault="009859F9" w:rsidP="00847851">
            <w:pPr>
              <w:autoSpaceDE w:val="0"/>
              <w:autoSpaceDN w:val="0"/>
              <w:adjustRightInd w:val="0"/>
              <w:contextualSpacing/>
              <w:jc w:val="center"/>
              <w:rPr>
                <w:sz w:val="16"/>
              </w:rPr>
            </w:pPr>
            <w:r w:rsidRPr="00951B5A">
              <w:rPr>
                <w:sz w:val="16"/>
              </w:rPr>
              <w:t>30</w:t>
            </w:r>
          </w:p>
        </w:tc>
      </w:tr>
      <w:tr w:rsidR="009859F9" w:rsidRPr="00951B5A" w14:paraId="0013B6A0" w14:textId="77777777" w:rsidTr="00443B65">
        <w:trPr>
          <w:trHeight w:hRule="exact" w:val="454"/>
        </w:trPr>
        <w:tc>
          <w:tcPr>
            <w:tcW w:w="3157" w:type="dxa"/>
            <w:gridSpan w:val="2"/>
            <w:tcBorders>
              <w:top w:val="single" w:sz="6" w:space="0" w:color="000000"/>
              <w:left w:val="single" w:sz="12" w:space="0" w:color="000000"/>
              <w:bottom w:val="single" w:sz="12" w:space="0" w:color="000000"/>
              <w:right w:val="single" w:sz="6" w:space="0" w:color="000000"/>
            </w:tcBorders>
            <w:shd w:val="clear" w:color="000000" w:fill="FFFFFF"/>
            <w:vAlign w:val="center"/>
          </w:tcPr>
          <w:p w14:paraId="606B3DD4" w14:textId="77777777" w:rsidR="009859F9" w:rsidRPr="00951B5A" w:rsidRDefault="009859F9" w:rsidP="00847851">
            <w:pPr>
              <w:autoSpaceDE w:val="0"/>
              <w:autoSpaceDN w:val="0"/>
              <w:adjustRightInd w:val="0"/>
              <w:contextualSpacing/>
              <w:jc w:val="center"/>
              <w:rPr>
                <w:sz w:val="16"/>
              </w:rPr>
            </w:pPr>
            <w:r w:rsidRPr="00951B5A">
              <w:rPr>
                <w:sz w:val="16"/>
              </w:rPr>
              <w:t>Total</w:t>
            </w:r>
          </w:p>
        </w:tc>
        <w:tc>
          <w:tcPr>
            <w:tcW w:w="2977"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0D2FD3EC" w14:textId="5DB46F0D" w:rsidR="009859F9" w:rsidRPr="00951B5A" w:rsidRDefault="009859F9" w:rsidP="00847851">
            <w:pPr>
              <w:autoSpaceDE w:val="0"/>
              <w:autoSpaceDN w:val="0"/>
              <w:adjustRightInd w:val="0"/>
              <w:ind w:left="-117"/>
              <w:contextualSpacing/>
              <w:jc w:val="right"/>
              <w:rPr>
                <w:sz w:val="16"/>
              </w:rPr>
            </w:pPr>
            <w:r w:rsidRPr="00951B5A">
              <w:rPr>
                <w:sz w:val="16"/>
              </w:rPr>
              <w:t xml:space="preserve">% within </w:t>
            </w:r>
            <w:r w:rsidR="000A74A8" w:rsidRPr="00951B5A">
              <w:rPr>
                <w:sz w:val="16"/>
              </w:rPr>
              <w:t>‘</w:t>
            </w:r>
            <w:r w:rsidRPr="00951B5A">
              <w:rPr>
                <w:sz w:val="16"/>
              </w:rPr>
              <w:t xml:space="preserve">What do you use the </w:t>
            </w:r>
            <w:r w:rsidR="00AE088D" w:rsidRPr="00951B5A">
              <w:rPr>
                <w:sz w:val="16"/>
              </w:rPr>
              <w:t>Internet</w:t>
            </w:r>
            <w:r w:rsidRPr="00951B5A">
              <w:rPr>
                <w:sz w:val="16"/>
              </w:rPr>
              <w:t xml:space="preserve"> for? - Searching for/Visiting erotic sites</w:t>
            </w:r>
            <w:r w:rsidR="000A74A8" w:rsidRPr="00951B5A">
              <w:rPr>
                <w:sz w:val="16"/>
              </w:rPr>
              <w:t>’</w:t>
            </w:r>
          </w:p>
        </w:tc>
        <w:tc>
          <w:tcPr>
            <w:tcW w:w="708"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7EE1B968" w14:textId="77777777" w:rsidR="009859F9" w:rsidRPr="00951B5A" w:rsidRDefault="009859F9" w:rsidP="00847851">
            <w:pPr>
              <w:autoSpaceDE w:val="0"/>
              <w:autoSpaceDN w:val="0"/>
              <w:adjustRightInd w:val="0"/>
              <w:contextualSpacing/>
              <w:jc w:val="center"/>
              <w:rPr>
                <w:sz w:val="15"/>
              </w:rPr>
            </w:pPr>
            <w:r w:rsidRPr="00951B5A">
              <w:rPr>
                <w:sz w:val="15"/>
              </w:rPr>
              <w:t>100.0%</w:t>
            </w:r>
          </w:p>
        </w:tc>
        <w:tc>
          <w:tcPr>
            <w:tcW w:w="993"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3492BF39" w14:textId="77777777" w:rsidR="009859F9" w:rsidRPr="00951B5A" w:rsidRDefault="009859F9" w:rsidP="00847851">
            <w:pPr>
              <w:autoSpaceDE w:val="0"/>
              <w:autoSpaceDN w:val="0"/>
              <w:adjustRightInd w:val="0"/>
              <w:contextualSpacing/>
              <w:jc w:val="center"/>
              <w:rPr>
                <w:sz w:val="15"/>
              </w:rPr>
            </w:pPr>
            <w:r w:rsidRPr="00951B5A">
              <w:rPr>
                <w:sz w:val="15"/>
              </w:rPr>
              <w:t>100.0%</w:t>
            </w:r>
          </w:p>
        </w:tc>
        <w:tc>
          <w:tcPr>
            <w:tcW w:w="708"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7CBEABAB" w14:textId="77777777" w:rsidR="009859F9" w:rsidRPr="00951B5A" w:rsidRDefault="009859F9" w:rsidP="00847851">
            <w:pPr>
              <w:autoSpaceDE w:val="0"/>
              <w:autoSpaceDN w:val="0"/>
              <w:adjustRightInd w:val="0"/>
              <w:contextualSpacing/>
              <w:jc w:val="center"/>
              <w:rPr>
                <w:sz w:val="15"/>
              </w:rPr>
            </w:pPr>
            <w:r w:rsidRPr="00951B5A">
              <w:rPr>
                <w:sz w:val="15"/>
              </w:rPr>
              <w:t>100.0%</w:t>
            </w:r>
          </w:p>
        </w:tc>
        <w:tc>
          <w:tcPr>
            <w:tcW w:w="550" w:type="dxa"/>
            <w:tcBorders>
              <w:top w:val="single" w:sz="6" w:space="0" w:color="000000"/>
              <w:left w:val="single" w:sz="6" w:space="0" w:color="000000"/>
              <w:bottom w:val="single" w:sz="12" w:space="0" w:color="000000"/>
              <w:right w:val="single" w:sz="12" w:space="0" w:color="000000"/>
            </w:tcBorders>
            <w:shd w:val="clear" w:color="000000" w:fill="FFFFFF"/>
            <w:vAlign w:val="center"/>
          </w:tcPr>
          <w:p w14:paraId="39CCC7A4" w14:textId="77777777" w:rsidR="009859F9" w:rsidRPr="00951B5A" w:rsidRDefault="009859F9" w:rsidP="00847851">
            <w:pPr>
              <w:autoSpaceDE w:val="0"/>
              <w:autoSpaceDN w:val="0"/>
              <w:adjustRightInd w:val="0"/>
              <w:contextualSpacing/>
              <w:jc w:val="center"/>
              <w:rPr>
                <w:sz w:val="15"/>
              </w:rPr>
            </w:pPr>
            <w:r w:rsidRPr="00951B5A">
              <w:rPr>
                <w:sz w:val="15"/>
              </w:rPr>
              <w:t>100.0%</w:t>
            </w:r>
          </w:p>
        </w:tc>
      </w:tr>
    </w:tbl>
    <w:p w14:paraId="0F51B5A6" w14:textId="77777777" w:rsidR="009859F9" w:rsidRPr="00951B5A" w:rsidRDefault="009859F9" w:rsidP="00847851">
      <w:pPr>
        <w:pStyle w:val="BodyText"/>
        <w:contextualSpacing/>
        <w:rPr>
          <w:rFonts w:ascii="Times New Roman" w:hAnsi="Times New Roman"/>
        </w:rPr>
      </w:pPr>
    </w:p>
    <w:p w14:paraId="4CB26A83" w14:textId="77777777" w:rsidR="005C6043" w:rsidRPr="00951B5A" w:rsidRDefault="005C6043" w:rsidP="00847851">
      <w:pPr>
        <w:pStyle w:val="BodyText"/>
        <w:ind w:firstLine="720"/>
        <w:contextualSpacing/>
        <w:rPr>
          <w:rFonts w:ascii="Times New Roman" w:hAnsi="Times New Roman"/>
        </w:rPr>
      </w:pPr>
    </w:p>
    <w:p w14:paraId="73ACF67A" w14:textId="77777777" w:rsidR="001370B9" w:rsidRPr="00951B5A" w:rsidRDefault="001370B9" w:rsidP="00847851">
      <w:pPr>
        <w:pStyle w:val="BodyText"/>
        <w:ind w:firstLine="720"/>
        <w:contextualSpacing/>
        <w:rPr>
          <w:rFonts w:ascii="Times New Roman" w:hAnsi="Times New Roman"/>
        </w:rPr>
      </w:pPr>
    </w:p>
    <w:p w14:paraId="4D789A9C" w14:textId="6D8628AE" w:rsidR="009859F9" w:rsidRPr="00951B5A" w:rsidRDefault="009859F9" w:rsidP="00847851">
      <w:pPr>
        <w:pStyle w:val="BodyText"/>
        <w:contextualSpacing/>
        <w:rPr>
          <w:rFonts w:ascii="Times New Roman" w:hAnsi="Times New Roman"/>
        </w:rPr>
      </w:pPr>
      <w:r w:rsidRPr="00951B5A">
        <w:rPr>
          <w:rFonts w:ascii="Times New Roman" w:hAnsi="Times New Roman"/>
        </w:rPr>
        <w:t xml:space="preserve">There should be scepticism concerning these responses concerning erotica.  </w:t>
      </w:r>
      <w:r w:rsidRPr="00951B5A">
        <w:rPr>
          <w:rFonts w:ascii="Times New Roman" w:hAnsi="Times New Roman"/>
          <w:i/>
        </w:rPr>
        <w:t>The Independent on Sunday</w:t>
      </w:r>
      <w:r w:rsidRPr="00951B5A">
        <w:rPr>
          <w:rFonts w:ascii="Times New Roman" w:hAnsi="Times New Roman"/>
        </w:rPr>
        <w:t xml:space="preserve"> newspaper presented a story about the common usage of </w:t>
      </w:r>
      <w:r w:rsidR="00AE088D" w:rsidRPr="00951B5A">
        <w:rPr>
          <w:rFonts w:ascii="Times New Roman" w:hAnsi="Times New Roman"/>
        </w:rPr>
        <w:t>Internet</w:t>
      </w:r>
      <w:r w:rsidRPr="00951B5A">
        <w:rPr>
          <w:rFonts w:ascii="Times New Roman" w:hAnsi="Times New Roman"/>
        </w:rPr>
        <w:t xml:space="preserve"> ‘porn’, saying “almost 40 per cent of the male population … used pornographic websites last year” (Barnes and Goodchild, 29</w:t>
      </w:r>
      <w:r w:rsidRPr="00951B5A">
        <w:rPr>
          <w:rFonts w:ascii="Times New Roman" w:hAnsi="Times New Roman"/>
          <w:vertAlign w:val="superscript"/>
        </w:rPr>
        <w:t>th</w:t>
      </w:r>
      <w:r w:rsidRPr="00951B5A">
        <w:rPr>
          <w:rFonts w:ascii="Times New Roman" w:hAnsi="Times New Roman"/>
        </w:rPr>
        <w:t xml:space="preserve"> May 2006:1).  This suggests that the </w:t>
      </w:r>
      <w:r w:rsidR="00476DCA" w:rsidRPr="00951B5A">
        <w:rPr>
          <w:rFonts w:ascii="Times New Roman" w:hAnsi="Times New Roman"/>
        </w:rPr>
        <w:t xml:space="preserve">trans* </w:t>
      </w:r>
      <w:r w:rsidRPr="00951B5A">
        <w:rPr>
          <w:rFonts w:ascii="Times New Roman" w:hAnsi="Times New Roman"/>
        </w:rPr>
        <w:t xml:space="preserve">respondents were </w:t>
      </w:r>
      <w:r w:rsidR="003279CB" w:rsidRPr="00951B5A">
        <w:rPr>
          <w:rFonts w:ascii="Times New Roman" w:hAnsi="Times New Roman"/>
        </w:rPr>
        <w:t xml:space="preserve">either </w:t>
      </w:r>
      <w:r w:rsidRPr="00951B5A">
        <w:rPr>
          <w:rFonts w:ascii="Times New Roman" w:hAnsi="Times New Roman"/>
        </w:rPr>
        <w:t>less motivated to view online pornography than many men</w:t>
      </w:r>
      <w:r w:rsidR="003279CB" w:rsidRPr="00951B5A">
        <w:rPr>
          <w:rFonts w:ascii="Times New Roman" w:hAnsi="Times New Roman"/>
        </w:rPr>
        <w:t xml:space="preserve"> or</w:t>
      </w:r>
      <w:r w:rsidRPr="00951B5A">
        <w:rPr>
          <w:rFonts w:ascii="Times New Roman" w:hAnsi="Times New Roman"/>
        </w:rPr>
        <w:t xml:space="preserve"> that they </w:t>
      </w:r>
      <w:r w:rsidR="003279CB" w:rsidRPr="00951B5A">
        <w:rPr>
          <w:rFonts w:ascii="Times New Roman" w:hAnsi="Times New Roman"/>
        </w:rPr>
        <w:t xml:space="preserve">understated </w:t>
      </w:r>
      <w:r w:rsidRPr="00951B5A">
        <w:rPr>
          <w:rFonts w:ascii="Times New Roman" w:hAnsi="Times New Roman"/>
        </w:rPr>
        <w:t>their use of pornography or that they presumed that the questionnaire was only asking about transgender pornography.  This above table does seem to suggest that those that are bisexual when cross</w:t>
      </w:r>
      <w:r w:rsidRPr="00951B5A">
        <w:rPr>
          <w:rFonts w:ascii="Times New Roman" w:hAnsi="Times New Roman"/>
        </w:rPr>
        <w:noBreakHyphen/>
        <w:t>dressed are more sexually motivated than cross</w:t>
      </w:r>
      <w:r w:rsidRPr="00951B5A">
        <w:rPr>
          <w:rFonts w:ascii="Times New Roman" w:hAnsi="Times New Roman"/>
        </w:rPr>
        <w:noBreakHyphen/>
        <w:t xml:space="preserve">dressed heterosexuals when using the </w:t>
      </w:r>
      <w:r w:rsidR="00AE088D" w:rsidRPr="00951B5A">
        <w:rPr>
          <w:rFonts w:ascii="Times New Roman" w:hAnsi="Times New Roman"/>
        </w:rPr>
        <w:t>Internet</w:t>
      </w:r>
      <w:r w:rsidRPr="00951B5A">
        <w:rPr>
          <w:rFonts w:ascii="Times New Roman" w:hAnsi="Times New Roman"/>
        </w:rPr>
        <w:t xml:space="preserve">.  Their perception of others in the </w:t>
      </w:r>
      <w:r w:rsidR="00391067" w:rsidRPr="00951B5A">
        <w:rPr>
          <w:rFonts w:ascii="Times New Roman" w:hAnsi="Times New Roman"/>
        </w:rPr>
        <w:t>Village</w:t>
      </w:r>
      <w:r w:rsidRPr="00951B5A">
        <w:rPr>
          <w:rFonts w:ascii="Times New Roman" w:hAnsi="Times New Roman"/>
        </w:rPr>
        <w:t xml:space="preserve"> also differs:</w:t>
      </w:r>
    </w:p>
    <w:p w14:paraId="26D028EB" w14:textId="77777777" w:rsidR="009859F9" w:rsidRPr="00951B5A" w:rsidRDefault="009859F9" w:rsidP="00847851">
      <w:pPr>
        <w:tabs>
          <w:tab w:val="center" w:pos="6076"/>
        </w:tabs>
        <w:autoSpaceDE w:val="0"/>
        <w:autoSpaceDN w:val="0"/>
        <w:adjustRightInd w:val="0"/>
        <w:contextualSpacing/>
        <w:rPr>
          <w:b/>
          <w:sz w:val="18"/>
        </w:rPr>
      </w:pPr>
    </w:p>
    <w:p w14:paraId="1ABE7579" w14:textId="77777777" w:rsidR="009859F9" w:rsidRPr="00951B5A" w:rsidRDefault="00902FE3" w:rsidP="00847851">
      <w:pPr>
        <w:tabs>
          <w:tab w:val="center" w:pos="6076"/>
        </w:tabs>
        <w:autoSpaceDE w:val="0"/>
        <w:autoSpaceDN w:val="0"/>
        <w:adjustRightInd w:val="0"/>
        <w:contextualSpacing/>
        <w:rPr>
          <w:b/>
          <w:sz w:val="18"/>
        </w:rPr>
      </w:pPr>
      <w:r>
        <w:rPr>
          <w:lang w:eastAsia="en-GB"/>
        </w:rPr>
        <w:pict w14:anchorId="20B4CF04">
          <v:shape id="_x0000_s4172" type="#_x0000_t202" style="position:absolute;left:0;text-align:left;margin-left:189pt;margin-top:1.65pt;width:109.95pt;height:36pt;z-index:251622400" filled="f" stroked="f">
            <v:textbox style="mso-next-textbox:#_x0000_s4172">
              <w:txbxContent>
                <w:p w14:paraId="22CEA484" w14:textId="77777777" w:rsidR="00902FE3" w:rsidRDefault="00902FE3" w:rsidP="009859F9">
                  <w:pPr>
                    <w:tabs>
                      <w:tab w:val="center" w:pos="5083"/>
                    </w:tabs>
                    <w:autoSpaceDE w:val="0"/>
                    <w:autoSpaceDN w:val="0"/>
                    <w:adjustRightInd w:val="0"/>
                    <w:rPr>
                      <w:rFonts w:ascii="Arial" w:hAnsi="Arial"/>
                      <w:b/>
                      <w:color w:val="000000"/>
                      <w:sz w:val="18"/>
                    </w:rPr>
                  </w:pPr>
                  <w:r>
                    <w:rPr>
                      <w:b/>
                      <w:color w:val="000000"/>
                      <w:sz w:val="44"/>
                    </w:rPr>
                    <w:t>}</w:t>
                  </w:r>
                  <w:r>
                    <w:rPr>
                      <w:b/>
                      <w:color w:val="000000"/>
                      <w:sz w:val="28"/>
                    </w:rPr>
                    <w:t xml:space="preserve"> </w:t>
                  </w:r>
                  <w:r>
                    <w:rPr>
                      <w:rFonts w:ascii="Arial" w:hAnsi="Arial"/>
                      <w:b/>
                      <w:color w:val="000000"/>
                      <w:sz w:val="18"/>
                    </w:rPr>
                    <w:t xml:space="preserve"> Cross-tabulation</w:t>
                  </w:r>
                </w:p>
              </w:txbxContent>
            </v:textbox>
          </v:shape>
        </w:pict>
      </w:r>
    </w:p>
    <w:p w14:paraId="17AD5BFB" w14:textId="77777777" w:rsidR="005C6043" w:rsidRPr="00951B5A" w:rsidRDefault="009859F9" w:rsidP="00847851">
      <w:pPr>
        <w:tabs>
          <w:tab w:val="center" w:pos="6076"/>
        </w:tabs>
        <w:autoSpaceDE w:val="0"/>
        <w:autoSpaceDN w:val="0"/>
        <w:adjustRightInd w:val="0"/>
        <w:contextualSpacing/>
        <w:rPr>
          <w:b/>
          <w:sz w:val="18"/>
        </w:rPr>
      </w:pPr>
      <w:r w:rsidRPr="00951B5A">
        <w:rPr>
          <w:b/>
          <w:sz w:val="18"/>
        </w:rPr>
        <w:t xml:space="preserve">Sexuality of transvestites when cross-dressed * </w:t>
      </w:r>
    </w:p>
    <w:p w14:paraId="70AE686C" w14:textId="77777777" w:rsidR="009859F9" w:rsidRPr="00951B5A" w:rsidRDefault="009859F9" w:rsidP="00847851">
      <w:pPr>
        <w:tabs>
          <w:tab w:val="center" w:pos="6076"/>
        </w:tabs>
        <w:autoSpaceDE w:val="0"/>
        <w:autoSpaceDN w:val="0"/>
        <w:adjustRightInd w:val="0"/>
        <w:contextualSpacing/>
        <w:rPr>
          <w:b/>
          <w:sz w:val="18"/>
          <w:szCs w:val="22"/>
        </w:rPr>
      </w:pPr>
      <w:r w:rsidRPr="00951B5A">
        <w:rPr>
          <w:b/>
          <w:sz w:val="18"/>
          <w:szCs w:val="22"/>
        </w:rPr>
        <w:t xml:space="preserve">Straight Women in Village Sexy </w:t>
      </w:r>
    </w:p>
    <w:p w14:paraId="6DE8F8EF" w14:textId="77777777" w:rsidR="009859F9" w:rsidRPr="00951B5A" w:rsidRDefault="009859F9" w:rsidP="00847851">
      <w:pPr>
        <w:tabs>
          <w:tab w:val="center" w:pos="6076"/>
        </w:tabs>
        <w:autoSpaceDE w:val="0"/>
        <w:autoSpaceDN w:val="0"/>
        <w:adjustRightInd w:val="0"/>
        <w:contextualSpacing/>
        <w:rPr>
          <w:b/>
          <w:sz w:val="18"/>
        </w:rPr>
      </w:pPr>
    </w:p>
    <w:p w14:paraId="1DA2D2DA" w14:textId="77777777" w:rsidR="009859F9" w:rsidRPr="00951B5A" w:rsidRDefault="009859F9" w:rsidP="00847851">
      <w:pPr>
        <w:autoSpaceDE w:val="0"/>
        <w:autoSpaceDN w:val="0"/>
        <w:adjustRightInd w:val="0"/>
        <w:contextualSpacing/>
        <w:rPr>
          <w:sz w:val="18"/>
        </w:rPr>
      </w:pPr>
      <w:r w:rsidRPr="00951B5A">
        <w:rPr>
          <w:sz w:val="18"/>
        </w:rPr>
        <w:t xml:space="preserve">Count </w:t>
      </w:r>
    </w:p>
    <w:tbl>
      <w:tblPr>
        <w:tblW w:w="8100" w:type="dxa"/>
        <w:tblInd w:w="93" w:type="dxa"/>
        <w:tblLayout w:type="fixed"/>
        <w:tblCellMar>
          <w:left w:w="93" w:type="dxa"/>
          <w:right w:w="93" w:type="dxa"/>
        </w:tblCellMar>
        <w:tblLook w:val="0000" w:firstRow="0" w:lastRow="0" w:firstColumn="0" w:lastColumn="0" w:noHBand="0" w:noVBand="0"/>
      </w:tblPr>
      <w:tblGrid>
        <w:gridCol w:w="1260"/>
        <w:gridCol w:w="1890"/>
        <w:gridCol w:w="662"/>
        <w:gridCol w:w="708"/>
        <w:gridCol w:w="851"/>
        <w:gridCol w:w="709"/>
        <w:gridCol w:w="708"/>
        <w:gridCol w:w="709"/>
        <w:gridCol w:w="603"/>
      </w:tblGrid>
      <w:tr w:rsidR="009859F9" w:rsidRPr="00951B5A" w14:paraId="03C9A966" w14:textId="77777777" w:rsidTr="00443B65">
        <w:trPr>
          <w:trHeight w:val="388"/>
        </w:trPr>
        <w:tc>
          <w:tcPr>
            <w:tcW w:w="315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0A7FA993" w14:textId="77777777" w:rsidR="009859F9" w:rsidRPr="00951B5A" w:rsidRDefault="009859F9" w:rsidP="00847851">
            <w:pPr>
              <w:autoSpaceDE w:val="0"/>
              <w:autoSpaceDN w:val="0"/>
              <w:adjustRightInd w:val="0"/>
              <w:contextualSpacing/>
              <w:rPr>
                <w:sz w:val="18"/>
              </w:rPr>
            </w:pPr>
            <w:r w:rsidRPr="00951B5A">
              <w:rPr>
                <w:sz w:val="18"/>
              </w:rPr>
              <w:t xml:space="preserve"> </w:t>
            </w:r>
          </w:p>
        </w:tc>
        <w:tc>
          <w:tcPr>
            <w:tcW w:w="4347" w:type="dxa"/>
            <w:gridSpan w:val="6"/>
            <w:tcBorders>
              <w:top w:val="single" w:sz="12" w:space="0" w:color="000000"/>
              <w:left w:val="single" w:sz="12" w:space="0" w:color="000000"/>
              <w:bottom w:val="single" w:sz="2" w:space="0" w:color="000000"/>
              <w:right w:val="single" w:sz="2" w:space="0" w:color="000000"/>
            </w:tcBorders>
            <w:shd w:val="clear" w:color="000000" w:fill="FFFFFF"/>
            <w:vAlign w:val="bottom"/>
          </w:tcPr>
          <w:p w14:paraId="5E991E9A" w14:textId="77777777" w:rsidR="009859F9" w:rsidRPr="00951B5A" w:rsidRDefault="009859F9" w:rsidP="00847851">
            <w:pPr>
              <w:autoSpaceDE w:val="0"/>
              <w:autoSpaceDN w:val="0"/>
              <w:adjustRightInd w:val="0"/>
              <w:contextualSpacing/>
              <w:jc w:val="center"/>
              <w:rPr>
                <w:sz w:val="18"/>
              </w:rPr>
            </w:pPr>
            <w:r w:rsidRPr="00951B5A">
              <w:rPr>
                <w:sz w:val="18"/>
              </w:rPr>
              <w:t>Straight Women in Village Sexy</w:t>
            </w:r>
          </w:p>
        </w:tc>
        <w:tc>
          <w:tcPr>
            <w:tcW w:w="603" w:type="dxa"/>
            <w:tcBorders>
              <w:top w:val="single" w:sz="12" w:space="0" w:color="000000"/>
              <w:left w:val="single" w:sz="2" w:space="0" w:color="000000"/>
              <w:bottom w:val="single" w:sz="2" w:space="0" w:color="000000"/>
              <w:right w:val="single" w:sz="12" w:space="0" w:color="000000"/>
            </w:tcBorders>
            <w:shd w:val="clear" w:color="000000" w:fill="FFFFFF"/>
            <w:vAlign w:val="bottom"/>
          </w:tcPr>
          <w:p w14:paraId="3337EE9C" w14:textId="77777777" w:rsidR="009859F9" w:rsidRPr="00951B5A" w:rsidRDefault="009859F9" w:rsidP="00847851">
            <w:pPr>
              <w:autoSpaceDE w:val="0"/>
              <w:autoSpaceDN w:val="0"/>
              <w:adjustRightInd w:val="0"/>
              <w:contextualSpacing/>
              <w:jc w:val="center"/>
              <w:rPr>
                <w:sz w:val="18"/>
              </w:rPr>
            </w:pPr>
            <w:r w:rsidRPr="00951B5A">
              <w:rPr>
                <w:sz w:val="18"/>
              </w:rPr>
              <w:t>Total</w:t>
            </w:r>
          </w:p>
        </w:tc>
      </w:tr>
      <w:tr w:rsidR="009859F9" w:rsidRPr="00951B5A" w14:paraId="5B2867E9" w14:textId="77777777" w:rsidTr="00443B65">
        <w:trPr>
          <w:trHeight w:val="388"/>
        </w:trPr>
        <w:tc>
          <w:tcPr>
            <w:tcW w:w="315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6A744F8C" w14:textId="77777777" w:rsidR="009859F9" w:rsidRPr="00951B5A" w:rsidRDefault="009859F9" w:rsidP="00847851">
            <w:pPr>
              <w:autoSpaceDE w:val="0"/>
              <w:autoSpaceDN w:val="0"/>
              <w:adjustRightInd w:val="0"/>
              <w:contextualSpacing/>
              <w:rPr>
                <w:sz w:val="18"/>
              </w:rPr>
            </w:pPr>
            <w:r w:rsidRPr="00951B5A">
              <w:rPr>
                <w:sz w:val="18"/>
              </w:rPr>
              <w:t xml:space="preserve"> </w:t>
            </w:r>
          </w:p>
        </w:tc>
        <w:tc>
          <w:tcPr>
            <w:tcW w:w="662" w:type="dxa"/>
            <w:tcBorders>
              <w:top w:val="single" w:sz="2" w:space="0" w:color="000000"/>
              <w:left w:val="single" w:sz="12" w:space="0" w:color="000000"/>
              <w:bottom w:val="single" w:sz="12" w:space="0" w:color="000000"/>
              <w:right w:val="single" w:sz="2" w:space="0" w:color="000000"/>
            </w:tcBorders>
            <w:shd w:val="clear" w:color="000000" w:fill="FFFFFF"/>
            <w:vAlign w:val="center"/>
          </w:tcPr>
          <w:p w14:paraId="0B1C8F1F" w14:textId="77777777" w:rsidR="009859F9" w:rsidRPr="00951B5A" w:rsidRDefault="009859F9" w:rsidP="00847851">
            <w:pPr>
              <w:autoSpaceDE w:val="0"/>
              <w:autoSpaceDN w:val="0"/>
              <w:adjustRightInd w:val="0"/>
              <w:contextualSpacing/>
              <w:jc w:val="center"/>
              <w:rPr>
                <w:sz w:val="18"/>
              </w:rPr>
            </w:pPr>
            <w:r w:rsidRPr="00951B5A">
              <w:rPr>
                <w:sz w:val="18"/>
              </w:rPr>
              <w:t>None or not at all</w:t>
            </w:r>
          </w:p>
        </w:tc>
        <w:tc>
          <w:tcPr>
            <w:tcW w:w="708" w:type="dxa"/>
            <w:tcBorders>
              <w:top w:val="single" w:sz="2" w:space="0" w:color="000000"/>
              <w:left w:val="single" w:sz="2" w:space="0" w:color="000000"/>
              <w:bottom w:val="single" w:sz="12" w:space="0" w:color="000000"/>
              <w:right w:val="single" w:sz="2" w:space="0" w:color="000000"/>
            </w:tcBorders>
            <w:shd w:val="clear" w:color="000000" w:fill="FFFFFF"/>
            <w:vAlign w:val="center"/>
          </w:tcPr>
          <w:p w14:paraId="61AB42E5" w14:textId="77777777" w:rsidR="009859F9" w:rsidRPr="00951B5A" w:rsidRDefault="009859F9" w:rsidP="00847851">
            <w:pPr>
              <w:autoSpaceDE w:val="0"/>
              <w:autoSpaceDN w:val="0"/>
              <w:adjustRightInd w:val="0"/>
              <w:contextualSpacing/>
              <w:jc w:val="center"/>
              <w:rPr>
                <w:sz w:val="18"/>
              </w:rPr>
            </w:pPr>
            <w:r w:rsidRPr="00951B5A">
              <w:rPr>
                <w:sz w:val="18"/>
              </w:rPr>
              <w:t>A few or not much</w:t>
            </w:r>
          </w:p>
        </w:tc>
        <w:tc>
          <w:tcPr>
            <w:tcW w:w="851" w:type="dxa"/>
            <w:tcBorders>
              <w:top w:val="single" w:sz="2" w:space="0" w:color="000000"/>
              <w:left w:val="single" w:sz="2" w:space="0" w:color="000000"/>
              <w:bottom w:val="single" w:sz="12" w:space="0" w:color="000000"/>
              <w:right w:val="single" w:sz="2" w:space="0" w:color="000000"/>
            </w:tcBorders>
            <w:shd w:val="clear" w:color="000000" w:fill="FFFFFF"/>
            <w:vAlign w:val="center"/>
          </w:tcPr>
          <w:p w14:paraId="02323299" w14:textId="77777777" w:rsidR="009859F9" w:rsidRPr="00951B5A" w:rsidRDefault="009859F9" w:rsidP="00847851">
            <w:pPr>
              <w:autoSpaceDE w:val="0"/>
              <w:autoSpaceDN w:val="0"/>
              <w:adjustRightInd w:val="0"/>
              <w:contextualSpacing/>
              <w:jc w:val="center"/>
              <w:rPr>
                <w:sz w:val="18"/>
              </w:rPr>
            </w:pPr>
            <w:r w:rsidRPr="00951B5A">
              <w:rPr>
                <w:sz w:val="18"/>
              </w:rPr>
              <w:t>Neutral or No Opinion</w:t>
            </w:r>
          </w:p>
        </w:tc>
        <w:tc>
          <w:tcPr>
            <w:tcW w:w="709" w:type="dxa"/>
            <w:tcBorders>
              <w:top w:val="single" w:sz="2" w:space="0" w:color="000000"/>
              <w:left w:val="single" w:sz="2" w:space="0" w:color="000000"/>
              <w:bottom w:val="single" w:sz="12" w:space="0" w:color="000000"/>
              <w:right w:val="single" w:sz="2" w:space="0" w:color="000000"/>
            </w:tcBorders>
            <w:shd w:val="clear" w:color="000000" w:fill="FFFFFF"/>
            <w:vAlign w:val="center"/>
          </w:tcPr>
          <w:p w14:paraId="5ACBBE2B" w14:textId="77777777" w:rsidR="009859F9" w:rsidRPr="00951B5A" w:rsidRDefault="009859F9" w:rsidP="00847851">
            <w:pPr>
              <w:autoSpaceDE w:val="0"/>
              <w:autoSpaceDN w:val="0"/>
              <w:adjustRightInd w:val="0"/>
              <w:contextualSpacing/>
              <w:jc w:val="center"/>
              <w:rPr>
                <w:sz w:val="18"/>
              </w:rPr>
            </w:pPr>
            <w:r w:rsidRPr="00951B5A">
              <w:rPr>
                <w:sz w:val="18"/>
              </w:rPr>
              <w:t>Most (of the time)</w:t>
            </w:r>
          </w:p>
        </w:tc>
        <w:tc>
          <w:tcPr>
            <w:tcW w:w="708" w:type="dxa"/>
            <w:tcBorders>
              <w:top w:val="single" w:sz="2" w:space="0" w:color="000000"/>
              <w:left w:val="single" w:sz="2" w:space="0" w:color="000000"/>
              <w:bottom w:val="single" w:sz="12" w:space="0" w:color="000000"/>
              <w:right w:val="single" w:sz="2" w:space="0" w:color="000000"/>
            </w:tcBorders>
            <w:shd w:val="clear" w:color="000000" w:fill="FFFFFF"/>
            <w:vAlign w:val="center"/>
          </w:tcPr>
          <w:p w14:paraId="554B665E" w14:textId="77777777" w:rsidR="009859F9" w:rsidRPr="00951B5A" w:rsidRDefault="009859F9" w:rsidP="00847851">
            <w:pPr>
              <w:autoSpaceDE w:val="0"/>
              <w:autoSpaceDN w:val="0"/>
              <w:adjustRightInd w:val="0"/>
              <w:contextualSpacing/>
              <w:jc w:val="center"/>
              <w:rPr>
                <w:sz w:val="18"/>
              </w:rPr>
            </w:pPr>
            <w:r w:rsidRPr="00951B5A">
              <w:rPr>
                <w:sz w:val="18"/>
              </w:rPr>
              <w:t>All (of the time)</w:t>
            </w:r>
          </w:p>
        </w:tc>
        <w:tc>
          <w:tcPr>
            <w:tcW w:w="709" w:type="dxa"/>
            <w:tcBorders>
              <w:top w:val="single" w:sz="2" w:space="0" w:color="000000"/>
              <w:left w:val="single" w:sz="2" w:space="0" w:color="000000"/>
              <w:bottom w:val="single" w:sz="12" w:space="0" w:color="000000"/>
              <w:right w:val="single" w:sz="2" w:space="0" w:color="000000"/>
            </w:tcBorders>
            <w:shd w:val="clear" w:color="000000" w:fill="FFFFFF"/>
            <w:vAlign w:val="center"/>
          </w:tcPr>
          <w:p w14:paraId="48A30076" w14:textId="77777777" w:rsidR="009859F9" w:rsidRPr="00951B5A" w:rsidRDefault="009859F9" w:rsidP="00847851">
            <w:pPr>
              <w:autoSpaceDE w:val="0"/>
              <w:autoSpaceDN w:val="0"/>
              <w:adjustRightInd w:val="0"/>
              <w:contextualSpacing/>
              <w:jc w:val="center"/>
              <w:rPr>
                <w:sz w:val="18"/>
              </w:rPr>
            </w:pPr>
            <w:r w:rsidRPr="00951B5A">
              <w:rPr>
                <w:sz w:val="18"/>
              </w:rPr>
              <w:t>Don't know</w:t>
            </w:r>
          </w:p>
        </w:tc>
        <w:tc>
          <w:tcPr>
            <w:tcW w:w="603" w:type="dxa"/>
            <w:tcBorders>
              <w:top w:val="single" w:sz="2" w:space="0" w:color="000000"/>
              <w:left w:val="single" w:sz="2" w:space="0" w:color="000000"/>
              <w:bottom w:val="single" w:sz="12" w:space="0" w:color="000000"/>
              <w:right w:val="single" w:sz="12" w:space="0" w:color="000000"/>
            </w:tcBorders>
            <w:shd w:val="clear" w:color="000000" w:fill="FFFFFF"/>
            <w:vAlign w:val="center"/>
          </w:tcPr>
          <w:p w14:paraId="30558051" w14:textId="77777777" w:rsidR="009859F9" w:rsidRPr="00951B5A" w:rsidRDefault="009859F9" w:rsidP="00847851">
            <w:pPr>
              <w:autoSpaceDE w:val="0"/>
              <w:autoSpaceDN w:val="0"/>
              <w:adjustRightInd w:val="0"/>
              <w:contextualSpacing/>
              <w:jc w:val="center"/>
              <w:rPr>
                <w:sz w:val="18"/>
              </w:rPr>
            </w:pPr>
          </w:p>
        </w:tc>
      </w:tr>
      <w:tr w:rsidR="009859F9" w:rsidRPr="00951B5A" w14:paraId="39754104" w14:textId="77777777" w:rsidTr="00443B65">
        <w:trPr>
          <w:trHeight w:val="504"/>
        </w:trPr>
        <w:tc>
          <w:tcPr>
            <w:tcW w:w="1260" w:type="dxa"/>
            <w:tcBorders>
              <w:top w:val="single" w:sz="12" w:space="0" w:color="000000"/>
              <w:left w:val="single" w:sz="12" w:space="0" w:color="000000"/>
              <w:bottom w:val="single" w:sz="6" w:space="0" w:color="000000"/>
              <w:right w:val="single" w:sz="6" w:space="0" w:color="000000"/>
            </w:tcBorders>
            <w:shd w:val="clear" w:color="000000" w:fill="FFFFFF"/>
          </w:tcPr>
          <w:p w14:paraId="3827303C" w14:textId="77777777" w:rsidR="009859F9" w:rsidRPr="00951B5A" w:rsidRDefault="009859F9" w:rsidP="00847851">
            <w:pPr>
              <w:pStyle w:val="BodyText3"/>
              <w:ind w:left="-93" w:right="-93"/>
              <w:contextualSpacing/>
              <w:rPr>
                <w:rFonts w:ascii="Times New Roman" w:hAnsi="Times New Roman"/>
                <w:color w:val="auto"/>
                <w:lang w:val="en-GB"/>
              </w:rPr>
            </w:pPr>
            <w:r w:rsidRPr="00951B5A">
              <w:rPr>
                <w:rFonts w:ascii="Times New Roman" w:hAnsi="Times New Roman"/>
                <w:color w:val="auto"/>
                <w:lang w:val="en-GB"/>
              </w:rPr>
              <w:t xml:space="preserve">Sexuality of transvestites when </w:t>
            </w:r>
          </w:p>
          <w:p w14:paraId="5272386D" w14:textId="77777777" w:rsidR="009859F9" w:rsidRPr="00951B5A" w:rsidRDefault="009859F9" w:rsidP="00847851">
            <w:pPr>
              <w:autoSpaceDE w:val="0"/>
              <w:autoSpaceDN w:val="0"/>
              <w:adjustRightInd w:val="0"/>
              <w:ind w:left="-93" w:right="-93"/>
              <w:contextualSpacing/>
              <w:jc w:val="center"/>
              <w:rPr>
                <w:sz w:val="18"/>
              </w:rPr>
            </w:pPr>
            <w:r w:rsidRPr="00951B5A">
              <w:rPr>
                <w:sz w:val="18"/>
              </w:rPr>
              <w:t>cross-dressed</w:t>
            </w:r>
          </w:p>
        </w:tc>
        <w:tc>
          <w:tcPr>
            <w:tcW w:w="1890" w:type="dxa"/>
            <w:tcBorders>
              <w:top w:val="single" w:sz="12" w:space="0" w:color="000000"/>
              <w:left w:val="single" w:sz="6" w:space="0" w:color="000000"/>
              <w:bottom w:val="single" w:sz="6" w:space="0" w:color="000000"/>
              <w:right w:val="single" w:sz="6" w:space="0" w:color="000000"/>
            </w:tcBorders>
            <w:shd w:val="clear" w:color="000000" w:fill="FFFFFF"/>
          </w:tcPr>
          <w:p w14:paraId="02EB8425" w14:textId="77777777" w:rsidR="009859F9" w:rsidRPr="00951B5A" w:rsidRDefault="009859F9" w:rsidP="00847851">
            <w:pPr>
              <w:autoSpaceDE w:val="0"/>
              <w:autoSpaceDN w:val="0"/>
              <w:adjustRightInd w:val="0"/>
              <w:contextualSpacing/>
              <w:jc w:val="right"/>
              <w:rPr>
                <w:sz w:val="18"/>
              </w:rPr>
            </w:pPr>
            <w:r w:rsidRPr="00951B5A">
              <w:rPr>
                <w:sz w:val="18"/>
              </w:rPr>
              <w:t xml:space="preserve">Straight when </w:t>
            </w:r>
          </w:p>
          <w:p w14:paraId="20392B0D" w14:textId="77777777" w:rsidR="009859F9" w:rsidRPr="00951B5A" w:rsidRDefault="009859F9" w:rsidP="00847851">
            <w:pPr>
              <w:autoSpaceDE w:val="0"/>
              <w:autoSpaceDN w:val="0"/>
              <w:adjustRightInd w:val="0"/>
              <w:contextualSpacing/>
              <w:jc w:val="right"/>
              <w:rPr>
                <w:sz w:val="18"/>
              </w:rPr>
            </w:pPr>
            <w:r w:rsidRPr="00951B5A">
              <w:rPr>
                <w:sz w:val="18"/>
              </w:rPr>
              <w:t>cross-dressed</w:t>
            </w:r>
          </w:p>
        </w:tc>
        <w:tc>
          <w:tcPr>
            <w:tcW w:w="662"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4C3560A0"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708"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36C8AEDF" w14:textId="77777777" w:rsidR="009859F9" w:rsidRPr="00951B5A" w:rsidRDefault="009859F9" w:rsidP="00847851">
            <w:pPr>
              <w:autoSpaceDE w:val="0"/>
              <w:autoSpaceDN w:val="0"/>
              <w:adjustRightInd w:val="0"/>
              <w:contextualSpacing/>
              <w:jc w:val="center"/>
              <w:rPr>
                <w:sz w:val="18"/>
              </w:rPr>
            </w:pPr>
            <w:r w:rsidRPr="00951B5A">
              <w:rPr>
                <w:sz w:val="18"/>
              </w:rPr>
              <w:t>1</w:t>
            </w:r>
          </w:p>
        </w:tc>
        <w:tc>
          <w:tcPr>
            <w:tcW w:w="851"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4BE96532" w14:textId="77777777" w:rsidR="009859F9" w:rsidRPr="00951B5A" w:rsidRDefault="009859F9" w:rsidP="00847851">
            <w:pPr>
              <w:autoSpaceDE w:val="0"/>
              <w:autoSpaceDN w:val="0"/>
              <w:adjustRightInd w:val="0"/>
              <w:contextualSpacing/>
              <w:jc w:val="center"/>
              <w:rPr>
                <w:sz w:val="18"/>
              </w:rPr>
            </w:pPr>
            <w:r w:rsidRPr="00951B5A">
              <w:rPr>
                <w:sz w:val="18"/>
              </w:rPr>
              <w:t>1</w:t>
            </w:r>
          </w:p>
        </w:tc>
        <w:tc>
          <w:tcPr>
            <w:tcW w:w="709"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53DC143E" w14:textId="77777777" w:rsidR="009859F9" w:rsidRPr="00951B5A" w:rsidRDefault="009859F9" w:rsidP="00847851">
            <w:pPr>
              <w:autoSpaceDE w:val="0"/>
              <w:autoSpaceDN w:val="0"/>
              <w:adjustRightInd w:val="0"/>
              <w:contextualSpacing/>
              <w:jc w:val="center"/>
              <w:rPr>
                <w:sz w:val="18"/>
              </w:rPr>
            </w:pPr>
            <w:r w:rsidRPr="00951B5A">
              <w:rPr>
                <w:sz w:val="18"/>
              </w:rPr>
              <w:t>10</w:t>
            </w:r>
          </w:p>
        </w:tc>
        <w:tc>
          <w:tcPr>
            <w:tcW w:w="708"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3D0169A3"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709"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7A3E6741" w14:textId="77777777" w:rsidR="009859F9" w:rsidRPr="00951B5A" w:rsidRDefault="009859F9" w:rsidP="00847851">
            <w:pPr>
              <w:autoSpaceDE w:val="0"/>
              <w:autoSpaceDN w:val="0"/>
              <w:adjustRightInd w:val="0"/>
              <w:contextualSpacing/>
              <w:jc w:val="center"/>
              <w:rPr>
                <w:sz w:val="18"/>
              </w:rPr>
            </w:pPr>
            <w:r w:rsidRPr="00951B5A">
              <w:rPr>
                <w:sz w:val="18"/>
              </w:rPr>
              <w:t>3</w:t>
            </w:r>
          </w:p>
        </w:tc>
        <w:tc>
          <w:tcPr>
            <w:tcW w:w="603" w:type="dxa"/>
            <w:tcBorders>
              <w:top w:val="single" w:sz="12" w:space="0" w:color="000000"/>
              <w:left w:val="single" w:sz="6" w:space="0" w:color="000000"/>
              <w:bottom w:val="single" w:sz="6" w:space="0" w:color="000000"/>
              <w:right w:val="single" w:sz="12" w:space="0" w:color="000000"/>
            </w:tcBorders>
            <w:shd w:val="clear" w:color="000000" w:fill="FFFFFF"/>
            <w:vAlign w:val="center"/>
          </w:tcPr>
          <w:p w14:paraId="470C2F09" w14:textId="77777777" w:rsidR="009859F9" w:rsidRPr="00951B5A" w:rsidRDefault="009859F9" w:rsidP="00847851">
            <w:pPr>
              <w:autoSpaceDE w:val="0"/>
              <w:autoSpaceDN w:val="0"/>
              <w:adjustRightInd w:val="0"/>
              <w:contextualSpacing/>
              <w:jc w:val="center"/>
              <w:rPr>
                <w:sz w:val="18"/>
              </w:rPr>
            </w:pPr>
            <w:r w:rsidRPr="00951B5A">
              <w:rPr>
                <w:sz w:val="18"/>
              </w:rPr>
              <w:t>15</w:t>
            </w:r>
          </w:p>
        </w:tc>
      </w:tr>
      <w:tr w:rsidR="009859F9" w:rsidRPr="00951B5A" w14:paraId="69DDAFD2" w14:textId="77777777" w:rsidTr="00443B65">
        <w:trPr>
          <w:trHeight w:val="504"/>
        </w:trPr>
        <w:tc>
          <w:tcPr>
            <w:tcW w:w="1260" w:type="dxa"/>
            <w:tcBorders>
              <w:top w:val="single" w:sz="6" w:space="0" w:color="000000"/>
              <w:left w:val="single" w:sz="12" w:space="0" w:color="000000"/>
              <w:bottom w:val="single" w:sz="6" w:space="0" w:color="000000"/>
              <w:right w:val="single" w:sz="6" w:space="0" w:color="000000"/>
            </w:tcBorders>
            <w:shd w:val="clear" w:color="000000" w:fill="FFFFFF"/>
          </w:tcPr>
          <w:p w14:paraId="624BFAA3" w14:textId="77777777" w:rsidR="009859F9" w:rsidRPr="00951B5A" w:rsidRDefault="009859F9" w:rsidP="00847851">
            <w:pPr>
              <w:autoSpaceDE w:val="0"/>
              <w:autoSpaceDN w:val="0"/>
              <w:adjustRightInd w:val="0"/>
              <w:contextualSpacing/>
              <w:rPr>
                <w:sz w:val="18"/>
              </w:rPr>
            </w:pPr>
            <w:r w:rsidRPr="00951B5A">
              <w:rPr>
                <w:sz w:val="18"/>
              </w:rPr>
              <w:t xml:space="preserve"> </w:t>
            </w:r>
          </w:p>
        </w:tc>
        <w:tc>
          <w:tcPr>
            <w:tcW w:w="1890" w:type="dxa"/>
            <w:tcBorders>
              <w:top w:val="single" w:sz="6" w:space="0" w:color="000000"/>
              <w:left w:val="single" w:sz="6" w:space="0" w:color="000000"/>
              <w:bottom w:val="single" w:sz="6" w:space="0" w:color="000000"/>
              <w:right w:val="single" w:sz="6" w:space="0" w:color="000000"/>
            </w:tcBorders>
            <w:shd w:val="clear" w:color="000000" w:fill="FFFFFF"/>
          </w:tcPr>
          <w:p w14:paraId="17DB244C" w14:textId="77777777" w:rsidR="009859F9" w:rsidRPr="00951B5A" w:rsidRDefault="009859F9" w:rsidP="00847851">
            <w:pPr>
              <w:autoSpaceDE w:val="0"/>
              <w:autoSpaceDN w:val="0"/>
              <w:adjustRightInd w:val="0"/>
              <w:contextualSpacing/>
              <w:jc w:val="right"/>
              <w:rPr>
                <w:sz w:val="18"/>
              </w:rPr>
            </w:pPr>
            <w:r w:rsidRPr="00951B5A">
              <w:rPr>
                <w:sz w:val="18"/>
              </w:rPr>
              <w:t xml:space="preserve">Bisexual when </w:t>
            </w:r>
          </w:p>
          <w:p w14:paraId="4D0C2C5C" w14:textId="77777777" w:rsidR="009859F9" w:rsidRPr="00951B5A" w:rsidRDefault="009859F9" w:rsidP="00847851">
            <w:pPr>
              <w:autoSpaceDE w:val="0"/>
              <w:autoSpaceDN w:val="0"/>
              <w:adjustRightInd w:val="0"/>
              <w:contextualSpacing/>
              <w:jc w:val="right"/>
              <w:rPr>
                <w:sz w:val="18"/>
              </w:rPr>
            </w:pPr>
            <w:r w:rsidRPr="00951B5A">
              <w:rPr>
                <w:sz w:val="18"/>
              </w:rPr>
              <w:t>cross-dressed</w:t>
            </w:r>
          </w:p>
        </w:tc>
        <w:tc>
          <w:tcPr>
            <w:tcW w:w="66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70E9A77" w14:textId="77777777" w:rsidR="009859F9" w:rsidRPr="00951B5A" w:rsidRDefault="009859F9" w:rsidP="00847851">
            <w:pPr>
              <w:autoSpaceDE w:val="0"/>
              <w:autoSpaceDN w:val="0"/>
              <w:adjustRightInd w:val="0"/>
              <w:contextualSpacing/>
              <w:jc w:val="center"/>
              <w:rPr>
                <w:sz w:val="18"/>
              </w:rPr>
            </w:pPr>
            <w:r w:rsidRPr="00951B5A">
              <w:rPr>
                <w:sz w:val="18"/>
              </w:rPr>
              <w:t>1</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648A74A" w14:textId="77777777" w:rsidR="009859F9" w:rsidRPr="00951B5A" w:rsidRDefault="009859F9" w:rsidP="00847851">
            <w:pPr>
              <w:autoSpaceDE w:val="0"/>
              <w:autoSpaceDN w:val="0"/>
              <w:adjustRightInd w:val="0"/>
              <w:contextualSpacing/>
              <w:jc w:val="center"/>
              <w:rPr>
                <w:sz w:val="18"/>
              </w:rPr>
            </w:pPr>
            <w:r w:rsidRPr="00951B5A">
              <w:rPr>
                <w:sz w:val="18"/>
              </w:rPr>
              <w:t>1</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C46967B" w14:textId="77777777" w:rsidR="009859F9" w:rsidRPr="00951B5A" w:rsidRDefault="009859F9" w:rsidP="00847851">
            <w:pPr>
              <w:autoSpaceDE w:val="0"/>
              <w:autoSpaceDN w:val="0"/>
              <w:adjustRightInd w:val="0"/>
              <w:contextualSpacing/>
              <w:jc w:val="center"/>
              <w:rPr>
                <w:sz w:val="18"/>
              </w:rPr>
            </w:pPr>
            <w:r w:rsidRPr="00951B5A">
              <w:rPr>
                <w:sz w:val="18"/>
              </w:rPr>
              <w:t>3</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B07A2EE" w14:textId="77777777" w:rsidR="009859F9" w:rsidRPr="00951B5A" w:rsidRDefault="009859F9" w:rsidP="00847851">
            <w:pPr>
              <w:autoSpaceDE w:val="0"/>
              <w:autoSpaceDN w:val="0"/>
              <w:adjustRightInd w:val="0"/>
              <w:contextualSpacing/>
              <w:jc w:val="center"/>
              <w:rPr>
                <w:sz w:val="18"/>
              </w:rPr>
            </w:pPr>
            <w:r w:rsidRPr="00951B5A">
              <w:rPr>
                <w:sz w:val="18"/>
              </w:rPr>
              <w:t>4</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F0271C8" w14:textId="77777777" w:rsidR="009859F9" w:rsidRPr="00951B5A" w:rsidRDefault="009859F9" w:rsidP="00847851">
            <w:pPr>
              <w:autoSpaceDE w:val="0"/>
              <w:autoSpaceDN w:val="0"/>
              <w:adjustRightInd w:val="0"/>
              <w:contextualSpacing/>
              <w:jc w:val="center"/>
              <w:rPr>
                <w:sz w:val="18"/>
              </w:rPr>
            </w:pPr>
            <w:r w:rsidRPr="00951B5A">
              <w:rPr>
                <w:sz w:val="18"/>
              </w:rPr>
              <w:t>1</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BD3E005" w14:textId="77777777" w:rsidR="009859F9" w:rsidRPr="00951B5A" w:rsidRDefault="009859F9" w:rsidP="00847851">
            <w:pPr>
              <w:autoSpaceDE w:val="0"/>
              <w:autoSpaceDN w:val="0"/>
              <w:adjustRightInd w:val="0"/>
              <w:contextualSpacing/>
              <w:jc w:val="center"/>
              <w:rPr>
                <w:sz w:val="18"/>
              </w:rPr>
            </w:pPr>
            <w:r w:rsidRPr="00951B5A">
              <w:rPr>
                <w:sz w:val="18"/>
              </w:rPr>
              <w:t>1</w:t>
            </w:r>
          </w:p>
        </w:tc>
        <w:tc>
          <w:tcPr>
            <w:tcW w:w="603"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7A45FBE6" w14:textId="77777777" w:rsidR="009859F9" w:rsidRPr="00951B5A" w:rsidRDefault="009859F9" w:rsidP="00847851">
            <w:pPr>
              <w:autoSpaceDE w:val="0"/>
              <w:autoSpaceDN w:val="0"/>
              <w:adjustRightInd w:val="0"/>
              <w:contextualSpacing/>
              <w:jc w:val="center"/>
              <w:rPr>
                <w:sz w:val="18"/>
              </w:rPr>
            </w:pPr>
            <w:r w:rsidRPr="00951B5A">
              <w:rPr>
                <w:sz w:val="18"/>
              </w:rPr>
              <w:t>11</w:t>
            </w:r>
          </w:p>
        </w:tc>
      </w:tr>
      <w:tr w:rsidR="009859F9" w:rsidRPr="00951B5A" w14:paraId="7325C530" w14:textId="77777777" w:rsidTr="00443B65">
        <w:trPr>
          <w:trHeight w:val="734"/>
        </w:trPr>
        <w:tc>
          <w:tcPr>
            <w:tcW w:w="1260" w:type="dxa"/>
            <w:tcBorders>
              <w:top w:val="single" w:sz="6" w:space="0" w:color="000000"/>
              <w:left w:val="single" w:sz="12" w:space="0" w:color="000000"/>
              <w:bottom w:val="single" w:sz="6" w:space="0" w:color="000000"/>
              <w:right w:val="single" w:sz="6" w:space="0" w:color="000000"/>
            </w:tcBorders>
            <w:shd w:val="clear" w:color="000000" w:fill="FFFFFF"/>
          </w:tcPr>
          <w:p w14:paraId="78AF027F" w14:textId="77777777" w:rsidR="009859F9" w:rsidRPr="00951B5A" w:rsidRDefault="009859F9" w:rsidP="00847851">
            <w:pPr>
              <w:autoSpaceDE w:val="0"/>
              <w:autoSpaceDN w:val="0"/>
              <w:adjustRightInd w:val="0"/>
              <w:contextualSpacing/>
              <w:rPr>
                <w:sz w:val="18"/>
              </w:rPr>
            </w:pPr>
            <w:r w:rsidRPr="00951B5A">
              <w:rPr>
                <w:sz w:val="18"/>
              </w:rPr>
              <w:t xml:space="preserve"> </w:t>
            </w:r>
          </w:p>
        </w:tc>
        <w:tc>
          <w:tcPr>
            <w:tcW w:w="1890" w:type="dxa"/>
            <w:tcBorders>
              <w:top w:val="single" w:sz="6" w:space="0" w:color="000000"/>
              <w:left w:val="single" w:sz="6" w:space="0" w:color="000000"/>
              <w:bottom w:val="single" w:sz="6" w:space="0" w:color="000000"/>
              <w:right w:val="single" w:sz="6" w:space="0" w:color="000000"/>
            </w:tcBorders>
            <w:shd w:val="clear" w:color="000000" w:fill="FFFFFF"/>
          </w:tcPr>
          <w:p w14:paraId="6CFFC1F6" w14:textId="77777777" w:rsidR="009859F9" w:rsidRPr="00951B5A" w:rsidRDefault="009859F9" w:rsidP="00847851">
            <w:pPr>
              <w:autoSpaceDE w:val="0"/>
              <w:autoSpaceDN w:val="0"/>
              <w:adjustRightInd w:val="0"/>
              <w:contextualSpacing/>
              <w:jc w:val="right"/>
              <w:rPr>
                <w:sz w:val="18"/>
              </w:rPr>
            </w:pPr>
            <w:r w:rsidRPr="00951B5A">
              <w:rPr>
                <w:sz w:val="18"/>
              </w:rPr>
              <w:t xml:space="preserve">Attracted to transgendered people when </w:t>
            </w:r>
          </w:p>
          <w:p w14:paraId="2AC0F613" w14:textId="77777777" w:rsidR="009859F9" w:rsidRPr="00951B5A" w:rsidRDefault="009859F9" w:rsidP="00847851">
            <w:pPr>
              <w:autoSpaceDE w:val="0"/>
              <w:autoSpaceDN w:val="0"/>
              <w:adjustRightInd w:val="0"/>
              <w:contextualSpacing/>
              <w:jc w:val="right"/>
              <w:rPr>
                <w:sz w:val="18"/>
              </w:rPr>
            </w:pPr>
            <w:r w:rsidRPr="00951B5A">
              <w:rPr>
                <w:sz w:val="18"/>
              </w:rPr>
              <w:t>cross-dressed</w:t>
            </w:r>
          </w:p>
        </w:tc>
        <w:tc>
          <w:tcPr>
            <w:tcW w:w="66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7AD0C8C"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4C721F0"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66DCE2C" w14:textId="77777777" w:rsidR="009859F9" w:rsidRPr="00951B5A" w:rsidRDefault="009859F9" w:rsidP="00847851">
            <w:pPr>
              <w:autoSpaceDE w:val="0"/>
              <w:autoSpaceDN w:val="0"/>
              <w:adjustRightInd w:val="0"/>
              <w:contextualSpacing/>
              <w:jc w:val="center"/>
              <w:rPr>
                <w:sz w:val="18"/>
              </w:rPr>
            </w:pPr>
            <w:r w:rsidRPr="00951B5A">
              <w:rPr>
                <w:sz w:val="18"/>
              </w:rPr>
              <w:t>1</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D8B73F4" w14:textId="77777777" w:rsidR="009859F9" w:rsidRPr="00951B5A" w:rsidRDefault="009859F9" w:rsidP="00847851">
            <w:pPr>
              <w:autoSpaceDE w:val="0"/>
              <w:autoSpaceDN w:val="0"/>
              <w:adjustRightInd w:val="0"/>
              <w:contextualSpacing/>
              <w:jc w:val="center"/>
              <w:rPr>
                <w:sz w:val="18"/>
              </w:rPr>
            </w:pPr>
            <w:r w:rsidRPr="00951B5A">
              <w:rPr>
                <w:sz w:val="18"/>
              </w:rPr>
              <w:t>2</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9EC4F27"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9A55A38"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603"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7782E205" w14:textId="77777777" w:rsidR="009859F9" w:rsidRPr="00951B5A" w:rsidRDefault="009859F9" w:rsidP="00847851">
            <w:pPr>
              <w:autoSpaceDE w:val="0"/>
              <w:autoSpaceDN w:val="0"/>
              <w:adjustRightInd w:val="0"/>
              <w:contextualSpacing/>
              <w:jc w:val="center"/>
              <w:rPr>
                <w:sz w:val="18"/>
              </w:rPr>
            </w:pPr>
            <w:r w:rsidRPr="00951B5A">
              <w:rPr>
                <w:sz w:val="18"/>
              </w:rPr>
              <w:t>3</w:t>
            </w:r>
          </w:p>
        </w:tc>
      </w:tr>
      <w:tr w:rsidR="009859F9" w:rsidRPr="00951B5A" w14:paraId="18837C83" w14:textId="77777777" w:rsidTr="00443B65">
        <w:trPr>
          <w:trHeight w:val="273"/>
        </w:trPr>
        <w:tc>
          <w:tcPr>
            <w:tcW w:w="1260" w:type="dxa"/>
            <w:tcBorders>
              <w:top w:val="single" w:sz="6" w:space="0" w:color="000000"/>
              <w:left w:val="single" w:sz="12" w:space="0" w:color="000000"/>
              <w:bottom w:val="single" w:sz="6" w:space="0" w:color="000000"/>
              <w:right w:val="single" w:sz="6" w:space="0" w:color="000000"/>
            </w:tcBorders>
            <w:shd w:val="clear" w:color="000000" w:fill="FFFFFF"/>
          </w:tcPr>
          <w:p w14:paraId="0B0AA785" w14:textId="77777777" w:rsidR="009859F9" w:rsidRPr="00951B5A" w:rsidRDefault="009859F9" w:rsidP="00847851">
            <w:pPr>
              <w:autoSpaceDE w:val="0"/>
              <w:autoSpaceDN w:val="0"/>
              <w:adjustRightInd w:val="0"/>
              <w:contextualSpacing/>
              <w:rPr>
                <w:sz w:val="18"/>
              </w:rPr>
            </w:pPr>
            <w:r w:rsidRPr="00951B5A">
              <w:rPr>
                <w:sz w:val="18"/>
              </w:rPr>
              <w:t xml:space="preserve"> </w:t>
            </w:r>
          </w:p>
        </w:tc>
        <w:tc>
          <w:tcPr>
            <w:tcW w:w="1890" w:type="dxa"/>
            <w:tcBorders>
              <w:top w:val="single" w:sz="6" w:space="0" w:color="000000"/>
              <w:left w:val="single" w:sz="6" w:space="0" w:color="000000"/>
              <w:bottom w:val="single" w:sz="6" w:space="0" w:color="000000"/>
              <w:right w:val="single" w:sz="6" w:space="0" w:color="000000"/>
            </w:tcBorders>
            <w:shd w:val="clear" w:color="000000" w:fill="FFFFFF"/>
          </w:tcPr>
          <w:p w14:paraId="32C94E24" w14:textId="77777777" w:rsidR="009859F9" w:rsidRPr="00951B5A" w:rsidRDefault="009859F9" w:rsidP="00847851">
            <w:pPr>
              <w:autoSpaceDE w:val="0"/>
              <w:autoSpaceDN w:val="0"/>
              <w:adjustRightInd w:val="0"/>
              <w:contextualSpacing/>
              <w:jc w:val="right"/>
              <w:rPr>
                <w:sz w:val="18"/>
              </w:rPr>
            </w:pPr>
            <w:r w:rsidRPr="00951B5A">
              <w:rPr>
                <w:sz w:val="18"/>
              </w:rPr>
              <w:t xml:space="preserve">Gay when </w:t>
            </w:r>
          </w:p>
          <w:p w14:paraId="6FC79716" w14:textId="77777777" w:rsidR="009859F9" w:rsidRPr="00951B5A" w:rsidRDefault="009859F9" w:rsidP="00847851">
            <w:pPr>
              <w:autoSpaceDE w:val="0"/>
              <w:autoSpaceDN w:val="0"/>
              <w:adjustRightInd w:val="0"/>
              <w:ind w:left="-93"/>
              <w:contextualSpacing/>
              <w:jc w:val="right"/>
              <w:rPr>
                <w:sz w:val="18"/>
              </w:rPr>
            </w:pPr>
            <w:r w:rsidRPr="00951B5A">
              <w:rPr>
                <w:sz w:val="18"/>
              </w:rPr>
              <w:t>cross-dressed</w:t>
            </w:r>
          </w:p>
        </w:tc>
        <w:tc>
          <w:tcPr>
            <w:tcW w:w="66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6FC294B"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2C8F74B"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2C3B1F2"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88E3F24" w14:textId="77777777" w:rsidR="009859F9" w:rsidRPr="00951B5A" w:rsidRDefault="009859F9" w:rsidP="00847851">
            <w:pPr>
              <w:autoSpaceDE w:val="0"/>
              <w:autoSpaceDN w:val="0"/>
              <w:adjustRightInd w:val="0"/>
              <w:contextualSpacing/>
              <w:jc w:val="center"/>
              <w:rPr>
                <w:sz w:val="18"/>
              </w:rPr>
            </w:pPr>
            <w:r w:rsidRPr="00951B5A">
              <w:rPr>
                <w:sz w:val="18"/>
              </w:rPr>
              <w:t>1</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4194B0F"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9611F0B"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603"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7DF0C35B" w14:textId="77777777" w:rsidR="009859F9" w:rsidRPr="00951B5A" w:rsidRDefault="009859F9" w:rsidP="00847851">
            <w:pPr>
              <w:autoSpaceDE w:val="0"/>
              <w:autoSpaceDN w:val="0"/>
              <w:adjustRightInd w:val="0"/>
              <w:contextualSpacing/>
              <w:jc w:val="center"/>
              <w:rPr>
                <w:sz w:val="18"/>
              </w:rPr>
            </w:pPr>
            <w:r w:rsidRPr="00951B5A">
              <w:rPr>
                <w:sz w:val="18"/>
              </w:rPr>
              <w:t>1</w:t>
            </w:r>
          </w:p>
        </w:tc>
      </w:tr>
      <w:tr w:rsidR="009859F9" w:rsidRPr="00951B5A" w14:paraId="71FF801F" w14:textId="77777777" w:rsidTr="00443B65">
        <w:trPr>
          <w:trHeight w:val="504"/>
        </w:trPr>
        <w:tc>
          <w:tcPr>
            <w:tcW w:w="1260" w:type="dxa"/>
            <w:tcBorders>
              <w:top w:val="single" w:sz="6" w:space="0" w:color="000000"/>
              <w:left w:val="single" w:sz="12" w:space="0" w:color="000000"/>
              <w:bottom w:val="single" w:sz="6" w:space="0" w:color="000000"/>
              <w:right w:val="single" w:sz="6" w:space="0" w:color="000000"/>
            </w:tcBorders>
            <w:shd w:val="clear" w:color="000000" w:fill="FFFFFF"/>
          </w:tcPr>
          <w:p w14:paraId="074C6A36" w14:textId="77777777" w:rsidR="009859F9" w:rsidRPr="00951B5A" w:rsidRDefault="009859F9" w:rsidP="00847851">
            <w:pPr>
              <w:autoSpaceDE w:val="0"/>
              <w:autoSpaceDN w:val="0"/>
              <w:adjustRightInd w:val="0"/>
              <w:contextualSpacing/>
              <w:rPr>
                <w:sz w:val="18"/>
              </w:rPr>
            </w:pPr>
            <w:r w:rsidRPr="00951B5A">
              <w:rPr>
                <w:sz w:val="18"/>
              </w:rPr>
              <w:t xml:space="preserve"> </w:t>
            </w:r>
          </w:p>
        </w:tc>
        <w:tc>
          <w:tcPr>
            <w:tcW w:w="1890" w:type="dxa"/>
            <w:tcBorders>
              <w:top w:val="single" w:sz="6" w:space="0" w:color="000000"/>
              <w:left w:val="single" w:sz="6" w:space="0" w:color="000000"/>
              <w:bottom w:val="single" w:sz="6" w:space="0" w:color="000000"/>
              <w:right w:val="single" w:sz="6" w:space="0" w:color="000000"/>
            </w:tcBorders>
            <w:shd w:val="clear" w:color="000000" w:fill="FFFFFF"/>
          </w:tcPr>
          <w:p w14:paraId="19934B13" w14:textId="77777777" w:rsidR="009859F9" w:rsidRPr="00951B5A" w:rsidRDefault="009859F9" w:rsidP="00847851">
            <w:pPr>
              <w:autoSpaceDE w:val="0"/>
              <w:autoSpaceDN w:val="0"/>
              <w:adjustRightInd w:val="0"/>
              <w:ind w:left="-235" w:firstLine="235"/>
              <w:contextualSpacing/>
              <w:jc w:val="right"/>
              <w:rPr>
                <w:sz w:val="18"/>
              </w:rPr>
            </w:pPr>
            <w:r w:rsidRPr="00951B5A">
              <w:rPr>
                <w:sz w:val="18"/>
              </w:rPr>
              <w:t>Bisexual and attracted to TGs when cross-dressed</w:t>
            </w:r>
          </w:p>
        </w:tc>
        <w:tc>
          <w:tcPr>
            <w:tcW w:w="66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2B3C6E2"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5E1A1AC"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C040798"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1A43055" w14:textId="77777777" w:rsidR="009859F9" w:rsidRPr="00951B5A" w:rsidRDefault="009859F9" w:rsidP="00847851">
            <w:pPr>
              <w:autoSpaceDE w:val="0"/>
              <w:autoSpaceDN w:val="0"/>
              <w:adjustRightInd w:val="0"/>
              <w:contextualSpacing/>
              <w:jc w:val="center"/>
              <w:rPr>
                <w:sz w:val="18"/>
              </w:rPr>
            </w:pPr>
            <w:r w:rsidRPr="00951B5A">
              <w:rPr>
                <w:sz w:val="18"/>
              </w:rPr>
              <w:t>2</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2DEE5C1"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C20CB6C"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603"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6128B6F3" w14:textId="77777777" w:rsidR="009859F9" w:rsidRPr="00951B5A" w:rsidRDefault="009859F9" w:rsidP="00847851">
            <w:pPr>
              <w:autoSpaceDE w:val="0"/>
              <w:autoSpaceDN w:val="0"/>
              <w:adjustRightInd w:val="0"/>
              <w:contextualSpacing/>
              <w:jc w:val="center"/>
              <w:rPr>
                <w:sz w:val="18"/>
              </w:rPr>
            </w:pPr>
            <w:r w:rsidRPr="00951B5A">
              <w:rPr>
                <w:sz w:val="18"/>
              </w:rPr>
              <w:t>2</w:t>
            </w:r>
          </w:p>
        </w:tc>
      </w:tr>
      <w:tr w:rsidR="009859F9" w:rsidRPr="00951B5A" w14:paraId="3E20BEFB" w14:textId="77777777" w:rsidTr="00443B65">
        <w:trPr>
          <w:trHeight w:val="273"/>
        </w:trPr>
        <w:tc>
          <w:tcPr>
            <w:tcW w:w="3150" w:type="dxa"/>
            <w:gridSpan w:val="2"/>
            <w:tcBorders>
              <w:top w:val="single" w:sz="6" w:space="0" w:color="000000"/>
              <w:left w:val="single" w:sz="12" w:space="0" w:color="000000"/>
              <w:bottom w:val="single" w:sz="12" w:space="0" w:color="000000"/>
              <w:right w:val="single" w:sz="6" w:space="0" w:color="000000"/>
            </w:tcBorders>
            <w:shd w:val="clear" w:color="000000" w:fill="FFFFFF"/>
          </w:tcPr>
          <w:p w14:paraId="71E326BC" w14:textId="77777777" w:rsidR="009859F9" w:rsidRPr="00951B5A" w:rsidRDefault="009859F9" w:rsidP="00847851">
            <w:pPr>
              <w:autoSpaceDE w:val="0"/>
              <w:autoSpaceDN w:val="0"/>
              <w:adjustRightInd w:val="0"/>
              <w:contextualSpacing/>
              <w:rPr>
                <w:sz w:val="18"/>
              </w:rPr>
            </w:pPr>
            <w:r w:rsidRPr="00951B5A">
              <w:rPr>
                <w:sz w:val="18"/>
              </w:rPr>
              <w:t>Total</w:t>
            </w:r>
          </w:p>
        </w:tc>
        <w:tc>
          <w:tcPr>
            <w:tcW w:w="662"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3251F5B4" w14:textId="77777777" w:rsidR="009859F9" w:rsidRPr="00951B5A" w:rsidRDefault="009859F9" w:rsidP="00847851">
            <w:pPr>
              <w:autoSpaceDE w:val="0"/>
              <w:autoSpaceDN w:val="0"/>
              <w:adjustRightInd w:val="0"/>
              <w:contextualSpacing/>
              <w:jc w:val="center"/>
              <w:rPr>
                <w:sz w:val="18"/>
              </w:rPr>
            </w:pPr>
            <w:r w:rsidRPr="00951B5A">
              <w:rPr>
                <w:sz w:val="18"/>
              </w:rPr>
              <w:t>1</w:t>
            </w:r>
          </w:p>
        </w:tc>
        <w:tc>
          <w:tcPr>
            <w:tcW w:w="708"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0D4BDA87" w14:textId="77777777" w:rsidR="009859F9" w:rsidRPr="00951B5A" w:rsidRDefault="009859F9" w:rsidP="00847851">
            <w:pPr>
              <w:autoSpaceDE w:val="0"/>
              <w:autoSpaceDN w:val="0"/>
              <w:adjustRightInd w:val="0"/>
              <w:contextualSpacing/>
              <w:jc w:val="center"/>
              <w:rPr>
                <w:sz w:val="18"/>
              </w:rPr>
            </w:pPr>
            <w:r w:rsidRPr="00951B5A">
              <w:rPr>
                <w:sz w:val="18"/>
              </w:rPr>
              <w:t>2</w:t>
            </w:r>
          </w:p>
        </w:tc>
        <w:tc>
          <w:tcPr>
            <w:tcW w:w="851"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320B223E" w14:textId="77777777" w:rsidR="009859F9" w:rsidRPr="00951B5A" w:rsidRDefault="009859F9" w:rsidP="00847851">
            <w:pPr>
              <w:autoSpaceDE w:val="0"/>
              <w:autoSpaceDN w:val="0"/>
              <w:adjustRightInd w:val="0"/>
              <w:contextualSpacing/>
              <w:jc w:val="center"/>
              <w:rPr>
                <w:sz w:val="18"/>
              </w:rPr>
            </w:pPr>
            <w:r w:rsidRPr="00951B5A">
              <w:rPr>
                <w:sz w:val="18"/>
              </w:rPr>
              <w:t>5</w:t>
            </w:r>
          </w:p>
        </w:tc>
        <w:tc>
          <w:tcPr>
            <w:tcW w:w="709"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702D7D03" w14:textId="77777777" w:rsidR="009859F9" w:rsidRPr="00951B5A" w:rsidRDefault="009859F9" w:rsidP="00847851">
            <w:pPr>
              <w:autoSpaceDE w:val="0"/>
              <w:autoSpaceDN w:val="0"/>
              <w:adjustRightInd w:val="0"/>
              <w:contextualSpacing/>
              <w:jc w:val="center"/>
              <w:rPr>
                <w:sz w:val="18"/>
              </w:rPr>
            </w:pPr>
            <w:r w:rsidRPr="00951B5A">
              <w:rPr>
                <w:sz w:val="18"/>
              </w:rPr>
              <w:t>19</w:t>
            </w:r>
          </w:p>
        </w:tc>
        <w:tc>
          <w:tcPr>
            <w:tcW w:w="708"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1C21C9CA" w14:textId="77777777" w:rsidR="009859F9" w:rsidRPr="00951B5A" w:rsidRDefault="009859F9" w:rsidP="00847851">
            <w:pPr>
              <w:autoSpaceDE w:val="0"/>
              <w:autoSpaceDN w:val="0"/>
              <w:adjustRightInd w:val="0"/>
              <w:contextualSpacing/>
              <w:jc w:val="center"/>
              <w:rPr>
                <w:sz w:val="18"/>
              </w:rPr>
            </w:pPr>
            <w:r w:rsidRPr="00951B5A">
              <w:rPr>
                <w:sz w:val="18"/>
              </w:rPr>
              <w:t>1</w:t>
            </w:r>
          </w:p>
        </w:tc>
        <w:tc>
          <w:tcPr>
            <w:tcW w:w="709"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5746FADC" w14:textId="77777777" w:rsidR="009859F9" w:rsidRPr="00951B5A" w:rsidRDefault="009859F9" w:rsidP="00847851">
            <w:pPr>
              <w:autoSpaceDE w:val="0"/>
              <w:autoSpaceDN w:val="0"/>
              <w:adjustRightInd w:val="0"/>
              <w:contextualSpacing/>
              <w:jc w:val="center"/>
              <w:rPr>
                <w:sz w:val="18"/>
              </w:rPr>
            </w:pPr>
            <w:r w:rsidRPr="00951B5A">
              <w:rPr>
                <w:sz w:val="18"/>
              </w:rPr>
              <w:t>4</w:t>
            </w:r>
          </w:p>
        </w:tc>
        <w:tc>
          <w:tcPr>
            <w:tcW w:w="603" w:type="dxa"/>
            <w:tcBorders>
              <w:top w:val="single" w:sz="6" w:space="0" w:color="000000"/>
              <w:left w:val="single" w:sz="6" w:space="0" w:color="000000"/>
              <w:bottom w:val="single" w:sz="12" w:space="0" w:color="000000"/>
              <w:right w:val="single" w:sz="12" w:space="0" w:color="000000"/>
            </w:tcBorders>
            <w:shd w:val="clear" w:color="000000" w:fill="FFFFFF"/>
            <w:vAlign w:val="center"/>
          </w:tcPr>
          <w:p w14:paraId="5912B7C4" w14:textId="77777777" w:rsidR="009859F9" w:rsidRPr="00951B5A" w:rsidRDefault="009859F9" w:rsidP="00847851">
            <w:pPr>
              <w:autoSpaceDE w:val="0"/>
              <w:autoSpaceDN w:val="0"/>
              <w:adjustRightInd w:val="0"/>
              <w:contextualSpacing/>
              <w:jc w:val="center"/>
              <w:rPr>
                <w:sz w:val="18"/>
              </w:rPr>
            </w:pPr>
            <w:r w:rsidRPr="00951B5A">
              <w:rPr>
                <w:sz w:val="18"/>
              </w:rPr>
              <w:t>32</w:t>
            </w:r>
          </w:p>
        </w:tc>
      </w:tr>
    </w:tbl>
    <w:p w14:paraId="094B88CA" w14:textId="77777777" w:rsidR="009859F9" w:rsidRPr="00951B5A" w:rsidRDefault="009859F9" w:rsidP="00847851">
      <w:pPr>
        <w:autoSpaceDE w:val="0"/>
        <w:autoSpaceDN w:val="0"/>
        <w:adjustRightInd w:val="0"/>
        <w:contextualSpacing/>
        <w:rPr>
          <w:sz w:val="18"/>
        </w:rPr>
      </w:pPr>
    </w:p>
    <w:p w14:paraId="31CB6C8C" w14:textId="77777777" w:rsidR="009859F9" w:rsidRPr="00951B5A" w:rsidRDefault="009859F9" w:rsidP="00847851">
      <w:pPr>
        <w:autoSpaceDE w:val="0"/>
        <w:autoSpaceDN w:val="0"/>
        <w:adjustRightInd w:val="0"/>
        <w:contextualSpacing/>
        <w:rPr>
          <w:sz w:val="18"/>
        </w:rPr>
      </w:pPr>
    </w:p>
    <w:p w14:paraId="6410156B" w14:textId="77777777" w:rsidR="005C6043" w:rsidRPr="00951B5A" w:rsidRDefault="005C6043" w:rsidP="00847851">
      <w:pPr>
        <w:tabs>
          <w:tab w:val="center" w:pos="6076"/>
        </w:tabs>
        <w:autoSpaceDE w:val="0"/>
        <w:autoSpaceDN w:val="0"/>
        <w:adjustRightInd w:val="0"/>
        <w:contextualSpacing/>
        <w:rPr>
          <w:sz w:val="18"/>
        </w:rPr>
      </w:pPr>
    </w:p>
    <w:p w14:paraId="58128C8D" w14:textId="77777777" w:rsidR="005C6043" w:rsidRPr="00951B5A" w:rsidRDefault="005C6043" w:rsidP="00847851">
      <w:pPr>
        <w:tabs>
          <w:tab w:val="center" w:pos="6076"/>
        </w:tabs>
        <w:autoSpaceDE w:val="0"/>
        <w:autoSpaceDN w:val="0"/>
        <w:adjustRightInd w:val="0"/>
        <w:contextualSpacing/>
        <w:rPr>
          <w:sz w:val="18"/>
        </w:rPr>
      </w:pPr>
    </w:p>
    <w:p w14:paraId="5AA6DF87" w14:textId="77777777" w:rsidR="005C6043" w:rsidRPr="00951B5A" w:rsidRDefault="005C6043" w:rsidP="00847851">
      <w:pPr>
        <w:tabs>
          <w:tab w:val="center" w:pos="6076"/>
        </w:tabs>
        <w:autoSpaceDE w:val="0"/>
        <w:autoSpaceDN w:val="0"/>
        <w:adjustRightInd w:val="0"/>
        <w:contextualSpacing/>
        <w:rPr>
          <w:sz w:val="18"/>
        </w:rPr>
      </w:pPr>
    </w:p>
    <w:p w14:paraId="4EDA23DF" w14:textId="77777777" w:rsidR="005C6043" w:rsidRPr="00951B5A" w:rsidRDefault="005C6043" w:rsidP="00847851">
      <w:pPr>
        <w:tabs>
          <w:tab w:val="center" w:pos="6076"/>
        </w:tabs>
        <w:autoSpaceDE w:val="0"/>
        <w:autoSpaceDN w:val="0"/>
        <w:adjustRightInd w:val="0"/>
        <w:contextualSpacing/>
        <w:rPr>
          <w:sz w:val="18"/>
        </w:rPr>
      </w:pPr>
    </w:p>
    <w:p w14:paraId="219EF615" w14:textId="77777777" w:rsidR="005C6043" w:rsidRPr="00951B5A" w:rsidRDefault="005C6043" w:rsidP="00847851">
      <w:pPr>
        <w:tabs>
          <w:tab w:val="center" w:pos="6076"/>
        </w:tabs>
        <w:autoSpaceDE w:val="0"/>
        <w:autoSpaceDN w:val="0"/>
        <w:adjustRightInd w:val="0"/>
        <w:contextualSpacing/>
        <w:rPr>
          <w:sz w:val="18"/>
        </w:rPr>
      </w:pPr>
    </w:p>
    <w:p w14:paraId="6A5355D3" w14:textId="77777777" w:rsidR="005C6043" w:rsidRPr="00951B5A" w:rsidRDefault="005C6043" w:rsidP="00847851">
      <w:pPr>
        <w:tabs>
          <w:tab w:val="center" w:pos="6076"/>
        </w:tabs>
        <w:autoSpaceDE w:val="0"/>
        <w:autoSpaceDN w:val="0"/>
        <w:adjustRightInd w:val="0"/>
        <w:contextualSpacing/>
        <w:rPr>
          <w:sz w:val="18"/>
        </w:rPr>
      </w:pPr>
    </w:p>
    <w:p w14:paraId="1A106376" w14:textId="77777777" w:rsidR="001370B9" w:rsidRPr="00951B5A" w:rsidRDefault="001370B9" w:rsidP="00847851">
      <w:pPr>
        <w:tabs>
          <w:tab w:val="center" w:pos="6076"/>
        </w:tabs>
        <w:autoSpaceDE w:val="0"/>
        <w:autoSpaceDN w:val="0"/>
        <w:adjustRightInd w:val="0"/>
        <w:contextualSpacing/>
        <w:rPr>
          <w:sz w:val="18"/>
        </w:rPr>
      </w:pPr>
    </w:p>
    <w:p w14:paraId="01C45740" w14:textId="77777777" w:rsidR="001370B9" w:rsidRPr="00951B5A" w:rsidRDefault="001370B9" w:rsidP="00847851">
      <w:pPr>
        <w:tabs>
          <w:tab w:val="center" w:pos="6076"/>
        </w:tabs>
        <w:autoSpaceDE w:val="0"/>
        <w:autoSpaceDN w:val="0"/>
        <w:adjustRightInd w:val="0"/>
        <w:contextualSpacing/>
        <w:rPr>
          <w:sz w:val="18"/>
        </w:rPr>
      </w:pPr>
    </w:p>
    <w:p w14:paraId="6453DA43" w14:textId="77777777" w:rsidR="005C6043" w:rsidRPr="00951B5A" w:rsidRDefault="005C6043" w:rsidP="00847851">
      <w:pPr>
        <w:tabs>
          <w:tab w:val="center" w:pos="6076"/>
        </w:tabs>
        <w:autoSpaceDE w:val="0"/>
        <w:autoSpaceDN w:val="0"/>
        <w:adjustRightInd w:val="0"/>
        <w:contextualSpacing/>
        <w:rPr>
          <w:sz w:val="18"/>
        </w:rPr>
      </w:pPr>
    </w:p>
    <w:p w14:paraId="7FE91607" w14:textId="77777777" w:rsidR="005C6043" w:rsidRPr="00951B5A" w:rsidRDefault="005C6043" w:rsidP="00847851">
      <w:pPr>
        <w:tabs>
          <w:tab w:val="center" w:pos="6076"/>
        </w:tabs>
        <w:autoSpaceDE w:val="0"/>
        <w:autoSpaceDN w:val="0"/>
        <w:adjustRightInd w:val="0"/>
        <w:contextualSpacing/>
        <w:rPr>
          <w:sz w:val="18"/>
        </w:rPr>
      </w:pPr>
    </w:p>
    <w:p w14:paraId="2BFF0BA5" w14:textId="77777777" w:rsidR="009859F9" w:rsidRPr="00951B5A" w:rsidRDefault="009859F9" w:rsidP="00847851">
      <w:pPr>
        <w:tabs>
          <w:tab w:val="center" w:pos="6076"/>
        </w:tabs>
        <w:autoSpaceDE w:val="0"/>
        <w:autoSpaceDN w:val="0"/>
        <w:adjustRightInd w:val="0"/>
        <w:contextualSpacing/>
        <w:rPr>
          <w:sz w:val="18"/>
        </w:rPr>
      </w:pPr>
    </w:p>
    <w:p w14:paraId="726E9194" w14:textId="77777777" w:rsidR="009859F9" w:rsidRPr="00951B5A" w:rsidRDefault="00902FE3" w:rsidP="00847851">
      <w:pPr>
        <w:tabs>
          <w:tab w:val="center" w:pos="6076"/>
        </w:tabs>
        <w:autoSpaceDE w:val="0"/>
        <w:autoSpaceDN w:val="0"/>
        <w:adjustRightInd w:val="0"/>
        <w:contextualSpacing/>
        <w:rPr>
          <w:b/>
          <w:sz w:val="18"/>
        </w:rPr>
      </w:pPr>
      <w:r>
        <w:rPr>
          <w:lang w:eastAsia="en-GB"/>
        </w:rPr>
        <w:pict w14:anchorId="53768373">
          <v:shape id="_x0000_s4171" type="#_x0000_t202" style="position:absolute;left:0;text-align:left;margin-left:180pt;margin-top:-9pt;width:114.45pt;height:36pt;z-index:251624448" filled="f" stroked="f">
            <v:textbox style="mso-next-textbox:#_x0000_s4171">
              <w:txbxContent>
                <w:p w14:paraId="0C5E4882" w14:textId="77777777" w:rsidR="00902FE3" w:rsidRDefault="00902FE3" w:rsidP="009859F9">
                  <w:pPr>
                    <w:tabs>
                      <w:tab w:val="center" w:pos="5083"/>
                    </w:tabs>
                    <w:autoSpaceDE w:val="0"/>
                    <w:autoSpaceDN w:val="0"/>
                    <w:adjustRightInd w:val="0"/>
                    <w:rPr>
                      <w:rFonts w:ascii="Arial" w:hAnsi="Arial"/>
                      <w:b/>
                      <w:color w:val="000000"/>
                      <w:sz w:val="18"/>
                    </w:rPr>
                  </w:pPr>
                  <w:r>
                    <w:rPr>
                      <w:b/>
                      <w:color w:val="000000"/>
                      <w:sz w:val="44"/>
                    </w:rPr>
                    <w:t>}</w:t>
                  </w:r>
                  <w:r>
                    <w:rPr>
                      <w:b/>
                      <w:color w:val="000000"/>
                      <w:sz w:val="28"/>
                    </w:rPr>
                    <w:t xml:space="preserve"> </w:t>
                  </w:r>
                  <w:r>
                    <w:rPr>
                      <w:rFonts w:ascii="Arial" w:hAnsi="Arial"/>
                      <w:b/>
                      <w:color w:val="000000"/>
                      <w:sz w:val="18"/>
                    </w:rPr>
                    <w:t xml:space="preserve"> Cross-tabulation</w:t>
                  </w:r>
                </w:p>
              </w:txbxContent>
            </v:textbox>
          </v:shape>
        </w:pict>
      </w:r>
      <w:r w:rsidR="009859F9" w:rsidRPr="00951B5A">
        <w:rPr>
          <w:b/>
          <w:sz w:val="18"/>
        </w:rPr>
        <w:t xml:space="preserve">Sexuality of transvestites when cross-dressed * </w:t>
      </w:r>
    </w:p>
    <w:p w14:paraId="16D3D666" w14:textId="77777777" w:rsidR="009859F9" w:rsidRPr="00951B5A" w:rsidRDefault="009859F9" w:rsidP="00847851">
      <w:pPr>
        <w:tabs>
          <w:tab w:val="center" w:pos="6076"/>
        </w:tabs>
        <w:autoSpaceDE w:val="0"/>
        <w:autoSpaceDN w:val="0"/>
        <w:adjustRightInd w:val="0"/>
        <w:contextualSpacing/>
        <w:rPr>
          <w:b/>
          <w:sz w:val="18"/>
        </w:rPr>
      </w:pPr>
      <w:r w:rsidRPr="00951B5A">
        <w:rPr>
          <w:b/>
          <w:sz w:val="18"/>
        </w:rPr>
        <w:t>TGs in Village Sexy</w:t>
      </w:r>
    </w:p>
    <w:p w14:paraId="57D4D5CE" w14:textId="77777777" w:rsidR="009859F9" w:rsidRPr="00951B5A" w:rsidRDefault="009859F9" w:rsidP="00847851">
      <w:pPr>
        <w:tabs>
          <w:tab w:val="center" w:pos="6076"/>
        </w:tabs>
        <w:autoSpaceDE w:val="0"/>
        <w:autoSpaceDN w:val="0"/>
        <w:adjustRightInd w:val="0"/>
        <w:contextualSpacing/>
        <w:rPr>
          <w:b/>
          <w:sz w:val="18"/>
        </w:rPr>
      </w:pPr>
    </w:p>
    <w:p w14:paraId="1B1B1602" w14:textId="77777777" w:rsidR="009859F9" w:rsidRPr="00951B5A" w:rsidRDefault="009859F9" w:rsidP="00847851">
      <w:pPr>
        <w:autoSpaceDE w:val="0"/>
        <w:autoSpaceDN w:val="0"/>
        <w:adjustRightInd w:val="0"/>
        <w:contextualSpacing/>
        <w:rPr>
          <w:sz w:val="18"/>
        </w:rPr>
      </w:pPr>
      <w:r w:rsidRPr="00951B5A">
        <w:rPr>
          <w:sz w:val="18"/>
        </w:rPr>
        <w:t xml:space="preserve">Count </w:t>
      </w:r>
    </w:p>
    <w:tbl>
      <w:tblPr>
        <w:tblW w:w="8100" w:type="dxa"/>
        <w:tblInd w:w="93" w:type="dxa"/>
        <w:tblLayout w:type="fixed"/>
        <w:tblCellMar>
          <w:left w:w="93" w:type="dxa"/>
          <w:right w:w="93" w:type="dxa"/>
        </w:tblCellMar>
        <w:tblLook w:val="0000" w:firstRow="0" w:lastRow="0" w:firstColumn="0" w:lastColumn="0" w:noHBand="0" w:noVBand="0"/>
      </w:tblPr>
      <w:tblGrid>
        <w:gridCol w:w="1276"/>
        <w:gridCol w:w="1843"/>
        <w:gridCol w:w="709"/>
        <w:gridCol w:w="708"/>
        <w:gridCol w:w="851"/>
        <w:gridCol w:w="709"/>
        <w:gridCol w:w="708"/>
        <w:gridCol w:w="709"/>
        <w:gridCol w:w="587"/>
      </w:tblGrid>
      <w:tr w:rsidR="009859F9" w:rsidRPr="00951B5A" w14:paraId="281FA6DB" w14:textId="77777777" w:rsidTr="00443B65">
        <w:trPr>
          <w:trHeight w:val="388"/>
        </w:trPr>
        <w:tc>
          <w:tcPr>
            <w:tcW w:w="3119"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7927F9DA" w14:textId="77777777" w:rsidR="009859F9" w:rsidRPr="00951B5A" w:rsidRDefault="009859F9" w:rsidP="00847851">
            <w:pPr>
              <w:autoSpaceDE w:val="0"/>
              <w:autoSpaceDN w:val="0"/>
              <w:adjustRightInd w:val="0"/>
              <w:contextualSpacing/>
              <w:rPr>
                <w:sz w:val="18"/>
              </w:rPr>
            </w:pPr>
            <w:r w:rsidRPr="00951B5A">
              <w:rPr>
                <w:sz w:val="18"/>
              </w:rPr>
              <w:t xml:space="preserve"> </w:t>
            </w:r>
          </w:p>
        </w:tc>
        <w:tc>
          <w:tcPr>
            <w:tcW w:w="4394" w:type="dxa"/>
            <w:gridSpan w:val="6"/>
            <w:tcBorders>
              <w:top w:val="single" w:sz="12" w:space="0" w:color="000000"/>
              <w:left w:val="single" w:sz="12" w:space="0" w:color="000000"/>
              <w:bottom w:val="single" w:sz="2" w:space="0" w:color="000000"/>
              <w:right w:val="single" w:sz="2" w:space="0" w:color="000000"/>
            </w:tcBorders>
            <w:shd w:val="clear" w:color="000000" w:fill="FFFFFF"/>
            <w:vAlign w:val="bottom"/>
          </w:tcPr>
          <w:p w14:paraId="0DA92A11" w14:textId="77777777" w:rsidR="009859F9" w:rsidRPr="00951B5A" w:rsidRDefault="009859F9" w:rsidP="00847851">
            <w:pPr>
              <w:autoSpaceDE w:val="0"/>
              <w:autoSpaceDN w:val="0"/>
              <w:adjustRightInd w:val="0"/>
              <w:contextualSpacing/>
              <w:jc w:val="center"/>
              <w:rPr>
                <w:sz w:val="18"/>
              </w:rPr>
            </w:pPr>
            <w:r w:rsidRPr="00951B5A">
              <w:rPr>
                <w:sz w:val="18"/>
              </w:rPr>
              <w:t>TGs in Village Sexy</w:t>
            </w:r>
          </w:p>
        </w:tc>
        <w:tc>
          <w:tcPr>
            <w:tcW w:w="587" w:type="dxa"/>
            <w:tcBorders>
              <w:top w:val="single" w:sz="12" w:space="0" w:color="000000"/>
              <w:left w:val="single" w:sz="2" w:space="0" w:color="000000"/>
              <w:bottom w:val="single" w:sz="2" w:space="0" w:color="000000"/>
              <w:right w:val="single" w:sz="12" w:space="0" w:color="000000"/>
            </w:tcBorders>
            <w:shd w:val="clear" w:color="000000" w:fill="FFFFFF"/>
            <w:vAlign w:val="bottom"/>
          </w:tcPr>
          <w:p w14:paraId="2DBF8A0C" w14:textId="77777777" w:rsidR="009859F9" w:rsidRPr="00951B5A" w:rsidRDefault="009859F9" w:rsidP="00847851">
            <w:pPr>
              <w:autoSpaceDE w:val="0"/>
              <w:autoSpaceDN w:val="0"/>
              <w:adjustRightInd w:val="0"/>
              <w:contextualSpacing/>
              <w:jc w:val="center"/>
              <w:rPr>
                <w:sz w:val="18"/>
              </w:rPr>
            </w:pPr>
            <w:r w:rsidRPr="00951B5A">
              <w:rPr>
                <w:sz w:val="18"/>
              </w:rPr>
              <w:t>Total</w:t>
            </w:r>
          </w:p>
        </w:tc>
      </w:tr>
      <w:tr w:rsidR="009859F9" w:rsidRPr="00951B5A" w14:paraId="334630EE" w14:textId="77777777" w:rsidTr="00443B65">
        <w:trPr>
          <w:trHeight w:val="388"/>
        </w:trPr>
        <w:tc>
          <w:tcPr>
            <w:tcW w:w="3119"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6150F7BF" w14:textId="77777777" w:rsidR="009859F9" w:rsidRPr="00951B5A" w:rsidRDefault="009859F9" w:rsidP="00847851">
            <w:pPr>
              <w:autoSpaceDE w:val="0"/>
              <w:autoSpaceDN w:val="0"/>
              <w:adjustRightInd w:val="0"/>
              <w:contextualSpacing/>
              <w:rPr>
                <w:sz w:val="18"/>
              </w:rPr>
            </w:pPr>
            <w:r w:rsidRPr="00951B5A">
              <w:rPr>
                <w:sz w:val="18"/>
              </w:rPr>
              <w:t xml:space="preserve"> </w:t>
            </w:r>
          </w:p>
        </w:tc>
        <w:tc>
          <w:tcPr>
            <w:tcW w:w="709" w:type="dxa"/>
            <w:tcBorders>
              <w:top w:val="single" w:sz="2" w:space="0" w:color="000000"/>
              <w:left w:val="single" w:sz="12" w:space="0" w:color="000000"/>
              <w:bottom w:val="single" w:sz="12" w:space="0" w:color="000000"/>
              <w:right w:val="single" w:sz="2" w:space="0" w:color="000000"/>
            </w:tcBorders>
            <w:shd w:val="clear" w:color="000000" w:fill="FFFFFF"/>
            <w:vAlign w:val="center"/>
          </w:tcPr>
          <w:p w14:paraId="7A3D5292" w14:textId="77777777" w:rsidR="009859F9" w:rsidRPr="00951B5A" w:rsidRDefault="009859F9" w:rsidP="00847851">
            <w:pPr>
              <w:autoSpaceDE w:val="0"/>
              <w:autoSpaceDN w:val="0"/>
              <w:adjustRightInd w:val="0"/>
              <w:contextualSpacing/>
              <w:jc w:val="center"/>
              <w:rPr>
                <w:sz w:val="18"/>
              </w:rPr>
            </w:pPr>
            <w:r w:rsidRPr="00951B5A">
              <w:rPr>
                <w:sz w:val="18"/>
              </w:rPr>
              <w:t>None or not at all</w:t>
            </w:r>
          </w:p>
        </w:tc>
        <w:tc>
          <w:tcPr>
            <w:tcW w:w="708" w:type="dxa"/>
            <w:tcBorders>
              <w:top w:val="single" w:sz="2" w:space="0" w:color="000000"/>
              <w:left w:val="single" w:sz="2" w:space="0" w:color="000000"/>
              <w:bottom w:val="single" w:sz="12" w:space="0" w:color="000000"/>
              <w:right w:val="single" w:sz="2" w:space="0" w:color="000000"/>
            </w:tcBorders>
            <w:shd w:val="clear" w:color="000000" w:fill="FFFFFF"/>
            <w:vAlign w:val="center"/>
          </w:tcPr>
          <w:p w14:paraId="1D95925E" w14:textId="77777777" w:rsidR="009859F9" w:rsidRPr="00951B5A" w:rsidRDefault="009859F9" w:rsidP="00847851">
            <w:pPr>
              <w:autoSpaceDE w:val="0"/>
              <w:autoSpaceDN w:val="0"/>
              <w:adjustRightInd w:val="0"/>
              <w:contextualSpacing/>
              <w:jc w:val="center"/>
              <w:rPr>
                <w:sz w:val="18"/>
              </w:rPr>
            </w:pPr>
            <w:r w:rsidRPr="00951B5A">
              <w:rPr>
                <w:sz w:val="18"/>
              </w:rPr>
              <w:t>A few or not much</w:t>
            </w:r>
          </w:p>
        </w:tc>
        <w:tc>
          <w:tcPr>
            <w:tcW w:w="851" w:type="dxa"/>
            <w:tcBorders>
              <w:top w:val="single" w:sz="2" w:space="0" w:color="000000"/>
              <w:left w:val="single" w:sz="2" w:space="0" w:color="000000"/>
              <w:bottom w:val="single" w:sz="12" w:space="0" w:color="000000"/>
              <w:right w:val="single" w:sz="2" w:space="0" w:color="000000"/>
            </w:tcBorders>
            <w:shd w:val="clear" w:color="000000" w:fill="FFFFFF"/>
            <w:vAlign w:val="center"/>
          </w:tcPr>
          <w:p w14:paraId="0E1CE636" w14:textId="77777777" w:rsidR="009859F9" w:rsidRPr="00951B5A" w:rsidRDefault="009859F9" w:rsidP="00847851">
            <w:pPr>
              <w:autoSpaceDE w:val="0"/>
              <w:autoSpaceDN w:val="0"/>
              <w:adjustRightInd w:val="0"/>
              <w:contextualSpacing/>
              <w:jc w:val="center"/>
              <w:rPr>
                <w:sz w:val="18"/>
              </w:rPr>
            </w:pPr>
            <w:r w:rsidRPr="00951B5A">
              <w:rPr>
                <w:sz w:val="18"/>
              </w:rPr>
              <w:t>Neutral or No Opinion</w:t>
            </w:r>
          </w:p>
        </w:tc>
        <w:tc>
          <w:tcPr>
            <w:tcW w:w="709" w:type="dxa"/>
            <w:tcBorders>
              <w:top w:val="single" w:sz="2" w:space="0" w:color="000000"/>
              <w:left w:val="single" w:sz="2" w:space="0" w:color="000000"/>
              <w:bottom w:val="single" w:sz="12" w:space="0" w:color="000000"/>
              <w:right w:val="single" w:sz="2" w:space="0" w:color="000000"/>
            </w:tcBorders>
            <w:shd w:val="clear" w:color="000000" w:fill="FFFFFF"/>
            <w:vAlign w:val="center"/>
          </w:tcPr>
          <w:p w14:paraId="05B852BA" w14:textId="77777777" w:rsidR="009859F9" w:rsidRPr="00951B5A" w:rsidRDefault="009859F9" w:rsidP="00847851">
            <w:pPr>
              <w:autoSpaceDE w:val="0"/>
              <w:autoSpaceDN w:val="0"/>
              <w:adjustRightInd w:val="0"/>
              <w:contextualSpacing/>
              <w:jc w:val="center"/>
              <w:rPr>
                <w:sz w:val="18"/>
              </w:rPr>
            </w:pPr>
            <w:r w:rsidRPr="00951B5A">
              <w:rPr>
                <w:sz w:val="18"/>
              </w:rPr>
              <w:t>Most (of the time)</w:t>
            </w:r>
          </w:p>
        </w:tc>
        <w:tc>
          <w:tcPr>
            <w:tcW w:w="708" w:type="dxa"/>
            <w:tcBorders>
              <w:top w:val="single" w:sz="2" w:space="0" w:color="000000"/>
              <w:left w:val="single" w:sz="2" w:space="0" w:color="000000"/>
              <w:bottom w:val="single" w:sz="12" w:space="0" w:color="000000"/>
              <w:right w:val="single" w:sz="2" w:space="0" w:color="000000"/>
            </w:tcBorders>
            <w:shd w:val="clear" w:color="000000" w:fill="FFFFFF"/>
            <w:vAlign w:val="center"/>
          </w:tcPr>
          <w:p w14:paraId="0B4A6A63" w14:textId="77777777" w:rsidR="009859F9" w:rsidRPr="00951B5A" w:rsidRDefault="009859F9" w:rsidP="00847851">
            <w:pPr>
              <w:autoSpaceDE w:val="0"/>
              <w:autoSpaceDN w:val="0"/>
              <w:adjustRightInd w:val="0"/>
              <w:contextualSpacing/>
              <w:jc w:val="center"/>
              <w:rPr>
                <w:sz w:val="18"/>
              </w:rPr>
            </w:pPr>
            <w:r w:rsidRPr="00951B5A">
              <w:rPr>
                <w:sz w:val="18"/>
              </w:rPr>
              <w:t>All (of the time)</w:t>
            </w:r>
          </w:p>
        </w:tc>
        <w:tc>
          <w:tcPr>
            <w:tcW w:w="709" w:type="dxa"/>
            <w:tcBorders>
              <w:top w:val="single" w:sz="2" w:space="0" w:color="000000"/>
              <w:left w:val="single" w:sz="2" w:space="0" w:color="000000"/>
              <w:bottom w:val="single" w:sz="12" w:space="0" w:color="000000"/>
              <w:right w:val="single" w:sz="2" w:space="0" w:color="000000"/>
            </w:tcBorders>
            <w:shd w:val="clear" w:color="000000" w:fill="FFFFFF"/>
            <w:vAlign w:val="center"/>
          </w:tcPr>
          <w:p w14:paraId="40E01003" w14:textId="77777777" w:rsidR="009859F9" w:rsidRPr="00951B5A" w:rsidRDefault="009859F9" w:rsidP="00847851">
            <w:pPr>
              <w:autoSpaceDE w:val="0"/>
              <w:autoSpaceDN w:val="0"/>
              <w:adjustRightInd w:val="0"/>
              <w:contextualSpacing/>
              <w:jc w:val="center"/>
              <w:rPr>
                <w:sz w:val="18"/>
              </w:rPr>
            </w:pPr>
            <w:r w:rsidRPr="00951B5A">
              <w:rPr>
                <w:sz w:val="18"/>
              </w:rPr>
              <w:t>Don't know</w:t>
            </w:r>
          </w:p>
        </w:tc>
        <w:tc>
          <w:tcPr>
            <w:tcW w:w="587" w:type="dxa"/>
            <w:tcBorders>
              <w:top w:val="single" w:sz="2" w:space="0" w:color="000000"/>
              <w:left w:val="single" w:sz="2" w:space="0" w:color="000000"/>
              <w:bottom w:val="single" w:sz="12" w:space="0" w:color="000000"/>
              <w:right w:val="single" w:sz="12" w:space="0" w:color="000000"/>
            </w:tcBorders>
            <w:shd w:val="clear" w:color="000000" w:fill="FFFFFF"/>
            <w:vAlign w:val="center"/>
          </w:tcPr>
          <w:p w14:paraId="6ED317D5" w14:textId="77777777" w:rsidR="009859F9" w:rsidRPr="00951B5A" w:rsidRDefault="009859F9" w:rsidP="00847851">
            <w:pPr>
              <w:autoSpaceDE w:val="0"/>
              <w:autoSpaceDN w:val="0"/>
              <w:adjustRightInd w:val="0"/>
              <w:contextualSpacing/>
              <w:jc w:val="center"/>
              <w:rPr>
                <w:sz w:val="18"/>
              </w:rPr>
            </w:pPr>
          </w:p>
        </w:tc>
      </w:tr>
      <w:tr w:rsidR="009859F9" w:rsidRPr="00951B5A" w14:paraId="7F5BAF42" w14:textId="77777777" w:rsidTr="00443B65">
        <w:trPr>
          <w:trHeight w:val="504"/>
        </w:trPr>
        <w:tc>
          <w:tcPr>
            <w:tcW w:w="1276" w:type="dxa"/>
            <w:tcBorders>
              <w:top w:val="single" w:sz="12" w:space="0" w:color="000000"/>
              <w:left w:val="single" w:sz="12" w:space="0" w:color="000000"/>
              <w:bottom w:val="single" w:sz="6" w:space="0" w:color="000000"/>
              <w:right w:val="single" w:sz="6" w:space="0" w:color="000000"/>
            </w:tcBorders>
            <w:shd w:val="clear" w:color="000000" w:fill="FFFFFF"/>
          </w:tcPr>
          <w:p w14:paraId="26CFD954" w14:textId="77777777" w:rsidR="009859F9" w:rsidRPr="00951B5A" w:rsidRDefault="009859F9" w:rsidP="00847851">
            <w:pPr>
              <w:autoSpaceDE w:val="0"/>
              <w:autoSpaceDN w:val="0"/>
              <w:adjustRightInd w:val="0"/>
              <w:ind w:left="-93" w:right="-77"/>
              <w:contextualSpacing/>
              <w:jc w:val="center"/>
              <w:rPr>
                <w:sz w:val="18"/>
              </w:rPr>
            </w:pPr>
            <w:r w:rsidRPr="00951B5A">
              <w:rPr>
                <w:sz w:val="18"/>
              </w:rPr>
              <w:t>Sexuality of transvestites when</w:t>
            </w:r>
          </w:p>
          <w:p w14:paraId="0ED12E35" w14:textId="77777777" w:rsidR="009859F9" w:rsidRPr="00951B5A" w:rsidRDefault="009859F9" w:rsidP="00847851">
            <w:pPr>
              <w:autoSpaceDE w:val="0"/>
              <w:autoSpaceDN w:val="0"/>
              <w:adjustRightInd w:val="0"/>
              <w:ind w:left="-93" w:right="-77"/>
              <w:contextualSpacing/>
              <w:jc w:val="center"/>
              <w:rPr>
                <w:sz w:val="18"/>
              </w:rPr>
            </w:pPr>
            <w:r w:rsidRPr="00951B5A">
              <w:rPr>
                <w:sz w:val="18"/>
              </w:rPr>
              <w:t>cross-dressed</w:t>
            </w:r>
          </w:p>
        </w:tc>
        <w:tc>
          <w:tcPr>
            <w:tcW w:w="1843" w:type="dxa"/>
            <w:tcBorders>
              <w:top w:val="single" w:sz="12" w:space="0" w:color="000000"/>
              <w:left w:val="single" w:sz="6" w:space="0" w:color="000000"/>
              <w:bottom w:val="single" w:sz="6" w:space="0" w:color="000000"/>
              <w:right w:val="single" w:sz="6" w:space="0" w:color="000000"/>
            </w:tcBorders>
            <w:shd w:val="clear" w:color="000000" w:fill="FFFFFF"/>
          </w:tcPr>
          <w:p w14:paraId="09E64DB2" w14:textId="77777777" w:rsidR="009859F9" w:rsidRPr="00951B5A" w:rsidRDefault="009859F9" w:rsidP="00847851">
            <w:pPr>
              <w:autoSpaceDE w:val="0"/>
              <w:autoSpaceDN w:val="0"/>
              <w:adjustRightInd w:val="0"/>
              <w:contextualSpacing/>
              <w:jc w:val="right"/>
              <w:rPr>
                <w:sz w:val="18"/>
              </w:rPr>
            </w:pPr>
            <w:r w:rsidRPr="00951B5A">
              <w:rPr>
                <w:sz w:val="18"/>
              </w:rPr>
              <w:t xml:space="preserve">Straight when </w:t>
            </w:r>
          </w:p>
          <w:p w14:paraId="633F601B" w14:textId="77777777" w:rsidR="009859F9" w:rsidRPr="00951B5A" w:rsidRDefault="009859F9" w:rsidP="00847851">
            <w:pPr>
              <w:autoSpaceDE w:val="0"/>
              <w:autoSpaceDN w:val="0"/>
              <w:adjustRightInd w:val="0"/>
              <w:contextualSpacing/>
              <w:jc w:val="right"/>
              <w:rPr>
                <w:sz w:val="18"/>
              </w:rPr>
            </w:pPr>
            <w:r w:rsidRPr="00951B5A">
              <w:rPr>
                <w:sz w:val="18"/>
              </w:rPr>
              <w:t>cross-dressed</w:t>
            </w:r>
          </w:p>
        </w:tc>
        <w:tc>
          <w:tcPr>
            <w:tcW w:w="709"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1156DFBA" w14:textId="77777777" w:rsidR="009859F9" w:rsidRPr="00951B5A" w:rsidRDefault="009859F9" w:rsidP="00847851">
            <w:pPr>
              <w:autoSpaceDE w:val="0"/>
              <w:autoSpaceDN w:val="0"/>
              <w:adjustRightInd w:val="0"/>
              <w:contextualSpacing/>
              <w:jc w:val="center"/>
              <w:rPr>
                <w:sz w:val="18"/>
              </w:rPr>
            </w:pPr>
            <w:r w:rsidRPr="00951B5A">
              <w:rPr>
                <w:sz w:val="18"/>
              </w:rPr>
              <w:t>4</w:t>
            </w:r>
          </w:p>
        </w:tc>
        <w:tc>
          <w:tcPr>
            <w:tcW w:w="708"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4CD195F8" w14:textId="77777777" w:rsidR="009859F9" w:rsidRPr="00951B5A" w:rsidRDefault="009859F9" w:rsidP="00847851">
            <w:pPr>
              <w:autoSpaceDE w:val="0"/>
              <w:autoSpaceDN w:val="0"/>
              <w:adjustRightInd w:val="0"/>
              <w:contextualSpacing/>
              <w:jc w:val="center"/>
              <w:rPr>
                <w:sz w:val="18"/>
              </w:rPr>
            </w:pPr>
            <w:r w:rsidRPr="00951B5A">
              <w:rPr>
                <w:sz w:val="18"/>
              </w:rPr>
              <w:t>5</w:t>
            </w:r>
          </w:p>
        </w:tc>
        <w:tc>
          <w:tcPr>
            <w:tcW w:w="851"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1F733C2A" w14:textId="77777777" w:rsidR="009859F9" w:rsidRPr="00951B5A" w:rsidRDefault="009859F9" w:rsidP="00847851">
            <w:pPr>
              <w:autoSpaceDE w:val="0"/>
              <w:autoSpaceDN w:val="0"/>
              <w:adjustRightInd w:val="0"/>
              <w:contextualSpacing/>
              <w:jc w:val="center"/>
              <w:rPr>
                <w:sz w:val="18"/>
              </w:rPr>
            </w:pPr>
            <w:r w:rsidRPr="00951B5A">
              <w:rPr>
                <w:sz w:val="18"/>
              </w:rPr>
              <w:t>2</w:t>
            </w:r>
          </w:p>
        </w:tc>
        <w:tc>
          <w:tcPr>
            <w:tcW w:w="709"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22D7CE68"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708"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4C1639A2" w14:textId="77777777" w:rsidR="009859F9" w:rsidRPr="00951B5A" w:rsidRDefault="009859F9" w:rsidP="00847851">
            <w:pPr>
              <w:autoSpaceDE w:val="0"/>
              <w:autoSpaceDN w:val="0"/>
              <w:adjustRightInd w:val="0"/>
              <w:contextualSpacing/>
              <w:jc w:val="center"/>
              <w:rPr>
                <w:sz w:val="18"/>
              </w:rPr>
            </w:pPr>
            <w:r w:rsidRPr="00951B5A">
              <w:rPr>
                <w:sz w:val="18"/>
              </w:rPr>
              <w:t>1</w:t>
            </w:r>
          </w:p>
        </w:tc>
        <w:tc>
          <w:tcPr>
            <w:tcW w:w="709"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0BADCB21" w14:textId="77777777" w:rsidR="009859F9" w:rsidRPr="00951B5A" w:rsidRDefault="009859F9" w:rsidP="00847851">
            <w:pPr>
              <w:autoSpaceDE w:val="0"/>
              <w:autoSpaceDN w:val="0"/>
              <w:adjustRightInd w:val="0"/>
              <w:contextualSpacing/>
              <w:jc w:val="center"/>
              <w:rPr>
                <w:sz w:val="18"/>
              </w:rPr>
            </w:pPr>
            <w:r w:rsidRPr="00951B5A">
              <w:rPr>
                <w:sz w:val="18"/>
              </w:rPr>
              <w:t>3</w:t>
            </w:r>
          </w:p>
        </w:tc>
        <w:tc>
          <w:tcPr>
            <w:tcW w:w="587" w:type="dxa"/>
            <w:tcBorders>
              <w:top w:val="single" w:sz="12" w:space="0" w:color="000000"/>
              <w:left w:val="single" w:sz="6" w:space="0" w:color="000000"/>
              <w:bottom w:val="single" w:sz="6" w:space="0" w:color="000000"/>
              <w:right w:val="single" w:sz="12" w:space="0" w:color="000000"/>
            </w:tcBorders>
            <w:shd w:val="clear" w:color="000000" w:fill="FFFFFF"/>
            <w:vAlign w:val="center"/>
          </w:tcPr>
          <w:p w14:paraId="25566B36" w14:textId="77777777" w:rsidR="009859F9" w:rsidRPr="00951B5A" w:rsidRDefault="009859F9" w:rsidP="00847851">
            <w:pPr>
              <w:autoSpaceDE w:val="0"/>
              <w:autoSpaceDN w:val="0"/>
              <w:adjustRightInd w:val="0"/>
              <w:contextualSpacing/>
              <w:jc w:val="center"/>
              <w:rPr>
                <w:sz w:val="18"/>
              </w:rPr>
            </w:pPr>
            <w:r w:rsidRPr="00951B5A">
              <w:rPr>
                <w:sz w:val="18"/>
              </w:rPr>
              <w:t>15</w:t>
            </w:r>
          </w:p>
        </w:tc>
      </w:tr>
      <w:tr w:rsidR="009859F9" w:rsidRPr="00951B5A" w14:paraId="363466D3" w14:textId="77777777" w:rsidTr="00443B65">
        <w:trPr>
          <w:trHeight w:val="504"/>
        </w:trPr>
        <w:tc>
          <w:tcPr>
            <w:tcW w:w="1276" w:type="dxa"/>
            <w:tcBorders>
              <w:top w:val="single" w:sz="6" w:space="0" w:color="000000"/>
              <w:left w:val="single" w:sz="12" w:space="0" w:color="000000"/>
              <w:bottom w:val="single" w:sz="6" w:space="0" w:color="000000"/>
              <w:right w:val="single" w:sz="6" w:space="0" w:color="000000"/>
            </w:tcBorders>
            <w:shd w:val="clear" w:color="000000" w:fill="FFFFFF"/>
          </w:tcPr>
          <w:p w14:paraId="7B5F8377" w14:textId="77777777" w:rsidR="009859F9" w:rsidRPr="00951B5A" w:rsidRDefault="009859F9" w:rsidP="00847851">
            <w:pPr>
              <w:autoSpaceDE w:val="0"/>
              <w:autoSpaceDN w:val="0"/>
              <w:adjustRightInd w:val="0"/>
              <w:contextualSpacing/>
              <w:rPr>
                <w:sz w:val="18"/>
              </w:rPr>
            </w:pPr>
            <w:r w:rsidRPr="00951B5A">
              <w:rPr>
                <w:sz w:val="18"/>
              </w:rPr>
              <w:t xml:space="preserve"> </w:t>
            </w:r>
          </w:p>
        </w:tc>
        <w:tc>
          <w:tcPr>
            <w:tcW w:w="1843" w:type="dxa"/>
            <w:tcBorders>
              <w:top w:val="single" w:sz="6" w:space="0" w:color="000000"/>
              <w:left w:val="single" w:sz="6" w:space="0" w:color="000000"/>
              <w:bottom w:val="single" w:sz="6" w:space="0" w:color="000000"/>
              <w:right w:val="single" w:sz="6" w:space="0" w:color="000000"/>
            </w:tcBorders>
            <w:shd w:val="clear" w:color="000000" w:fill="FFFFFF"/>
          </w:tcPr>
          <w:p w14:paraId="1A435C40" w14:textId="77777777" w:rsidR="009859F9" w:rsidRPr="00951B5A" w:rsidRDefault="009859F9" w:rsidP="00847851">
            <w:pPr>
              <w:autoSpaceDE w:val="0"/>
              <w:autoSpaceDN w:val="0"/>
              <w:adjustRightInd w:val="0"/>
              <w:contextualSpacing/>
              <w:jc w:val="right"/>
              <w:rPr>
                <w:sz w:val="18"/>
              </w:rPr>
            </w:pPr>
            <w:r w:rsidRPr="00951B5A">
              <w:rPr>
                <w:sz w:val="18"/>
              </w:rPr>
              <w:t>Bisexual when cross-dressed</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536CC02"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23D2A84" w14:textId="77777777" w:rsidR="009859F9" w:rsidRPr="00951B5A" w:rsidRDefault="009859F9" w:rsidP="00847851">
            <w:pPr>
              <w:autoSpaceDE w:val="0"/>
              <w:autoSpaceDN w:val="0"/>
              <w:adjustRightInd w:val="0"/>
              <w:contextualSpacing/>
              <w:jc w:val="center"/>
              <w:rPr>
                <w:sz w:val="18"/>
              </w:rPr>
            </w:pPr>
            <w:r w:rsidRPr="00951B5A">
              <w:rPr>
                <w:sz w:val="18"/>
              </w:rPr>
              <w:t>6</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F94CFDD" w14:textId="77777777" w:rsidR="009859F9" w:rsidRPr="00951B5A" w:rsidRDefault="009859F9" w:rsidP="00847851">
            <w:pPr>
              <w:autoSpaceDE w:val="0"/>
              <w:autoSpaceDN w:val="0"/>
              <w:adjustRightInd w:val="0"/>
              <w:contextualSpacing/>
              <w:jc w:val="center"/>
              <w:rPr>
                <w:sz w:val="18"/>
              </w:rPr>
            </w:pPr>
            <w:r w:rsidRPr="00951B5A">
              <w:rPr>
                <w:sz w:val="18"/>
              </w:rPr>
              <w:t>2</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AF716D1" w14:textId="77777777" w:rsidR="009859F9" w:rsidRPr="00951B5A" w:rsidRDefault="009859F9" w:rsidP="00847851">
            <w:pPr>
              <w:autoSpaceDE w:val="0"/>
              <w:autoSpaceDN w:val="0"/>
              <w:adjustRightInd w:val="0"/>
              <w:contextualSpacing/>
              <w:jc w:val="center"/>
              <w:rPr>
                <w:sz w:val="18"/>
              </w:rPr>
            </w:pPr>
            <w:r w:rsidRPr="00951B5A">
              <w:rPr>
                <w:sz w:val="18"/>
              </w:rPr>
              <w:t>3</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4333F59" w14:textId="77777777" w:rsidR="009859F9" w:rsidRPr="00951B5A" w:rsidRDefault="009859F9" w:rsidP="00847851">
            <w:pPr>
              <w:autoSpaceDE w:val="0"/>
              <w:autoSpaceDN w:val="0"/>
              <w:adjustRightInd w:val="0"/>
              <w:contextualSpacing/>
              <w:jc w:val="center"/>
              <w:rPr>
                <w:sz w:val="18"/>
              </w:rPr>
            </w:pPr>
            <w:r w:rsidRPr="00951B5A">
              <w:rPr>
                <w:sz w:val="18"/>
              </w:rPr>
              <w:t>1</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D11F0A1"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587"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74492C46" w14:textId="77777777" w:rsidR="009859F9" w:rsidRPr="00951B5A" w:rsidRDefault="009859F9" w:rsidP="00847851">
            <w:pPr>
              <w:autoSpaceDE w:val="0"/>
              <w:autoSpaceDN w:val="0"/>
              <w:adjustRightInd w:val="0"/>
              <w:contextualSpacing/>
              <w:jc w:val="center"/>
              <w:rPr>
                <w:sz w:val="18"/>
              </w:rPr>
            </w:pPr>
            <w:r w:rsidRPr="00951B5A">
              <w:rPr>
                <w:sz w:val="18"/>
              </w:rPr>
              <w:t>12</w:t>
            </w:r>
          </w:p>
        </w:tc>
      </w:tr>
      <w:tr w:rsidR="009859F9" w:rsidRPr="00951B5A" w14:paraId="3B9509E1" w14:textId="77777777" w:rsidTr="00443B65">
        <w:trPr>
          <w:trHeight w:val="734"/>
        </w:trPr>
        <w:tc>
          <w:tcPr>
            <w:tcW w:w="1276" w:type="dxa"/>
            <w:tcBorders>
              <w:top w:val="single" w:sz="6" w:space="0" w:color="000000"/>
              <w:left w:val="single" w:sz="12" w:space="0" w:color="000000"/>
              <w:bottom w:val="single" w:sz="6" w:space="0" w:color="000000"/>
              <w:right w:val="single" w:sz="6" w:space="0" w:color="000000"/>
            </w:tcBorders>
            <w:shd w:val="clear" w:color="000000" w:fill="FFFFFF"/>
          </w:tcPr>
          <w:p w14:paraId="13598DFD" w14:textId="77777777" w:rsidR="009859F9" w:rsidRPr="00951B5A" w:rsidRDefault="009859F9" w:rsidP="00847851">
            <w:pPr>
              <w:autoSpaceDE w:val="0"/>
              <w:autoSpaceDN w:val="0"/>
              <w:adjustRightInd w:val="0"/>
              <w:contextualSpacing/>
              <w:rPr>
                <w:sz w:val="18"/>
              </w:rPr>
            </w:pPr>
            <w:r w:rsidRPr="00951B5A">
              <w:rPr>
                <w:sz w:val="18"/>
              </w:rPr>
              <w:t xml:space="preserve"> </w:t>
            </w:r>
          </w:p>
        </w:tc>
        <w:tc>
          <w:tcPr>
            <w:tcW w:w="1843" w:type="dxa"/>
            <w:tcBorders>
              <w:top w:val="single" w:sz="6" w:space="0" w:color="000000"/>
              <w:left w:val="single" w:sz="6" w:space="0" w:color="000000"/>
              <w:bottom w:val="single" w:sz="6" w:space="0" w:color="000000"/>
              <w:right w:val="single" w:sz="6" w:space="0" w:color="000000"/>
            </w:tcBorders>
            <w:shd w:val="clear" w:color="000000" w:fill="FFFFFF"/>
          </w:tcPr>
          <w:p w14:paraId="6DA8D483" w14:textId="77777777" w:rsidR="009859F9" w:rsidRPr="00951B5A" w:rsidRDefault="009859F9" w:rsidP="00847851">
            <w:pPr>
              <w:autoSpaceDE w:val="0"/>
              <w:autoSpaceDN w:val="0"/>
              <w:adjustRightInd w:val="0"/>
              <w:contextualSpacing/>
              <w:jc w:val="right"/>
              <w:rPr>
                <w:sz w:val="18"/>
              </w:rPr>
            </w:pPr>
            <w:r w:rsidRPr="00951B5A">
              <w:rPr>
                <w:sz w:val="18"/>
              </w:rPr>
              <w:t xml:space="preserve">Attracted to transgendered people when </w:t>
            </w:r>
          </w:p>
          <w:p w14:paraId="00ED88E0" w14:textId="77777777" w:rsidR="009859F9" w:rsidRPr="00951B5A" w:rsidRDefault="009859F9" w:rsidP="00847851">
            <w:pPr>
              <w:autoSpaceDE w:val="0"/>
              <w:autoSpaceDN w:val="0"/>
              <w:adjustRightInd w:val="0"/>
              <w:contextualSpacing/>
              <w:jc w:val="right"/>
              <w:rPr>
                <w:sz w:val="18"/>
              </w:rPr>
            </w:pPr>
            <w:r w:rsidRPr="00951B5A">
              <w:rPr>
                <w:sz w:val="18"/>
              </w:rPr>
              <w:t>cross-dressed</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3A8A06A"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71ECE56" w14:textId="77777777" w:rsidR="009859F9" w:rsidRPr="00951B5A" w:rsidRDefault="009859F9" w:rsidP="00847851">
            <w:pPr>
              <w:autoSpaceDE w:val="0"/>
              <w:autoSpaceDN w:val="0"/>
              <w:adjustRightInd w:val="0"/>
              <w:contextualSpacing/>
              <w:jc w:val="center"/>
              <w:rPr>
                <w:sz w:val="18"/>
              </w:rPr>
            </w:pPr>
            <w:r w:rsidRPr="00951B5A">
              <w:rPr>
                <w:sz w:val="18"/>
              </w:rPr>
              <w:t>2</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3DE97B1" w14:textId="77777777" w:rsidR="009859F9" w:rsidRPr="00951B5A" w:rsidRDefault="009859F9" w:rsidP="00847851">
            <w:pPr>
              <w:autoSpaceDE w:val="0"/>
              <w:autoSpaceDN w:val="0"/>
              <w:adjustRightInd w:val="0"/>
              <w:contextualSpacing/>
              <w:jc w:val="center"/>
              <w:rPr>
                <w:sz w:val="18"/>
              </w:rPr>
            </w:pPr>
            <w:r w:rsidRPr="00951B5A">
              <w:rPr>
                <w:sz w:val="18"/>
              </w:rPr>
              <w:t>1</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D6E2663"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5C36992"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4B5FC6D"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587"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34A1BB23" w14:textId="77777777" w:rsidR="009859F9" w:rsidRPr="00951B5A" w:rsidRDefault="009859F9" w:rsidP="00847851">
            <w:pPr>
              <w:autoSpaceDE w:val="0"/>
              <w:autoSpaceDN w:val="0"/>
              <w:adjustRightInd w:val="0"/>
              <w:contextualSpacing/>
              <w:jc w:val="center"/>
              <w:rPr>
                <w:sz w:val="18"/>
              </w:rPr>
            </w:pPr>
            <w:r w:rsidRPr="00951B5A">
              <w:rPr>
                <w:sz w:val="18"/>
              </w:rPr>
              <w:t>3</w:t>
            </w:r>
          </w:p>
        </w:tc>
      </w:tr>
      <w:tr w:rsidR="009859F9" w:rsidRPr="00951B5A" w14:paraId="0076F546" w14:textId="77777777" w:rsidTr="00443B65">
        <w:trPr>
          <w:trHeight w:val="504"/>
        </w:trPr>
        <w:tc>
          <w:tcPr>
            <w:tcW w:w="1276" w:type="dxa"/>
            <w:tcBorders>
              <w:top w:val="single" w:sz="6" w:space="0" w:color="000000"/>
              <w:left w:val="single" w:sz="12" w:space="0" w:color="000000"/>
              <w:bottom w:val="single" w:sz="6" w:space="0" w:color="000000"/>
              <w:right w:val="single" w:sz="6" w:space="0" w:color="000000"/>
            </w:tcBorders>
            <w:shd w:val="clear" w:color="000000" w:fill="FFFFFF"/>
          </w:tcPr>
          <w:p w14:paraId="5FA8C03F" w14:textId="77777777" w:rsidR="009859F9" w:rsidRPr="00951B5A" w:rsidRDefault="009859F9" w:rsidP="00847851">
            <w:pPr>
              <w:autoSpaceDE w:val="0"/>
              <w:autoSpaceDN w:val="0"/>
              <w:adjustRightInd w:val="0"/>
              <w:contextualSpacing/>
              <w:rPr>
                <w:sz w:val="18"/>
              </w:rPr>
            </w:pPr>
            <w:r w:rsidRPr="00951B5A">
              <w:rPr>
                <w:sz w:val="18"/>
              </w:rPr>
              <w:t xml:space="preserve"> </w:t>
            </w:r>
          </w:p>
        </w:tc>
        <w:tc>
          <w:tcPr>
            <w:tcW w:w="1843" w:type="dxa"/>
            <w:tcBorders>
              <w:top w:val="single" w:sz="6" w:space="0" w:color="000000"/>
              <w:left w:val="single" w:sz="6" w:space="0" w:color="000000"/>
              <w:bottom w:val="single" w:sz="6" w:space="0" w:color="000000"/>
              <w:right w:val="single" w:sz="6" w:space="0" w:color="000000"/>
            </w:tcBorders>
            <w:shd w:val="clear" w:color="000000" w:fill="FFFFFF"/>
          </w:tcPr>
          <w:p w14:paraId="67E423F9" w14:textId="77777777" w:rsidR="009859F9" w:rsidRPr="00951B5A" w:rsidRDefault="009859F9" w:rsidP="00847851">
            <w:pPr>
              <w:autoSpaceDE w:val="0"/>
              <w:autoSpaceDN w:val="0"/>
              <w:adjustRightInd w:val="0"/>
              <w:contextualSpacing/>
              <w:jc w:val="right"/>
              <w:rPr>
                <w:sz w:val="18"/>
              </w:rPr>
            </w:pPr>
            <w:r w:rsidRPr="00951B5A">
              <w:rPr>
                <w:sz w:val="18"/>
              </w:rPr>
              <w:t>Bisexual and attracted to TGs when cross-dressed</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64507A9"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143B012"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CC65590"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FCD69E7" w14:textId="77777777" w:rsidR="009859F9" w:rsidRPr="00951B5A" w:rsidRDefault="009859F9" w:rsidP="00847851">
            <w:pPr>
              <w:autoSpaceDE w:val="0"/>
              <w:autoSpaceDN w:val="0"/>
              <w:adjustRightInd w:val="0"/>
              <w:contextualSpacing/>
              <w:jc w:val="center"/>
              <w:rPr>
                <w:sz w:val="18"/>
              </w:rPr>
            </w:pPr>
            <w:r w:rsidRPr="00951B5A">
              <w:rPr>
                <w:sz w:val="18"/>
              </w:rPr>
              <w:t>1</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6648EAB"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AC22876"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587"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359717C0" w14:textId="77777777" w:rsidR="009859F9" w:rsidRPr="00951B5A" w:rsidRDefault="009859F9" w:rsidP="00847851">
            <w:pPr>
              <w:autoSpaceDE w:val="0"/>
              <w:autoSpaceDN w:val="0"/>
              <w:adjustRightInd w:val="0"/>
              <w:contextualSpacing/>
              <w:jc w:val="center"/>
              <w:rPr>
                <w:sz w:val="18"/>
              </w:rPr>
            </w:pPr>
            <w:r w:rsidRPr="00951B5A">
              <w:rPr>
                <w:sz w:val="18"/>
              </w:rPr>
              <w:t>1</w:t>
            </w:r>
          </w:p>
        </w:tc>
      </w:tr>
      <w:tr w:rsidR="009859F9" w:rsidRPr="00951B5A" w14:paraId="72DF2976" w14:textId="77777777" w:rsidTr="00443B65">
        <w:trPr>
          <w:trHeight w:val="273"/>
        </w:trPr>
        <w:tc>
          <w:tcPr>
            <w:tcW w:w="3119" w:type="dxa"/>
            <w:gridSpan w:val="2"/>
            <w:tcBorders>
              <w:top w:val="single" w:sz="6" w:space="0" w:color="000000"/>
              <w:left w:val="single" w:sz="12" w:space="0" w:color="000000"/>
              <w:bottom w:val="single" w:sz="12" w:space="0" w:color="000000"/>
              <w:right w:val="single" w:sz="6" w:space="0" w:color="000000"/>
            </w:tcBorders>
            <w:shd w:val="clear" w:color="000000" w:fill="FFFFFF"/>
          </w:tcPr>
          <w:p w14:paraId="6EAC2DB5" w14:textId="77777777" w:rsidR="009859F9" w:rsidRPr="00951B5A" w:rsidRDefault="009859F9" w:rsidP="00847851">
            <w:pPr>
              <w:autoSpaceDE w:val="0"/>
              <w:autoSpaceDN w:val="0"/>
              <w:adjustRightInd w:val="0"/>
              <w:contextualSpacing/>
              <w:rPr>
                <w:sz w:val="18"/>
              </w:rPr>
            </w:pPr>
            <w:r w:rsidRPr="00951B5A">
              <w:rPr>
                <w:sz w:val="18"/>
              </w:rPr>
              <w:t>Total</w:t>
            </w:r>
          </w:p>
        </w:tc>
        <w:tc>
          <w:tcPr>
            <w:tcW w:w="709"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5E626A32" w14:textId="77777777" w:rsidR="009859F9" w:rsidRPr="00951B5A" w:rsidRDefault="009859F9" w:rsidP="00847851">
            <w:pPr>
              <w:autoSpaceDE w:val="0"/>
              <w:autoSpaceDN w:val="0"/>
              <w:adjustRightInd w:val="0"/>
              <w:contextualSpacing/>
              <w:jc w:val="center"/>
              <w:rPr>
                <w:sz w:val="18"/>
              </w:rPr>
            </w:pPr>
            <w:r w:rsidRPr="00951B5A">
              <w:rPr>
                <w:sz w:val="18"/>
              </w:rPr>
              <w:t>4</w:t>
            </w:r>
          </w:p>
        </w:tc>
        <w:tc>
          <w:tcPr>
            <w:tcW w:w="708"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0090E5B2" w14:textId="77777777" w:rsidR="009859F9" w:rsidRPr="00951B5A" w:rsidRDefault="009859F9" w:rsidP="00847851">
            <w:pPr>
              <w:autoSpaceDE w:val="0"/>
              <w:autoSpaceDN w:val="0"/>
              <w:adjustRightInd w:val="0"/>
              <w:contextualSpacing/>
              <w:jc w:val="center"/>
              <w:rPr>
                <w:sz w:val="18"/>
              </w:rPr>
            </w:pPr>
            <w:r w:rsidRPr="00951B5A">
              <w:rPr>
                <w:sz w:val="18"/>
              </w:rPr>
              <w:t>13</w:t>
            </w:r>
          </w:p>
        </w:tc>
        <w:tc>
          <w:tcPr>
            <w:tcW w:w="851"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51C895DC" w14:textId="77777777" w:rsidR="009859F9" w:rsidRPr="00951B5A" w:rsidRDefault="009859F9" w:rsidP="00847851">
            <w:pPr>
              <w:autoSpaceDE w:val="0"/>
              <w:autoSpaceDN w:val="0"/>
              <w:adjustRightInd w:val="0"/>
              <w:contextualSpacing/>
              <w:jc w:val="center"/>
              <w:rPr>
                <w:sz w:val="18"/>
              </w:rPr>
            </w:pPr>
            <w:r w:rsidRPr="00951B5A">
              <w:rPr>
                <w:sz w:val="18"/>
              </w:rPr>
              <w:t>5</w:t>
            </w:r>
          </w:p>
        </w:tc>
        <w:tc>
          <w:tcPr>
            <w:tcW w:w="709"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1729FB9B" w14:textId="77777777" w:rsidR="009859F9" w:rsidRPr="00951B5A" w:rsidRDefault="009859F9" w:rsidP="00847851">
            <w:pPr>
              <w:autoSpaceDE w:val="0"/>
              <w:autoSpaceDN w:val="0"/>
              <w:adjustRightInd w:val="0"/>
              <w:contextualSpacing/>
              <w:jc w:val="center"/>
              <w:rPr>
                <w:sz w:val="18"/>
              </w:rPr>
            </w:pPr>
            <w:r w:rsidRPr="00951B5A">
              <w:rPr>
                <w:sz w:val="18"/>
              </w:rPr>
              <w:t>4</w:t>
            </w:r>
          </w:p>
        </w:tc>
        <w:tc>
          <w:tcPr>
            <w:tcW w:w="708"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40A630B7" w14:textId="77777777" w:rsidR="009859F9" w:rsidRPr="00951B5A" w:rsidRDefault="009859F9" w:rsidP="00847851">
            <w:pPr>
              <w:autoSpaceDE w:val="0"/>
              <w:autoSpaceDN w:val="0"/>
              <w:adjustRightInd w:val="0"/>
              <w:contextualSpacing/>
              <w:jc w:val="center"/>
              <w:rPr>
                <w:sz w:val="18"/>
              </w:rPr>
            </w:pPr>
            <w:r w:rsidRPr="00951B5A">
              <w:rPr>
                <w:sz w:val="18"/>
              </w:rPr>
              <w:t>2</w:t>
            </w:r>
          </w:p>
        </w:tc>
        <w:tc>
          <w:tcPr>
            <w:tcW w:w="709"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42A7BA4A" w14:textId="77777777" w:rsidR="009859F9" w:rsidRPr="00951B5A" w:rsidRDefault="009859F9" w:rsidP="00847851">
            <w:pPr>
              <w:autoSpaceDE w:val="0"/>
              <w:autoSpaceDN w:val="0"/>
              <w:adjustRightInd w:val="0"/>
              <w:contextualSpacing/>
              <w:jc w:val="center"/>
              <w:rPr>
                <w:sz w:val="18"/>
              </w:rPr>
            </w:pPr>
            <w:r w:rsidRPr="00951B5A">
              <w:rPr>
                <w:sz w:val="18"/>
              </w:rPr>
              <w:t>3</w:t>
            </w:r>
          </w:p>
        </w:tc>
        <w:tc>
          <w:tcPr>
            <w:tcW w:w="587" w:type="dxa"/>
            <w:tcBorders>
              <w:top w:val="single" w:sz="6" w:space="0" w:color="000000"/>
              <w:left w:val="single" w:sz="6" w:space="0" w:color="000000"/>
              <w:bottom w:val="single" w:sz="12" w:space="0" w:color="000000"/>
              <w:right w:val="single" w:sz="12" w:space="0" w:color="000000"/>
            </w:tcBorders>
            <w:shd w:val="clear" w:color="000000" w:fill="FFFFFF"/>
            <w:vAlign w:val="center"/>
          </w:tcPr>
          <w:p w14:paraId="37A2929C" w14:textId="77777777" w:rsidR="009859F9" w:rsidRPr="00951B5A" w:rsidRDefault="009859F9" w:rsidP="00847851">
            <w:pPr>
              <w:autoSpaceDE w:val="0"/>
              <w:autoSpaceDN w:val="0"/>
              <w:adjustRightInd w:val="0"/>
              <w:contextualSpacing/>
              <w:jc w:val="center"/>
              <w:rPr>
                <w:sz w:val="18"/>
              </w:rPr>
            </w:pPr>
            <w:r w:rsidRPr="00951B5A">
              <w:rPr>
                <w:sz w:val="18"/>
              </w:rPr>
              <w:t>31</w:t>
            </w:r>
          </w:p>
        </w:tc>
      </w:tr>
    </w:tbl>
    <w:p w14:paraId="764675F2" w14:textId="77777777" w:rsidR="009859F9" w:rsidRPr="00951B5A" w:rsidRDefault="009859F9" w:rsidP="00847851">
      <w:pPr>
        <w:pStyle w:val="BodyText"/>
        <w:contextualSpacing/>
        <w:rPr>
          <w:rFonts w:ascii="Times New Roman" w:hAnsi="Times New Roman"/>
        </w:rPr>
      </w:pPr>
    </w:p>
    <w:p w14:paraId="0827BC47" w14:textId="77777777" w:rsidR="005C6043" w:rsidRPr="00951B5A" w:rsidRDefault="005C6043" w:rsidP="00847851">
      <w:pPr>
        <w:pStyle w:val="BodyText"/>
        <w:spacing w:line="240" w:lineRule="auto"/>
        <w:ind w:firstLine="720"/>
        <w:contextualSpacing/>
        <w:rPr>
          <w:rFonts w:ascii="Times New Roman" w:hAnsi="Times New Roman"/>
        </w:rPr>
      </w:pPr>
    </w:p>
    <w:p w14:paraId="776EB0E7" w14:textId="74EBCBF4" w:rsidR="009859F9" w:rsidRPr="00951B5A" w:rsidRDefault="009859F9" w:rsidP="00847851">
      <w:pPr>
        <w:pStyle w:val="BodyText"/>
        <w:contextualSpacing/>
        <w:rPr>
          <w:rFonts w:ascii="Times New Roman" w:hAnsi="Times New Roman"/>
        </w:rPr>
      </w:pPr>
      <w:r w:rsidRPr="00951B5A">
        <w:rPr>
          <w:rFonts w:ascii="Times New Roman" w:hAnsi="Times New Roman"/>
        </w:rPr>
        <w:t xml:space="preserve">Here some heterosexual transvestic women view a number of </w:t>
      </w:r>
      <w:r w:rsidR="00476DCA" w:rsidRPr="00951B5A">
        <w:rPr>
          <w:rFonts w:ascii="Times New Roman" w:hAnsi="Times New Roman"/>
        </w:rPr>
        <w:t xml:space="preserve">trans* </w:t>
      </w:r>
      <w:r w:rsidRPr="00951B5A">
        <w:rPr>
          <w:rFonts w:ascii="Times New Roman" w:hAnsi="Times New Roman"/>
        </w:rPr>
        <w:t xml:space="preserve">women as </w:t>
      </w:r>
      <w:r w:rsidR="000A74A8" w:rsidRPr="00951B5A">
        <w:rPr>
          <w:rFonts w:ascii="Times New Roman" w:hAnsi="Times New Roman"/>
        </w:rPr>
        <w:t>‘</w:t>
      </w:r>
      <w:r w:rsidRPr="00951B5A">
        <w:rPr>
          <w:rFonts w:ascii="Times New Roman" w:hAnsi="Times New Roman"/>
        </w:rPr>
        <w:t>sexy</w:t>
      </w:r>
      <w:r w:rsidR="000A74A8" w:rsidRPr="00951B5A">
        <w:rPr>
          <w:rFonts w:ascii="Times New Roman" w:hAnsi="Times New Roman"/>
        </w:rPr>
        <w:t>’</w:t>
      </w:r>
      <w:r w:rsidRPr="00951B5A">
        <w:rPr>
          <w:rFonts w:ascii="Times New Roman" w:hAnsi="Times New Roman"/>
        </w:rPr>
        <w:t xml:space="preserve"> but they are more decisive in how they regard straight women.  This perception contrasts with the gathered views from heterosexual</w:t>
      </w:r>
      <w:r w:rsidR="003C29A3" w:rsidRPr="00951B5A">
        <w:rPr>
          <w:rFonts w:ascii="Times New Roman" w:hAnsi="Times New Roman"/>
        </w:rPr>
        <w:t xml:space="preserve"> natal</w:t>
      </w:r>
      <w:r w:rsidRPr="00951B5A">
        <w:rPr>
          <w:rFonts w:ascii="Times New Roman" w:hAnsi="Times New Roman"/>
        </w:rPr>
        <w:t xml:space="preserve"> female respondents in the </w:t>
      </w:r>
      <w:r w:rsidR="00391067" w:rsidRPr="00951B5A">
        <w:rPr>
          <w:rFonts w:ascii="Times New Roman" w:hAnsi="Times New Roman"/>
        </w:rPr>
        <w:t>Village</w:t>
      </w:r>
      <w:r w:rsidRPr="00951B5A">
        <w:rPr>
          <w:rFonts w:ascii="Times New Roman" w:hAnsi="Times New Roman"/>
        </w:rPr>
        <w:t>.</w:t>
      </w:r>
    </w:p>
    <w:p w14:paraId="6C858833" w14:textId="77777777" w:rsidR="009859F9" w:rsidRPr="00951B5A" w:rsidRDefault="009859F9" w:rsidP="00847851">
      <w:pPr>
        <w:pStyle w:val="BodyText"/>
        <w:contextualSpacing/>
        <w:rPr>
          <w:rFonts w:ascii="Times New Roman" w:hAnsi="Times New Roman"/>
          <w:u w:val="single"/>
        </w:rPr>
      </w:pPr>
    </w:p>
    <w:p w14:paraId="59C6F726" w14:textId="77777777" w:rsidR="005C6043" w:rsidRPr="00951B5A" w:rsidRDefault="005C6043" w:rsidP="00847851">
      <w:pPr>
        <w:pStyle w:val="BodyText"/>
        <w:contextualSpacing/>
        <w:rPr>
          <w:rFonts w:ascii="Times New Roman" w:hAnsi="Times New Roman"/>
          <w:u w:val="single"/>
        </w:rPr>
      </w:pPr>
    </w:p>
    <w:p w14:paraId="410458ED" w14:textId="77777777" w:rsidR="005C6043" w:rsidRPr="00951B5A" w:rsidRDefault="005C6043" w:rsidP="00847851">
      <w:pPr>
        <w:pStyle w:val="BodyText"/>
        <w:contextualSpacing/>
        <w:rPr>
          <w:rFonts w:ascii="Times New Roman" w:hAnsi="Times New Roman"/>
          <w:u w:val="single"/>
        </w:rPr>
      </w:pPr>
    </w:p>
    <w:p w14:paraId="5ED45A0E" w14:textId="77777777" w:rsidR="005C6043" w:rsidRPr="00951B5A" w:rsidRDefault="005C6043" w:rsidP="00847851">
      <w:pPr>
        <w:pStyle w:val="BodyText"/>
        <w:contextualSpacing/>
        <w:rPr>
          <w:rFonts w:ascii="Times New Roman" w:hAnsi="Times New Roman"/>
          <w:u w:val="single"/>
        </w:rPr>
      </w:pPr>
    </w:p>
    <w:p w14:paraId="138FC2C0" w14:textId="77777777" w:rsidR="005C6043" w:rsidRPr="00951B5A" w:rsidRDefault="005C6043" w:rsidP="00847851">
      <w:pPr>
        <w:pStyle w:val="BodyText"/>
        <w:contextualSpacing/>
        <w:rPr>
          <w:rFonts w:ascii="Times New Roman" w:hAnsi="Times New Roman"/>
          <w:u w:val="single"/>
        </w:rPr>
      </w:pPr>
    </w:p>
    <w:p w14:paraId="0D2EF64D" w14:textId="77777777" w:rsidR="005C6043" w:rsidRPr="00951B5A" w:rsidRDefault="005C6043" w:rsidP="00847851">
      <w:pPr>
        <w:pStyle w:val="BodyText"/>
        <w:contextualSpacing/>
        <w:rPr>
          <w:rFonts w:ascii="Times New Roman" w:hAnsi="Times New Roman"/>
          <w:u w:val="single"/>
        </w:rPr>
      </w:pPr>
    </w:p>
    <w:p w14:paraId="5DABA470" w14:textId="77777777" w:rsidR="005C6043" w:rsidRPr="00951B5A" w:rsidRDefault="005C6043" w:rsidP="00847851">
      <w:pPr>
        <w:pStyle w:val="BodyText"/>
        <w:contextualSpacing/>
        <w:rPr>
          <w:rFonts w:ascii="Times New Roman" w:hAnsi="Times New Roman"/>
          <w:u w:val="single"/>
        </w:rPr>
      </w:pPr>
    </w:p>
    <w:p w14:paraId="1CD04CEF" w14:textId="77777777" w:rsidR="005C6043" w:rsidRPr="00951B5A" w:rsidRDefault="005C6043" w:rsidP="00847851">
      <w:pPr>
        <w:pStyle w:val="BodyText"/>
        <w:contextualSpacing/>
        <w:rPr>
          <w:rFonts w:ascii="Times New Roman" w:hAnsi="Times New Roman"/>
          <w:u w:val="single"/>
        </w:rPr>
      </w:pPr>
    </w:p>
    <w:p w14:paraId="7E24240B" w14:textId="77777777" w:rsidR="005C6043" w:rsidRPr="00951B5A" w:rsidRDefault="005C6043" w:rsidP="00847851">
      <w:pPr>
        <w:pStyle w:val="BodyText"/>
        <w:contextualSpacing/>
        <w:rPr>
          <w:rFonts w:ascii="Times New Roman" w:hAnsi="Times New Roman"/>
          <w:u w:val="single"/>
        </w:rPr>
      </w:pPr>
    </w:p>
    <w:p w14:paraId="4B87B52E" w14:textId="77777777" w:rsidR="005C6043" w:rsidRPr="00951B5A" w:rsidRDefault="005C6043" w:rsidP="00847851">
      <w:pPr>
        <w:pStyle w:val="BodyText"/>
        <w:contextualSpacing/>
        <w:rPr>
          <w:rFonts w:ascii="Times New Roman" w:hAnsi="Times New Roman"/>
          <w:u w:val="single"/>
        </w:rPr>
      </w:pPr>
    </w:p>
    <w:p w14:paraId="303E70DE" w14:textId="1BD7B0BC" w:rsidR="009859F9" w:rsidRPr="00951B5A" w:rsidRDefault="009859F9" w:rsidP="00847851">
      <w:pPr>
        <w:pStyle w:val="BodyText"/>
        <w:contextualSpacing/>
        <w:rPr>
          <w:rFonts w:ascii="Times New Roman" w:hAnsi="Times New Roman"/>
          <w:u w:val="single"/>
        </w:rPr>
      </w:pPr>
      <w:r w:rsidRPr="00951B5A">
        <w:rPr>
          <w:rFonts w:ascii="Times New Roman" w:hAnsi="Times New Roman"/>
        </w:rPr>
        <w:t xml:space="preserve">2) - Questionnaires for Women in the </w:t>
      </w:r>
      <w:r w:rsidR="00391067" w:rsidRPr="00951B5A">
        <w:rPr>
          <w:rFonts w:ascii="Times New Roman" w:hAnsi="Times New Roman"/>
        </w:rPr>
        <w:t>Village</w:t>
      </w:r>
    </w:p>
    <w:p w14:paraId="667CAF3E" w14:textId="77777777" w:rsidR="009859F9" w:rsidRPr="00951B5A" w:rsidRDefault="009859F9" w:rsidP="00847851">
      <w:pPr>
        <w:pStyle w:val="BodyText"/>
        <w:contextualSpacing/>
        <w:rPr>
          <w:rFonts w:ascii="Times New Roman" w:hAnsi="Times New Roman"/>
        </w:rPr>
      </w:pPr>
    </w:p>
    <w:p w14:paraId="585BB902" w14:textId="77777777" w:rsidR="009859F9" w:rsidRPr="00951B5A" w:rsidRDefault="00902FE3" w:rsidP="00847851">
      <w:pPr>
        <w:pStyle w:val="BodyText"/>
        <w:contextualSpacing/>
        <w:rPr>
          <w:rFonts w:ascii="Times New Roman" w:hAnsi="Times New Roman"/>
        </w:rPr>
      </w:pPr>
      <w:r>
        <w:rPr>
          <w:rFonts w:ascii="Times New Roman" w:hAnsi="Times New Roman"/>
        </w:rPr>
        <w:pict w14:anchorId="049DB90F">
          <v:shape id="_x0000_s4169" type="#_x0000_t202" style="position:absolute;left:0;text-align:left;margin-left:-18pt;margin-top:70.8pt;width:453.45pt;height:228.35pt;z-index:-251652096;mso-wrap-edited:f" wrapcoords="0 0 21600 0 21600 21600 0 21600 0 0" filled="f" stroked="f">
            <v:textbox style="mso-next-textbox:#_x0000_s4169">
              <w:txbxContent>
                <w:p w14:paraId="47F770C0" w14:textId="77777777" w:rsidR="00902FE3" w:rsidRDefault="00902FE3" w:rsidP="005C6043">
                  <w:pPr>
                    <w:pStyle w:val="BodyText"/>
                    <w:jc w:val="center"/>
                    <w:rPr>
                      <w:rFonts w:ascii="Arial" w:hAnsi="Arial"/>
                      <w:sz w:val="14"/>
                    </w:rPr>
                  </w:pPr>
                  <w:r>
                    <w:rPr>
                      <w:rFonts w:ascii="Arial" w:hAnsi="Arial"/>
                      <w:sz w:val="14"/>
                      <w:lang w:val="en-US"/>
                    </w:rPr>
                    <w:pict w14:anchorId="0CFB21AF">
                      <v:shape id="_x0000_i1065" type="#_x0000_t75" style="width:371pt;height:223pt">
                        <v:imagedata r:id="rId34" o:title=""/>
                      </v:shape>
                    </w:pict>
                  </w:r>
                </w:p>
              </w:txbxContent>
            </v:textbox>
            <w10:wrap type="through"/>
          </v:shape>
        </w:pict>
      </w:r>
      <w:r w:rsidR="009859F9" w:rsidRPr="00951B5A">
        <w:rPr>
          <w:rFonts w:ascii="Times New Roman" w:hAnsi="Times New Roman"/>
        </w:rPr>
        <w:t>Considering the small number of responses from this questionnaire these figures only give suggestions and ideas as to the difficulties in this research and future directions of further investigations.</w:t>
      </w:r>
    </w:p>
    <w:p w14:paraId="51D5799C" w14:textId="77777777" w:rsidR="005C6043" w:rsidRPr="00951B5A" w:rsidRDefault="00902FE3" w:rsidP="00847851">
      <w:pPr>
        <w:pStyle w:val="BodyText"/>
        <w:contextualSpacing/>
        <w:rPr>
          <w:rFonts w:ascii="Times New Roman" w:hAnsi="Times New Roman"/>
        </w:rPr>
      </w:pPr>
      <w:r>
        <w:rPr>
          <w:rFonts w:ascii="Times New Roman" w:hAnsi="Times New Roman"/>
        </w:rPr>
        <w:pict w14:anchorId="31D1259A">
          <v:shape id="_x0000_s4167" type="#_x0000_t202" style="position:absolute;left:0;text-align:left;margin-left:0;margin-top:37.25pt;width:407.7pt;height:219.55pt;z-index:-251651072;mso-wrap-edited:f" wrapcoords="0 0 21600 0 21600 21600 0 21600 0 0" filled="f" stroked="f">
            <v:textbox style="mso-next-textbox:#_x0000_s4167">
              <w:txbxContent>
                <w:p w14:paraId="64A2733C" w14:textId="77777777" w:rsidR="00902FE3" w:rsidRDefault="00902FE3" w:rsidP="005C6043">
                  <w:pPr>
                    <w:pStyle w:val="BodyText"/>
                    <w:jc w:val="center"/>
                    <w:rPr>
                      <w:rFonts w:ascii="Arial" w:hAnsi="Arial"/>
                      <w:sz w:val="14"/>
                    </w:rPr>
                  </w:pPr>
                  <w:r>
                    <w:rPr>
                      <w:rFonts w:ascii="Arial" w:hAnsi="Arial"/>
                      <w:sz w:val="14"/>
                      <w:lang w:val="en-US"/>
                    </w:rPr>
                    <w:pict w14:anchorId="1947FD89">
                      <v:shape id="_x0000_i1067" type="#_x0000_t75" style="width:340pt;height:211pt">
                        <v:imagedata r:id="rId35" o:title=""/>
                      </v:shape>
                    </w:pict>
                  </w:r>
                </w:p>
              </w:txbxContent>
            </v:textbox>
            <w10:wrap type="through"/>
          </v:shape>
        </w:pict>
      </w:r>
    </w:p>
    <w:p w14:paraId="05A7477E" w14:textId="77777777" w:rsidR="005C6043" w:rsidRPr="00951B5A" w:rsidRDefault="005C6043" w:rsidP="00847851">
      <w:pPr>
        <w:pStyle w:val="BodyText"/>
        <w:contextualSpacing/>
        <w:rPr>
          <w:rFonts w:ascii="Times New Roman" w:hAnsi="Times New Roman"/>
        </w:rPr>
      </w:pPr>
    </w:p>
    <w:p w14:paraId="7D6E5CE0" w14:textId="77777777" w:rsidR="009859F9" w:rsidRPr="00951B5A" w:rsidRDefault="009859F9" w:rsidP="00847851">
      <w:pPr>
        <w:pStyle w:val="BodyText"/>
        <w:contextualSpacing/>
        <w:rPr>
          <w:rFonts w:ascii="Times New Roman" w:hAnsi="Times New Roman"/>
        </w:rPr>
      </w:pPr>
    </w:p>
    <w:p w14:paraId="0DEDEEBF" w14:textId="77777777" w:rsidR="005C6043" w:rsidRPr="00951B5A" w:rsidRDefault="005C6043" w:rsidP="00847851">
      <w:pPr>
        <w:pStyle w:val="BodyText"/>
        <w:contextualSpacing/>
        <w:rPr>
          <w:rFonts w:ascii="Times New Roman" w:hAnsi="Times New Roman"/>
        </w:rPr>
      </w:pPr>
    </w:p>
    <w:p w14:paraId="7BECC21E" w14:textId="77777777" w:rsidR="009859F9" w:rsidRPr="00951B5A" w:rsidRDefault="00902FE3" w:rsidP="00847851">
      <w:pPr>
        <w:pStyle w:val="BodyText"/>
        <w:contextualSpacing/>
        <w:rPr>
          <w:rFonts w:ascii="Times New Roman" w:hAnsi="Times New Roman"/>
        </w:rPr>
      </w:pPr>
      <w:r>
        <w:rPr>
          <w:rFonts w:ascii="Times New Roman" w:hAnsi="Times New Roman"/>
        </w:rPr>
        <w:pict w14:anchorId="3F9C64C7">
          <v:shape id="_x0000_s4165" type="#_x0000_t202" style="position:absolute;left:0;text-align:left;margin-left:-36pt;margin-top:1in;width:489.45pt;height:221.9pt;z-index:-251650048;mso-wrap-edited:f" wrapcoords="0 0 21600 0 21600 21600 0 21600 0 0" filled="f" stroked="f">
            <v:textbox style="mso-next-textbox:#_x0000_s4165">
              <w:txbxContent>
                <w:p w14:paraId="71998C0E" w14:textId="77777777" w:rsidR="00902FE3" w:rsidRDefault="00902FE3" w:rsidP="006D6BFC">
                  <w:pPr>
                    <w:jc w:val="center"/>
                  </w:pPr>
                  <w:r>
                    <w:rPr>
                      <w:rFonts w:ascii="Arial" w:hAnsi="Arial"/>
                      <w:sz w:val="14"/>
                      <w:lang w:val="en-US"/>
                    </w:rPr>
                    <w:pict w14:anchorId="79D624C4">
                      <v:shape id="_x0000_i1069" type="#_x0000_t75" style="width:371pt;height:211pt">
                        <v:imagedata r:id="rId36" o:title=""/>
                      </v:shape>
                    </w:pict>
                  </w:r>
                </w:p>
              </w:txbxContent>
            </v:textbox>
            <w10:wrap type="through"/>
          </v:shape>
        </w:pict>
      </w:r>
      <w:r>
        <w:rPr>
          <w:rFonts w:ascii="Times New Roman" w:hAnsi="Times New Roman"/>
        </w:rPr>
        <w:pict w14:anchorId="6DD30C58">
          <v:shape id="_x0000_s4163" type="#_x0000_t202" style="position:absolute;left:0;text-align:left;margin-left:-36pt;margin-top:297pt;width:7in;height:248.2pt;z-index:-251649024;mso-wrap-edited:f" wrapcoords="0 0 21600 0 21600 21600 0 21600 0 0" filled="f" stroked="f">
            <v:textbox style="mso-next-textbox:#_x0000_s4163;mso-fit-shape-to-text:t">
              <w:txbxContent>
                <w:p w14:paraId="2B8BD3CB" w14:textId="77777777" w:rsidR="00902FE3" w:rsidRDefault="00902FE3" w:rsidP="006D6BFC">
                  <w:pPr>
                    <w:jc w:val="center"/>
                  </w:pPr>
                  <w:r>
                    <w:rPr>
                      <w:rFonts w:ascii="Arial" w:hAnsi="Arial"/>
                      <w:sz w:val="14"/>
                      <w:lang w:val="en-US"/>
                    </w:rPr>
                    <w:pict w14:anchorId="274D75A8">
                      <v:shape id="_x0000_i1071" type="#_x0000_t75" style="width:458pt;height:241pt">
                        <v:imagedata r:id="rId37" o:title=""/>
                      </v:shape>
                    </w:pict>
                  </w:r>
                </w:p>
              </w:txbxContent>
            </v:textbox>
            <w10:wrap type="through"/>
          </v:shape>
        </w:pict>
      </w:r>
      <w:r w:rsidR="009859F9" w:rsidRPr="00951B5A">
        <w:rPr>
          <w:rFonts w:ascii="Times New Roman" w:hAnsi="Times New Roman"/>
        </w:rPr>
        <w:t>The age for the women replying is predominantly in late teens to early twenties.  Most respondents are heterosexual.  Education and employment were examined:</w:t>
      </w:r>
    </w:p>
    <w:p w14:paraId="6054F494" w14:textId="77777777" w:rsidR="00405A82" w:rsidRPr="00951B5A" w:rsidRDefault="00405A82" w:rsidP="00847851">
      <w:pPr>
        <w:pStyle w:val="BodyText"/>
        <w:ind w:firstLine="720"/>
        <w:contextualSpacing/>
        <w:rPr>
          <w:rFonts w:ascii="Times New Roman" w:hAnsi="Times New Roman"/>
        </w:rPr>
      </w:pPr>
    </w:p>
    <w:p w14:paraId="3637C395" w14:textId="77777777" w:rsidR="00405A82" w:rsidRPr="00951B5A" w:rsidRDefault="00405A82" w:rsidP="00847851">
      <w:pPr>
        <w:pStyle w:val="BodyText"/>
        <w:ind w:firstLine="720"/>
        <w:contextualSpacing/>
        <w:rPr>
          <w:rFonts w:ascii="Times New Roman" w:hAnsi="Times New Roman"/>
        </w:rPr>
      </w:pPr>
    </w:p>
    <w:p w14:paraId="5C2B313B" w14:textId="77777777" w:rsidR="009859F9" w:rsidRPr="00951B5A" w:rsidRDefault="009859F9" w:rsidP="00847851">
      <w:pPr>
        <w:pStyle w:val="BodyText"/>
        <w:contextualSpacing/>
        <w:rPr>
          <w:rFonts w:ascii="Times New Roman" w:hAnsi="Times New Roman"/>
        </w:rPr>
      </w:pPr>
      <w:r w:rsidRPr="00951B5A">
        <w:rPr>
          <w:rFonts w:ascii="Times New Roman" w:hAnsi="Times New Roman"/>
        </w:rPr>
        <w:t>These graphs show that many of the respondents are highly educated and are students.  While these women were approached randomly, there may be factors amongst those who were more willing to help in this questionnaire, which, resultantly, disables a completely random sampling.</w:t>
      </w:r>
    </w:p>
    <w:p w14:paraId="000C9DAC" w14:textId="5EE3A17E" w:rsidR="009859F9" w:rsidRPr="00951B5A" w:rsidRDefault="00902FE3" w:rsidP="00847851">
      <w:pPr>
        <w:pStyle w:val="BodyText"/>
        <w:ind w:firstLine="720"/>
        <w:contextualSpacing/>
        <w:rPr>
          <w:rFonts w:ascii="Times New Roman" w:hAnsi="Times New Roman"/>
        </w:rPr>
      </w:pPr>
      <w:r>
        <w:rPr>
          <w:rFonts w:ascii="Times New Roman" w:hAnsi="Times New Roman"/>
        </w:rPr>
        <w:pict w14:anchorId="548D74F1">
          <v:shape id="_x0000_s4161" type="#_x0000_t202" style="position:absolute;left:0;text-align:left;margin-left:-54pt;margin-top:108pt;width:509.7pt;height:274.5pt;z-index:251644928;mso-wrap-edited:f" wrapcoords="0 0 21600 0 21600 21600 0 21600 0 0" filled="f" stroked="f">
            <v:textbox style="mso-next-textbox:#_x0000_s4161">
              <w:txbxContent>
                <w:p w14:paraId="3A001DD6" w14:textId="77777777" w:rsidR="00902FE3" w:rsidRDefault="00902FE3" w:rsidP="00C1372A">
                  <w:pPr>
                    <w:pStyle w:val="BodyText"/>
                    <w:jc w:val="center"/>
                    <w:rPr>
                      <w:rFonts w:ascii="Arial" w:hAnsi="Arial"/>
                      <w:sz w:val="14"/>
                      <w:lang w:val="en-US"/>
                    </w:rPr>
                  </w:pPr>
                  <w:r>
                    <w:rPr>
                      <w:rFonts w:ascii="Arial" w:hAnsi="Arial"/>
                      <w:sz w:val="14"/>
                      <w:lang w:val="en-US"/>
                    </w:rPr>
                    <w:pict w14:anchorId="61A76AA6">
                      <v:shape id="_x0000_i1073" type="#_x0000_t75" style="width:403pt;height:249pt">
                        <v:imagedata r:id="rId38" o:title=""/>
                      </v:shape>
                    </w:pict>
                  </w:r>
                </w:p>
                <w:p w14:paraId="31856406" w14:textId="77777777" w:rsidR="00902FE3" w:rsidRDefault="00902FE3" w:rsidP="00C1372A">
                  <w:pPr>
                    <w:pStyle w:val="BodyText"/>
                    <w:jc w:val="center"/>
                    <w:rPr>
                      <w:rFonts w:ascii="Arial" w:hAnsi="Arial"/>
                      <w:sz w:val="14"/>
                    </w:rPr>
                  </w:pPr>
                </w:p>
              </w:txbxContent>
            </v:textbox>
            <w10:wrap type="through"/>
          </v:shape>
        </w:pict>
      </w:r>
      <w:r w:rsidR="009859F9" w:rsidRPr="00951B5A">
        <w:rPr>
          <w:rFonts w:ascii="Times New Roman" w:hAnsi="Times New Roman"/>
        </w:rPr>
        <w:t xml:space="preserve">The questionnaires were structured to ask general questions about people in the </w:t>
      </w:r>
      <w:r w:rsidR="00391067" w:rsidRPr="00951B5A">
        <w:rPr>
          <w:rFonts w:ascii="Times New Roman" w:hAnsi="Times New Roman"/>
        </w:rPr>
        <w:t>Village</w:t>
      </w:r>
      <w:r w:rsidR="009859F9" w:rsidRPr="00951B5A">
        <w:rPr>
          <w:rFonts w:ascii="Times New Roman" w:hAnsi="Times New Roman"/>
        </w:rPr>
        <w:t xml:space="preserve">.  However, the prominent investigations included perceptions of </w:t>
      </w:r>
      <w:r w:rsidR="00476DCA" w:rsidRPr="00951B5A">
        <w:rPr>
          <w:rFonts w:ascii="Times New Roman" w:hAnsi="Times New Roman"/>
        </w:rPr>
        <w:t xml:space="preserve">trans* </w:t>
      </w:r>
      <w:r w:rsidR="009859F9" w:rsidRPr="00951B5A">
        <w:rPr>
          <w:rFonts w:ascii="Times New Roman" w:hAnsi="Times New Roman"/>
        </w:rPr>
        <w:t xml:space="preserve">women.  One section explicitly concerns the view of ‘cross-dressers’.  Several questions enquired about the sexuality of </w:t>
      </w:r>
      <w:r w:rsidR="00476DCA" w:rsidRPr="00951B5A">
        <w:rPr>
          <w:rFonts w:ascii="Times New Roman" w:hAnsi="Times New Roman"/>
        </w:rPr>
        <w:t xml:space="preserve">trans* </w:t>
      </w:r>
      <w:r w:rsidR="009859F9" w:rsidRPr="00951B5A">
        <w:rPr>
          <w:rFonts w:ascii="Times New Roman" w:hAnsi="Times New Roman"/>
        </w:rPr>
        <w:t>women:</w:t>
      </w:r>
    </w:p>
    <w:p w14:paraId="7F097EE9" w14:textId="77777777" w:rsidR="009859F9" w:rsidRPr="00951B5A" w:rsidRDefault="00902FE3" w:rsidP="00847851">
      <w:pPr>
        <w:pStyle w:val="BodyText"/>
        <w:contextualSpacing/>
        <w:rPr>
          <w:rFonts w:ascii="Times New Roman" w:hAnsi="Times New Roman"/>
        </w:rPr>
      </w:pPr>
      <w:r>
        <w:rPr>
          <w:rFonts w:ascii="Times New Roman" w:hAnsi="Times New Roman"/>
        </w:rPr>
        <w:pict w14:anchorId="51CC2DD2">
          <v:shape id="_x0000_s4159" type="#_x0000_t202" style="position:absolute;left:0;text-align:left;margin-left:-1in;margin-top:18.65pt;width:540pt;height:297pt;z-index:251645952;mso-wrap-edited:f" wrapcoords="0 0 21600 0 21600 21600 0 21600 0 0" filled="f" stroked="f">
            <v:textbox style="mso-next-textbox:#_x0000_s4159">
              <w:txbxContent>
                <w:p w14:paraId="7010AD06" w14:textId="77777777" w:rsidR="00902FE3" w:rsidRDefault="00902FE3" w:rsidP="00C1372A">
                  <w:pPr>
                    <w:pStyle w:val="BodyText"/>
                    <w:jc w:val="center"/>
                    <w:rPr>
                      <w:rFonts w:ascii="Arial" w:hAnsi="Arial"/>
                      <w:sz w:val="14"/>
                      <w:lang w:val="en-US"/>
                    </w:rPr>
                  </w:pPr>
                  <w:r>
                    <w:rPr>
                      <w:rFonts w:ascii="Arial" w:hAnsi="Arial"/>
                      <w:sz w:val="14"/>
                      <w:lang w:val="en-US"/>
                    </w:rPr>
                    <w:pict w14:anchorId="6EB33A1E">
                      <v:shape id="_x0000_i1075" type="#_x0000_t75" style="width:421pt;height:244pt">
                        <v:imagedata r:id="rId39" o:title=""/>
                      </v:shape>
                    </w:pict>
                  </w:r>
                </w:p>
                <w:p w14:paraId="4ACAADB3" w14:textId="77777777" w:rsidR="00902FE3" w:rsidRDefault="00902FE3" w:rsidP="00C1372A">
                  <w:pPr>
                    <w:pStyle w:val="BodyText"/>
                    <w:jc w:val="center"/>
                    <w:rPr>
                      <w:rFonts w:ascii="Arial" w:hAnsi="Arial"/>
                      <w:sz w:val="14"/>
                    </w:rPr>
                  </w:pPr>
                </w:p>
              </w:txbxContent>
            </v:textbox>
            <w10:wrap type="through"/>
          </v:shape>
        </w:pict>
      </w:r>
    </w:p>
    <w:p w14:paraId="2A56B007" w14:textId="77777777" w:rsidR="009859F9" w:rsidRPr="00951B5A" w:rsidRDefault="00902FE3" w:rsidP="00847851">
      <w:pPr>
        <w:pStyle w:val="BodyText"/>
        <w:contextualSpacing/>
        <w:jc w:val="center"/>
        <w:rPr>
          <w:rFonts w:ascii="Times New Roman" w:hAnsi="Times New Roman"/>
        </w:rPr>
      </w:pPr>
      <w:r>
        <w:rPr>
          <w:rFonts w:ascii="Times New Roman" w:hAnsi="Times New Roman"/>
          <w:sz w:val="14"/>
          <w:szCs w:val="14"/>
        </w:rPr>
        <w:pict w14:anchorId="2106BD30">
          <v:shape id="_x0000_i1076" type="#_x0000_t75" style="width:425pt;height:249pt">
            <v:imagedata r:id="rId40" o:title=""/>
          </v:shape>
        </w:pict>
      </w:r>
    </w:p>
    <w:p w14:paraId="5AABB5B6" w14:textId="77777777" w:rsidR="009859F9" w:rsidRPr="00951B5A" w:rsidRDefault="009859F9" w:rsidP="00847851">
      <w:pPr>
        <w:pStyle w:val="BodyText"/>
        <w:contextualSpacing/>
        <w:rPr>
          <w:rFonts w:ascii="Times New Roman" w:hAnsi="Times New Roman"/>
          <w:sz w:val="12"/>
        </w:rPr>
      </w:pPr>
    </w:p>
    <w:p w14:paraId="0866F7AA" w14:textId="77777777" w:rsidR="006D6BFC" w:rsidRPr="00951B5A" w:rsidRDefault="006D6BFC" w:rsidP="00847851">
      <w:pPr>
        <w:pStyle w:val="BodyText"/>
        <w:ind w:firstLine="720"/>
        <w:contextualSpacing/>
        <w:rPr>
          <w:rFonts w:ascii="Times New Roman" w:hAnsi="Times New Roman"/>
        </w:rPr>
      </w:pPr>
    </w:p>
    <w:p w14:paraId="7137E17D" w14:textId="3827EBCF" w:rsidR="009859F9" w:rsidRPr="00951B5A" w:rsidRDefault="009859F9" w:rsidP="00847851">
      <w:pPr>
        <w:pStyle w:val="BodyText"/>
        <w:contextualSpacing/>
        <w:rPr>
          <w:rFonts w:ascii="Times New Roman" w:hAnsi="Times New Roman"/>
        </w:rPr>
      </w:pPr>
      <w:r w:rsidRPr="00951B5A">
        <w:rPr>
          <w:rFonts w:ascii="Times New Roman" w:hAnsi="Times New Roman"/>
        </w:rPr>
        <w:t xml:space="preserve">These graphs seem to suggest that many of the questioned women going into the </w:t>
      </w:r>
      <w:r w:rsidR="00391067" w:rsidRPr="00951B5A">
        <w:rPr>
          <w:rFonts w:ascii="Times New Roman" w:hAnsi="Times New Roman"/>
        </w:rPr>
        <w:t>Village</w:t>
      </w:r>
      <w:r w:rsidRPr="00951B5A">
        <w:rPr>
          <w:rFonts w:ascii="Times New Roman" w:hAnsi="Times New Roman"/>
        </w:rPr>
        <w:t xml:space="preserve"> are aware that </w:t>
      </w:r>
      <w:r w:rsidR="00476DCA" w:rsidRPr="00951B5A">
        <w:rPr>
          <w:rFonts w:ascii="Times New Roman" w:hAnsi="Times New Roman"/>
        </w:rPr>
        <w:t xml:space="preserve">trans* </w:t>
      </w:r>
      <w:r w:rsidRPr="00951B5A">
        <w:rPr>
          <w:rFonts w:ascii="Times New Roman" w:hAnsi="Times New Roman"/>
        </w:rPr>
        <w:t xml:space="preserve">women cannot be generalised as being homosexual.  Additionally, the graphs show significant women who </w:t>
      </w:r>
      <w:r w:rsidR="000A74A8" w:rsidRPr="00951B5A">
        <w:rPr>
          <w:rFonts w:ascii="Times New Roman" w:hAnsi="Times New Roman"/>
        </w:rPr>
        <w:t>‘</w:t>
      </w:r>
      <w:r w:rsidRPr="00951B5A">
        <w:rPr>
          <w:rFonts w:ascii="Times New Roman" w:hAnsi="Times New Roman"/>
        </w:rPr>
        <w:t>don’t know</w:t>
      </w:r>
      <w:r w:rsidR="000A74A8" w:rsidRPr="00951B5A">
        <w:rPr>
          <w:rFonts w:ascii="Times New Roman" w:hAnsi="Times New Roman"/>
        </w:rPr>
        <w:t>’</w:t>
      </w:r>
      <w:r w:rsidRPr="00951B5A">
        <w:rPr>
          <w:rFonts w:ascii="Times New Roman" w:hAnsi="Times New Roman"/>
        </w:rPr>
        <w:t xml:space="preserve"> which</w:t>
      </w:r>
      <w:r w:rsidR="00405A82" w:rsidRPr="00951B5A">
        <w:rPr>
          <w:rFonts w:ascii="Times New Roman" w:hAnsi="Times New Roman"/>
        </w:rPr>
        <w:t xml:space="preserve"> </w:t>
      </w:r>
      <w:r w:rsidRPr="00951B5A">
        <w:rPr>
          <w:rFonts w:ascii="Times New Roman" w:hAnsi="Times New Roman"/>
        </w:rPr>
        <w:t xml:space="preserve">seems to reinforce the previous suggestion that different groups of people in the </w:t>
      </w:r>
      <w:r w:rsidR="00391067" w:rsidRPr="00951B5A">
        <w:rPr>
          <w:rFonts w:ascii="Times New Roman" w:hAnsi="Times New Roman"/>
        </w:rPr>
        <w:t>Village</w:t>
      </w:r>
      <w:r w:rsidRPr="00951B5A">
        <w:rPr>
          <w:rFonts w:ascii="Times New Roman" w:hAnsi="Times New Roman"/>
        </w:rPr>
        <w:t xml:space="preserve"> often do not interact.</w:t>
      </w:r>
    </w:p>
    <w:p w14:paraId="07D2631D" w14:textId="24440140" w:rsidR="009859F9" w:rsidRPr="00951B5A" w:rsidRDefault="009859F9" w:rsidP="00847851">
      <w:pPr>
        <w:pStyle w:val="BodyText"/>
        <w:ind w:firstLine="720"/>
        <w:contextualSpacing/>
        <w:rPr>
          <w:rFonts w:ascii="Times New Roman" w:hAnsi="Times New Roman"/>
        </w:rPr>
      </w:pPr>
      <w:r w:rsidRPr="00951B5A">
        <w:rPr>
          <w:rFonts w:ascii="Times New Roman" w:hAnsi="Times New Roman"/>
        </w:rPr>
        <w:t xml:space="preserve">I wished to assess how women in the </w:t>
      </w:r>
      <w:r w:rsidR="00391067" w:rsidRPr="00951B5A">
        <w:rPr>
          <w:rFonts w:ascii="Times New Roman" w:hAnsi="Times New Roman"/>
        </w:rPr>
        <w:t>Village</w:t>
      </w:r>
      <w:r w:rsidRPr="00951B5A">
        <w:rPr>
          <w:rFonts w:ascii="Times New Roman" w:hAnsi="Times New Roman"/>
        </w:rPr>
        <w:t xml:space="preserve"> view others as </w:t>
      </w:r>
      <w:r w:rsidR="000A74A8" w:rsidRPr="00951B5A">
        <w:rPr>
          <w:rFonts w:ascii="Times New Roman" w:hAnsi="Times New Roman"/>
        </w:rPr>
        <w:t>‘</w:t>
      </w:r>
      <w:r w:rsidRPr="00951B5A">
        <w:rPr>
          <w:rFonts w:ascii="Times New Roman" w:hAnsi="Times New Roman"/>
        </w:rPr>
        <w:t>sexy</w:t>
      </w:r>
      <w:r w:rsidR="000A74A8" w:rsidRPr="00951B5A">
        <w:rPr>
          <w:rFonts w:ascii="Times New Roman" w:hAnsi="Times New Roman"/>
        </w:rPr>
        <w:t>’</w:t>
      </w:r>
      <w:r w:rsidRPr="00951B5A">
        <w:rPr>
          <w:rFonts w:ascii="Times New Roman" w:hAnsi="Times New Roman"/>
        </w:rPr>
        <w:t xml:space="preserve"> </w:t>
      </w:r>
    </w:p>
    <w:p w14:paraId="2D30F5D3" w14:textId="77777777" w:rsidR="009859F9" w:rsidRPr="00951B5A" w:rsidRDefault="00902FE3" w:rsidP="00847851">
      <w:pPr>
        <w:pStyle w:val="BodyText"/>
        <w:contextualSpacing/>
        <w:rPr>
          <w:rFonts w:ascii="Times New Roman" w:hAnsi="Times New Roman"/>
          <w:sz w:val="12"/>
        </w:rPr>
      </w:pPr>
      <w:r>
        <w:rPr>
          <w:rFonts w:ascii="Times New Roman" w:hAnsi="Times New Roman"/>
          <w:lang w:eastAsia="en-GB"/>
        </w:rPr>
        <w:pict w14:anchorId="1A94A37F">
          <v:shape id="_x0000_s4157" type="#_x0000_t202" style="position:absolute;left:0;text-align:left;margin-left:207pt;margin-top:8.2pt;width:131.25pt;height:45pt;z-index:251623424" filled="f" stroked="f">
            <v:textbox style="mso-next-textbox:#_x0000_s4157">
              <w:txbxContent>
                <w:p w14:paraId="49876C7E" w14:textId="77777777" w:rsidR="00902FE3" w:rsidRDefault="00902FE3" w:rsidP="009859F9">
                  <w:pPr>
                    <w:tabs>
                      <w:tab w:val="center" w:pos="5083"/>
                    </w:tabs>
                    <w:autoSpaceDE w:val="0"/>
                    <w:autoSpaceDN w:val="0"/>
                    <w:adjustRightInd w:val="0"/>
                    <w:rPr>
                      <w:rFonts w:ascii="Arial" w:hAnsi="Arial"/>
                      <w:b/>
                      <w:color w:val="000000"/>
                      <w:sz w:val="18"/>
                    </w:rPr>
                  </w:pPr>
                  <w:r>
                    <w:rPr>
                      <w:b/>
                      <w:color w:val="000000"/>
                      <w:sz w:val="44"/>
                    </w:rPr>
                    <w:t>}</w:t>
                  </w:r>
                  <w:r>
                    <w:rPr>
                      <w:b/>
                      <w:color w:val="000000"/>
                      <w:sz w:val="28"/>
                    </w:rPr>
                    <w:t xml:space="preserve"> </w:t>
                  </w:r>
                  <w:r>
                    <w:rPr>
                      <w:rFonts w:ascii="Arial" w:hAnsi="Arial"/>
                      <w:b/>
                      <w:color w:val="000000"/>
                      <w:sz w:val="18"/>
                    </w:rPr>
                    <w:t xml:space="preserve"> Cross-tabulation</w:t>
                  </w:r>
                </w:p>
              </w:txbxContent>
            </v:textbox>
          </v:shape>
        </w:pict>
      </w:r>
    </w:p>
    <w:p w14:paraId="4A537286" w14:textId="77777777" w:rsidR="006D6BFC" w:rsidRPr="00951B5A" w:rsidRDefault="009859F9" w:rsidP="00847851">
      <w:pPr>
        <w:tabs>
          <w:tab w:val="center" w:pos="4464"/>
        </w:tabs>
        <w:autoSpaceDE w:val="0"/>
        <w:autoSpaceDN w:val="0"/>
        <w:adjustRightInd w:val="0"/>
        <w:ind w:left="993"/>
        <w:contextualSpacing/>
        <w:rPr>
          <w:b/>
          <w:sz w:val="18"/>
        </w:rPr>
      </w:pPr>
      <w:r w:rsidRPr="00951B5A">
        <w:rPr>
          <w:b/>
          <w:sz w:val="18"/>
        </w:rPr>
        <w:t xml:space="preserve">Sexuality * </w:t>
      </w:r>
    </w:p>
    <w:p w14:paraId="7E5D5478" w14:textId="77777777" w:rsidR="009859F9" w:rsidRPr="00951B5A" w:rsidRDefault="009859F9" w:rsidP="00847851">
      <w:pPr>
        <w:tabs>
          <w:tab w:val="center" w:pos="4464"/>
        </w:tabs>
        <w:autoSpaceDE w:val="0"/>
        <w:autoSpaceDN w:val="0"/>
        <w:adjustRightInd w:val="0"/>
        <w:ind w:left="993"/>
        <w:contextualSpacing/>
        <w:rPr>
          <w:b/>
          <w:sz w:val="18"/>
        </w:rPr>
      </w:pPr>
      <w:r w:rsidRPr="00951B5A">
        <w:rPr>
          <w:b/>
          <w:sz w:val="18"/>
        </w:rPr>
        <w:t>Straight Women in Village Sexy</w:t>
      </w:r>
    </w:p>
    <w:p w14:paraId="5D7E7EF8" w14:textId="77777777" w:rsidR="009859F9" w:rsidRPr="00951B5A" w:rsidRDefault="009859F9" w:rsidP="00847851">
      <w:pPr>
        <w:tabs>
          <w:tab w:val="center" w:pos="4464"/>
        </w:tabs>
        <w:autoSpaceDE w:val="0"/>
        <w:autoSpaceDN w:val="0"/>
        <w:adjustRightInd w:val="0"/>
        <w:ind w:left="993"/>
        <w:contextualSpacing/>
        <w:rPr>
          <w:b/>
          <w:sz w:val="16"/>
        </w:rPr>
      </w:pPr>
    </w:p>
    <w:p w14:paraId="58D9E834" w14:textId="77777777" w:rsidR="009859F9" w:rsidRPr="00951B5A" w:rsidRDefault="009859F9" w:rsidP="00847851">
      <w:pPr>
        <w:autoSpaceDE w:val="0"/>
        <w:autoSpaceDN w:val="0"/>
        <w:adjustRightInd w:val="0"/>
        <w:ind w:left="993"/>
        <w:contextualSpacing/>
        <w:rPr>
          <w:sz w:val="18"/>
        </w:rPr>
      </w:pPr>
      <w:r w:rsidRPr="00951B5A">
        <w:rPr>
          <w:sz w:val="18"/>
        </w:rPr>
        <w:t xml:space="preserve">Count </w:t>
      </w:r>
    </w:p>
    <w:tbl>
      <w:tblPr>
        <w:tblW w:w="0" w:type="auto"/>
        <w:jc w:val="center"/>
        <w:tblInd w:w="93" w:type="dxa"/>
        <w:tblLayout w:type="fixed"/>
        <w:tblCellMar>
          <w:left w:w="93" w:type="dxa"/>
          <w:right w:w="93" w:type="dxa"/>
        </w:tblCellMar>
        <w:tblLook w:val="0000" w:firstRow="0" w:lastRow="0" w:firstColumn="0" w:lastColumn="0" w:noHBand="0" w:noVBand="0"/>
      </w:tblPr>
      <w:tblGrid>
        <w:gridCol w:w="993"/>
        <w:gridCol w:w="979"/>
        <w:gridCol w:w="722"/>
        <w:gridCol w:w="850"/>
        <w:gridCol w:w="709"/>
        <w:gridCol w:w="709"/>
        <w:gridCol w:w="708"/>
        <w:gridCol w:w="709"/>
      </w:tblGrid>
      <w:tr w:rsidR="009859F9" w:rsidRPr="00951B5A" w14:paraId="5D9534E4" w14:textId="77777777" w:rsidTr="00C1372A">
        <w:trPr>
          <w:trHeight w:val="388"/>
          <w:jc w:val="center"/>
        </w:trPr>
        <w:tc>
          <w:tcPr>
            <w:tcW w:w="197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3AADF340" w14:textId="77777777" w:rsidR="009859F9" w:rsidRPr="00951B5A" w:rsidRDefault="009859F9" w:rsidP="00847851">
            <w:pPr>
              <w:autoSpaceDE w:val="0"/>
              <w:autoSpaceDN w:val="0"/>
              <w:adjustRightInd w:val="0"/>
              <w:contextualSpacing/>
              <w:rPr>
                <w:sz w:val="18"/>
              </w:rPr>
            </w:pPr>
            <w:r w:rsidRPr="00951B5A">
              <w:rPr>
                <w:sz w:val="18"/>
              </w:rPr>
              <w:t xml:space="preserve"> </w:t>
            </w:r>
          </w:p>
        </w:tc>
        <w:tc>
          <w:tcPr>
            <w:tcW w:w="3698" w:type="dxa"/>
            <w:gridSpan w:val="5"/>
            <w:tcBorders>
              <w:top w:val="single" w:sz="12" w:space="0" w:color="000000"/>
              <w:left w:val="single" w:sz="12" w:space="0" w:color="000000"/>
              <w:bottom w:val="single" w:sz="2" w:space="0" w:color="000000"/>
              <w:right w:val="single" w:sz="2" w:space="0" w:color="000000"/>
            </w:tcBorders>
            <w:shd w:val="clear" w:color="000000" w:fill="FFFFFF"/>
            <w:vAlign w:val="bottom"/>
          </w:tcPr>
          <w:p w14:paraId="3E59A85B" w14:textId="77777777" w:rsidR="009859F9" w:rsidRPr="00951B5A" w:rsidRDefault="009859F9" w:rsidP="00847851">
            <w:pPr>
              <w:autoSpaceDE w:val="0"/>
              <w:autoSpaceDN w:val="0"/>
              <w:adjustRightInd w:val="0"/>
              <w:contextualSpacing/>
              <w:jc w:val="center"/>
              <w:rPr>
                <w:sz w:val="18"/>
              </w:rPr>
            </w:pPr>
            <w:r w:rsidRPr="00951B5A">
              <w:rPr>
                <w:sz w:val="18"/>
              </w:rPr>
              <w:t>Straight Women in Village Sexy</w:t>
            </w:r>
          </w:p>
        </w:tc>
        <w:tc>
          <w:tcPr>
            <w:tcW w:w="709" w:type="dxa"/>
            <w:tcBorders>
              <w:top w:val="single" w:sz="12" w:space="0" w:color="000000"/>
              <w:left w:val="single" w:sz="2" w:space="0" w:color="000000"/>
              <w:bottom w:val="single" w:sz="2" w:space="0" w:color="000000"/>
              <w:right w:val="single" w:sz="12" w:space="0" w:color="000000"/>
            </w:tcBorders>
            <w:shd w:val="clear" w:color="000000" w:fill="FFFFFF"/>
            <w:vAlign w:val="bottom"/>
          </w:tcPr>
          <w:p w14:paraId="109C7730" w14:textId="77777777" w:rsidR="009859F9" w:rsidRPr="00951B5A" w:rsidRDefault="009859F9" w:rsidP="00847851">
            <w:pPr>
              <w:autoSpaceDE w:val="0"/>
              <w:autoSpaceDN w:val="0"/>
              <w:adjustRightInd w:val="0"/>
              <w:contextualSpacing/>
              <w:jc w:val="center"/>
              <w:rPr>
                <w:sz w:val="18"/>
              </w:rPr>
            </w:pPr>
            <w:r w:rsidRPr="00951B5A">
              <w:rPr>
                <w:sz w:val="18"/>
              </w:rPr>
              <w:t>Total</w:t>
            </w:r>
          </w:p>
        </w:tc>
      </w:tr>
      <w:tr w:rsidR="009859F9" w:rsidRPr="00951B5A" w14:paraId="2FB69DFB" w14:textId="77777777" w:rsidTr="00C1372A">
        <w:trPr>
          <w:trHeight w:val="388"/>
          <w:jc w:val="center"/>
        </w:trPr>
        <w:tc>
          <w:tcPr>
            <w:tcW w:w="197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401B0178" w14:textId="77777777" w:rsidR="009859F9" w:rsidRPr="00951B5A" w:rsidRDefault="009859F9" w:rsidP="00847851">
            <w:pPr>
              <w:autoSpaceDE w:val="0"/>
              <w:autoSpaceDN w:val="0"/>
              <w:adjustRightInd w:val="0"/>
              <w:contextualSpacing/>
              <w:rPr>
                <w:sz w:val="18"/>
              </w:rPr>
            </w:pPr>
            <w:r w:rsidRPr="00951B5A">
              <w:rPr>
                <w:sz w:val="18"/>
              </w:rPr>
              <w:t xml:space="preserve"> </w:t>
            </w:r>
          </w:p>
        </w:tc>
        <w:tc>
          <w:tcPr>
            <w:tcW w:w="722" w:type="dxa"/>
            <w:tcBorders>
              <w:top w:val="single" w:sz="2" w:space="0" w:color="000000"/>
              <w:left w:val="single" w:sz="12" w:space="0" w:color="000000"/>
              <w:bottom w:val="single" w:sz="12" w:space="0" w:color="000000"/>
              <w:right w:val="single" w:sz="2" w:space="0" w:color="000000"/>
            </w:tcBorders>
            <w:shd w:val="clear" w:color="000000" w:fill="FFFFFF"/>
            <w:vAlign w:val="center"/>
          </w:tcPr>
          <w:p w14:paraId="67142EFC" w14:textId="77777777" w:rsidR="009859F9" w:rsidRPr="00951B5A" w:rsidRDefault="009859F9" w:rsidP="00847851">
            <w:pPr>
              <w:autoSpaceDE w:val="0"/>
              <w:autoSpaceDN w:val="0"/>
              <w:adjustRightInd w:val="0"/>
              <w:contextualSpacing/>
              <w:jc w:val="center"/>
              <w:rPr>
                <w:sz w:val="18"/>
              </w:rPr>
            </w:pPr>
            <w:r w:rsidRPr="00951B5A">
              <w:rPr>
                <w:sz w:val="18"/>
              </w:rPr>
              <w:t>None or not at all</w:t>
            </w:r>
          </w:p>
        </w:tc>
        <w:tc>
          <w:tcPr>
            <w:tcW w:w="850" w:type="dxa"/>
            <w:tcBorders>
              <w:top w:val="single" w:sz="2" w:space="0" w:color="000000"/>
              <w:left w:val="single" w:sz="2" w:space="0" w:color="000000"/>
              <w:bottom w:val="single" w:sz="12" w:space="0" w:color="000000"/>
              <w:right w:val="single" w:sz="2" w:space="0" w:color="000000"/>
            </w:tcBorders>
            <w:shd w:val="clear" w:color="000000" w:fill="FFFFFF"/>
            <w:vAlign w:val="center"/>
          </w:tcPr>
          <w:p w14:paraId="0C5B63F3" w14:textId="77777777" w:rsidR="009859F9" w:rsidRPr="00951B5A" w:rsidRDefault="009859F9" w:rsidP="00847851">
            <w:pPr>
              <w:autoSpaceDE w:val="0"/>
              <w:autoSpaceDN w:val="0"/>
              <w:adjustRightInd w:val="0"/>
              <w:contextualSpacing/>
              <w:jc w:val="center"/>
              <w:rPr>
                <w:sz w:val="18"/>
              </w:rPr>
            </w:pPr>
            <w:r w:rsidRPr="00951B5A">
              <w:rPr>
                <w:sz w:val="18"/>
              </w:rPr>
              <w:t>Neutral or no opinion</w:t>
            </w:r>
          </w:p>
        </w:tc>
        <w:tc>
          <w:tcPr>
            <w:tcW w:w="709" w:type="dxa"/>
            <w:tcBorders>
              <w:top w:val="single" w:sz="2" w:space="0" w:color="000000"/>
              <w:left w:val="single" w:sz="2" w:space="0" w:color="000000"/>
              <w:bottom w:val="single" w:sz="12" w:space="0" w:color="000000"/>
              <w:right w:val="single" w:sz="2" w:space="0" w:color="000000"/>
            </w:tcBorders>
            <w:shd w:val="clear" w:color="000000" w:fill="FFFFFF"/>
            <w:vAlign w:val="center"/>
          </w:tcPr>
          <w:p w14:paraId="2916120F" w14:textId="77777777" w:rsidR="009859F9" w:rsidRPr="00951B5A" w:rsidRDefault="009859F9" w:rsidP="00847851">
            <w:pPr>
              <w:autoSpaceDE w:val="0"/>
              <w:autoSpaceDN w:val="0"/>
              <w:adjustRightInd w:val="0"/>
              <w:contextualSpacing/>
              <w:jc w:val="center"/>
              <w:rPr>
                <w:sz w:val="18"/>
              </w:rPr>
            </w:pPr>
            <w:r w:rsidRPr="00951B5A">
              <w:rPr>
                <w:sz w:val="18"/>
              </w:rPr>
              <w:t>Most (of the time)</w:t>
            </w:r>
          </w:p>
        </w:tc>
        <w:tc>
          <w:tcPr>
            <w:tcW w:w="709" w:type="dxa"/>
            <w:tcBorders>
              <w:top w:val="single" w:sz="2" w:space="0" w:color="000000"/>
              <w:left w:val="single" w:sz="2" w:space="0" w:color="000000"/>
              <w:bottom w:val="single" w:sz="12" w:space="0" w:color="000000"/>
              <w:right w:val="single" w:sz="2" w:space="0" w:color="000000"/>
            </w:tcBorders>
            <w:shd w:val="clear" w:color="000000" w:fill="FFFFFF"/>
            <w:vAlign w:val="center"/>
          </w:tcPr>
          <w:p w14:paraId="4EBF8671" w14:textId="77777777" w:rsidR="009859F9" w:rsidRPr="00951B5A" w:rsidRDefault="009859F9" w:rsidP="00847851">
            <w:pPr>
              <w:autoSpaceDE w:val="0"/>
              <w:autoSpaceDN w:val="0"/>
              <w:adjustRightInd w:val="0"/>
              <w:contextualSpacing/>
              <w:jc w:val="center"/>
              <w:rPr>
                <w:sz w:val="18"/>
              </w:rPr>
            </w:pPr>
            <w:r w:rsidRPr="00951B5A">
              <w:rPr>
                <w:sz w:val="18"/>
              </w:rPr>
              <w:t>All (of the time)</w:t>
            </w:r>
          </w:p>
        </w:tc>
        <w:tc>
          <w:tcPr>
            <w:tcW w:w="708" w:type="dxa"/>
            <w:tcBorders>
              <w:top w:val="single" w:sz="2" w:space="0" w:color="000000"/>
              <w:left w:val="single" w:sz="2" w:space="0" w:color="000000"/>
              <w:bottom w:val="single" w:sz="12" w:space="0" w:color="000000"/>
              <w:right w:val="single" w:sz="2" w:space="0" w:color="000000"/>
            </w:tcBorders>
            <w:shd w:val="clear" w:color="000000" w:fill="FFFFFF"/>
            <w:vAlign w:val="center"/>
          </w:tcPr>
          <w:p w14:paraId="24957159" w14:textId="77777777" w:rsidR="009859F9" w:rsidRPr="00951B5A" w:rsidRDefault="009859F9" w:rsidP="00847851">
            <w:pPr>
              <w:autoSpaceDE w:val="0"/>
              <w:autoSpaceDN w:val="0"/>
              <w:adjustRightInd w:val="0"/>
              <w:contextualSpacing/>
              <w:jc w:val="center"/>
              <w:rPr>
                <w:sz w:val="18"/>
              </w:rPr>
            </w:pPr>
            <w:r w:rsidRPr="00951B5A">
              <w:rPr>
                <w:sz w:val="18"/>
              </w:rPr>
              <w:t>Don't know</w:t>
            </w:r>
          </w:p>
        </w:tc>
        <w:tc>
          <w:tcPr>
            <w:tcW w:w="709" w:type="dxa"/>
            <w:tcBorders>
              <w:top w:val="single" w:sz="2" w:space="0" w:color="000000"/>
              <w:left w:val="single" w:sz="2" w:space="0" w:color="000000"/>
              <w:bottom w:val="single" w:sz="12" w:space="0" w:color="000000"/>
              <w:right w:val="single" w:sz="12" w:space="0" w:color="000000"/>
            </w:tcBorders>
            <w:shd w:val="clear" w:color="000000" w:fill="FFFFFF"/>
            <w:vAlign w:val="center"/>
          </w:tcPr>
          <w:p w14:paraId="142A2413" w14:textId="77777777" w:rsidR="009859F9" w:rsidRPr="00951B5A" w:rsidRDefault="009859F9" w:rsidP="00847851">
            <w:pPr>
              <w:autoSpaceDE w:val="0"/>
              <w:autoSpaceDN w:val="0"/>
              <w:adjustRightInd w:val="0"/>
              <w:contextualSpacing/>
              <w:jc w:val="center"/>
              <w:rPr>
                <w:sz w:val="18"/>
              </w:rPr>
            </w:pPr>
          </w:p>
        </w:tc>
      </w:tr>
      <w:tr w:rsidR="009859F9" w:rsidRPr="00951B5A" w14:paraId="33F5ACE7" w14:textId="77777777" w:rsidTr="00C1372A">
        <w:trPr>
          <w:trHeight w:val="273"/>
          <w:jc w:val="center"/>
        </w:trPr>
        <w:tc>
          <w:tcPr>
            <w:tcW w:w="993" w:type="dxa"/>
            <w:tcBorders>
              <w:top w:val="single" w:sz="12" w:space="0" w:color="000000"/>
              <w:left w:val="single" w:sz="12" w:space="0" w:color="000000"/>
              <w:bottom w:val="single" w:sz="6" w:space="0" w:color="000000"/>
              <w:right w:val="single" w:sz="6" w:space="0" w:color="000000"/>
            </w:tcBorders>
            <w:shd w:val="clear" w:color="000000" w:fill="FFFFFF"/>
            <w:vAlign w:val="center"/>
          </w:tcPr>
          <w:p w14:paraId="0BD77F0D" w14:textId="77777777" w:rsidR="009859F9" w:rsidRPr="00951B5A" w:rsidRDefault="009859F9" w:rsidP="00847851">
            <w:pPr>
              <w:autoSpaceDE w:val="0"/>
              <w:autoSpaceDN w:val="0"/>
              <w:adjustRightInd w:val="0"/>
              <w:contextualSpacing/>
              <w:jc w:val="center"/>
              <w:rPr>
                <w:sz w:val="18"/>
              </w:rPr>
            </w:pPr>
            <w:r w:rsidRPr="00951B5A">
              <w:rPr>
                <w:sz w:val="18"/>
              </w:rPr>
              <w:t>Sexuality</w:t>
            </w:r>
          </w:p>
        </w:tc>
        <w:tc>
          <w:tcPr>
            <w:tcW w:w="979"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6531D988" w14:textId="77777777" w:rsidR="009859F9" w:rsidRPr="00951B5A" w:rsidRDefault="009859F9" w:rsidP="00847851">
            <w:pPr>
              <w:autoSpaceDE w:val="0"/>
              <w:autoSpaceDN w:val="0"/>
              <w:adjustRightInd w:val="0"/>
              <w:contextualSpacing/>
              <w:jc w:val="center"/>
              <w:rPr>
                <w:sz w:val="18"/>
              </w:rPr>
            </w:pPr>
            <w:r w:rsidRPr="00951B5A">
              <w:rPr>
                <w:sz w:val="18"/>
              </w:rPr>
              <w:t>Straight</w:t>
            </w:r>
          </w:p>
        </w:tc>
        <w:tc>
          <w:tcPr>
            <w:tcW w:w="722"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44731F02" w14:textId="77777777" w:rsidR="009859F9" w:rsidRPr="00951B5A" w:rsidRDefault="009859F9" w:rsidP="00847851">
            <w:pPr>
              <w:autoSpaceDE w:val="0"/>
              <w:autoSpaceDN w:val="0"/>
              <w:adjustRightInd w:val="0"/>
              <w:contextualSpacing/>
              <w:jc w:val="center"/>
              <w:rPr>
                <w:sz w:val="18"/>
              </w:rPr>
            </w:pPr>
            <w:r w:rsidRPr="00951B5A">
              <w:rPr>
                <w:sz w:val="18"/>
              </w:rPr>
              <w:t>4</w:t>
            </w:r>
          </w:p>
        </w:tc>
        <w:tc>
          <w:tcPr>
            <w:tcW w:w="850"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0F795916" w14:textId="77777777" w:rsidR="009859F9" w:rsidRPr="00951B5A" w:rsidRDefault="009859F9" w:rsidP="00847851">
            <w:pPr>
              <w:autoSpaceDE w:val="0"/>
              <w:autoSpaceDN w:val="0"/>
              <w:adjustRightInd w:val="0"/>
              <w:contextualSpacing/>
              <w:jc w:val="center"/>
              <w:rPr>
                <w:sz w:val="18"/>
              </w:rPr>
            </w:pPr>
            <w:r w:rsidRPr="00951B5A">
              <w:rPr>
                <w:sz w:val="18"/>
              </w:rPr>
              <w:t>4</w:t>
            </w:r>
          </w:p>
        </w:tc>
        <w:tc>
          <w:tcPr>
            <w:tcW w:w="709"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3D5B4DCD" w14:textId="77777777" w:rsidR="009859F9" w:rsidRPr="00951B5A" w:rsidRDefault="009859F9" w:rsidP="00847851">
            <w:pPr>
              <w:autoSpaceDE w:val="0"/>
              <w:autoSpaceDN w:val="0"/>
              <w:adjustRightInd w:val="0"/>
              <w:contextualSpacing/>
              <w:jc w:val="center"/>
              <w:rPr>
                <w:sz w:val="18"/>
              </w:rPr>
            </w:pPr>
            <w:r w:rsidRPr="00951B5A">
              <w:rPr>
                <w:sz w:val="18"/>
              </w:rPr>
              <w:t>6</w:t>
            </w:r>
          </w:p>
        </w:tc>
        <w:tc>
          <w:tcPr>
            <w:tcW w:w="709"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72C47CC6" w14:textId="77777777" w:rsidR="009859F9" w:rsidRPr="00951B5A" w:rsidRDefault="009859F9" w:rsidP="00847851">
            <w:pPr>
              <w:autoSpaceDE w:val="0"/>
              <w:autoSpaceDN w:val="0"/>
              <w:adjustRightInd w:val="0"/>
              <w:contextualSpacing/>
              <w:jc w:val="center"/>
              <w:rPr>
                <w:sz w:val="18"/>
              </w:rPr>
            </w:pPr>
            <w:r w:rsidRPr="00951B5A">
              <w:rPr>
                <w:sz w:val="18"/>
              </w:rPr>
              <w:t>4</w:t>
            </w:r>
          </w:p>
        </w:tc>
        <w:tc>
          <w:tcPr>
            <w:tcW w:w="708"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76F3A6D2" w14:textId="77777777" w:rsidR="009859F9" w:rsidRPr="00951B5A" w:rsidRDefault="009859F9" w:rsidP="00847851">
            <w:pPr>
              <w:autoSpaceDE w:val="0"/>
              <w:autoSpaceDN w:val="0"/>
              <w:adjustRightInd w:val="0"/>
              <w:contextualSpacing/>
              <w:jc w:val="center"/>
              <w:rPr>
                <w:sz w:val="18"/>
              </w:rPr>
            </w:pPr>
            <w:r w:rsidRPr="00951B5A">
              <w:rPr>
                <w:sz w:val="18"/>
              </w:rPr>
              <w:t>8</w:t>
            </w:r>
          </w:p>
        </w:tc>
        <w:tc>
          <w:tcPr>
            <w:tcW w:w="709" w:type="dxa"/>
            <w:tcBorders>
              <w:top w:val="single" w:sz="12" w:space="0" w:color="000000"/>
              <w:left w:val="single" w:sz="6" w:space="0" w:color="000000"/>
              <w:bottom w:val="single" w:sz="6" w:space="0" w:color="000000"/>
              <w:right w:val="single" w:sz="12" w:space="0" w:color="000000"/>
            </w:tcBorders>
            <w:shd w:val="clear" w:color="000000" w:fill="FFFFFF"/>
            <w:vAlign w:val="center"/>
          </w:tcPr>
          <w:p w14:paraId="7C53BFE5" w14:textId="77777777" w:rsidR="009859F9" w:rsidRPr="00951B5A" w:rsidRDefault="009859F9" w:rsidP="00847851">
            <w:pPr>
              <w:autoSpaceDE w:val="0"/>
              <w:autoSpaceDN w:val="0"/>
              <w:adjustRightInd w:val="0"/>
              <w:contextualSpacing/>
              <w:jc w:val="center"/>
              <w:rPr>
                <w:sz w:val="18"/>
              </w:rPr>
            </w:pPr>
            <w:r w:rsidRPr="00951B5A">
              <w:rPr>
                <w:sz w:val="18"/>
              </w:rPr>
              <w:t>26</w:t>
            </w:r>
          </w:p>
        </w:tc>
      </w:tr>
      <w:tr w:rsidR="009859F9" w:rsidRPr="00951B5A" w14:paraId="05F4E890" w14:textId="77777777" w:rsidTr="00C1372A">
        <w:trPr>
          <w:trHeight w:val="273"/>
          <w:jc w:val="center"/>
        </w:trPr>
        <w:tc>
          <w:tcPr>
            <w:tcW w:w="993"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72F6E55E" w14:textId="77777777" w:rsidR="009859F9" w:rsidRPr="00951B5A" w:rsidRDefault="009859F9" w:rsidP="00847851">
            <w:pPr>
              <w:autoSpaceDE w:val="0"/>
              <w:autoSpaceDN w:val="0"/>
              <w:adjustRightInd w:val="0"/>
              <w:contextualSpacing/>
              <w:jc w:val="center"/>
              <w:rPr>
                <w:sz w:val="18"/>
              </w:rPr>
            </w:pPr>
          </w:p>
        </w:tc>
        <w:tc>
          <w:tcPr>
            <w:tcW w:w="97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4CA43FC" w14:textId="77777777" w:rsidR="009859F9" w:rsidRPr="00951B5A" w:rsidRDefault="009859F9" w:rsidP="00847851">
            <w:pPr>
              <w:autoSpaceDE w:val="0"/>
              <w:autoSpaceDN w:val="0"/>
              <w:adjustRightInd w:val="0"/>
              <w:contextualSpacing/>
              <w:jc w:val="center"/>
              <w:rPr>
                <w:sz w:val="18"/>
              </w:rPr>
            </w:pPr>
            <w:r w:rsidRPr="00951B5A">
              <w:rPr>
                <w:sz w:val="18"/>
              </w:rPr>
              <w:t>Bisexual</w:t>
            </w:r>
          </w:p>
        </w:tc>
        <w:tc>
          <w:tcPr>
            <w:tcW w:w="72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E9EBF56" w14:textId="77777777" w:rsidR="009859F9" w:rsidRPr="00951B5A" w:rsidRDefault="009859F9" w:rsidP="00847851">
            <w:pPr>
              <w:autoSpaceDE w:val="0"/>
              <w:autoSpaceDN w:val="0"/>
              <w:adjustRightInd w:val="0"/>
              <w:contextualSpacing/>
              <w:jc w:val="center"/>
              <w:rPr>
                <w:sz w:val="18"/>
              </w:rPr>
            </w:pPr>
            <w:r w:rsidRPr="00951B5A">
              <w:rPr>
                <w:sz w:val="18"/>
              </w:rPr>
              <w:t>2</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B1F2734"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52FAB04" w14:textId="77777777" w:rsidR="009859F9" w:rsidRPr="00951B5A" w:rsidRDefault="009859F9" w:rsidP="00847851">
            <w:pPr>
              <w:autoSpaceDE w:val="0"/>
              <w:autoSpaceDN w:val="0"/>
              <w:adjustRightInd w:val="0"/>
              <w:contextualSpacing/>
              <w:jc w:val="center"/>
              <w:rPr>
                <w:sz w:val="18"/>
              </w:rPr>
            </w:pPr>
            <w:r w:rsidRPr="00951B5A">
              <w:rPr>
                <w:sz w:val="18"/>
              </w:rPr>
              <w:t>1</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50C089F9"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57A0747"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709"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3575DEE6" w14:textId="77777777" w:rsidR="009859F9" w:rsidRPr="00951B5A" w:rsidRDefault="009859F9" w:rsidP="00847851">
            <w:pPr>
              <w:autoSpaceDE w:val="0"/>
              <w:autoSpaceDN w:val="0"/>
              <w:adjustRightInd w:val="0"/>
              <w:contextualSpacing/>
              <w:jc w:val="center"/>
              <w:rPr>
                <w:sz w:val="18"/>
              </w:rPr>
            </w:pPr>
            <w:r w:rsidRPr="00951B5A">
              <w:rPr>
                <w:sz w:val="18"/>
              </w:rPr>
              <w:t>3</w:t>
            </w:r>
          </w:p>
        </w:tc>
      </w:tr>
      <w:tr w:rsidR="009859F9" w:rsidRPr="00951B5A" w14:paraId="7E56CA3A" w14:textId="77777777" w:rsidTr="00C1372A">
        <w:trPr>
          <w:trHeight w:val="273"/>
          <w:jc w:val="center"/>
        </w:trPr>
        <w:tc>
          <w:tcPr>
            <w:tcW w:w="993"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1F8A88F9" w14:textId="77777777" w:rsidR="009859F9" w:rsidRPr="00951B5A" w:rsidRDefault="009859F9" w:rsidP="00847851">
            <w:pPr>
              <w:autoSpaceDE w:val="0"/>
              <w:autoSpaceDN w:val="0"/>
              <w:adjustRightInd w:val="0"/>
              <w:contextualSpacing/>
              <w:jc w:val="center"/>
              <w:rPr>
                <w:sz w:val="18"/>
              </w:rPr>
            </w:pPr>
          </w:p>
        </w:tc>
        <w:tc>
          <w:tcPr>
            <w:tcW w:w="97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0B575D3" w14:textId="77777777" w:rsidR="009859F9" w:rsidRPr="00951B5A" w:rsidRDefault="009859F9" w:rsidP="00847851">
            <w:pPr>
              <w:autoSpaceDE w:val="0"/>
              <w:autoSpaceDN w:val="0"/>
              <w:adjustRightInd w:val="0"/>
              <w:contextualSpacing/>
              <w:jc w:val="center"/>
              <w:rPr>
                <w:sz w:val="18"/>
              </w:rPr>
            </w:pPr>
            <w:r w:rsidRPr="00951B5A">
              <w:rPr>
                <w:sz w:val="18"/>
              </w:rPr>
              <w:t>Lesbian</w:t>
            </w:r>
          </w:p>
        </w:tc>
        <w:tc>
          <w:tcPr>
            <w:tcW w:w="72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C75F06C"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3955819"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3616A1C"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B308266" w14:textId="77777777" w:rsidR="009859F9" w:rsidRPr="00951B5A" w:rsidRDefault="009859F9" w:rsidP="00847851">
            <w:pPr>
              <w:autoSpaceDE w:val="0"/>
              <w:autoSpaceDN w:val="0"/>
              <w:adjustRightInd w:val="0"/>
              <w:contextualSpacing/>
              <w:jc w:val="center"/>
              <w:rPr>
                <w:sz w:val="18"/>
              </w:rPr>
            </w:pPr>
            <w:r w:rsidRPr="00951B5A">
              <w:rPr>
                <w:sz w:val="18"/>
              </w:rPr>
              <w:t>1</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F074ECF"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709"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4667272D" w14:textId="77777777" w:rsidR="009859F9" w:rsidRPr="00951B5A" w:rsidRDefault="009859F9" w:rsidP="00847851">
            <w:pPr>
              <w:autoSpaceDE w:val="0"/>
              <w:autoSpaceDN w:val="0"/>
              <w:adjustRightInd w:val="0"/>
              <w:contextualSpacing/>
              <w:jc w:val="center"/>
              <w:rPr>
                <w:sz w:val="18"/>
              </w:rPr>
            </w:pPr>
            <w:r w:rsidRPr="00951B5A">
              <w:rPr>
                <w:sz w:val="18"/>
              </w:rPr>
              <w:t>1</w:t>
            </w:r>
          </w:p>
        </w:tc>
      </w:tr>
      <w:tr w:rsidR="009859F9" w:rsidRPr="00951B5A" w14:paraId="3864B6D0" w14:textId="77777777" w:rsidTr="00C1372A">
        <w:trPr>
          <w:trHeight w:val="273"/>
          <w:jc w:val="center"/>
        </w:trPr>
        <w:tc>
          <w:tcPr>
            <w:tcW w:w="1972" w:type="dxa"/>
            <w:gridSpan w:val="2"/>
            <w:tcBorders>
              <w:top w:val="single" w:sz="6" w:space="0" w:color="000000"/>
              <w:left w:val="single" w:sz="12" w:space="0" w:color="000000"/>
              <w:bottom w:val="single" w:sz="12" w:space="0" w:color="000000"/>
              <w:right w:val="single" w:sz="6" w:space="0" w:color="000000"/>
            </w:tcBorders>
            <w:shd w:val="clear" w:color="000000" w:fill="FFFFFF"/>
            <w:vAlign w:val="center"/>
          </w:tcPr>
          <w:p w14:paraId="62990DF3" w14:textId="77777777" w:rsidR="009859F9" w:rsidRPr="00951B5A" w:rsidRDefault="009859F9" w:rsidP="00847851">
            <w:pPr>
              <w:autoSpaceDE w:val="0"/>
              <w:autoSpaceDN w:val="0"/>
              <w:adjustRightInd w:val="0"/>
              <w:contextualSpacing/>
              <w:jc w:val="center"/>
              <w:rPr>
                <w:sz w:val="18"/>
              </w:rPr>
            </w:pPr>
            <w:r w:rsidRPr="00951B5A">
              <w:rPr>
                <w:sz w:val="18"/>
              </w:rPr>
              <w:t>Total</w:t>
            </w:r>
          </w:p>
        </w:tc>
        <w:tc>
          <w:tcPr>
            <w:tcW w:w="722"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24B91F49" w14:textId="77777777" w:rsidR="009859F9" w:rsidRPr="00951B5A" w:rsidRDefault="009859F9" w:rsidP="00847851">
            <w:pPr>
              <w:autoSpaceDE w:val="0"/>
              <w:autoSpaceDN w:val="0"/>
              <w:adjustRightInd w:val="0"/>
              <w:contextualSpacing/>
              <w:jc w:val="center"/>
              <w:rPr>
                <w:sz w:val="18"/>
              </w:rPr>
            </w:pPr>
            <w:r w:rsidRPr="00951B5A">
              <w:rPr>
                <w:sz w:val="18"/>
              </w:rPr>
              <w:t>6</w:t>
            </w:r>
          </w:p>
        </w:tc>
        <w:tc>
          <w:tcPr>
            <w:tcW w:w="850"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6CF1FE98" w14:textId="77777777" w:rsidR="009859F9" w:rsidRPr="00951B5A" w:rsidRDefault="009859F9" w:rsidP="00847851">
            <w:pPr>
              <w:autoSpaceDE w:val="0"/>
              <w:autoSpaceDN w:val="0"/>
              <w:adjustRightInd w:val="0"/>
              <w:contextualSpacing/>
              <w:jc w:val="center"/>
              <w:rPr>
                <w:sz w:val="18"/>
              </w:rPr>
            </w:pPr>
            <w:r w:rsidRPr="00951B5A">
              <w:rPr>
                <w:sz w:val="18"/>
              </w:rPr>
              <w:t>4</w:t>
            </w:r>
          </w:p>
        </w:tc>
        <w:tc>
          <w:tcPr>
            <w:tcW w:w="709"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1AC10D93" w14:textId="77777777" w:rsidR="009859F9" w:rsidRPr="00951B5A" w:rsidRDefault="009859F9" w:rsidP="00847851">
            <w:pPr>
              <w:autoSpaceDE w:val="0"/>
              <w:autoSpaceDN w:val="0"/>
              <w:adjustRightInd w:val="0"/>
              <w:contextualSpacing/>
              <w:jc w:val="center"/>
              <w:rPr>
                <w:sz w:val="18"/>
              </w:rPr>
            </w:pPr>
            <w:r w:rsidRPr="00951B5A">
              <w:rPr>
                <w:sz w:val="18"/>
              </w:rPr>
              <w:t>7</w:t>
            </w:r>
          </w:p>
        </w:tc>
        <w:tc>
          <w:tcPr>
            <w:tcW w:w="709"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7B3279B8" w14:textId="77777777" w:rsidR="009859F9" w:rsidRPr="00951B5A" w:rsidRDefault="009859F9" w:rsidP="00847851">
            <w:pPr>
              <w:autoSpaceDE w:val="0"/>
              <w:autoSpaceDN w:val="0"/>
              <w:adjustRightInd w:val="0"/>
              <w:contextualSpacing/>
              <w:jc w:val="center"/>
              <w:rPr>
                <w:sz w:val="18"/>
              </w:rPr>
            </w:pPr>
            <w:r w:rsidRPr="00951B5A">
              <w:rPr>
                <w:sz w:val="18"/>
              </w:rPr>
              <w:t>5</w:t>
            </w:r>
          </w:p>
        </w:tc>
        <w:tc>
          <w:tcPr>
            <w:tcW w:w="708"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5A748652" w14:textId="77777777" w:rsidR="009859F9" w:rsidRPr="00951B5A" w:rsidRDefault="009859F9" w:rsidP="00847851">
            <w:pPr>
              <w:autoSpaceDE w:val="0"/>
              <w:autoSpaceDN w:val="0"/>
              <w:adjustRightInd w:val="0"/>
              <w:contextualSpacing/>
              <w:jc w:val="center"/>
              <w:rPr>
                <w:sz w:val="18"/>
              </w:rPr>
            </w:pPr>
            <w:r w:rsidRPr="00951B5A">
              <w:rPr>
                <w:sz w:val="18"/>
              </w:rPr>
              <w:t>8</w:t>
            </w:r>
          </w:p>
        </w:tc>
        <w:tc>
          <w:tcPr>
            <w:tcW w:w="709" w:type="dxa"/>
            <w:tcBorders>
              <w:top w:val="single" w:sz="6" w:space="0" w:color="000000"/>
              <w:left w:val="single" w:sz="6" w:space="0" w:color="000000"/>
              <w:bottom w:val="single" w:sz="12" w:space="0" w:color="000000"/>
              <w:right w:val="single" w:sz="12" w:space="0" w:color="000000"/>
            </w:tcBorders>
            <w:shd w:val="clear" w:color="000000" w:fill="FFFFFF"/>
            <w:vAlign w:val="center"/>
          </w:tcPr>
          <w:p w14:paraId="4351E901" w14:textId="77777777" w:rsidR="009859F9" w:rsidRPr="00951B5A" w:rsidRDefault="009859F9" w:rsidP="00847851">
            <w:pPr>
              <w:autoSpaceDE w:val="0"/>
              <w:autoSpaceDN w:val="0"/>
              <w:adjustRightInd w:val="0"/>
              <w:contextualSpacing/>
              <w:jc w:val="center"/>
              <w:rPr>
                <w:sz w:val="18"/>
              </w:rPr>
            </w:pPr>
            <w:r w:rsidRPr="00951B5A">
              <w:rPr>
                <w:sz w:val="18"/>
              </w:rPr>
              <w:t>30</w:t>
            </w:r>
          </w:p>
        </w:tc>
      </w:tr>
    </w:tbl>
    <w:p w14:paraId="0AC60F2D" w14:textId="77777777" w:rsidR="009859F9" w:rsidRPr="00951B5A" w:rsidRDefault="009859F9" w:rsidP="00847851">
      <w:pPr>
        <w:tabs>
          <w:tab w:val="center" w:pos="5011"/>
        </w:tabs>
        <w:autoSpaceDE w:val="0"/>
        <w:autoSpaceDN w:val="0"/>
        <w:adjustRightInd w:val="0"/>
        <w:contextualSpacing/>
        <w:rPr>
          <w:b/>
          <w:sz w:val="18"/>
        </w:rPr>
      </w:pPr>
    </w:p>
    <w:p w14:paraId="6B40DB01" w14:textId="77777777" w:rsidR="009859F9" w:rsidRPr="00951B5A" w:rsidRDefault="009859F9" w:rsidP="00847851">
      <w:pPr>
        <w:tabs>
          <w:tab w:val="center" w:pos="5011"/>
        </w:tabs>
        <w:autoSpaceDE w:val="0"/>
        <w:autoSpaceDN w:val="0"/>
        <w:adjustRightInd w:val="0"/>
        <w:contextualSpacing/>
        <w:rPr>
          <w:b/>
          <w:sz w:val="18"/>
        </w:rPr>
      </w:pPr>
    </w:p>
    <w:p w14:paraId="321EB544" w14:textId="77777777" w:rsidR="009859F9" w:rsidRPr="00951B5A" w:rsidRDefault="009859F9" w:rsidP="00847851">
      <w:pPr>
        <w:tabs>
          <w:tab w:val="center" w:pos="5011"/>
        </w:tabs>
        <w:autoSpaceDE w:val="0"/>
        <w:autoSpaceDN w:val="0"/>
        <w:adjustRightInd w:val="0"/>
        <w:contextualSpacing/>
        <w:rPr>
          <w:b/>
          <w:sz w:val="18"/>
        </w:rPr>
      </w:pPr>
    </w:p>
    <w:p w14:paraId="5F1CCDF0" w14:textId="77777777" w:rsidR="009859F9" w:rsidRPr="00951B5A" w:rsidRDefault="009859F9" w:rsidP="00847851">
      <w:pPr>
        <w:tabs>
          <w:tab w:val="center" w:pos="5011"/>
        </w:tabs>
        <w:autoSpaceDE w:val="0"/>
        <w:autoSpaceDN w:val="0"/>
        <w:adjustRightInd w:val="0"/>
        <w:contextualSpacing/>
        <w:rPr>
          <w:b/>
          <w:sz w:val="18"/>
        </w:rPr>
      </w:pPr>
    </w:p>
    <w:p w14:paraId="6F156107" w14:textId="77777777" w:rsidR="009859F9" w:rsidRPr="00951B5A" w:rsidRDefault="009859F9" w:rsidP="00847851">
      <w:pPr>
        <w:tabs>
          <w:tab w:val="center" w:pos="5011"/>
        </w:tabs>
        <w:autoSpaceDE w:val="0"/>
        <w:autoSpaceDN w:val="0"/>
        <w:adjustRightInd w:val="0"/>
        <w:contextualSpacing/>
        <w:rPr>
          <w:b/>
          <w:sz w:val="18"/>
        </w:rPr>
      </w:pPr>
    </w:p>
    <w:p w14:paraId="22383884" w14:textId="77777777" w:rsidR="009859F9" w:rsidRPr="00951B5A" w:rsidRDefault="00902FE3" w:rsidP="00847851">
      <w:pPr>
        <w:tabs>
          <w:tab w:val="center" w:pos="5011"/>
        </w:tabs>
        <w:autoSpaceDE w:val="0"/>
        <w:autoSpaceDN w:val="0"/>
        <w:adjustRightInd w:val="0"/>
        <w:contextualSpacing/>
        <w:rPr>
          <w:b/>
          <w:sz w:val="18"/>
        </w:rPr>
      </w:pPr>
      <w:r>
        <w:rPr>
          <w:lang w:eastAsia="en-GB"/>
        </w:rPr>
        <w:pict w14:anchorId="5350F66F">
          <v:shape id="_x0000_s4156" type="#_x0000_t202" style="position:absolute;left:0;text-align:left;margin-left:126pt;margin-top:0;width:127.5pt;height:45pt;z-index:251621376" filled="f" stroked="f">
            <v:textbox style="mso-next-textbox:#_x0000_s4156">
              <w:txbxContent>
                <w:p w14:paraId="7720C0D3" w14:textId="77777777" w:rsidR="00902FE3" w:rsidRDefault="00902FE3" w:rsidP="009859F9">
                  <w:pPr>
                    <w:tabs>
                      <w:tab w:val="center" w:pos="5083"/>
                    </w:tabs>
                    <w:autoSpaceDE w:val="0"/>
                    <w:autoSpaceDN w:val="0"/>
                    <w:adjustRightInd w:val="0"/>
                    <w:rPr>
                      <w:rFonts w:ascii="Arial" w:hAnsi="Arial"/>
                      <w:b/>
                      <w:color w:val="000000"/>
                      <w:sz w:val="18"/>
                    </w:rPr>
                  </w:pPr>
                  <w:r>
                    <w:rPr>
                      <w:b/>
                      <w:color w:val="000000"/>
                      <w:sz w:val="52"/>
                    </w:rPr>
                    <w:t>}</w:t>
                  </w:r>
                  <w:r>
                    <w:rPr>
                      <w:b/>
                      <w:color w:val="000000"/>
                      <w:sz w:val="28"/>
                    </w:rPr>
                    <w:t xml:space="preserve"> </w:t>
                  </w:r>
                  <w:r>
                    <w:rPr>
                      <w:rFonts w:ascii="Arial" w:hAnsi="Arial"/>
                      <w:b/>
                      <w:color w:val="000000"/>
                      <w:sz w:val="18"/>
                    </w:rPr>
                    <w:t xml:space="preserve"> Cross-tabulation</w:t>
                  </w:r>
                </w:p>
              </w:txbxContent>
            </v:textbox>
          </v:shape>
        </w:pict>
      </w:r>
    </w:p>
    <w:p w14:paraId="61DCD3E0" w14:textId="77777777" w:rsidR="009859F9" w:rsidRPr="00951B5A" w:rsidRDefault="009859F9" w:rsidP="00847851">
      <w:pPr>
        <w:tabs>
          <w:tab w:val="center" w:pos="5011"/>
        </w:tabs>
        <w:autoSpaceDE w:val="0"/>
        <w:autoSpaceDN w:val="0"/>
        <w:adjustRightInd w:val="0"/>
        <w:ind w:left="567"/>
        <w:contextualSpacing/>
        <w:rPr>
          <w:b/>
          <w:sz w:val="18"/>
        </w:rPr>
      </w:pPr>
      <w:r w:rsidRPr="00951B5A">
        <w:rPr>
          <w:b/>
          <w:sz w:val="18"/>
        </w:rPr>
        <w:t xml:space="preserve">Sexuality * </w:t>
      </w:r>
    </w:p>
    <w:p w14:paraId="6FB933DB" w14:textId="77777777" w:rsidR="009859F9" w:rsidRPr="00951B5A" w:rsidRDefault="009859F9" w:rsidP="00847851">
      <w:pPr>
        <w:tabs>
          <w:tab w:val="center" w:pos="5011"/>
        </w:tabs>
        <w:autoSpaceDE w:val="0"/>
        <w:autoSpaceDN w:val="0"/>
        <w:adjustRightInd w:val="0"/>
        <w:ind w:left="567"/>
        <w:contextualSpacing/>
        <w:rPr>
          <w:b/>
          <w:sz w:val="18"/>
        </w:rPr>
      </w:pPr>
      <w:r w:rsidRPr="00951B5A">
        <w:rPr>
          <w:b/>
          <w:sz w:val="18"/>
        </w:rPr>
        <w:t>TGs in Village Sexy</w:t>
      </w:r>
    </w:p>
    <w:p w14:paraId="2F073F96" w14:textId="77777777" w:rsidR="009859F9" w:rsidRPr="00951B5A" w:rsidRDefault="009859F9" w:rsidP="00847851">
      <w:pPr>
        <w:tabs>
          <w:tab w:val="center" w:pos="5011"/>
        </w:tabs>
        <w:autoSpaceDE w:val="0"/>
        <w:autoSpaceDN w:val="0"/>
        <w:adjustRightInd w:val="0"/>
        <w:ind w:left="567"/>
        <w:contextualSpacing/>
        <w:rPr>
          <w:b/>
          <w:sz w:val="18"/>
        </w:rPr>
      </w:pPr>
    </w:p>
    <w:p w14:paraId="441F2E0A" w14:textId="77777777" w:rsidR="009859F9" w:rsidRPr="00951B5A" w:rsidRDefault="009859F9" w:rsidP="00847851">
      <w:pPr>
        <w:autoSpaceDE w:val="0"/>
        <w:autoSpaceDN w:val="0"/>
        <w:adjustRightInd w:val="0"/>
        <w:ind w:left="567"/>
        <w:contextualSpacing/>
        <w:rPr>
          <w:sz w:val="18"/>
        </w:rPr>
      </w:pPr>
      <w:r w:rsidRPr="00951B5A">
        <w:rPr>
          <w:sz w:val="18"/>
        </w:rPr>
        <w:t xml:space="preserve">Count </w:t>
      </w:r>
    </w:p>
    <w:tbl>
      <w:tblPr>
        <w:tblW w:w="7088" w:type="dxa"/>
        <w:jc w:val="center"/>
        <w:tblInd w:w="93" w:type="dxa"/>
        <w:tblLayout w:type="fixed"/>
        <w:tblCellMar>
          <w:left w:w="93" w:type="dxa"/>
          <w:right w:w="93" w:type="dxa"/>
        </w:tblCellMar>
        <w:tblLook w:val="0000" w:firstRow="0" w:lastRow="0" w:firstColumn="0" w:lastColumn="0" w:noHBand="0" w:noVBand="0"/>
      </w:tblPr>
      <w:tblGrid>
        <w:gridCol w:w="993"/>
        <w:gridCol w:w="979"/>
        <w:gridCol w:w="722"/>
        <w:gridCol w:w="708"/>
        <w:gridCol w:w="851"/>
        <w:gridCol w:w="709"/>
        <w:gridCol w:w="708"/>
        <w:gridCol w:w="709"/>
        <w:gridCol w:w="709"/>
      </w:tblGrid>
      <w:tr w:rsidR="009859F9" w:rsidRPr="00951B5A" w14:paraId="244E3C36" w14:textId="77777777" w:rsidTr="00C1372A">
        <w:trPr>
          <w:trHeight w:val="388"/>
          <w:jc w:val="center"/>
        </w:trPr>
        <w:tc>
          <w:tcPr>
            <w:tcW w:w="197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7B361995" w14:textId="77777777" w:rsidR="009859F9" w:rsidRPr="00951B5A" w:rsidRDefault="009859F9" w:rsidP="00847851">
            <w:pPr>
              <w:autoSpaceDE w:val="0"/>
              <w:autoSpaceDN w:val="0"/>
              <w:adjustRightInd w:val="0"/>
              <w:contextualSpacing/>
              <w:rPr>
                <w:sz w:val="18"/>
              </w:rPr>
            </w:pPr>
            <w:r w:rsidRPr="00951B5A">
              <w:rPr>
                <w:sz w:val="18"/>
              </w:rPr>
              <w:t xml:space="preserve"> </w:t>
            </w:r>
          </w:p>
        </w:tc>
        <w:tc>
          <w:tcPr>
            <w:tcW w:w="4407" w:type="dxa"/>
            <w:gridSpan w:val="6"/>
            <w:tcBorders>
              <w:top w:val="single" w:sz="12" w:space="0" w:color="000000"/>
              <w:left w:val="single" w:sz="12" w:space="0" w:color="000000"/>
              <w:bottom w:val="single" w:sz="2" w:space="0" w:color="000000"/>
              <w:right w:val="single" w:sz="2" w:space="0" w:color="000000"/>
            </w:tcBorders>
            <w:shd w:val="clear" w:color="000000" w:fill="FFFFFF"/>
            <w:vAlign w:val="bottom"/>
          </w:tcPr>
          <w:p w14:paraId="6580752B" w14:textId="77777777" w:rsidR="009859F9" w:rsidRPr="00951B5A" w:rsidRDefault="009859F9" w:rsidP="00847851">
            <w:pPr>
              <w:autoSpaceDE w:val="0"/>
              <w:autoSpaceDN w:val="0"/>
              <w:adjustRightInd w:val="0"/>
              <w:contextualSpacing/>
              <w:jc w:val="center"/>
              <w:rPr>
                <w:sz w:val="18"/>
              </w:rPr>
            </w:pPr>
            <w:r w:rsidRPr="00951B5A">
              <w:rPr>
                <w:sz w:val="18"/>
              </w:rPr>
              <w:t>TGs in Village Sexy</w:t>
            </w:r>
          </w:p>
        </w:tc>
        <w:tc>
          <w:tcPr>
            <w:tcW w:w="709" w:type="dxa"/>
            <w:tcBorders>
              <w:top w:val="single" w:sz="12" w:space="0" w:color="000000"/>
              <w:left w:val="single" w:sz="2" w:space="0" w:color="000000"/>
              <w:bottom w:val="single" w:sz="2" w:space="0" w:color="000000"/>
              <w:right w:val="single" w:sz="12" w:space="0" w:color="000000"/>
            </w:tcBorders>
            <w:shd w:val="clear" w:color="000000" w:fill="FFFFFF"/>
            <w:vAlign w:val="bottom"/>
          </w:tcPr>
          <w:p w14:paraId="0C1BDF32" w14:textId="77777777" w:rsidR="009859F9" w:rsidRPr="00951B5A" w:rsidRDefault="009859F9" w:rsidP="00847851">
            <w:pPr>
              <w:autoSpaceDE w:val="0"/>
              <w:autoSpaceDN w:val="0"/>
              <w:adjustRightInd w:val="0"/>
              <w:contextualSpacing/>
              <w:jc w:val="center"/>
              <w:rPr>
                <w:sz w:val="18"/>
              </w:rPr>
            </w:pPr>
            <w:r w:rsidRPr="00951B5A">
              <w:rPr>
                <w:sz w:val="18"/>
              </w:rPr>
              <w:t>Total</w:t>
            </w:r>
          </w:p>
        </w:tc>
      </w:tr>
      <w:tr w:rsidR="009859F9" w:rsidRPr="00951B5A" w14:paraId="3F5314C5" w14:textId="77777777" w:rsidTr="00C1372A">
        <w:trPr>
          <w:trHeight w:val="388"/>
          <w:jc w:val="center"/>
        </w:trPr>
        <w:tc>
          <w:tcPr>
            <w:tcW w:w="197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68689C30" w14:textId="77777777" w:rsidR="009859F9" w:rsidRPr="00951B5A" w:rsidRDefault="009859F9" w:rsidP="00847851">
            <w:pPr>
              <w:autoSpaceDE w:val="0"/>
              <w:autoSpaceDN w:val="0"/>
              <w:adjustRightInd w:val="0"/>
              <w:contextualSpacing/>
              <w:rPr>
                <w:sz w:val="18"/>
              </w:rPr>
            </w:pPr>
            <w:r w:rsidRPr="00951B5A">
              <w:rPr>
                <w:sz w:val="18"/>
              </w:rPr>
              <w:t xml:space="preserve"> </w:t>
            </w:r>
          </w:p>
        </w:tc>
        <w:tc>
          <w:tcPr>
            <w:tcW w:w="722" w:type="dxa"/>
            <w:tcBorders>
              <w:top w:val="single" w:sz="2" w:space="0" w:color="000000"/>
              <w:left w:val="single" w:sz="12" w:space="0" w:color="000000"/>
              <w:bottom w:val="single" w:sz="12" w:space="0" w:color="000000"/>
              <w:right w:val="single" w:sz="2" w:space="0" w:color="000000"/>
            </w:tcBorders>
            <w:shd w:val="clear" w:color="000000" w:fill="FFFFFF"/>
            <w:vAlign w:val="bottom"/>
          </w:tcPr>
          <w:p w14:paraId="103CBC9A" w14:textId="77777777" w:rsidR="009859F9" w:rsidRPr="00951B5A" w:rsidRDefault="009859F9" w:rsidP="00847851">
            <w:pPr>
              <w:autoSpaceDE w:val="0"/>
              <w:autoSpaceDN w:val="0"/>
              <w:adjustRightInd w:val="0"/>
              <w:contextualSpacing/>
              <w:jc w:val="center"/>
              <w:rPr>
                <w:sz w:val="18"/>
              </w:rPr>
            </w:pPr>
            <w:r w:rsidRPr="00951B5A">
              <w:rPr>
                <w:sz w:val="18"/>
              </w:rPr>
              <w:t>None or not at all</w:t>
            </w:r>
          </w:p>
        </w:tc>
        <w:tc>
          <w:tcPr>
            <w:tcW w:w="708" w:type="dxa"/>
            <w:tcBorders>
              <w:top w:val="single" w:sz="2" w:space="0" w:color="000000"/>
              <w:left w:val="single" w:sz="2" w:space="0" w:color="000000"/>
              <w:bottom w:val="single" w:sz="12" w:space="0" w:color="000000"/>
              <w:right w:val="single" w:sz="2" w:space="0" w:color="000000"/>
            </w:tcBorders>
            <w:shd w:val="clear" w:color="000000" w:fill="FFFFFF"/>
            <w:vAlign w:val="bottom"/>
          </w:tcPr>
          <w:p w14:paraId="051C0749" w14:textId="77777777" w:rsidR="009859F9" w:rsidRPr="00951B5A" w:rsidRDefault="009859F9" w:rsidP="00847851">
            <w:pPr>
              <w:autoSpaceDE w:val="0"/>
              <w:autoSpaceDN w:val="0"/>
              <w:adjustRightInd w:val="0"/>
              <w:contextualSpacing/>
              <w:jc w:val="center"/>
              <w:rPr>
                <w:sz w:val="18"/>
              </w:rPr>
            </w:pPr>
            <w:r w:rsidRPr="00951B5A">
              <w:rPr>
                <w:sz w:val="18"/>
              </w:rPr>
              <w:t>A few or not much</w:t>
            </w:r>
          </w:p>
        </w:tc>
        <w:tc>
          <w:tcPr>
            <w:tcW w:w="851" w:type="dxa"/>
            <w:tcBorders>
              <w:top w:val="single" w:sz="2" w:space="0" w:color="000000"/>
              <w:left w:val="single" w:sz="2" w:space="0" w:color="000000"/>
              <w:bottom w:val="single" w:sz="12" w:space="0" w:color="000000"/>
              <w:right w:val="single" w:sz="2" w:space="0" w:color="000000"/>
            </w:tcBorders>
            <w:shd w:val="clear" w:color="000000" w:fill="FFFFFF"/>
            <w:vAlign w:val="bottom"/>
          </w:tcPr>
          <w:p w14:paraId="1F503CDC" w14:textId="77777777" w:rsidR="009859F9" w:rsidRPr="00951B5A" w:rsidRDefault="009859F9" w:rsidP="00847851">
            <w:pPr>
              <w:autoSpaceDE w:val="0"/>
              <w:autoSpaceDN w:val="0"/>
              <w:adjustRightInd w:val="0"/>
              <w:contextualSpacing/>
              <w:jc w:val="center"/>
              <w:rPr>
                <w:sz w:val="18"/>
              </w:rPr>
            </w:pPr>
            <w:r w:rsidRPr="00951B5A">
              <w:rPr>
                <w:sz w:val="18"/>
              </w:rPr>
              <w:t>Neutral or no opinion</w:t>
            </w:r>
          </w:p>
        </w:tc>
        <w:tc>
          <w:tcPr>
            <w:tcW w:w="709" w:type="dxa"/>
            <w:tcBorders>
              <w:top w:val="single" w:sz="2" w:space="0" w:color="000000"/>
              <w:left w:val="single" w:sz="2" w:space="0" w:color="000000"/>
              <w:bottom w:val="single" w:sz="12" w:space="0" w:color="000000"/>
              <w:right w:val="single" w:sz="2" w:space="0" w:color="000000"/>
            </w:tcBorders>
            <w:shd w:val="clear" w:color="000000" w:fill="FFFFFF"/>
            <w:vAlign w:val="bottom"/>
          </w:tcPr>
          <w:p w14:paraId="643B8662" w14:textId="77777777" w:rsidR="009859F9" w:rsidRPr="00951B5A" w:rsidRDefault="009859F9" w:rsidP="00847851">
            <w:pPr>
              <w:autoSpaceDE w:val="0"/>
              <w:autoSpaceDN w:val="0"/>
              <w:adjustRightInd w:val="0"/>
              <w:contextualSpacing/>
              <w:jc w:val="center"/>
              <w:rPr>
                <w:sz w:val="18"/>
              </w:rPr>
            </w:pPr>
            <w:r w:rsidRPr="00951B5A">
              <w:rPr>
                <w:sz w:val="18"/>
              </w:rPr>
              <w:t>Most (of the time)</w:t>
            </w:r>
          </w:p>
        </w:tc>
        <w:tc>
          <w:tcPr>
            <w:tcW w:w="708" w:type="dxa"/>
            <w:tcBorders>
              <w:top w:val="single" w:sz="2" w:space="0" w:color="000000"/>
              <w:left w:val="single" w:sz="2" w:space="0" w:color="000000"/>
              <w:bottom w:val="single" w:sz="12" w:space="0" w:color="000000"/>
              <w:right w:val="single" w:sz="2" w:space="0" w:color="000000"/>
            </w:tcBorders>
            <w:shd w:val="clear" w:color="000000" w:fill="FFFFFF"/>
            <w:vAlign w:val="bottom"/>
          </w:tcPr>
          <w:p w14:paraId="5A9F3BDC" w14:textId="77777777" w:rsidR="009859F9" w:rsidRPr="00951B5A" w:rsidRDefault="009859F9" w:rsidP="00847851">
            <w:pPr>
              <w:autoSpaceDE w:val="0"/>
              <w:autoSpaceDN w:val="0"/>
              <w:adjustRightInd w:val="0"/>
              <w:contextualSpacing/>
              <w:jc w:val="center"/>
              <w:rPr>
                <w:sz w:val="18"/>
              </w:rPr>
            </w:pPr>
            <w:r w:rsidRPr="00951B5A">
              <w:rPr>
                <w:sz w:val="18"/>
              </w:rPr>
              <w:t>All (of the time)</w:t>
            </w:r>
          </w:p>
        </w:tc>
        <w:tc>
          <w:tcPr>
            <w:tcW w:w="709" w:type="dxa"/>
            <w:tcBorders>
              <w:top w:val="single" w:sz="2" w:space="0" w:color="000000"/>
              <w:left w:val="single" w:sz="2" w:space="0" w:color="000000"/>
              <w:bottom w:val="single" w:sz="12" w:space="0" w:color="000000"/>
              <w:right w:val="single" w:sz="2" w:space="0" w:color="000000"/>
            </w:tcBorders>
            <w:shd w:val="clear" w:color="000000" w:fill="FFFFFF"/>
            <w:vAlign w:val="bottom"/>
          </w:tcPr>
          <w:p w14:paraId="29C85418" w14:textId="77777777" w:rsidR="009859F9" w:rsidRPr="00951B5A" w:rsidRDefault="009859F9" w:rsidP="00847851">
            <w:pPr>
              <w:autoSpaceDE w:val="0"/>
              <w:autoSpaceDN w:val="0"/>
              <w:adjustRightInd w:val="0"/>
              <w:contextualSpacing/>
              <w:jc w:val="center"/>
              <w:rPr>
                <w:sz w:val="18"/>
              </w:rPr>
            </w:pPr>
            <w:r w:rsidRPr="00951B5A">
              <w:rPr>
                <w:sz w:val="18"/>
              </w:rPr>
              <w:t>Don't know</w:t>
            </w:r>
          </w:p>
        </w:tc>
        <w:tc>
          <w:tcPr>
            <w:tcW w:w="709" w:type="dxa"/>
            <w:tcBorders>
              <w:top w:val="single" w:sz="2" w:space="0" w:color="000000"/>
              <w:left w:val="single" w:sz="2" w:space="0" w:color="000000"/>
              <w:bottom w:val="single" w:sz="12" w:space="0" w:color="000000"/>
              <w:right w:val="single" w:sz="12" w:space="0" w:color="000000"/>
            </w:tcBorders>
            <w:shd w:val="clear" w:color="000000" w:fill="FFFFFF"/>
            <w:vAlign w:val="bottom"/>
          </w:tcPr>
          <w:p w14:paraId="054EE926" w14:textId="77777777" w:rsidR="009859F9" w:rsidRPr="00951B5A" w:rsidRDefault="009859F9" w:rsidP="00847851">
            <w:pPr>
              <w:autoSpaceDE w:val="0"/>
              <w:autoSpaceDN w:val="0"/>
              <w:adjustRightInd w:val="0"/>
              <w:contextualSpacing/>
              <w:jc w:val="center"/>
              <w:rPr>
                <w:sz w:val="18"/>
              </w:rPr>
            </w:pPr>
            <w:r w:rsidRPr="00951B5A">
              <w:rPr>
                <w:sz w:val="18"/>
              </w:rPr>
              <w:t xml:space="preserve"> </w:t>
            </w:r>
          </w:p>
        </w:tc>
      </w:tr>
      <w:tr w:rsidR="009859F9" w:rsidRPr="00951B5A" w14:paraId="76593426" w14:textId="77777777" w:rsidTr="00C1372A">
        <w:trPr>
          <w:trHeight w:val="273"/>
          <w:jc w:val="center"/>
        </w:trPr>
        <w:tc>
          <w:tcPr>
            <w:tcW w:w="993" w:type="dxa"/>
            <w:tcBorders>
              <w:top w:val="single" w:sz="12" w:space="0" w:color="000000"/>
              <w:left w:val="single" w:sz="12" w:space="0" w:color="000000"/>
              <w:bottom w:val="single" w:sz="6" w:space="0" w:color="000000"/>
              <w:right w:val="single" w:sz="6" w:space="0" w:color="000000"/>
            </w:tcBorders>
            <w:shd w:val="clear" w:color="000000" w:fill="FFFFFF"/>
            <w:vAlign w:val="center"/>
          </w:tcPr>
          <w:p w14:paraId="7150ABB8" w14:textId="77777777" w:rsidR="009859F9" w:rsidRPr="00951B5A" w:rsidRDefault="009859F9" w:rsidP="00847851">
            <w:pPr>
              <w:autoSpaceDE w:val="0"/>
              <w:autoSpaceDN w:val="0"/>
              <w:adjustRightInd w:val="0"/>
              <w:contextualSpacing/>
              <w:jc w:val="center"/>
              <w:rPr>
                <w:sz w:val="18"/>
              </w:rPr>
            </w:pPr>
            <w:r w:rsidRPr="00951B5A">
              <w:rPr>
                <w:sz w:val="18"/>
              </w:rPr>
              <w:t>Sexuality</w:t>
            </w:r>
          </w:p>
        </w:tc>
        <w:tc>
          <w:tcPr>
            <w:tcW w:w="979"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3ED8B019" w14:textId="77777777" w:rsidR="009859F9" w:rsidRPr="00951B5A" w:rsidRDefault="009859F9" w:rsidP="00847851">
            <w:pPr>
              <w:autoSpaceDE w:val="0"/>
              <w:autoSpaceDN w:val="0"/>
              <w:adjustRightInd w:val="0"/>
              <w:contextualSpacing/>
              <w:jc w:val="center"/>
              <w:rPr>
                <w:sz w:val="18"/>
              </w:rPr>
            </w:pPr>
            <w:r w:rsidRPr="00951B5A">
              <w:rPr>
                <w:sz w:val="18"/>
              </w:rPr>
              <w:t>Straight</w:t>
            </w:r>
          </w:p>
        </w:tc>
        <w:tc>
          <w:tcPr>
            <w:tcW w:w="722"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19E88B79" w14:textId="77777777" w:rsidR="009859F9" w:rsidRPr="00951B5A" w:rsidRDefault="009859F9" w:rsidP="00847851">
            <w:pPr>
              <w:autoSpaceDE w:val="0"/>
              <w:autoSpaceDN w:val="0"/>
              <w:adjustRightInd w:val="0"/>
              <w:contextualSpacing/>
              <w:jc w:val="center"/>
              <w:rPr>
                <w:sz w:val="18"/>
              </w:rPr>
            </w:pPr>
            <w:r w:rsidRPr="00951B5A">
              <w:rPr>
                <w:sz w:val="18"/>
              </w:rPr>
              <w:t>6</w:t>
            </w:r>
          </w:p>
        </w:tc>
        <w:tc>
          <w:tcPr>
            <w:tcW w:w="708"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093B5303" w14:textId="77777777" w:rsidR="009859F9" w:rsidRPr="00951B5A" w:rsidRDefault="009859F9" w:rsidP="00847851">
            <w:pPr>
              <w:autoSpaceDE w:val="0"/>
              <w:autoSpaceDN w:val="0"/>
              <w:adjustRightInd w:val="0"/>
              <w:contextualSpacing/>
              <w:jc w:val="center"/>
              <w:rPr>
                <w:sz w:val="18"/>
              </w:rPr>
            </w:pPr>
            <w:r w:rsidRPr="00951B5A">
              <w:rPr>
                <w:sz w:val="18"/>
              </w:rPr>
              <w:t>4</w:t>
            </w:r>
          </w:p>
        </w:tc>
        <w:tc>
          <w:tcPr>
            <w:tcW w:w="851"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43EC5A74" w14:textId="77777777" w:rsidR="009859F9" w:rsidRPr="00951B5A" w:rsidRDefault="009859F9" w:rsidP="00847851">
            <w:pPr>
              <w:autoSpaceDE w:val="0"/>
              <w:autoSpaceDN w:val="0"/>
              <w:adjustRightInd w:val="0"/>
              <w:contextualSpacing/>
              <w:jc w:val="center"/>
              <w:rPr>
                <w:sz w:val="18"/>
              </w:rPr>
            </w:pPr>
            <w:r w:rsidRPr="00951B5A">
              <w:rPr>
                <w:sz w:val="18"/>
              </w:rPr>
              <w:t>1</w:t>
            </w:r>
          </w:p>
        </w:tc>
        <w:tc>
          <w:tcPr>
            <w:tcW w:w="709"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5D56EF1A" w14:textId="77777777" w:rsidR="009859F9" w:rsidRPr="00951B5A" w:rsidRDefault="009859F9" w:rsidP="00847851">
            <w:pPr>
              <w:autoSpaceDE w:val="0"/>
              <w:autoSpaceDN w:val="0"/>
              <w:adjustRightInd w:val="0"/>
              <w:contextualSpacing/>
              <w:jc w:val="center"/>
              <w:rPr>
                <w:sz w:val="18"/>
              </w:rPr>
            </w:pPr>
            <w:r w:rsidRPr="00951B5A">
              <w:rPr>
                <w:sz w:val="18"/>
              </w:rPr>
              <w:t>5</w:t>
            </w:r>
          </w:p>
        </w:tc>
        <w:tc>
          <w:tcPr>
            <w:tcW w:w="708"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6B1FA5EA" w14:textId="77777777" w:rsidR="009859F9" w:rsidRPr="00951B5A" w:rsidRDefault="009859F9" w:rsidP="00847851">
            <w:pPr>
              <w:autoSpaceDE w:val="0"/>
              <w:autoSpaceDN w:val="0"/>
              <w:adjustRightInd w:val="0"/>
              <w:contextualSpacing/>
              <w:jc w:val="center"/>
              <w:rPr>
                <w:sz w:val="18"/>
              </w:rPr>
            </w:pPr>
            <w:r w:rsidRPr="00951B5A">
              <w:rPr>
                <w:sz w:val="18"/>
              </w:rPr>
              <w:t>3</w:t>
            </w:r>
          </w:p>
        </w:tc>
        <w:tc>
          <w:tcPr>
            <w:tcW w:w="709" w:type="dxa"/>
            <w:tcBorders>
              <w:top w:val="single" w:sz="12" w:space="0" w:color="000000"/>
              <w:left w:val="single" w:sz="6" w:space="0" w:color="000000"/>
              <w:bottom w:val="single" w:sz="6" w:space="0" w:color="000000"/>
              <w:right w:val="single" w:sz="6" w:space="0" w:color="000000"/>
            </w:tcBorders>
            <w:shd w:val="clear" w:color="000000" w:fill="FFFFFF"/>
            <w:vAlign w:val="center"/>
          </w:tcPr>
          <w:p w14:paraId="382CEA4F" w14:textId="77777777" w:rsidR="009859F9" w:rsidRPr="00951B5A" w:rsidRDefault="009859F9" w:rsidP="00847851">
            <w:pPr>
              <w:autoSpaceDE w:val="0"/>
              <w:autoSpaceDN w:val="0"/>
              <w:adjustRightInd w:val="0"/>
              <w:contextualSpacing/>
              <w:jc w:val="center"/>
              <w:rPr>
                <w:sz w:val="18"/>
              </w:rPr>
            </w:pPr>
            <w:r w:rsidRPr="00951B5A">
              <w:rPr>
                <w:sz w:val="18"/>
              </w:rPr>
              <w:t>6</w:t>
            </w:r>
          </w:p>
        </w:tc>
        <w:tc>
          <w:tcPr>
            <w:tcW w:w="709" w:type="dxa"/>
            <w:tcBorders>
              <w:top w:val="single" w:sz="12" w:space="0" w:color="000000"/>
              <w:left w:val="single" w:sz="6" w:space="0" w:color="000000"/>
              <w:bottom w:val="single" w:sz="6" w:space="0" w:color="000000"/>
              <w:right w:val="single" w:sz="12" w:space="0" w:color="000000"/>
            </w:tcBorders>
            <w:shd w:val="clear" w:color="000000" w:fill="FFFFFF"/>
            <w:vAlign w:val="center"/>
          </w:tcPr>
          <w:p w14:paraId="2E25AC8C" w14:textId="77777777" w:rsidR="009859F9" w:rsidRPr="00951B5A" w:rsidRDefault="009859F9" w:rsidP="00847851">
            <w:pPr>
              <w:autoSpaceDE w:val="0"/>
              <w:autoSpaceDN w:val="0"/>
              <w:adjustRightInd w:val="0"/>
              <w:contextualSpacing/>
              <w:jc w:val="center"/>
              <w:rPr>
                <w:sz w:val="18"/>
              </w:rPr>
            </w:pPr>
            <w:r w:rsidRPr="00951B5A">
              <w:rPr>
                <w:sz w:val="18"/>
              </w:rPr>
              <w:t>25</w:t>
            </w:r>
          </w:p>
        </w:tc>
      </w:tr>
      <w:tr w:rsidR="009859F9" w:rsidRPr="00951B5A" w14:paraId="1E1FD5FD" w14:textId="77777777" w:rsidTr="00C1372A">
        <w:trPr>
          <w:trHeight w:val="273"/>
          <w:jc w:val="center"/>
        </w:trPr>
        <w:tc>
          <w:tcPr>
            <w:tcW w:w="993"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573285F9" w14:textId="77777777" w:rsidR="009859F9" w:rsidRPr="00951B5A" w:rsidRDefault="009859F9" w:rsidP="00847851">
            <w:pPr>
              <w:autoSpaceDE w:val="0"/>
              <w:autoSpaceDN w:val="0"/>
              <w:adjustRightInd w:val="0"/>
              <w:contextualSpacing/>
              <w:jc w:val="center"/>
              <w:rPr>
                <w:sz w:val="18"/>
              </w:rPr>
            </w:pPr>
          </w:p>
        </w:tc>
        <w:tc>
          <w:tcPr>
            <w:tcW w:w="97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84A7826" w14:textId="77777777" w:rsidR="009859F9" w:rsidRPr="00951B5A" w:rsidRDefault="009859F9" w:rsidP="00847851">
            <w:pPr>
              <w:autoSpaceDE w:val="0"/>
              <w:autoSpaceDN w:val="0"/>
              <w:adjustRightInd w:val="0"/>
              <w:contextualSpacing/>
              <w:jc w:val="center"/>
              <w:rPr>
                <w:sz w:val="18"/>
              </w:rPr>
            </w:pPr>
            <w:r w:rsidRPr="00951B5A">
              <w:rPr>
                <w:sz w:val="18"/>
              </w:rPr>
              <w:t>Bisexual</w:t>
            </w:r>
          </w:p>
        </w:tc>
        <w:tc>
          <w:tcPr>
            <w:tcW w:w="72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6BF029B6" w14:textId="77777777" w:rsidR="009859F9" w:rsidRPr="00951B5A" w:rsidRDefault="009859F9" w:rsidP="00847851">
            <w:pPr>
              <w:autoSpaceDE w:val="0"/>
              <w:autoSpaceDN w:val="0"/>
              <w:adjustRightInd w:val="0"/>
              <w:contextualSpacing/>
              <w:jc w:val="center"/>
              <w:rPr>
                <w:sz w:val="18"/>
              </w:rPr>
            </w:pPr>
            <w:r w:rsidRPr="00951B5A">
              <w:rPr>
                <w:sz w:val="18"/>
              </w:rPr>
              <w:t>2</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77D1823"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513DBA5"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5DE1632"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4063A0F"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DEE0647" w14:textId="77777777" w:rsidR="009859F9" w:rsidRPr="00951B5A" w:rsidRDefault="009859F9" w:rsidP="00847851">
            <w:pPr>
              <w:autoSpaceDE w:val="0"/>
              <w:autoSpaceDN w:val="0"/>
              <w:adjustRightInd w:val="0"/>
              <w:contextualSpacing/>
              <w:jc w:val="center"/>
              <w:rPr>
                <w:sz w:val="18"/>
              </w:rPr>
            </w:pPr>
            <w:r w:rsidRPr="00951B5A">
              <w:rPr>
                <w:sz w:val="18"/>
              </w:rPr>
              <w:t>2</w:t>
            </w:r>
          </w:p>
        </w:tc>
        <w:tc>
          <w:tcPr>
            <w:tcW w:w="709"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4F738771" w14:textId="77777777" w:rsidR="009859F9" w:rsidRPr="00951B5A" w:rsidRDefault="009859F9" w:rsidP="00847851">
            <w:pPr>
              <w:autoSpaceDE w:val="0"/>
              <w:autoSpaceDN w:val="0"/>
              <w:adjustRightInd w:val="0"/>
              <w:contextualSpacing/>
              <w:jc w:val="center"/>
              <w:rPr>
                <w:sz w:val="18"/>
              </w:rPr>
            </w:pPr>
            <w:r w:rsidRPr="00951B5A">
              <w:rPr>
                <w:sz w:val="18"/>
              </w:rPr>
              <w:t>4</w:t>
            </w:r>
          </w:p>
        </w:tc>
      </w:tr>
      <w:tr w:rsidR="009859F9" w:rsidRPr="00951B5A" w14:paraId="51CF3ED6" w14:textId="77777777" w:rsidTr="00C1372A">
        <w:trPr>
          <w:trHeight w:val="273"/>
          <w:jc w:val="center"/>
        </w:trPr>
        <w:tc>
          <w:tcPr>
            <w:tcW w:w="993" w:type="dxa"/>
            <w:tcBorders>
              <w:top w:val="single" w:sz="6" w:space="0" w:color="000000"/>
              <w:left w:val="single" w:sz="12" w:space="0" w:color="000000"/>
              <w:bottom w:val="single" w:sz="6" w:space="0" w:color="000000"/>
              <w:right w:val="single" w:sz="6" w:space="0" w:color="000000"/>
            </w:tcBorders>
            <w:shd w:val="clear" w:color="000000" w:fill="FFFFFF"/>
            <w:vAlign w:val="center"/>
          </w:tcPr>
          <w:p w14:paraId="46611FE1" w14:textId="77777777" w:rsidR="009859F9" w:rsidRPr="00951B5A" w:rsidRDefault="009859F9" w:rsidP="00847851">
            <w:pPr>
              <w:autoSpaceDE w:val="0"/>
              <w:autoSpaceDN w:val="0"/>
              <w:adjustRightInd w:val="0"/>
              <w:contextualSpacing/>
              <w:jc w:val="center"/>
              <w:rPr>
                <w:sz w:val="18"/>
              </w:rPr>
            </w:pPr>
          </w:p>
        </w:tc>
        <w:tc>
          <w:tcPr>
            <w:tcW w:w="97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1710D3D5" w14:textId="77777777" w:rsidR="009859F9" w:rsidRPr="00951B5A" w:rsidRDefault="009859F9" w:rsidP="00847851">
            <w:pPr>
              <w:autoSpaceDE w:val="0"/>
              <w:autoSpaceDN w:val="0"/>
              <w:adjustRightInd w:val="0"/>
              <w:contextualSpacing/>
              <w:jc w:val="center"/>
              <w:rPr>
                <w:sz w:val="18"/>
              </w:rPr>
            </w:pPr>
            <w:r w:rsidRPr="00951B5A">
              <w:rPr>
                <w:sz w:val="18"/>
              </w:rPr>
              <w:t>Lesbian</w:t>
            </w:r>
          </w:p>
        </w:tc>
        <w:tc>
          <w:tcPr>
            <w:tcW w:w="722"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B9B44BA"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EA8962C"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7495E089"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4D3DDB5"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EED3EFF" w14:textId="77777777" w:rsidR="009859F9" w:rsidRPr="00951B5A" w:rsidRDefault="009859F9" w:rsidP="00847851">
            <w:pPr>
              <w:autoSpaceDE w:val="0"/>
              <w:autoSpaceDN w:val="0"/>
              <w:adjustRightInd w:val="0"/>
              <w:contextualSpacing/>
              <w:jc w:val="center"/>
              <w:rPr>
                <w:sz w:val="18"/>
              </w:rPr>
            </w:pPr>
            <w:r w:rsidRPr="00951B5A">
              <w:rPr>
                <w:sz w:val="18"/>
              </w:rPr>
              <w:t>0</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2E96991A" w14:textId="77777777" w:rsidR="009859F9" w:rsidRPr="00951B5A" w:rsidRDefault="009859F9" w:rsidP="00847851">
            <w:pPr>
              <w:autoSpaceDE w:val="0"/>
              <w:autoSpaceDN w:val="0"/>
              <w:adjustRightInd w:val="0"/>
              <w:contextualSpacing/>
              <w:jc w:val="center"/>
              <w:rPr>
                <w:sz w:val="18"/>
              </w:rPr>
            </w:pPr>
            <w:r w:rsidRPr="00951B5A">
              <w:rPr>
                <w:sz w:val="18"/>
              </w:rPr>
              <w:t>1</w:t>
            </w:r>
          </w:p>
        </w:tc>
        <w:tc>
          <w:tcPr>
            <w:tcW w:w="709" w:type="dxa"/>
            <w:tcBorders>
              <w:top w:val="single" w:sz="6" w:space="0" w:color="000000"/>
              <w:left w:val="single" w:sz="6" w:space="0" w:color="000000"/>
              <w:bottom w:val="single" w:sz="6" w:space="0" w:color="000000"/>
              <w:right w:val="single" w:sz="12" w:space="0" w:color="000000"/>
            </w:tcBorders>
            <w:shd w:val="clear" w:color="000000" w:fill="FFFFFF"/>
            <w:vAlign w:val="center"/>
          </w:tcPr>
          <w:p w14:paraId="627C3377" w14:textId="77777777" w:rsidR="009859F9" w:rsidRPr="00951B5A" w:rsidRDefault="009859F9" w:rsidP="00847851">
            <w:pPr>
              <w:autoSpaceDE w:val="0"/>
              <w:autoSpaceDN w:val="0"/>
              <w:adjustRightInd w:val="0"/>
              <w:contextualSpacing/>
              <w:jc w:val="center"/>
              <w:rPr>
                <w:sz w:val="18"/>
              </w:rPr>
            </w:pPr>
            <w:r w:rsidRPr="00951B5A">
              <w:rPr>
                <w:sz w:val="18"/>
              </w:rPr>
              <w:t>1</w:t>
            </w:r>
          </w:p>
        </w:tc>
      </w:tr>
      <w:tr w:rsidR="009859F9" w:rsidRPr="00951B5A" w14:paraId="6E20DF16" w14:textId="77777777" w:rsidTr="00C1372A">
        <w:trPr>
          <w:trHeight w:val="273"/>
          <w:jc w:val="center"/>
        </w:trPr>
        <w:tc>
          <w:tcPr>
            <w:tcW w:w="1972" w:type="dxa"/>
            <w:gridSpan w:val="2"/>
            <w:tcBorders>
              <w:top w:val="single" w:sz="6" w:space="0" w:color="000000"/>
              <w:left w:val="single" w:sz="12" w:space="0" w:color="000000"/>
              <w:bottom w:val="single" w:sz="12" w:space="0" w:color="000000"/>
              <w:right w:val="single" w:sz="6" w:space="0" w:color="000000"/>
            </w:tcBorders>
            <w:shd w:val="clear" w:color="000000" w:fill="FFFFFF"/>
            <w:vAlign w:val="center"/>
          </w:tcPr>
          <w:p w14:paraId="16AA7315" w14:textId="77777777" w:rsidR="009859F9" w:rsidRPr="00951B5A" w:rsidRDefault="009859F9" w:rsidP="00847851">
            <w:pPr>
              <w:autoSpaceDE w:val="0"/>
              <w:autoSpaceDN w:val="0"/>
              <w:adjustRightInd w:val="0"/>
              <w:contextualSpacing/>
              <w:jc w:val="center"/>
              <w:rPr>
                <w:sz w:val="18"/>
              </w:rPr>
            </w:pPr>
            <w:r w:rsidRPr="00951B5A">
              <w:rPr>
                <w:sz w:val="18"/>
              </w:rPr>
              <w:t>Total</w:t>
            </w:r>
          </w:p>
        </w:tc>
        <w:tc>
          <w:tcPr>
            <w:tcW w:w="722"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240DB037" w14:textId="77777777" w:rsidR="009859F9" w:rsidRPr="00951B5A" w:rsidRDefault="009859F9" w:rsidP="00847851">
            <w:pPr>
              <w:autoSpaceDE w:val="0"/>
              <w:autoSpaceDN w:val="0"/>
              <w:adjustRightInd w:val="0"/>
              <w:contextualSpacing/>
              <w:jc w:val="center"/>
              <w:rPr>
                <w:sz w:val="18"/>
              </w:rPr>
            </w:pPr>
            <w:r w:rsidRPr="00951B5A">
              <w:rPr>
                <w:sz w:val="18"/>
              </w:rPr>
              <w:t>8</w:t>
            </w:r>
          </w:p>
        </w:tc>
        <w:tc>
          <w:tcPr>
            <w:tcW w:w="708"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3C2E01AD" w14:textId="77777777" w:rsidR="009859F9" w:rsidRPr="00951B5A" w:rsidRDefault="009859F9" w:rsidP="00847851">
            <w:pPr>
              <w:autoSpaceDE w:val="0"/>
              <w:autoSpaceDN w:val="0"/>
              <w:adjustRightInd w:val="0"/>
              <w:contextualSpacing/>
              <w:jc w:val="center"/>
              <w:rPr>
                <w:sz w:val="18"/>
              </w:rPr>
            </w:pPr>
            <w:r w:rsidRPr="00951B5A">
              <w:rPr>
                <w:sz w:val="18"/>
              </w:rPr>
              <w:t>4</w:t>
            </w:r>
          </w:p>
        </w:tc>
        <w:tc>
          <w:tcPr>
            <w:tcW w:w="851"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4C031F91" w14:textId="77777777" w:rsidR="009859F9" w:rsidRPr="00951B5A" w:rsidRDefault="009859F9" w:rsidP="00847851">
            <w:pPr>
              <w:autoSpaceDE w:val="0"/>
              <w:autoSpaceDN w:val="0"/>
              <w:adjustRightInd w:val="0"/>
              <w:contextualSpacing/>
              <w:jc w:val="center"/>
              <w:rPr>
                <w:sz w:val="18"/>
              </w:rPr>
            </w:pPr>
            <w:r w:rsidRPr="00951B5A">
              <w:rPr>
                <w:sz w:val="18"/>
              </w:rPr>
              <w:t>1</w:t>
            </w:r>
          </w:p>
        </w:tc>
        <w:tc>
          <w:tcPr>
            <w:tcW w:w="709"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2EDECFB9" w14:textId="77777777" w:rsidR="009859F9" w:rsidRPr="00951B5A" w:rsidRDefault="009859F9" w:rsidP="00847851">
            <w:pPr>
              <w:autoSpaceDE w:val="0"/>
              <w:autoSpaceDN w:val="0"/>
              <w:adjustRightInd w:val="0"/>
              <w:contextualSpacing/>
              <w:jc w:val="center"/>
              <w:rPr>
                <w:sz w:val="18"/>
              </w:rPr>
            </w:pPr>
            <w:r w:rsidRPr="00951B5A">
              <w:rPr>
                <w:sz w:val="18"/>
              </w:rPr>
              <w:t>5</w:t>
            </w:r>
          </w:p>
        </w:tc>
        <w:tc>
          <w:tcPr>
            <w:tcW w:w="708"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34D3C213" w14:textId="77777777" w:rsidR="009859F9" w:rsidRPr="00951B5A" w:rsidRDefault="009859F9" w:rsidP="00847851">
            <w:pPr>
              <w:autoSpaceDE w:val="0"/>
              <w:autoSpaceDN w:val="0"/>
              <w:adjustRightInd w:val="0"/>
              <w:contextualSpacing/>
              <w:jc w:val="center"/>
              <w:rPr>
                <w:sz w:val="18"/>
              </w:rPr>
            </w:pPr>
            <w:r w:rsidRPr="00951B5A">
              <w:rPr>
                <w:sz w:val="18"/>
              </w:rPr>
              <w:t>3</w:t>
            </w:r>
          </w:p>
        </w:tc>
        <w:tc>
          <w:tcPr>
            <w:tcW w:w="709" w:type="dxa"/>
            <w:tcBorders>
              <w:top w:val="single" w:sz="6" w:space="0" w:color="000000"/>
              <w:left w:val="single" w:sz="6" w:space="0" w:color="000000"/>
              <w:bottom w:val="single" w:sz="12" w:space="0" w:color="000000"/>
              <w:right w:val="single" w:sz="6" w:space="0" w:color="000000"/>
            </w:tcBorders>
            <w:shd w:val="clear" w:color="000000" w:fill="FFFFFF"/>
            <w:vAlign w:val="center"/>
          </w:tcPr>
          <w:p w14:paraId="3AC932E3" w14:textId="77777777" w:rsidR="009859F9" w:rsidRPr="00951B5A" w:rsidRDefault="009859F9" w:rsidP="00847851">
            <w:pPr>
              <w:autoSpaceDE w:val="0"/>
              <w:autoSpaceDN w:val="0"/>
              <w:adjustRightInd w:val="0"/>
              <w:contextualSpacing/>
              <w:jc w:val="center"/>
              <w:rPr>
                <w:sz w:val="18"/>
              </w:rPr>
            </w:pPr>
            <w:r w:rsidRPr="00951B5A">
              <w:rPr>
                <w:sz w:val="18"/>
              </w:rPr>
              <w:t>9</w:t>
            </w:r>
          </w:p>
        </w:tc>
        <w:tc>
          <w:tcPr>
            <w:tcW w:w="709" w:type="dxa"/>
            <w:tcBorders>
              <w:top w:val="single" w:sz="6" w:space="0" w:color="000000"/>
              <w:left w:val="single" w:sz="6" w:space="0" w:color="000000"/>
              <w:bottom w:val="single" w:sz="12" w:space="0" w:color="000000"/>
              <w:right w:val="single" w:sz="12" w:space="0" w:color="000000"/>
            </w:tcBorders>
            <w:shd w:val="clear" w:color="000000" w:fill="FFFFFF"/>
            <w:vAlign w:val="center"/>
          </w:tcPr>
          <w:p w14:paraId="53B1FC17" w14:textId="77777777" w:rsidR="009859F9" w:rsidRPr="00951B5A" w:rsidRDefault="009859F9" w:rsidP="00847851">
            <w:pPr>
              <w:autoSpaceDE w:val="0"/>
              <w:autoSpaceDN w:val="0"/>
              <w:adjustRightInd w:val="0"/>
              <w:contextualSpacing/>
              <w:jc w:val="center"/>
              <w:rPr>
                <w:sz w:val="18"/>
              </w:rPr>
            </w:pPr>
            <w:r w:rsidRPr="00951B5A">
              <w:rPr>
                <w:sz w:val="18"/>
              </w:rPr>
              <w:t>30</w:t>
            </w:r>
          </w:p>
        </w:tc>
      </w:tr>
    </w:tbl>
    <w:p w14:paraId="7E1B3BEF" w14:textId="77777777" w:rsidR="009859F9" w:rsidRPr="00951B5A" w:rsidRDefault="009859F9" w:rsidP="00847851">
      <w:pPr>
        <w:autoSpaceDE w:val="0"/>
        <w:autoSpaceDN w:val="0"/>
        <w:adjustRightInd w:val="0"/>
        <w:contextualSpacing/>
        <w:rPr>
          <w:sz w:val="18"/>
        </w:rPr>
      </w:pPr>
    </w:p>
    <w:p w14:paraId="75D74438" w14:textId="77777777" w:rsidR="009859F9" w:rsidRPr="00951B5A" w:rsidRDefault="009859F9" w:rsidP="00847851">
      <w:pPr>
        <w:pStyle w:val="BodyText"/>
        <w:contextualSpacing/>
        <w:rPr>
          <w:rFonts w:ascii="Times New Roman" w:hAnsi="Times New Roman"/>
          <w:sz w:val="12"/>
        </w:rPr>
      </w:pPr>
    </w:p>
    <w:p w14:paraId="5E61170C" w14:textId="77777777" w:rsidR="009859F9" w:rsidRPr="00951B5A" w:rsidRDefault="009859F9" w:rsidP="00847851">
      <w:pPr>
        <w:pStyle w:val="BodyText"/>
        <w:contextualSpacing/>
        <w:rPr>
          <w:rFonts w:ascii="Times New Roman" w:hAnsi="Times New Roman"/>
          <w:sz w:val="12"/>
        </w:rPr>
      </w:pPr>
    </w:p>
    <w:p w14:paraId="4DBE0731" w14:textId="7EF42579" w:rsidR="009859F9" w:rsidRPr="00951B5A" w:rsidRDefault="009859F9" w:rsidP="00847851">
      <w:pPr>
        <w:pStyle w:val="BodyText"/>
        <w:contextualSpacing/>
        <w:rPr>
          <w:rFonts w:ascii="Times New Roman" w:hAnsi="Times New Roman"/>
        </w:rPr>
      </w:pPr>
      <w:r w:rsidRPr="00951B5A">
        <w:rPr>
          <w:rFonts w:ascii="Times New Roman" w:hAnsi="Times New Roman"/>
        </w:rPr>
        <w:t xml:space="preserve">It would seem from these above tables that the range of responses by women is similar as to how they perceive other straight women and </w:t>
      </w:r>
      <w:r w:rsidR="00476DCA" w:rsidRPr="00951B5A">
        <w:rPr>
          <w:rFonts w:ascii="Times New Roman" w:hAnsi="Times New Roman"/>
        </w:rPr>
        <w:t xml:space="preserve">trans* </w:t>
      </w:r>
      <w:r w:rsidRPr="00951B5A">
        <w:rPr>
          <w:rFonts w:ascii="Times New Roman" w:hAnsi="Times New Roman"/>
        </w:rPr>
        <w:t xml:space="preserve">women as </w:t>
      </w:r>
      <w:r w:rsidR="000A74A8" w:rsidRPr="00951B5A">
        <w:rPr>
          <w:rFonts w:ascii="Times New Roman" w:hAnsi="Times New Roman"/>
        </w:rPr>
        <w:t>‘</w:t>
      </w:r>
      <w:r w:rsidRPr="00951B5A">
        <w:rPr>
          <w:rFonts w:ascii="Times New Roman" w:hAnsi="Times New Roman"/>
        </w:rPr>
        <w:t>sexy</w:t>
      </w:r>
      <w:r w:rsidR="000A74A8" w:rsidRPr="00951B5A">
        <w:rPr>
          <w:rFonts w:ascii="Times New Roman" w:hAnsi="Times New Roman"/>
        </w:rPr>
        <w:t>’</w:t>
      </w:r>
      <w:r w:rsidRPr="00951B5A">
        <w:rPr>
          <w:rFonts w:ascii="Times New Roman" w:hAnsi="Times New Roman"/>
        </w:rPr>
        <w:t xml:space="preserve">.  This contrasts with the responses from heterosexual </w:t>
      </w:r>
      <w:r w:rsidR="00EE4CB1" w:rsidRPr="00951B5A">
        <w:rPr>
          <w:rFonts w:ascii="Times New Roman" w:hAnsi="Times New Roman"/>
        </w:rPr>
        <w:t>MTF</w:t>
      </w:r>
      <w:r w:rsidR="003C29A3" w:rsidRPr="00951B5A">
        <w:rPr>
          <w:rFonts w:ascii="Times New Roman" w:hAnsi="Times New Roman"/>
        </w:rPr>
        <w:t xml:space="preserve"> cross-dressers</w:t>
      </w:r>
      <w:r w:rsidRPr="00951B5A">
        <w:rPr>
          <w:rFonts w:ascii="Times New Roman" w:hAnsi="Times New Roman"/>
        </w:rPr>
        <w:t xml:space="preserve">.  Perhaps the women dispassionately observe a femininely dressed person as </w:t>
      </w:r>
      <w:r w:rsidR="000A74A8" w:rsidRPr="00951B5A">
        <w:rPr>
          <w:rFonts w:ascii="Times New Roman" w:hAnsi="Times New Roman"/>
        </w:rPr>
        <w:t>‘</w:t>
      </w:r>
      <w:r w:rsidRPr="00951B5A">
        <w:rPr>
          <w:rFonts w:ascii="Times New Roman" w:hAnsi="Times New Roman"/>
        </w:rPr>
        <w:t>sexy</w:t>
      </w:r>
      <w:r w:rsidR="000A74A8" w:rsidRPr="00951B5A">
        <w:rPr>
          <w:rFonts w:ascii="Times New Roman" w:hAnsi="Times New Roman"/>
        </w:rPr>
        <w:t>’</w:t>
      </w:r>
      <w:r w:rsidRPr="00951B5A">
        <w:rPr>
          <w:rFonts w:ascii="Times New Roman" w:hAnsi="Times New Roman"/>
        </w:rPr>
        <w:t xml:space="preserve">.  Many </w:t>
      </w:r>
      <w:r w:rsidR="0005393D" w:rsidRPr="00951B5A">
        <w:rPr>
          <w:rFonts w:ascii="Times New Roman" w:hAnsi="Times New Roman"/>
        </w:rPr>
        <w:t>of these</w:t>
      </w:r>
      <w:r w:rsidRPr="00951B5A">
        <w:rPr>
          <w:rFonts w:ascii="Times New Roman" w:hAnsi="Times New Roman"/>
        </w:rPr>
        <w:t xml:space="preserve"> cross-dressers seem to view feminine glamour from a male perspective even though they are cross-dressed.  Many may not view </w:t>
      </w:r>
      <w:r w:rsidR="000A74A8" w:rsidRPr="00951B5A">
        <w:rPr>
          <w:rFonts w:ascii="Times New Roman" w:hAnsi="Times New Roman"/>
        </w:rPr>
        <w:t>‘</w:t>
      </w:r>
      <w:r w:rsidRPr="00951B5A">
        <w:rPr>
          <w:rFonts w:ascii="Times New Roman" w:hAnsi="Times New Roman"/>
        </w:rPr>
        <w:t>sexiness</w:t>
      </w:r>
      <w:r w:rsidR="000A74A8" w:rsidRPr="00951B5A">
        <w:rPr>
          <w:rFonts w:ascii="Times New Roman" w:hAnsi="Times New Roman"/>
        </w:rPr>
        <w:t>’</w:t>
      </w:r>
      <w:r w:rsidRPr="00951B5A">
        <w:rPr>
          <w:rFonts w:ascii="Times New Roman" w:hAnsi="Times New Roman"/>
        </w:rPr>
        <w:t xml:space="preserve"> neutrally.  This however, would require further investigations to gain more accurate information concerning this.</w:t>
      </w:r>
    </w:p>
    <w:p w14:paraId="0E26C8DB" w14:textId="77777777" w:rsidR="009859F9" w:rsidRPr="00951B5A" w:rsidRDefault="009859F9" w:rsidP="00847851">
      <w:pPr>
        <w:pStyle w:val="BodyText"/>
        <w:contextualSpacing/>
        <w:rPr>
          <w:rFonts w:ascii="Times New Roman" w:hAnsi="Times New Roman"/>
          <w:u w:val="single"/>
        </w:rPr>
      </w:pPr>
      <w:r w:rsidRPr="00951B5A">
        <w:rPr>
          <w:rFonts w:ascii="Times New Roman" w:hAnsi="Times New Roman"/>
          <w:u w:val="single"/>
        </w:rPr>
        <w:br w:type="page"/>
        <w:t>Conclusion</w:t>
      </w:r>
    </w:p>
    <w:p w14:paraId="00F43C2D" w14:textId="77777777" w:rsidR="009859F9" w:rsidRPr="00951B5A" w:rsidRDefault="009859F9" w:rsidP="00847851">
      <w:pPr>
        <w:pStyle w:val="BodyText"/>
        <w:contextualSpacing/>
        <w:rPr>
          <w:rFonts w:ascii="Times New Roman" w:hAnsi="Times New Roman"/>
        </w:rPr>
      </w:pPr>
    </w:p>
    <w:p w14:paraId="34B529D2" w14:textId="360618AE" w:rsidR="009859F9" w:rsidRPr="00951B5A" w:rsidRDefault="009859F9" w:rsidP="00847851">
      <w:pPr>
        <w:pStyle w:val="BodyText"/>
        <w:contextualSpacing/>
        <w:rPr>
          <w:rFonts w:ascii="Times New Roman" w:hAnsi="Times New Roman"/>
        </w:rPr>
      </w:pPr>
      <w:r w:rsidRPr="00951B5A">
        <w:rPr>
          <w:rFonts w:ascii="Times New Roman" w:hAnsi="Times New Roman"/>
        </w:rPr>
        <w:t xml:space="preserve">The creation of these questionnaires and their processing has been problematic.  Their creation and processing has been intensive, complicated, difficult, prone to uncertainties but educational.  Furthermore, the extensive data gathered has been informative.  Consequently, it has been a useful exercise and one, which has had a direct and positive influence upon the research of transphobia and support for </w:t>
      </w:r>
      <w:r w:rsidR="00476DCA" w:rsidRPr="00951B5A">
        <w:rPr>
          <w:rFonts w:ascii="Times New Roman" w:hAnsi="Times New Roman"/>
        </w:rPr>
        <w:t xml:space="preserve">trans* </w:t>
      </w:r>
      <w:r w:rsidRPr="00951B5A">
        <w:rPr>
          <w:rFonts w:ascii="Times New Roman" w:hAnsi="Times New Roman"/>
        </w:rPr>
        <w:t xml:space="preserve">women socialising in the </w:t>
      </w:r>
      <w:r w:rsidR="00391067" w:rsidRPr="00951B5A">
        <w:rPr>
          <w:rFonts w:ascii="Times New Roman" w:hAnsi="Times New Roman"/>
        </w:rPr>
        <w:t>Village</w:t>
      </w:r>
      <w:r w:rsidRPr="00951B5A">
        <w:rPr>
          <w:rFonts w:ascii="Times New Roman" w:hAnsi="Times New Roman"/>
        </w:rPr>
        <w:t xml:space="preserve">.  </w:t>
      </w:r>
    </w:p>
    <w:p w14:paraId="25121BDB" w14:textId="5AC2650F" w:rsidR="009859F9" w:rsidRPr="00951B5A" w:rsidRDefault="009859F9" w:rsidP="00847851">
      <w:pPr>
        <w:pStyle w:val="BodyText"/>
        <w:ind w:firstLine="720"/>
        <w:contextualSpacing/>
        <w:rPr>
          <w:rFonts w:ascii="Times New Roman" w:hAnsi="Times New Roman"/>
        </w:rPr>
      </w:pPr>
      <w:r w:rsidRPr="00951B5A">
        <w:rPr>
          <w:rFonts w:ascii="Times New Roman" w:hAnsi="Times New Roman"/>
        </w:rPr>
        <w:t xml:space="preserve">In this appendix it has been demonstrated that the </w:t>
      </w:r>
      <w:r w:rsidR="00391067" w:rsidRPr="00951B5A">
        <w:rPr>
          <w:rFonts w:ascii="Times New Roman" w:hAnsi="Times New Roman"/>
        </w:rPr>
        <w:t>Village</w:t>
      </w:r>
      <w:r w:rsidRPr="00951B5A">
        <w:rPr>
          <w:rFonts w:ascii="Times New Roman" w:hAnsi="Times New Roman"/>
        </w:rPr>
        <w:t xml:space="preserve"> area is not only supportive for </w:t>
      </w:r>
      <w:r w:rsidR="00FB50B6" w:rsidRPr="00951B5A">
        <w:rPr>
          <w:rFonts w:ascii="Times New Roman" w:hAnsi="Times New Roman"/>
        </w:rPr>
        <w:t>LGB</w:t>
      </w:r>
      <w:r w:rsidRPr="00951B5A">
        <w:rPr>
          <w:rFonts w:ascii="Times New Roman" w:hAnsi="Times New Roman"/>
        </w:rPr>
        <w:t xml:space="preserve"> people but it is also the host for the notable </w:t>
      </w:r>
      <w:r w:rsidR="00476DCA" w:rsidRPr="00951B5A">
        <w:rPr>
          <w:rFonts w:ascii="Times New Roman" w:hAnsi="Times New Roman"/>
        </w:rPr>
        <w:t xml:space="preserve">trans* </w:t>
      </w:r>
      <w:r w:rsidRPr="00951B5A">
        <w:rPr>
          <w:rFonts w:ascii="Times New Roman" w:hAnsi="Times New Roman"/>
        </w:rPr>
        <w:t xml:space="preserve">support organisation </w:t>
      </w:r>
      <w:r w:rsidR="00BB0D70" w:rsidRPr="00951B5A">
        <w:rPr>
          <w:rFonts w:ascii="Times New Roman" w:hAnsi="Times New Roman"/>
        </w:rPr>
        <w:t>Northern Concord</w:t>
      </w:r>
      <w:r w:rsidRPr="00951B5A">
        <w:rPr>
          <w:rFonts w:ascii="Times New Roman" w:hAnsi="Times New Roman"/>
        </w:rPr>
        <w:t xml:space="preserve">, which provides a safe and supportive social ‘space’, resisting societal transphobia.  The regard that the </w:t>
      </w:r>
      <w:r w:rsidR="00391067" w:rsidRPr="00951B5A">
        <w:rPr>
          <w:rFonts w:ascii="Times New Roman" w:hAnsi="Times New Roman"/>
        </w:rPr>
        <w:t>Village</w:t>
      </w:r>
      <w:r w:rsidRPr="00951B5A">
        <w:rPr>
          <w:rFonts w:ascii="Times New Roman" w:hAnsi="Times New Roman"/>
        </w:rPr>
        <w:t xml:space="preserve"> itself is a </w:t>
      </w:r>
      <w:r w:rsidR="0005393D" w:rsidRPr="00951B5A">
        <w:rPr>
          <w:rFonts w:ascii="Times New Roman" w:hAnsi="Times New Roman"/>
        </w:rPr>
        <w:t xml:space="preserve">partial </w:t>
      </w:r>
      <w:r w:rsidRPr="00951B5A">
        <w:rPr>
          <w:rFonts w:ascii="Times New Roman" w:hAnsi="Times New Roman"/>
        </w:rPr>
        <w:t xml:space="preserve">refuge from transphobic harassments is perhaps suggested by hosting the large </w:t>
      </w:r>
      <w:r w:rsidR="00476DCA" w:rsidRPr="00951B5A">
        <w:rPr>
          <w:rFonts w:ascii="Times New Roman" w:hAnsi="Times New Roman"/>
        </w:rPr>
        <w:t xml:space="preserve">trans* </w:t>
      </w:r>
      <w:r w:rsidRPr="00951B5A">
        <w:rPr>
          <w:rFonts w:ascii="Times New Roman" w:hAnsi="Times New Roman"/>
        </w:rPr>
        <w:t xml:space="preserve">celebratory event </w:t>
      </w:r>
      <w:r w:rsidR="00C05C9A" w:rsidRPr="00951B5A">
        <w:rPr>
          <w:rFonts w:ascii="Times New Roman" w:hAnsi="Times New Roman"/>
        </w:rPr>
        <w:t>Sparkle</w:t>
      </w:r>
      <w:r w:rsidRPr="00951B5A">
        <w:rPr>
          <w:rFonts w:ascii="Times New Roman" w:hAnsi="Times New Roman"/>
        </w:rPr>
        <w:t xml:space="preserve"> in 2006 and by the </w:t>
      </w:r>
      <w:r w:rsidR="00476DCA" w:rsidRPr="00951B5A">
        <w:rPr>
          <w:rFonts w:ascii="Times New Roman" w:hAnsi="Times New Roman"/>
        </w:rPr>
        <w:t xml:space="preserve">trans* </w:t>
      </w:r>
      <w:r w:rsidRPr="00951B5A">
        <w:rPr>
          <w:rFonts w:ascii="Times New Roman" w:hAnsi="Times New Roman"/>
        </w:rPr>
        <w:t xml:space="preserve">women that travel great distances to socialise in this area.  </w:t>
      </w:r>
    </w:p>
    <w:p w14:paraId="42C3793D" w14:textId="5AD4B64B" w:rsidR="009859F9" w:rsidRPr="00951B5A" w:rsidRDefault="009859F9" w:rsidP="00847851">
      <w:pPr>
        <w:pStyle w:val="BodyText"/>
        <w:ind w:firstLine="720"/>
        <w:contextualSpacing/>
        <w:rPr>
          <w:rFonts w:ascii="Times New Roman" w:hAnsi="Times New Roman"/>
        </w:rPr>
      </w:pPr>
      <w:r w:rsidRPr="00951B5A">
        <w:rPr>
          <w:rFonts w:ascii="Times New Roman" w:hAnsi="Times New Roman"/>
        </w:rPr>
        <w:t xml:space="preserve">This quantitative research has suggested that </w:t>
      </w:r>
      <w:r w:rsidR="00476DCA" w:rsidRPr="00951B5A">
        <w:rPr>
          <w:rFonts w:ascii="Times New Roman" w:hAnsi="Times New Roman"/>
        </w:rPr>
        <w:t xml:space="preserve">trans* </w:t>
      </w:r>
      <w:r w:rsidRPr="00951B5A">
        <w:rPr>
          <w:rFonts w:ascii="Times New Roman" w:hAnsi="Times New Roman"/>
        </w:rPr>
        <w:t xml:space="preserve">identities are varied and that natal women in the </w:t>
      </w:r>
      <w:r w:rsidR="00391067" w:rsidRPr="00951B5A">
        <w:rPr>
          <w:rFonts w:ascii="Times New Roman" w:hAnsi="Times New Roman"/>
        </w:rPr>
        <w:t>Village</w:t>
      </w:r>
      <w:r w:rsidRPr="00951B5A">
        <w:rPr>
          <w:rFonts w:ascii="Times New Roman" w:hAnsi="Times New Roman"/>
        </w:rPr>
        <w:t xml:space="preserve"> may support </w:t>
      </w:r>
      <w:r w:rsidR="00476DCA" w:rsidRPr="00951B5A">
        <w:rPr>
          <w:rFonts w:ascii="Times New Roman" w:hAnsi="Times New Roman"/>
        </w:rPr>
        <w:t xml:space="preserve">trans* </w:t>
      </w:r>
      <w:r w:rsidRPr="00951B5A">
        <w:rPr>
          <w:rFonts w:ascii="Times New Roman" w:hAnsi="Times New Roman"/>
        </w:rPr>
        <w:t xml:space="preserve">women.  It has suggested by </w:t>
      </w:r>
      <w:r w:rsidR="008D61DC" w:rsidRPr="00951B5A">
        <w:rPr>
          <w:rFonts w:ascii="Times New Roman" w:hAnsi="Times New Roman"/>
        </w:rPr>
        <w:t>the</w:t>
      </w:r>
      <w:r w:rsidRPr="00951B5A">
        <w:rPr>
          <w:rFonts w:ascii="Times New Roman" w:hAnsi="Times New Roman"/>
        </w:rPr>
        <w:t xml:space="preserve"> investigation</w:t>
      </w:r>
      <w:r w:rsidR="008D61DC" w:rsidRPr="00951B5A">
        <w:rPr>
          <w:rFonts w:ascii="Times New Roman" w:hAnsi="Times New Roman"/>
        </w:rPr>
        <w:t>s</w:t>
      </w:r>
      <w:r w:rsidRPr="00951B5A">
        <w:rPr>
          <w:rFonts w:ascii="Times New Roman" w:hAnsi="Times New Roman"/>
        </w:rPr>
        <w:t xml:space="preserve"> that </w:t>
      </w:r>
      <w:r w:rsidR="00AE088D" w:rsidRPr="00951B5A">
        <w:rPr>
          <w:rFonts w:ascii="Times New Roman" w:hAnsi="Times New Roman"/>
        </w:rPr>
        <w:t>Internet</w:t>
      </w:r>
      <w:r w:rsidRPr="00951B5A">
        <w:rPr>
          <w:rFonts w:ascii="Times New Roman" w:hAnsi="Times New Roman"/>
        </w:rPr>
        <w:t xml:space="preserve"> usage by </w:t>
      </w:r>
      <w:r w:rsidR="00476DCA" w:rsidRPr="00951B5A">
        <w:rPr>
          <w:rFonts w:ascii="Times New Roman" w:hAnsi="Times New Roman"/>
        </w:rPr>
        <w:t xml:space="preserve">trans* </w:t>
      </w:r>
      <w:r w:rsidRPr="00951B5A">
        <w:rPr>
          <w:rFonts w:ascii="Times New Roman" w:hAnsi="Times New Roman"/>
        </w:rPr>
        <w:t xml:space="preserve">people may be an important aspect to their support online and enabling socialising in the </w:t>
      </w:r>
      <w:r w:rsidR="00391067" w:rsidRPr="00951B5A">
        <w:rPr>
          <w:rFonts w:ascii="Times New Roman" w:hAnsi="Times New Roman"/>
        </w:rPr>
        <w:t>Village</w:t>
      </w:r>
      <w:r w:rsidRPr="00951B5A">
        <w:rPr>
          <w:rFonts w:ascii="Times New Roman" w:hAnsi="Times New Roman"/>
        </w:rPr>
        <w:t xml:space="preserve"> and that further explorations of this matter would be informative.  There may be a link between education level and overt expression of transgenderism.  However, it has been suggested that </w:t>
      </w:r>
      <w:r w:rsidR="00BB0D70" w:rsidRPr="00951B5A">
        <w:rPr>
          <w:rFonts w:ascii="Times New Roman" w:hAnsi="Times New Roman"/>
        </w:rPr>
        <w:t>Northern Concord</w:t>
      </w:r>
      <w:r w:rsidRPr="00951B5A">
        <w:rPr>
          <w:rFonts w:ascii="Times New Roman" w:hAnsi="Times New Roman"/>
        </w:rPr>
        <w:t xml:space="preserve"> respondents may be insular.  </w:t>
      </w:r>
      <w:r w:rsidR="003B74C9" w:rsidRPr="00951B5A">
        <w:rPr>
          <w:rFonts w:ascii="Times New Roman" w:hAnsi="Times New Roman"/>
        </w:rPr>
        <w:t xml:space="preserve">Trans* </w:t>
      </w:r>
      <w:r w:rsidRPr="00951B5A">
        <w:rPr>
          <w:rFonts w:ascii="Times New Roman" w:hAnsi="Times New Roman"/>
        </w:rPr>
        <w:t xml:space="preserve">people appear to rarely interact with </w:t>
      </w:r>
      <w:r w:rsidR="00FB50B6" w:rsidRPr="00951B5A">
        <w:rPr>
          <w:rFonts w:ascii="Times New Roman" w:hAnsi="Times New Roman"/>
        </w:rPr>
        <w:t>LGB</w:t>
      </w:r>
      <w:r w:rsidRPr="00951B5A">
        <w:rPr>
          <w:rFonts w:ascii="Times New Roman" w:hAnsi="Times New Roman"/>
        </w:rPr>
        <w:t xml:space="preserve"> people.  Sexualities do appear to vary amongst cross-dressers according to how they present themselves but there is wariness </w:t>
      </w:r>
      <w:r w:rsidR="008D61DC" w:rsidRPr="00951B5A">
        <w:rPr>
          <w:rFonts w:ascii="Times New Roman" w:hAnsi="Times New Roman"/>
        </w:rPr>
        <w:t>about</w:t>
      </w:r>
      <w:r w:rsidRPr="00951B5A">
        <w:rPr>
          <w:rFonts w:ascii="Times New Roman" w:hAnsi="Times New Roman"/>
        </w:rPr>
        <w:t xml:space="preserve"> this suggestion.</w:t>
      </w:r>
    </w:p>
    <w:p w14:paraId="600EDEBB" w14:textId="332FC4B5" w:rsidR="009859F9" w:rsidRPr="00951B5A" w:rsidRDefault="009859F9" w:rsidP="00847851">
      <w:pPr>
        <w:pStyle w:val="BodyText"/>
        <w:ind w:firstLine="720"/>
        <w:contextualSpacing/>
        <w:rPr>
          <w:rFonts w:ascii="Times New Roman" w:hAnsi="Times New Roman"/>
        </w:rPr>
      </w:pPr>
      <w:r w:rsidRPr="00951B5A">
        <w:rPr>
          <w:rFonts w:ascii="Times New Roman" w:hAnsi="Times New Roman"/>
        </w:rPr>
        <w:t xml:space="preserve">  It has been suggested that natal women socialise in the </w:t>
      </w:r>
      <w:r w:rsidR="00391067" w:rsidRPr="00951B5A">
        <w:rPr>
          <w:rFonts w:ascii="Times New Roman" w:hAnsi="Times New Roman"/>
        </w:rPr>
        <w:t>Village</w:t>
      </w:r>
      <w:r w:rsidRPr="00951B5A">
        <w:rPr>
          <w:rFonts w:ascii="Times New Roman" w:hAnsi="Times New Roman"/>
        </w:rPr>
        <w:t xml:space="preserve">, who often are young students, seem to have limited awareness of transgenderism in this area.  It has been recognised </w:t>
      </w:r>
      <w:r w:rsidR="008D61DC" w:rsidRPr="00951B5A">
        <w:rPr>
          <w:rFonts w:ascii="Times New Roman" w:hAnsi="Times New Roman"/>
        </w:rPr>
        <w:t xml:space="preserve">that </w:t>
      </w:r>
      <w:r w:rsidRPr="00951B5A">
        <w:rPr>
          <w:rFonts w:ascii="Times New Roman" w:hAnsi="Times New Roman"/>
        </w:rPr>
        <w:t xml:space="preserve">despite this area being </w:t>
      </w:r>
      <w:r w:rsidR="0005393D" w:rsidRPr="00951B5A">
        <w:rPr>
          <w:rFonts w:ascii="Times New Roman" w:hAnsi="Times New Roman"/>
        </w:rPr>
        <w:t xml:space="preserve">regarded as </w:t>
      </w:r>
      <w:r w:rsidRPr="00951B5A">
        <w:rPr>
          <w:rFonts w:ascii="Times New Roman" w:hAnsi="Times New Roman"/>
        </w:rPr>
        <w:t>an escape from patriarchal gender and sexuality stereotypes, the</w:t>
      </w:r>
      <w:r w:rsidR="008D61DC" w:rsidRPr="00951B5A">
        <w:rPr>
          <w:rFonts w:ascii="Times New Roman" w:hAnsi="Times New Roman"/>
        </w:rPr>
        <w:t>y seem</w:t>
      </w:r>
      <w:r w:rsidRPr="00951B5A">
        <w:rPr>
          <w:rFonts w:ascii="Times New Roman" w:hAnsi="Times New Roman"/>
        </w:rPr>
        <w:t xml:space="preserve"> influence perceptions of the people socialising in this area.</w:t>
      </w:r>
    </w:p>
    <w:p w14:paraId="35838BB1" w14:textId="2FA88F0E" w:rsidR="009859F9" w:rsidRPr="00951B5A" w:rsidRDefault="009859F9" w:rsidP="00847851">
      <w:pPr>
        <w:pStyle w:val="BodyText"/>
        <w:ind w:firstLine="720"/>
        <w:contextualSpacing/>
        <w:rPr>
          <w:rFonts w:ascii="Times New Roman" w:hAnsi="Times New Roman"/>
        </w:rPr>
      </w:pPr>
      <w:r w:rsidRPr="00951B5A">
        <w:rPr>
          <w:rFonts w:ascii="Times New Roman" w:hAnsi="Times New Roman"/>
        </w:rPr>
        <w:t xml:space="preserve">It as been identified that focus groups can be beneficial in order to gain additional information regarding enhancing the research.  There is awareness of complications concerning sampling strategies as well.  It has also been recognised within this research that </w:t>
      </w:r>
      <w:r w:rsidR="00AE088D" w:rsidRPr="00951B5A">
        <w:rPr>
          <w:rFonts w:ascii="Times New Roman" w:hAnsi="Times New Roman"/>
        </w:rPr>
        <w:t>Internet</w:t>
      </w:r>
      <w:r w:rsidRPr="00951B5A">
        <w:rPr>
          <w:rFonts w:ascii="Times New Roman" w:hAnsi="Times New Roman"/>
        </w:rPr>
        <w:t xml:space="preserve"> usage by </w:t>
      </w:r>
      <w:r w:rsidR="00476DCA" w:rsidRPr="00951B5A">
        <w:rPr>
          <w:rFonts w:ascii="Times New Roman" w:hAnsi="Times New Roman"/>
        </w:rPr>
        <w:t xml:space="preserve">trans* </w:t>
      </w:r>
      <w:r w:rsidRPr="00951B5A">
        <w:rPr>
          <w:rFonts w:ascii="Times New Roman" w:hAnsi="Times New Roman"/>
        </w:rPr>
        <w:t>people is becoming influential in their interactions in reality.</w:t>
      </w:r>
    </w:p>
    <w:p w14:paraId="1292E463" w14:textId="36E9D552" w:rsidR="009859F9" w:rsidRPr="00951B5A" w:rsidRDefault="009859F9" w:rsidP="00847851">
      <w:pPr>
        <w:pStyle w:val="BodyText"/>
        <w:ind w:firstLine="720"/>
        <w:contextualSpacing/>
        <w:rPr>
          <w:rFonts w:ascii="Times New Roman" w:hAnsi="Times New Roman"/>
        </w:rPr>
      </w:pPr>
      <w:r w:rsidRPr="00951B5A">
        <w:rPr>
          <w:rFonts w:ascii="Times New Roman" w:hAnsi="Times New Roman"/>
        </w:rPr>
        <w:t xml:space="preserve">Several </w:t>
      </w:r>
      <w:r w:rsidR="00476DCA" w:rsidRPr="00951B5A">
        <w:rPr>
          <w:rFonts w:ascii="Times New Roman" w:hAnsi="Times New Roman"/>
        </w:rPr>
        <w:t xml:space="preserve">trans* </w:t>
      </w:r>
      <w:r w:rsidRPr="00951B5A">
        <w:rPr>
          <w:rFonts w:ascii="Times New Roman" w:hAnsi="Times New Roman"/>
        </w:rPr>
        <w:t xml:space="preserve">women have expressed a desire to see the results of this research and were enthusiastic about assisting my research, which included, on several occasions, motivating other </w:t>
      </w:r>
      <w:r w:rsidR="00476DCA" w:rsidRPr="00951B5A">
        <w:rPr>
          <w:rFonts w:ascii="Times New Roman" w:hAnsi="Times New Roman"/>
        </w:rPr>
        <w:t xml:space="preserve">trans* </w:t>
      </w:r>
      <w:r w:rsidRPr="00951B5A">
        <w:rPr>
          <w:rFonts w:ascii="Times New Roman" w:hAnsi="Times New Roman"/>
        </w:rPr>
        <w:t xml:space="preserve">women who were friends/acquaintances to assist the data gathering.  This has been similar to women completing the questionnaires.  One or two women in a group would encourage their other companions to also complete questionnaires.  As a result, several questionnaires would get produced simultaneously with only limited personal interactions.  </w:t>
      </w:r>
    </w:p>
    <w:p w14:paraId="285070B3" w14:textId="77777777" w:rsidR="009859F9" w:rsidRPr="00951B5A" w:rsidRDefault="009859F9" w:rsidP="00847851">
      <w:pPr>
        <w:pStyle w:val="BodyText"/>
        <w:contextualSpacing/>
        <w:jc w:val="right"/>
        <w:rPr>
          <w:rFonts w:ascii="Times New Roman" w:hAnsi="Times New Roman"/>
        </w:rPr>
      </w:pPr>
    </w:p>
    <w:p w14:paraId="3100487D" w14:textId="7A768835" w:rsidR="006C1B01" w:rsidRPr="00951B5A" w:rsidRDefault="009859F9" w:rsidP="00847851">
      <w:pPr>
        <w:contextualSpacing/>
        <w:jc w:val="center"/>
        <w:rPr>
          <w:b/>
          <w:caps/>
          <w:sz w:val="28"/>
        </w:rPr>
      </w:pPr>
      <w:r w:rsidRPr="00951B5A">
        <w:br w:type="page"/>
      </w:r>
      <w:r w:rsidR="00DC4086" w:rsidRPr="00951B5A">
        <w:rPr>
          <w:b/>
          <w:caps/>
          <w:sz w:val="28"/>
        </w:rPr>
        <w:t>EXAMPLE</w:t>
      </w:r>
      <w:r w:rsidRPr="00951B5A">
        <w:rPr>
          <w:b/>
          <w:caps/>
          <w:sz w:val="28"/>
        </w:rPr>
        <w:t xml:space="preserve"> </w:t>
      </w:r>
    </w:p>
    <w:p w14:paraId="72E9A57E" w14:textId="77777777" w:rsidR="006C1B01" w:rsidRPr="00951B5A" w:rsidRDefault="00902FE3" w:rsidP="00847851">
      <w:pPr>
        <w:contextualSpacing/>
        <w:jc w:val="center"/>
        <w:rPr>
          <w:b/>
          <w:caps/>
          <w:sz w:val="28"/>
        </w:rPr>
      </w:pPr>
      <w:r>
        <w:rPr>
          <w:lang w:eastAsia="en-GB"/>
        </w:rPr>
        <w:pict w14:anchorId="640ADC1C">
          <v:shape id="_x0000_s4155" type="#_x0000_t202" style="position:absolute;left:0;text-align:left;margin-left:351pt;margin-top:-43.1pt;width:75.7pt;height:54pt;z-index:251626496" filled="f">
            <v:textbox style="mso-next-textbox:#_x0000_s4155">
              <w:txbxContent>
                <w:p w14:paraId="0C4E7759" w14:textId="77777777" w:rsidR="00902FE3" w:rsidRPr="00513B52" w:rsidRDefault="00902FE3" w:rsidP="009859F9">
                  <w:pPr>
                    <w:contextualSpacing/>
                    <w:jc w:val="center"/>
                    <w:rPr>
                      <w:shadow/>
                      <w:sz w:val="6"/>
                      <w:szCs w:val="12"/>
                    </w:rPr>
                  </w:pPr>
                </w:p>
                <w:p w14:paraId="3945549E" w14:textId="77777777" w:rsidR="00902FE3" w:rsidRPr="006D47A4" w:rsidRDefault="00902FE3" w:rsidP="009859F9">
                  <w:pPr>
                    <w:contextualSpacing/>
                    <w:jc w:val="center"/>
                    <w:rPr>
                      <w:shadow/>
                      <w:sz w:val="48"/>
                      <w:szCs w:val="62"/>
                    </w:rPr>
                  </w:pPr>
                  <w:r w:rsidRPr="006D47A4">
                    <w:rPr>
                      <w:shadow/>
                    </w:rPr>
                    <w:t xml:space="preserve">Appendix </w:t>
                  </w:r>
                  <w:r w:rsidRPr="00E61C67">
                    <w:rPr>
                      <w:shadow/>
                      <w:sz w:val="36"/>
                    </w:rPr>
                    <w:t>2</w:t>
                  </w:r>
                  <w:r>
                    <w:rPr>
                      <w:shadow/>
                      <w:sz w:val="36"/>
                    </w:rPr>
                    <w:t>b</w:t>
                  </w:r>
                </w:p>
                <w:p w14:paraId="33CC0F96" w14:textId="77777777" w:rsidR="00902FE3" w:rsidRPr="0067193B" w:rsidRDefault="00902FE3" w:rsidP="009859F9">
                  <w:pPr>
                    <w:contextualSpacing/>
                    <w:jc w:val="center"/>
                    <w:rPr>
                      <w:sz w:val="28"/>
                      <w:szCs w:val="28"/>
                    </w:rPr>
                  </w:pPr>
                </w:p>
              </w:txbxContent>
            </v:textbox>
          </v:shape>
        </w:pict>
      </w:r>
      <w:r w:rsidR="009859F9" w:rsidRPr="00951B5A">
        <w:rPr>
          <w:b/>
          <w:caps/>
          <w:sz w:val="22"/>
        </w:rPr>
        <w:t>OF THE</w:t>
      </w:r>
      <w:r w:rsidR="009859F9" w:rsidRPr="00951B5A">
        <w:rPr>
          <w:b/>
          <w:caps/>
          <w:sz w:val="28"/>
        </w:rPr>
        <w:t xml:space="preserve"> </w:t>
      </w:r>
    </w:p>
    <w:p w14:paraId="087EDAEC" w14:textId="77777777" w:rsidR="009859F9" w:rsidRPr="00951B5A" w:rsidRDefault="009859F9" w:rsidP="00847851">
      <w:pPr>
        <w:contextualSpacing/>
        <w:jc w:val="center"/>
        <w:rPr>
          <w:b/>
          <w:caps/>
          <w:sz w:val="28"/>
        </w:rPr>
      </w:pPr>
      <w:r w:rsidRPr="00951B5A">
        <w:rPr>
          <w:b/>
          <w:caps/>
          <w:sz w:val="28"/>
        </w:rPr>
        <w:t>PILOT QUESTIONNAIRES</w:t>
      </w:r>
    </w:p>
    <w:p w14:paraId="05A144DD" w14:textId="77777777" w:rsidR="009859F9" w:rsidRPr="00951B5A" w:rsidRDefault="009859F9" w:rsidP="00847851">
      <w:pPr>
        <w:spacing w:line="480" w:lineRule="auto"/>
        <w:contextualSpacing/>
      </w:pPr>
    </w:p>
    <w:p w14:paraId="16DB7D72" w14:textId="59E75F6F" w:rsidR="009859F9" w:rsidRPr="00951B5A" w:rsidRDefault="009859F9" w:rsidP="00847851">
      <w:pPr>
        <w:spacing w:line="480" w:lineRule="auto"/>
        <w:contextualSpacing/>
      </w:pPr>
      <w:r w:rsidRPr="00951B5A">
        <w:t xml:space="preserve">In this Appendix are images of </w:t>
      </w:r>
      <w:r w:rsidR="00DC4086" w:rsidRPr="00951B5A">
        <w:t>one</w:t>
      </w:r>
      <w:r w:rsidRPr="00951B5A">
        <w:t xml:space="preserve"> of the pilot questionnaires utilised during April to May 2006 for the quantitative analyses of </w:t>
      </w:r>
      <w:r w:rsidR="00476DCA" w:rsidRPr="00951B5A">
        <w:t xml:space="preserve">trans* </w:t>
      </w:r>
      <w:r w:rsidRPr="00951B5A">
        <w:t xml:space="preserve">and natal women socialising in Manchester’s </w:t>
      </w:r>
      <w:r w:rsidR="00BB0D70" w:rsidRPr="00951B5A">
        <w:t>Gay Village</w:t>
      </w:r>
      <w:r w:rsidRPr="00951B5A">
        <w:t>.</w:t>
      </w:r>
    </w:p>
    <w:p w14:paraId="7D6849DD" w14:textId="204DE54A" w:rsidR="009859F9" w:rsidRPr="00951B5A" w:rsidRDefault="009859F9" w:rsidP="00847851">
      <w:pPr>
        <w:spacing w:line="480" w:lineRule="auto"/>
        <w:ind w:firstLine="720"/>
        <w:contextualSpacing/>
      </w:pPr>
      <w:r w:rsidRPr="00951B5A">
        <w:t xml:space="preserve">Below is an example of the six page questionnaires given to MTF </w:t>
      </w:r>
      <w:r w:rsidR="00476DCA" w:rsidRPr="00951B5A">
        <w:t xml:space="preserve">trans* </w:t>
      </w:r>
      <w:r w:rsidRPr="00951B5A">
        <w:t>people to complete:</w:t>
      </w:r>
    </w:p>
    <w:p w14:paraId="24E6A01E" w14:textId="77777777" w:rsidR="009859F9" w:rsidRPr="00951B5A" w:rsidRDefault="00902FE3" w:rsidP="00847851">
      <w:pPr>
        <w:ind w:left="-426"/>
        <w:contextualSpacing/>
      </w:pPr>
      <w:r>
        <w:rPr>
          <w:lang w:eastAsia="en-GB"/>
        </w:rPr>
        <w:pict w14:anchorId="0FAB0B92">
          <v:shape id="_x0000_i1077" type="#_x0000_t75" alt="T1.jpg" style="width:450pt;height:630pt;visibility:visible">
            <v:imagedata r:id="rId41" o:title=""/>
          </v:shape>
        </w:pict>
      </w:r>
    </w:p>
    <w:p w14:paraId="3E996A0D" w14:textId="77777777" w:rsidR="009859F9" w:rsidRPr="00951B5A" w:rsidRDefault="00902FE3" w:rsidP="00847851">
      <w:pPr>
        <w:ind w:left="-426"/>
        <w:contextualSpacing/>
      </w:pPr>
      <w:r>
        <w:rPr>
          <w:lang w:eastAsia="en-GB"/>
        </w:rPr>
        <w:pict w14:anchorId="2FE79B02">
          <v:shape id="_x0000_i1078" type="#_x0000_t75" alt="T2.jpg" style="width:458pt;height:628pt;visibility:visible">
            <v:imagedata r:id="rId42" o:title=""/>
          </v:shape>
        </w:pict>
      </w:r>
    </w:p>
    <w:p w14:paraId="1E8655AF" w14:textId="77777777" w:rsidR="009859F9" w:rsidRPr="00951B5A" w:rsidRDefault="00902FE3" w:rsidP="00847851">
      <w:pPr>
        <w:ind w:left="-426"/>
        <w:contextualSpacing/>
      </w:pPr>
      <w:r>
        <w:rPr>
          <w:lang w:eastAsia="en-GB"/>
        </w:rPr>
        <w:pict w14:anchorId="633273B1">
          <v:shape id="_x0000_i1079" type="#_x0000_t75" alt="T3.jpg" style="width:450pt;height:628pt;visibility:visible">
            <v:imagedata r:id="rId43" o:title=""/>
          </v:shape>
        </w:pict>
      </w:r>
    </w:p>
    <w:p w14:paraId="2291CFB3" w14:textId="77777777" w:rsidR="009859F9" w:rsidRPr="00951B5A" w:rsidRDefault="009859F9" w:rsidP="00847851">
      <w:pPr>
        <w:contextualSpacing/>
      </w:pPr>
    </w:p>
    <w:p w14:paraId="4ED9D78C" w14:textId="77777777" w:rsidR="009859F9" w:rsidRPr="00951B5A" w:rsidRDefault="009859F9" w:rsidP="00847851">
      <w:pPr>
        <w:contextualSpacing/>
      </w:pPr>
    </w:p>
    <w:p w14:paraId="162F07AE" w14:textId="77777777" w:rsidR="009859F9" w:rsidRPr="00951B5A" w:rsidRDefault="00902FE3" w:rsidP="00847851">
      <w:pPr>
        <w:ind w:left="-426"/>
        <w:contextualSpacing/>
      </w:pPr>
      <w:r>
        <w:rPr>
          <w:lang w:eastAsia="en-GB"/>
        </w:rPr>
        <w:pict w14:anchorId="218D3095">
          <v:shape id="_x0000_i1080" type="#_x0000_t75" alt="T4.jpg" style="width:450pt;height:628pt;visibility:visible">
            <v:imagedata r:id="rId44" o:title=""/>
          </v:shape>
        </w:pict>
      </w:r>
    </w:p>
    <w:p w14:paraId="25464E51" w14:textId="77777777" w:rsidR="009859F9" w:rsidRPr="00951B5A" w:rsidRDefault="009859F9" w:rsidP="00847851">
      <w:pPr>
        <w:contextualSpacing/>
      </w:pPr>
    </w:p>
    <w:p w14:paraId="1537446F" w14:textId="77777777" w:rsidR="009859F9" w:rsidRPr="00951B5A" w:rsidRDefault="009859F9" w:rsidP="00847851">
      <w:pPr>
        <w:contextualSpacing/>
      </w:pPr>
    </w:p>
    <w:p w14:paraId="044902FC" w14:textId="77777777" w:rsidR="009859F9" w:rsidRPr="00951B5A" w:rsidRDefault="00902FE3" w:rsidP="00847851">
      <w:pPr>
        <w:ind w:left="-426"/>
        <w:contextualSpacing/>
      </w:pPr>
      <w:r>
        <w:rPr>
          <w:lang w:eastAsia="en-GB"/>
        </w:rPr>
        <w:pict w14:anchorId="408D9175">
          <v:shape id="_x0000_i1081" type="#_x0000_t75" alt="T5.jpg" style="width:447pt;height:628pt;visibility:visible">
            <v:imagedata r:id="rId45" o:title=""/>
          </v:shape>
        </w:pict>
      </w:r>
    </w:p>
    <w:p w14:paraId="00043AEB" w14:textId="77777777" w:rsidR="009859F9" w:rsidRPr="00951B5A" w:rsidRDefault="009859F9" w:rsidP="00847851">
      <w:pPr>
        <w:contextualSpacing/>
      </w:pPr>
    </w:p>
    <w:p w14:paraId="3D54F3C8" w14:textId="77777777" w:rsidR="009859F9" w:rsidRPr="00951B5A" w:rsidRDefault="00902FE3" w:rsidP="00847851">
      <w:pPr>
        <w:contextualSpacing/>
      </w:pPr>
      <w:r>
        <w:rPr>
          <w:lang w:eastAsia="en-GB"/>
        </w:rPr>
        <w:pict w14:anchorId="1211FA5E">
          <v:shape id="_x0000_i1082" type="#_x0000_t75" alt="T6.jpg" style="width:455pt;height:628pt;visibility:visible">
            <v:imagedata r:id="rId46" o:title=""/>
          </v:shape>
        </w:pict>
      </w:r>
    </w:p>
    <w:p w14:paraId="7F191226" w14:textId="77777777" w:rsidR="009859F9" w:rsidRPr="00951B5A" w:rsidRDefault="009859F9" w:rsidP="00847851">
      <w:pPr>
        <w:ind w:firstLine="720"/>
        <w:contextualSpacing/>
      </w:pPr>
      <w:r w:rsidRPr="00951B5A">
        <w:t>Below is an example of the five page questionnaires given out for natal women to complete:</w:t>
      </w:r>
    </w:p>
    <w:p w14:paraId="7FDA4957" w14:textId="77777777" w:rsidR="009859F9" w:rsidRPr="00951B5A" w:rsidRDefault="009859F9" w:rsidP="00847851">
      <w:pPr>
        <w:ind w:firstLine="720"/>
        <w:contextualSpacing/>
      </w:pPr>
    </w:p>
    <w:p w14:paraId="743C9373" w14:textId="0212D622" w:rsidR="009859F9" w:rsidRPr="00951B5A" w:rsidRDefault="009859F9" w:rsidP="00847851">
      <w:pPr>
        <w:ind w:left="-426"/>
        <w:contextualSpacing/>
      </w:pPr>
    </w:p>
    <w:p w14:paraId="20C11D19" w14:textId="77777777" w:rsidR="009859F9" w:rsidRPr="00951B5A" w:rsidRDefault="009859F9" w:rsidP="00847851">
      <w:pPr>
        <w:contextualSpacing/>
      </w:pPr>
    </w:p>
    <w:p w14:paraId="2B86066D" w14:textId="77777777" w:rsidR="009859F9" w:rsidRPr="00951B5A" w:rsidRDefault="009859F9" w:rsidP="00847851">
      <w:pPr>
        <w:contextualSpacing/>
      </w:pPr>
    </w:p>
    <w:p w14:paraId="4FB13BDE" w14:textId="77777777" w:rsidR="009859F9" w:rsidRPr="00951B5A" w:rsidRDefault="00902FE3" w:rsidP="00847851">
      <w:pPr>
        <w:contextualSpacing/>
        <w:jc w:val="center"/>
        <w:rPr>
          <w:b/>
          <w:sz w:val="28"/>
        </w:rPr>
      </w:pPr>
      <w:r>
        <w:rPr>
          <w:lang w:eastAsia="en-GB"/>
        </w:rPr>
        <w:pict w14:anchorId="1616BC77">
          <v:shape id="_x0000_s4143" type="#_x0000_t202" style="position:absolute;left:0;text-align:left;margin-left:351pt;margin-top:-27pt;width:75.7pt;height:54pt;z-index:251627520" filled="f">
            <v:textbox style="mso-next-textbox:#_x0000_s4143">
              <w:txbxContent>
                <w:p w14:paraId="34CC666E" w14:textId="77777777" w:rsidR="00902FE3" w:rsidRPr="00513B52" w:rsidRDefault="00902FE3" w:rsidP="009859F9">
                  <w:pPr>
                    <w:rPr>
                      <w:sz w:val="6"/>
                    </w:rPr>
                  </w:pPr>
                </w:p>
                <w:p w14:paraId="2082478E" w14:textId="77777777" w:rsidR="00902FE3" w:rsidRDefault="00902FE3" w:rsidP="009859F9">
                  <w:pPr>
                    <w:jc w:val="center"/>
                    <w:rPr>
                      <w:shadow/>
                    </w:rPr>
                  </w:pPr>
                  <w:r>
                    <w:rPr>
                      <w:shadow/>
                    </w:rPr>
                    <w:t>Appendix</w:t>
                  </w:r>
                </w:p>
                <w:p w14:paraId="40FFD1E7" w14:textId="77777777" w:rsidR="00902FE3" w:rsidRPr="00CC29C1" w:rsidRDefault="00902FE3" w:rsidP="009859F9">
                  <w:pPr>
                    <w:jc w:val="center"/>
                    <w:rPr>
                      <w:shadow/>
                      <w:sz w:val="44"/>
                      <w:szCs w:val="62"/>
                    </w:rPr>
                  </w:pPr>
                  <w:r w:rsidRPr="00CC29C1">
                    <w:rPr>
                      <w:shadow/>
                      <w:sz w:val="36"/>
                    </w:rPr>
                    <w:t>3</w:t>
                  </w:r>
                </w:p>
              </w:txbxContent>
            </v:textbox>
          </v:shape>
        </w:pict>
      </w:r>
      <w:r w:rsidR="009859F9" w:rsidRPr="00951B5A">
        <w:rPr>
          <w:b/>
          <w:sz w:val="28"/>
        </w:rPr>
        <w:t>THE ONLINE QUESTIONNAIRES</w:t>
      </w:r>
    </w:p>
    <w:p w14:paraId="5D529D4C" w14:textId="77777777" w:rsidR="009859F9" w:rsidRPr="00951B5A" w:rsidRDefault="009859F9" w:rsidP="00847851">
      <w:pPr>
        <w:contextualSpacing/>
        <w:jc w:val="center"/>
        <w:rPr>
          <w:b/>
          <w:sz w:val="22"/>
        </w:rPr>
      </w:pPr>
      <w:r w:rsidRPr="00951B5A">
        <w:rPr>
          <w:b/>
          <w:sz w:val="22"/>
        </w:rPr>
        <w:t>FOR</w:t>
      </w:r>
    </w:p>
    <w:p w14:paraId="45694ACB" w14:textId="0F5F935F" w:rsidR="006C1B01" w:rsidRPr="00951B5A" w:rsidRDefault="003B74C9" w:rsidP="00847851">
      <w:pPr>
        <w:contextualSpacing/>
        <w:jc w:val="center"/>
        <w:rPr>
          <w:b/>
          <w:sz w:val="28"/>
        </w:rPr>
      </w:pPr>
      <w:r w:rsidRPr="00951B5A">
        <w:rPr>
          <w:b/>
          <w:sz w:val="28"/>
        </w:rPr>
        <w:t xml:space="preserve">TRANS* </w:t>
      </w:r>
      <w:r w:rsidR="009859F9" w:rsidRPr="00951B5A">
        <w:rPr>
          <w:b/>
          <w:sz w:val="28"/>
        </w:rPr>
        <w:t xml:space="preserve">AND </w:t>
      </w:r>
      <w:r w:rsidRPr="00951B5A">
        <w:rPr>
          <w:b/>
          <w:sz w:val="28"/>
        </w:rPr>
        <w:t xml:space="preserve">TRANS* </w:t>
      </w:r>
      <w:r w:rsidR="009859F9" w:rsidRPr="00951B5A">
        <w:rPr>
          <w:b/>
          <w:sz w:val="28"/>
        </w:rPr>
        <w:t>FRIENDLY</w:t>
      </w:r>
    </w:p>
    <w:p w14:paraId="736733F2" w14:textId="77777777" w:rsidR="009859F9" w:rsidRPr="00951B5A" w:rsidRDefault="009859F9" w:rsidP="00847851">
      <w:pPr>
        <w:spacing w:line="480" w:lineRule="auto"/>
        <w:contextualSpacing/>
        <w:jc w:val="center"/>
        <w:rPr>
          <w:b/>
          <w:sz w:val="22"/>
        </w:rPr>
      </w:pPr>
      <w:r w:rsidRPr="00951B5A">
        <w:rPr>
          <w:b/>
          <w:sz w:val="28"/>
        </w:rPr>
        <w:t>IDENTITIES</w:t>
      </w:r>
    </w:p>
    <w:p w14:paraId="5940C1D3" w14:textId="77777777" w:rsidR="009859F9" w:rsidRPr="00951B5A" w:rsidRDefault="009859F9" w:rsidP="00847851">
      <w:pPr>
        <w:spacing w:line="480" w:lineRule="auto"/>
        <w:contextualSpacing/>
      </w:pPr>
    </w:p>
    <w:p w14:paraId="76F2C2DB" w14:textId="7CFE127D" w:rsidR="009859F9" w:rsidRPr="00951B5A" w:rsidRDefault="009859F9" w:rsidP="00847851">
      <w:pPr>
        <w:spacing w:line="480" w:lineRule="auto"/>
        <w:contextualSpacing/>
      </w:pPr>
      <w:r w:rsidRPr="00951B5A">
        <w:t xml:space="preserve">The quantitative experiences detailed in Appendix 2 have assisted my qualitative analysis of transgenderism.  My extensive quantitative and qualitative studies abilities have enabled designing suitable international questionnaires regarding </w:t>
      </w:r>
      <w:r w:rsidR="00476DCA" w:rsidRPr="00951B5A">
        <w:t xml:space="preserve">trans* </w:t>
      </w:r>
      <w:r w:rsidRPr="00951B5A">
        <w:t>people.  I liaised with Katie Glover, the organiser for the Gender Society website, which seems to have a substantial international membership (Glover, 2012).  Resulting from this lia</w:t>
      </w:r>
      <w:r w:rsidR="002164F9" w:rsidRPr="00951B5A">
        <w:t xml:space="preserve">ison, I designed six different </w:t>
      </w:r>
      <w:r w:rsidRPr="00951B5A">
        <w:t>multiple</w:t>
      </w:r>
      <w:r w:rsidR="002164F9" w:rsidRPr="00951B5A">
        <w:t>-choice</w:t>
      </w:r>
      <w:r w:rsidRPr="00951B5A">
        <w:t xml:space="preserve"> </w:t>
      </w:r>
      <w:r w:rsidR="00476DCA" w:rsidRPr="00951B5A">
        <w:t xml:space="preserve">trans* </w:t>
      </w:r>
      <w:r w:rsidRPr="00951B5A">
        <w:t>themed questionnaires in November/December 2006, which were hosted on this website from 2</w:t>
      </w:r>
      <w:r w:rsidRPr="00951B5A">
        <w:rPr>
          <w:vertAlign w:val="superscript"/>
        </w:rPr>
        <w:t>nd</w:t>
      </w:r>
      <w:r w:rsidRPr="00951B5A">
        <w:t xml:space="preserve"> </w:t>
      </w:r>
      <w:r w:rsidR="00672EFF" w:rsidRPr="00951B5A">
        <w:t>January</w:t>
      </w:r>
      <w:r w:rsidRPr="00951B5A">
        <w:t xml:space="preserve"> 2007</w:t>
      </w:r>
      <w:r w:rsidR="00FE1D19" w:rsidRPr="00951B5A">
        <w:t xml:space="preserve"> to approximately 12</w:t>
      </w:r>
      <w:r w:rsidR="00FE1D19" w:rsidRPr="00951B5A">
        <w:rPr>
          <w:vertAlign w:val="superscript"/>
        </w:rPr>
        <w:t>th</w:t>
      </w:r>
      <w:r w:rsidR="00FE1D19" w:rsidRPr="00951B5A">
        <w:t xml:space="preserve"> </w:t>
      </w:r>
      <w:r w:rsidR="00631736" w:rsidRPr="00951B5A">
        <w:t>December</w:t>
      </w:r>
      <w:r w:rsidR="00FE1D19" w:rsidRPr="00951B5A">
        <w:t xml:space="preserve"> 2010</w:t>
      </w:r>
      <w:r w:rsidRPr="00951B5A">
        <w:t xml:space="preserve">.  </w:t>
      </w:r>
      <w:r w:rsidR="00B22566" w:rsidRPr="00951B5A">
        <w:t xml:space="preserve">As </w:t>
      </w:r>
      <w:r w:rsidRPr="00951B5A">
        <w:t xml:space="preserve">I co-own these questionnaires and I am able to quote them within my qualitative sociological research examined in this thesis.  </w:t>
      </w:r>
    </w:p>
    <w:p w14:paraId="5A2A33EF" w14:textId="77777777" w:rsidR="009859F9" w:rsidRPr="00951B5A" w:rsidRDefault="009859F9" w:rsidP="00847851">
      <w:pPr>
        <w:spacing w:line="480" w:lineRule="auto"/>
        <w:ind w:firstLine="720"/>
        <w:contextualSpacing/>
      </w:pPr>
      <w:r w:rsidRPr="00951B5A">
        <w:t>While my qualitative research analyses localised data, these quantitative questionnaires produce information that is international.  These questionnaires concern:</w:t>
      </w:r>
    </w:p>
    <w:p w14:paraId="141E4405" w14:textId="77777777" w:rsidR="00147C8D" w:rsidRPr="00951B5A" w:rsidRDefault="00147C8D" w:rsidP="00847851">
      <w:pPr>
        <w:ind w:left="1418"/>
        <w:contextualSpacing/>
        <w:rPr>
          <w:sz w:val="22"/>
        </w:rPr>
      </w:pPr>
    </w:p>
    <w:p w14:paraId="201732B7" w14:textId="30F5CD3F" w:rsidR="009859F9" w:rsidRPr="00951B5A" w:rsidRDefault="009859F9" w:rsidP="00847851">
      <w:pPr>
        <w:ind w:left="1418"/>
        <w:contextualSpacing/>
        <w:rPr>
          <w:sz w:val="22"/>
        </w:rPr>
      </w:pPr>
      <w:r w:rsidRPr="00951B5A">
        <w:rPr>
          <w:sz w:val="22"/>
        </w:rPr>
        <w:t xml:space="preserve">‘Significant Others’ </w:t>
      </w:r>
      <w:r w:rsidRPr="00951B5A">
        <w:rPr>
          <w:sz w:val="22"/>
        </w:rPr>
        <w:tab/>
      </w:r>
      <w:r w:rsidRPr="00951B5A">
        <w:rPr>
          <w:sz w:val="22"/>
        </w:rPr>
        <w:tab/>
      </w:r>
      <w:r w:rsidR="00A536EF" w:rsidRPr="00951B5A">
        <w:rPr>
          <w:sz w:val="22"/>
        </w:rPr>
        <w:tab/>
      </w:r>
      <w:r w:rsidR="006377D6" w:rsidRPr="00951B5A">
        <w:rPr>
          <w:sz w:val="22"/>
        </w:rPr>
        <w:tab/>
      </w:r>
      <w:r w:rsidRPr="00951B5A">
        <w:rPr>
          <w:sz w:val="22"/>
        </w:rPr>
        <w:t>[49 questions]</w:t>
      </w:r>
    </w:p>
    <w:p w14:paraId="3501569F" w14:textId="2BF43803" w:rsidR="009859F9" w:rsidRPr="00951B5A" w:rsidRDefault="009859F9" w:rsidP="00847851">
      <w:pPr>
        <w:pStyle w:val="ListParagraph"/>
        <w:ind w:left="1701"/>
        <w:rPr>
          <w:sz w:val="22"/>
        </w:rPr>
      </w:pPr>
      <w:r w:rsidRPr="00951B5A">
        <w:rPr>
          <w:sz w:val="22"/>
        </w:rPr>
        <w:t xml:space="preserve">-   Partners of </w:t>
      </w:r>
      <w:r w:rsidR="00476DCA" w:rsidRPr="00951B5A">
        <w:rPr>
          <w:sz w:val="22"/>
        </w:rPr>
        <w:t xml:space="preserve">trans* </w:t>
      </w:r>
      <w:r w:rsidRPr="00951B5A">
        <w:rPr>
          <w:sz w:val="22"/>
        </w:rPr>
        <w:t>people.</w:t>
      </w:r>
    </w:p>
    <w:p w14:paraId="0F64D7D3" w14:textId="77777777" w:rsidR="009859F9" w:rsidRPr="00951B5A" w:rsidRDefault="009859F9" w:rsidP="00847851">
      <w:pPr>
        <w:pStyle w:val="ListParagraph"/>
        <w:ind w:left="1701"/>
        <w:rPr>
          <w:sz w:val="6"/>
          <w:szCs w:val="6"/>
        </w:rPr>
      </w:pPr>
    </w:p>
    <w:p w14:paraId="2AB866C3" w14:textId="22C33D98" w:rsidR="009859F9" w:rsidRPr="00951B5A" w:rsidRDefault="00EE4CB1" w:rsidP="00847851">
      <w:pPr>
        <w:ind w:left="1418"/>
        <w:contextualSpacing/>
        <w:rPr>
          <w:sz w:val="22"/>
        </w:rPr>
      </w:pPr>
      <w:r w:rsidRPr="00951B5A">
        <w:rPr>
          <w:sz w:val="22"/>
        </w:rPr>
        <w:t>FTM</w:t>
      </w:r>
      <w:r w:rsidR="00A706FC" w:rsidRPr="00951B5A">
        <w:rPr>
          <w:sz w:val="22"/>
        </w:rPr>
        <w:t xml:space="preserve"> transsexual people</w:t>
      </w:r>
      <w:r w:rsidR="009859F9" w:rsidRPr="00951B5A">
        <w:rPr>
          <w:sz w:val="22"/>
        </w:rPr>
        <w:tab/>
      </w:r>
      <w:r w:rsidR="009859F9" w:rsidRPr="00951B5A">
        <w:rPr>
          <w:sz w:val="22"/>
        </w:rPr>
        <w:tab/>
      </w:r>
      <w:r w:rsidR="00D74BDF" w:rsidRPr="00951B5A">
        <w:rPr>
          <w:sz w:val="22"/>
        </w:rPr>
        <w:tab/>
      </w:r>
      <w:r w:rsidR="006377D6" w:rsidRPr="00951B5A">
        <w:rPr>
          <w:sz w:val="22"/>
        </w:rPr>
        <w:t xml:space="preserve">  </w:t>
      </w:r>
      <w:r w:rsidR="00147C8D" w:rsidRPr="00951B5A">
        <w:rPr>
          <w:sz w:val="22"/>
        </w:rPr>
        <w:tab/>
      </w:r>
      <w:r w:rsidR="009859F9" w:rsidRPr="00951B5A">
        <w:rPr>
          <w:sz w:val="22"/>
        </w:rPr>
        <w:t>[80 questions]</w:t>
      </w:r>
    </w:p>
    <w:p w14:paraId="7F4B07A6" w14:textId="1BC89CF0" w:rsidR="009859F9" w:rsidRPr="00951B5A" w:rsidRDefault="00EE4CB1" w:rsidP="00847851">
      <w:pPr>
        <w:ind w:left="1418"/>
        <w:contextualSpacing/>
        <w:rPr>
          <w:sz w:val="22"/>
        </w:rPr>
      </w:pPr>
      <w:r w:rsidRPr="00951B5A">
        <w:rPr>
          <w:sz w:val="22"/>
        </w:rPr>
        <w:t>MTF</w:t>
      </w:r>
      <w:r w:rsidR="00A706FC" w:rsidRPr="00951B5A">
        <w:rPr>
          <w:sz w:val="22"/>
        </w:rPr>
        <w:t> transsexual people</w:t>
      </w:r>
      <w:r w:rsidR="009859F9" w:rsidRPr="00951B5A">
        <w:rPr>
          <w:sz w:val="22"/>
        </w:rPr>
        <w:tab/>
      </w:r>
      <w:r w:rsidR="009859F9" w:rsidRPr="00951B5A">
        <w:rPr>
          <w:sz w:val="22"/>
        </w:rPr>
        <w:tab/>
      </w:r>
      <w:r w:rsidR="006377D6" w:rsidRPr="00951B5A">
        <w:rPr>
          <w:sz w:val="22"/>
        </w:rPr>
        <w:tab/>
        <w:t xml:space="preserve">  </w:t>
      </w:r>
      <w:r w:rsidR="00147C8D" w:rsidRPr="00951B5A">
        <w:rPr>
          <w:sz w:val="22"/>
        </w:rPr>
        <w:tab/>
      </w:r>
      <w:r w:rsidR="009859F9" w:rsidRPr="00951B5A">
        <w:rPr>
          <w:sz w:val="22"/>
        </w:rPr>
        <w:t>[84 questions]</w:t>
      </w:r>
    </w:p>
    <w:p w14:paraId="26E58403" w14:textId="05C13DCB" w:rsidR="009859F9" w:rsidRPr="00951B5A" w:rsidRDefault="00EE4CB1" w:rsidP="00847851">
      <w:pPr>
        <w:pStyle w:val="ListParagraph"/>
        <w:ind w:left="1418"/>
        <w:rPr>
          <w:sz w:val="22"/>
        </w:rPr>
      </w:pPr>
      <w:r w:rsidRPr="00951B5A">
        <w:rPr>
          <w:sz w:val="22"/>
        </w:rPr>
        <w:t>MTF</w:t>
      </w:r>
      <w:r w:rsidR="009859F9" w:rsidRPr="00951B5A">
        <w:rPr>
          <w:sz w:val="22"/>
        </w:rPr>
        <w:t xml:space="preserve"> transvestite</w:t>
      </w:r>
      <w:r w:rsidR="00A706FC" w:rsidRPr="00951B5A">
        <w:rPr>
          <w:sz w:val="22"/>
        </w:rPr>
        <w:t>s/crossdressers/transgenderists</w:t>
      </w:r>
      <w:r w:rsidR="009859F9" w:rsidRPr="00951B5A">
        <w:rPr>
          <w:sz w:val="22"/>
        </w:rPr>
        <w:t xml:space="preserve">  </w:t>
      </w:r>
      <w:r w:rsidR="00147C8D" w:rsidRPr="00951B5A">
        <w:rPr>
          <w:sz w:val="22"/>
        </w:rPr>
        <w:tab/>
      </w:r>
      <w:r w:rsidR="009859F9" w:rsidRPr="00951B5A">
        <w:rPr>
          <w:sz w:val="22"/>
        </w:rPr>
        <w:t>[83 questions]</w:t>
      </w:r>
    </w:p>
    <w:p w14:paraId="4E062B59" w14:textId="7E7C661D" w:rsidR="009859F9" w:rsidRPr="00951B5A" w:rsidRDefault="009859F9" w:rsidP="00847851">
      <w:pPr>
        <w:pStyle w:val="ListParagraph"/>
        <w:ind w:left="1701"/>
        <w:rPr>
          <w:sz w:val="22"/>
        </w:rPr>
      </w:pPr>
      <w:r w:rsidRPr="00951B5A">
        <w:rPr>
          <w:sz w:val="22"/>
        </w:rPr>
        <w:t xml:space="preserve">- </w:t>
      </w:r>
      <w:r w:rsidR="00393C56" w:rsidRPr="00951B5A">
        <w:rPr>
          <w:sz w:val="22"/>
        </w:rPr>
        <w:t xml:space="preserve"> </w:t>
      </w:r>
      <w:r w:rsidRPr="00951B5A">
        <w:rPr>
          <w:sz w:val="22"/>
        </w:rPr>
        <w:t xml:space="preserve"> I gave three definitions in order to identify </w:t>
      </w:r>
      <w:r w:rsidR="00476DCA" w:rsidRPr="00951B5A">
        <w:rPr>
          <w:sz w:val="22"/>
        </w:rPr>
        <w:t xml:space="preserve">trans* </w:t>
      </w:r>
      <w:r w:rsidRPr="00951B5A">
        <w:rPr>
          <w:sz w:val="22"/>
        </w:rPr>
        <w:t>people who did not identify as transsexual.</w:t>
      </w:r>
    </w:p>
    <w:p w14:paraId="5DB9E161" w14:textId="77777777" w:rsidR="009859F9" w:rsidRPr="00951B5A" w:rsidRDefault="009859F9" w:rsidP="00847851">
      <w:pPr>
        <w:pStyle w:val="ListParagraph"/>
        <w:tabs>
          <w:tab w:val="left" w:pos="5954"/>
        </w:tabs>
        <w:ind w:left="1418"/>
        <w:rPr>
          <w:sz w:val="6"/>
          <w:szCs w:val="6"/>
        </w:rPr>
      </w:pPr>
    </w:p>
    <w:p w14:paraId="355635DA" w14:textId="616C5482" w:rsidR="009859F9" w:rsidRPr="00951B5A" w:rsidRDefault="00EE4CB1" w:rsidP="00847851">
      <w:pPr>
        <w:pStyle w:val="ListParagraph"/>
        <w:ind w:left="1418"/>
        <w:rPr>
          <w:sz w:val="22"/>
        </w:rPr>
      </w:pPr>
      <w:r w:rsidRPr="00951B5A">
        <w:rPr>
          <w:sz w:val="22"/>
        </w:rPr>
        <w:t>FTM</w:t>
      </w:r>
      <w:r w:rsidR="009859F9" w:rsidRPr="00951B5A">
        <w:rPr>
          <w:sz w:val="22"/>
        </w:rPr>
        <w:t xml:space="preserve"> transvestite</w:t>
      </w:r>
      <w:r w:rsidR="002164F9" w:rsidRPr="00951B5A">
        <w:rPr>
          <w:sz w:val="22"/>
        </w:rPr>
        <w:t>s/crossdressers/transgenderists</w:t>
      </w:r>
      <w:r w:rsidR="009859F9" w:rsidRPr="00951B5A">
        <w:rPr>
          <w:sz w:val="22"/>
        </w:rPr>
        <w:t xml:space="preserve"> </w:t>
      </w:r>
      <w:r w:rsidR="006377D6" w:rsidRPr="00951B5A">
        <w:rPr>
          <w:sz w:val="22"/>
        </w:rPr>
        <w:t xml:space="preserve"> </w:t>
      </w:r>
      <w:r w:rsidR="009859F9" w:rsidRPr="00951B5A">
        <w:rPr>
          <w:sz w:val="22"/>
        </w:rPr>
        <w:t>[75 questions]</w:t>
      </w:r>
    </w:p>
    <w:p w14:paraId="475CC8BB" w14:textId="45F021DA" w:rsidR="009859F9" w:rsidRPr="00951B5A" w:rsidRDefault="009859F9" w:rsidP="00847851">
      <w:pPr>
        <w:pStyle w:val="ListParagraph"/>
        <w:ind w:left="1701"/>
        <w:rPr>
          <w:sz w:val="22"/>
        </w:rPr>
      </w:pPr>
      <w:r w:rsidRPr="00951B5A">
        <w:rPr>
          <w:sz w:val="22"/>
        </w:rPr>
        <w:t xml:space="preserve">- </w:t>
      </w:r>
      <w:r w:rsidR="00393C56" w:rsidRPr="00951B5A">
        <w:rPr>
          <w:sz w:val="22"/>
        </w:rPr>
        <w:t xml:space="preserve"> </w:t>
      </w:r>
      <w:r w:rsidRPr="00951B5A">
        <w:rPr>
          <w:sz w:val="22"/>
        </w:rPr>
        <w:t xml:space="preserve"> I gave three definitions in order to identify </w:t>
      </w:r>
      <w:r w:rsidR="00476DCA" w:rsidRPr="00951B5A">
        <w:rPr>
          <w:sz w:val="22"/>
        </w:rPr>
        <w:t xml:space="preserve">trans* </w:t>
      </w:r>
      <w:r w:rsidRPr="00951B5A">
        <w:rPr>
          <w:sz w:val="22"/>
        </w:rPr>
        <w:t>people who did not identify as transsexual.</w:t>
      </w:r>
    </w:p>
    <w:p w14:paraId="4D8D9449" w14:textId="77777777" w:rsidR="009859F9" w:rsidRPr="00951B5A" w:rsidRDefault="009859F9" w:rsidP="00847851">
      <w:pPr>
        <w:pStyle w:val="ListParagraph"/>
        <w:tabs>
          <w:tab w:val="left" w:pos="5954"/>
        </w:tabs>
        <w:ind w:left="1418"/>
        <w:rPr>
          <w:sz w:val="6"/>
          <w:szCs w:val="6"/>
        </w:rPr>
      </w:pPr>
    </w:p>
    <w:p w14:paraId="4B7E9301" w14:textId="25958DF8" w:rsidR="009859F9" w:rsidRPr="00951B5A" w:rsidRDefault="009859F9" w:rsidP="00847851">
      <w:pPr>
        <w:pStyle w:val="ListParagraph"/>
        <w:ind w:left="1418"/>
        <w:rPr>
          <w:sz w:val="22"/>
        </w:rPr>
      </w:pPr>
      <w:r w:rsidRPr="00951B5A">
        <w:rPr>
          <w:sz w:val="22"/>
        </w:rPr>
        <w:t xml:space="preserve"> ‘Trans Admirers’</w:t>
      </w:r>
      <w:r w:rsidRPr="00951B5A">
        <w:rPr>
          <w:sz w:val="22"/>
        </w:rPr>
        <w:tab/>
      </w:r>
      <w:r w:rsidRPr="00951B5A">
        <w:rPr>
          <w:sz w:val="22"/>
        </w:rPr>
        <w:tab/>
      </w:r>
      <w:r w:rsidR="00393C56" w:rsidRPr="00951B5A">
        <w:rPr>
          <w:sz w:val="22"/>
        </w:rPr>
        <w:tab/>
      </w:r>
      <w:r w:rsidR="00147C8D" w:rsidRPr="00951B5A">
        <w:rPr>
          <w:sz w:val="22"/>
        </w:rPr>
        <w:tab/>
        <w:t xml:space="preserve"> </w:t>
      </w:r>
      <w:r w:rsidRPr="00951B5A">
        <w:rPr>
          <w:sz w:val="22"/>
        </w:rPr>
        <w:t>[50 questions]</w:t>
      </w:r>
    </w:p>
    <w:p w14:paraId="51DA6913" w14:textId="0FA66924" w:rsidR="009859F9" w:rsidRPr="00951B5A" w:rsidRDefault="009859F9" w:rsidP="00847851">
      <w:pPr>
        <w:pStyle w:val="ListParagraph"/>
        <w:ind w:left="1701"/>
        <w:rPr>
          <w:sz w:val="22"/>
        </w:rPr>
      </w:pPr>
      <w:r w:rsidRPr="00951B5A">
        <w:rPr>
          <w:sz w:val="22"/>
        </w:rPr>
        <w:t xml:space="preserve">-   Individuals who are attracted to </w:t>
      </w:r>
      <w:r w:rsidR="00476DCA" w:rsidRPr="00951B5A">
        <w:rPr>
          <w:sz w:val="22"/>
        </w:rPr>
        <w:t xml:space="preserve">trans* </w:t>
      </w:r>
      <w:r w:rsidRPr="00951B5A">
        <w:rPr>
          <w:sz w:val="22"/>
        </w:rPr>
        <w:t>people.</w:t>
      </w:r>
    </w:p>
    <w:p w14:paraId="42FDE454" w14:textId="5AA2B743" w:rsidR="009859F9" w:rsidRPr="00951B5A" w:rsidRDefault="00A536EF" w:rsidP="00847851">
      <w:pPr>
        <w:pStyle w:val="ListParagraph"/>
        <w:spacing w:line="360" w:lineRule="auto"/>
        <w:ind w:left="4320"/>
        <w:jc w:val="right"/>
        <w:rPr>
          <w:sz w:val="22"/>
        </w:rPr>
      </w:pPr>
      <w:r w:rsidRPr="00951B5A">
        <w:rPr>
          <w:sz w:val="22"/>
        </w:rPr>
        <w:t xml:space="preserve"> </w:t>
      </w:r>
      <w:r w:rsidR="009859F9" w:rsidRPr="00951B5A">
        <w:rPr>
          <w:sz w:val="22"/>
        </w:rPr>
        <w:t xml:space="preserve">(Middlehurst, </w:t>
      </w:r>
      <w:r w:rsidR="003D5F8C" w:rsidRPr="00951B5A">
        <w:rPr>
          <w:sz w:val="22"/>
        </w:rPr>
        <w:t xml:space="preserve">Jul. </w:t>
      </w:r>
      <w:r w:rsidR="009859F9" w:rsidRPr="00951B5A">
        <w:rPr>
          <w:sz w:val="22"/>
        </w:rPr>
        <w:t>2011)</w:t>
      </w:r>
    </w:p>
    <w:p w14:paraId="212D4FF9" w14:textId="77777777" w:rsidR="00393C56" w:rsidRPr="00951B5A" w:rsidRDefault="00393C56" w:rsidP="00847851">
      <w:pPr>
        <w:pStyle w:val="ListParagraph"/>
        <w:spacing w:line="360" w:lineRule="auto"/>
        <w:ind w:left="4320"/>
        <w:jc w:val="right"/>
        <w:rPr>
          <w:sz w:val="22"/>
        </w:rPr>
      </w:pPr>
    </w:p>
    <w:p w14:paraId="6261B4AF" w14:textId="77777777" w:rsidR="009859F9" w:rsidRPr="00951B5A" w:rsidRDefault="009859F9" w:rsidP="00847851">
      <w:pPr>
        <w:spacing w:line="480" w:lineRule="auto"/>
        <w:ind w:firstLine="720"/>
        <w:contextualSpacing/>
      </w:pPr>
      <w:r w:rsidRPr="00951B5A">
        <w:t>These multiple-choice questions were designed to enable quick completion by respondents.  The questions were phrased and arranged in the questionnaires to maximise productive responses.  Some questions were deliberately intended to be subtle, such as those that included options that seemed to repeat certain queries.  However, this was deliberate in order to check the consistency of the respondents’ answers.</w:t>
      </w:r>
    </w:p>
    <w:p w14:paraId="595D8460" w14:textId="1BD42960" w:rsidR="009859F9" w:rsidRPr="00951B5A" w:rsidRDefault="009859F9" w:rsidP="00847851">
      <w:pPr>
        <w:spacing w:line="480" w:lineRule="auto"/>
        <w:ind w:firstLine="720"/>
        <w:contextualSpacing/>
      </w:pPr>
      <w:r w:rsidRPr="00951B5A">
        <w:t xml:space="preserve">Shortly after they were launched on the Gender Society website, there were comments by a few </w:t>
      </w:r>
      <w:r w:rsidR="00476DCA" w:rsidRPr="00951B5A">
        <w:t xml:space="preserve">trans* </w:t>
      </w:r>
      <w:r w:rsidRPr="00951B5A">
        <w:t>people who were concerned about the appropriateness of my knowledge.  With courteous interactions with them, they were reassured that my design of these questionnaires was guided by personal experience and by ethical values.</w:t>
      </w:r>
    </w:p>
    <w:p w14:paraId="73AC38CE" w14:textId="680C1C1B" w:rsidR="009859F9" w:rsidRPr="00951B5A" w:rsidRDefault="009859F9" w:rsidP="00847851">
      <w:pPr>
        <w:spacing w:line="480" w:lineRule="auto"/>
        <w:ind w:firstLine="720"/>
        <w:contextualSpacing/>
      </w:pPr>
      <w:r w:rsidRPr="00951B5A">
        <w:t xml:space="preserve">The questionnaires </w:t>
      </w:r>
      <w:r w:rsidR="00F62B24" w:rsidRPr="00951B5A">
        <w:t>gained 390,227 data inputs from the respondents</w:t>
      </w:r>
      <w:r w:rsidRPr="00951B5A">
        <w:t>.  Some provisional data has been partially re-presented in articles on the Gender Society website, predominantly to encourage more respondents.  The article featured below is partially copied from the paper that was presented to Government representatives on Sunday 10</w:t>
      </w:r>
      <w:r w:rsidRPr="00951B5A">
        <w:rPr>
          <w:vertAlign w:val="superscript"/>
        </w:rPr>
        <w:t>th</w:t>
      </w:r>
      <w:r w:rsidRPr="00951B5A">
        <w:t xml:space="preserve"> July 2011 at </w:t>
      </w:r>
      <w:r w:rsidR="00342C11" w:rsidRPr="00951B5A">
        <w:t>Sparkle 2011</w:t>
      </w:r>
      <w:r w:rsidRPr="00951B5A">
        <w:t>.  The contents of this article are gathered from the presently complete data</w:t>
      </w:r>
      <w:r w:rsidR="0053220B" w:rsidRPr="00951B5A">
        <w:t xml:space="preserve"> gathering</w:t>
      </w:r>
      <w:r w:rsidRPr="00951B5A">
        <w:t xml:space="preserve"> prior to processing</w:t>
      </w:r>
      <w:r w:rsidR="0053220B" w:rsidRPr="00951B5A">
        <w:t xml:space="preserve"> them</w:t>
      </w:r>
      <w:r w:rsidRPr="00951B5A">
        <w:t xml:space="preserve"> in more depth </w:t>
      </w:r>
      <w:r w:rsidR="004B7650">
        <w:t>through</w:t>
      </w:r>
      <w:r w:rsidRPr="00951B5A">
        <w:t xml:space="preserve"> </w:t>
      </w:r>
      <w:r w:rsidR="0099063C" w:rsidRPr="00951B5A">
        <w:t xml:space="preserve">the </w:t>
      </w:r>
      <w:r w:rsidRPr="00951B5A">
        <w:t>SPSS</w:t>
      </w:r>
      <w:r w:rsidR="0099063C" w:rsidRPr="00951B5A">
        <w:t xml:space="preserve"> statistical analysis computer program</w:t>
      </w:r>
      <w:r w:rsidRPr="00951B5A">
        <w:t>.</w:t>
      </w:r>
      <w:r w:rsidR="009F05DE" w:rsidRPr="00951B5A">
        <w:t xml:space="preserve">  This article </w:t>
      </w:r>
      <w:r w:rsidR="001B77D1" w:rsidRPr="00951B5A">
        <w:t>does not use the ‘trans*’ term so the applications of ‘trans</w:t>
      </w:r>
      <w:r w:rsidR="009F05DE" w:rsidRPr="00951B5A">
        <w:t xml:space="preserve">’ in </w:t>
      </w:r>
      <w:r w:rsidR="001B77D1" w:rsidRPr="00951B5A">
        <w:t>i</w:t>
      </w:r>
      <w:r w:rsidR="009F05DE" w:rsidRPr="00951B5A">
        <w:t>t</w:t>
      </w:r>
      <w:r w:rsidR="001B77D1" w:rsidRPr="00951B5A">
        <w:t xml:space="preserve"> derive from the abbreviation of ‘transgender’ and not references to gender transitioning</w:t>
      </w:r>
      <w:r w:rsidR="009F05DE" w:rsidRPr="00951B5A">
        <w:t>.</w:t>
      </w:r>
    </w:p>
    <w:p w14:paraId="310C2030" w14:textId="77777777" w:rsidR="009859F9" w:rsidRPr="00951B5A" w:rsidRDefault="009859F9" w:rsidP="00847851">
      <w:pPr>
        <w:spacing w:line="360" w:lineRule="auto"/>
        <w:contextualSpacing/>
      </w:pPr>
    </w:p>
    <w:p w14:paraId="393B93E6" w14:textId="77777777" w:rsidR="009859F9" w:rsidRPr="00951B5A" w:rsidRDefault="009859F9" w:rsidP="00847851">
      <w:pPr>
        <w:spacing w:line="360" w:lineRule="auto"/>
        <w:contextualSpacing/>
      </w:pPr>
    </w:p>
    <w:p w14:paraId="3DA5BCD1" w14:textId="77777777" w:rsidR="009859F9" w:rsidRPr="00951B5A" w:rsidRDefault="009859F9" w:rsidP="00847851">
      <w:pPr>
        <w:spacing w:line="360" w:lineRule="auto"/>
        <w:contextualSpacing/>
      </w:pPr>
    </w:p>
    <w:p w14:paraId="1A4964BC" w14:textId="77777777" w:rsidR="009859F9" w:rsidRPr="00951B5A" w:rsidRDefault="009859F9" w:rsidP="00847851">
      <w:pPr>
        <w:spacing w:line="360" w:lineRule="auto"/>
        <w:contextualSpacing/>
      </w:pPr>
    </w:p>
    <w:p w14:paraId="0CAA4CBA" w14:textId="77777777" w:rsidR="009859F9" w:rsidRPr="00951B5A" w:rsidRDefault="009859F9" w:rsidP="00847851">
      <w:pPr>
        <w:spacing w:line="360" w:lineRule="auto"/>
        <w:contextualSpacing/>
        <w:jc w:val="center"/>
        <w:rPr>
          <w:b/>
          <w:u w:val="single"/>
        </w:rPr>
      </w:pPr>
      <w:r w:rsidRPr="00951B5A">
        <w:rPr>
          <w:b/>
          <w:u w:val="single"/>
        </w:rPr>
        <w:br w:type="page"/>
        <w:t>The Six Transgender Identity Questionnaires</w:t>
      </w:r>
    </w:p>
    <w:p w14:paraId="7C4E3988" w14:textId="77777777" w:rsidR="009859F9" w:rsidRPr="00951B5A" w:rsidRDefault="009859F9" w:rsidP="00847851">
      <w:pPr>
        <w:spacing w:line="360" w:lineRule="auto"/>
        <w:contextualSpacing/>
      </w:pPr>
    </w:p>
    <w:p w14:paraId="60021EED" w14:textId="007FCEA0" w:rsidR="009859F9" w:rsidRPr="00951B5A" w:rsidRDefault="009859F9" w:rsidP="00847851">
      <w:pPr>
        <w:spacing w:line="360" w:lineRule="auto"/>
        <w:contextualSpacing/>
      </w:pPr>
      <w:r w:rsidRPr="00951B5A">
        <w:t>It’s a strange feeling for me knowing that the</w:t>
      </w:r>
      <w:r w:rsidR="00FB15AC" w:rsidRPr="00951B5A">
        <w:t>se</w:t>
      </w:r>
      <w:r w:rsidRPr="00951B5A">
        <w:t xml:space="preserve"> online questionnaires have closed for now.  They may be re-launched at a future date.  Firstly, the present data will be assessed and then other areas may need to be touched upon that were not detailed in the original questionnaires.  Tell us what you think!  What’s important to you?  Please contact me. </w:t>
      </w:r>
    </w:p>
    <w:p w14:paraId="4C694223" w14:textId="77777777" w:rsidR="009859F9" w:rsidRPr="00951B5A" w:rsidRDefault="009859F9" w:rsidP="00847851">
      <w:pPr>
        <w:spacing w:line="360" w:lineRule="auto"/>
        <w:contextualSpacing/>
      </w:pPr>
    </w:p>
    <w:p w14:paraId="7D1B22F6" w14:textId="73BC9297" w:rsidR="009859F9" w:rsidRPr="00951B5A" w:rsidRDefault="009859F9" w:rsidP="00847851">
      <w:pPr>
        <w:spacing w:line="360" w:lineRule="auto"/>
        <w:contextualSpacing/>
      </w:pPr>
      <w:r w:rsidRPr="00951B5A">
        <w:t xml:space="preserve">At the moment I’m working very hard on my PhD about </w:t>
      </w:r>
      <w:r w:rsidR="003353AE" w:rsidRPr="00951B5A">
        <w:t>transgender</w:t>
      </w:r>
      <w:r w:rsidRPr="00951B5A">
        <w:t xml:space="preserve"> (‘trans’) people in Manchester’s </w:t>
      </w:r>
      <w:r w:rsidR="00BB0D70" w:rsidRPr="00951B5A">
        <w:t>Gay Village</w:t>
      </w:r>
      <w:r w:rsidRPr="00951B5A">
        <w:t xml:space="preserve">. Though, I feel that name is becoming less and less relevant now - more of a ‘Gay friendly Village’ as one interviewee said to me.  I am finding that I am combining some of my PhD work with these questionnaires, which was inevitable.  Whilst they are not formally linked, one does inform the other.  </w:t>
      </w:r>
    </w:p>
    <w:p w14:paraId="151926F0" w14:textId="77777777" w:rsidR="009859F9" w:rsidRPr="00951B5A" w:rsidRDefault="009859F9" w:rsidP="00847851">
      <w:pPr>
        <w:spacing w:line="360" w:lineRule="auto"/>
        <w:contextualSpacing/>
      </w:pPr>
    </w:p>
    <w:p w14:paraId="00F78A80" w14:textId="2A3ADFCC" w:rsidR="009859F9" w:rsidRPr="00951B5A" w:rsidRDefault="009859F9" w:rsidP="00847851">
      <w:pPr>
        <w:spacing w:line="360" w:lineRule="auto"/>
        <w:contextualSpacing/>
      </w:pPr>
      <w:r w:rsidRPr="00951B5A">
        <w:t xml:space="preserve">In previous reviews, I mentioned that the questionnaires were designed to be processed </w:t>
      </w:r>
      <w:r w:rsidR="004B7650">
        <w:t>through</w:t>
      </w:r>
      <w:r w:rsidRPr="00951B5A">
        <w:t xml:space="preserve"> the sophisticated program SPSS.  It allows presenting further and more detailed interesting results.  The time constraints of my PhD have slowed down my analysis.  This may be partly remedied when I am close to a completion date for my studies. </w:t>
      </w:r>
    </w:p>
    <w:p w14:paraId="338904A7" w14:textId="77777777" w:rsidR="009859F9" w:rsidRPr="00951B5A" w:rsidRDefault="009859F9" w:rsidP="00847851">
      <w:pPr>
        <w:spacing w:line="360" w:lineRule="auto"/>
        <w:contextualSpacing/>
      </w:pPr>
      <w:r w:rsidRPr="00951B5A">
        <w:t xml:space="preserve"> </w:t>
      </w:r>
    </w:p>
    <w:p w14:paraId="2A843E55" w14:textId="6A0ABBEF" w:rsidR="009859F9" w:rsidRPr="00951B5A" w:rsidRDefault="009859F9" w:rsidP="00847851">
      <w:pPr>
        <w:spacing w:line="360" w:lineRule="auto"/>
        <w:contextualSpacing/>
      </w:pPr>
      <w:r w:rsidRPr="00951B5A">
        <w:t xml:space="preserve">I can barely believe what’s happened over the last … eight years - I have to check in my head!  Yep.  Late 2003 I began my Masters in Gender Studies.  There, I chose to write about </w:t>
      </w:r>
      <w:r w:rsidR="00012835" w:rsidRPr="00951B5A">
        <w:t>trans</w:t>
      </w:r>
      <w:r w:rsidR="00476DCA" w:rsidRPr="00951B5A">
        <w:t xml:space="preserve"> </w:t>
      </w:r>
      <w:r w:rsidRPr="00951B5A">
        <w:t xml:space="preserve">people, simply because … I’m </w:t>
      </w:r>
      <w:r w:rsidR="00012835" w:rsidRPr="00951B5A">
        <w:t>trans</w:t>
      </w:r>
      <w:r w:rsidR="00476DCA" w:rsidRPr="00951B5A">
        <w:t xml:space="preserve"> </w:t>
      </w:r>
      <w:r w:rsidRPr="00951B5A">
        <w:t xml:space="preserve">and I’ve made so many special </w:t>
      </w:r>
      <w:r w:rsidR="00012835" w:rsidRPr="00951B5A">
        <w:t>trans</w:t>
      </w:r>
      <w:r w:rsidR="00476DCA" w:rsidRPr="00951B5A">
        <w:t xml:space="preserve"> </w:t>
      </w:r>
      <w:r w:rsidRPr="00951B5A">
        <w:t xml:space="preserve">friends in Manchester and beyond.  On msn, I regularly chat with a </w:t>
      </w:r>
      <w:r w:rsidR="00012835" w:rsidRPr="00951B5A">
        <w:t>trans</w:t>
      </w:r>
      <w:r w:rsidR="00476DCA" w:rsidRPr="00951B5A">
        <w:t xml:space="preserve"> </w:t>
      </w:r>
      <w:r w:rsidRPr="00951B5A">
        <w:t xml:space="preserve">woman who lives in the US.  She does lot of work in New York, researching for a writer.  I got to know her after she emailed me saying she’d done one of these questionnaires and asked could she help in some way.  Now, she’s become a friend. </w:t>
      </w:r>
    </w:p>
    <w:p w14:paraId="2E5802AF" w14:textId="77777777" w:rsidR="009859F9" w:rsidRPr="00951B5A" w:rsidRDefault="009859F9" w:rsidP="00847851">
      <w:pPr>
        <w:spacing w:line="360" w:lineRule="auto"/>
        <w:contextualSpacing/>
      </w:pPr>
    </w:p>
    <w:p w14:paraId="016BAD76" w14:textId="77777777" w:rsidR="009859F9" w:rsidRPr="00951B5A" w:rsidRDefault="009859F9" w:rsidP="00847851">
      <w:pPr>
        <w:spacing w:line="360" w:lineRule="auto"/>
        <w:contextualSpacing/>
      </w:pPr>
      <w:r w:rsidRPr="00951B5A">
        <w:t>So, what am I going to write about the questionnaires here?  What's due to happen with them?  There are several options that are in the pipeline connected with serious support and recognition for your efforts.  I cannot say in detail what they are because final decisions are yet to be made.</w:t>
      </w:r>
    </w:p>
    <w:p w14:paraId="1AEA3457" w14:textId="77777777" w:rsidR="009859F9" w:rsidRPr="00951B5A" w:rsidRDefault="009859F9" w:rsidP="00847851">
      <w:pPr>
        <w:spacing w:line="360" w:lineRule="auto"/>
        <w:contextualSpacing/>
      </w:pPr>
    </w:p>
    <w:p w14:paraId="25E6ACBC" w14:textId="77777777" w:rsidR="009859F9" w:rsidRPr="00951B5A" w:rsidRDefault="009859F9" w:rsidP="00847851">
      <w:pPr>
        <w:spacing w:line="360" w:lineRule="auto"/>
        <w:contextualSpacing/>
      </w:pPr>
      <w:r w:rsidRPr="00951B5A">
        <w:t>So let’s look at some more present results from them.</w:t>
      </w:r>
    </w:p>
    <w:p w14:paraId="1D7D7BB2" w14:textId="77777777" w:rsidR="009859F9" w:rsidRPr="00951B5A" w:rsidRDefault="009859F9" w:rsidP="00847851">
      <w:pPr>
        <w:spacing w:line="360" w:lineRule="auto"/>
        <w:contextualSpacing/>
      </w:pPr>
    </w:p>
    <w:p w14:paraId="71FF1582" w14:textId="6ABC6735" w:rsidR="009859F9" w:rsidRPr="00951B5A" w:rsidRDefault="009859F9" w:rsidP="00847851">
      <w:pPr>
        <w:spacing w:line="360" w:lineRule="auto"/>
        <w:contextualSpacing/>
      </w:pPr>
      <w:r w:rsidRPr="00951B5A">
        <w:t>Firstly, I will show some results that are a little different from my previous articles.  Let’s start by looking at Female To Male (</w:t>
      </w:r>
      <w:r w:rsidR="00EE4CB1" w:rsidRPr="00951B5A">
        <w:t>FTM</w:t>
      </w:r>
      <w:r w:rsidRPr="00951B5A">
        <w:t xml:space="preserve">) </w:t>
      </w:r>
      <w:r w:rsidR="00012835" w:rsidRPr="00951B5A">
        <w:t>trans</w:t>
      </w:r>
      <w:r w:rsidR="00476DCA" w:rsidRPr="00951B5A">
        <w:t xml:space="preserve"> </w:t>
      </w:r>
      <w:r w:rsidRPr="00951B5A">
        <w:t>people.  Why you ask?  You’d be surprised.</w:t>
      </w:r>
    </w:p>
    <w:p w14:paraId="61E8FEC1" w14:textId="77777777" w:rsidR="009859F9" w:rsidRPr="00951B5A" w:rsidRDefault="009859F9" w:rsidP="00847851">
      <w:pPr>
        <w:spacing w:line="360" w:lineRule="auto"/>
        <w:contextualSpacing/>
        <w:rPr>
          <w:color w:val="000000"/>
          <w:lang w:eastAsia="en-GB"/>
        </w:rPr>
      </w:pPr>
    </w:p>
    <w:p w14:paraId="42822CEC" w14:textId="77777777" w:rsidR="009859F9" w:rsidRPr="00951B5A" w:rsidRDefault="009859F9" w:rsidP="00847851">
      <w:pPr>
        <w:spacing w:line="360" w:lineRule="auto"/>
        <w:contextualSpacing/>
        <w:rPr>
          <w:color w:val="000000"/>
          <w:lang w:eastAsia="en-GB"/>
        </w:rPr>
      </w:pPr>
      <w:r w:rsidRPr="00951B5A">
        <w:rPr>
          <w:color w:val="000000"/>
          <w:lang w:eastAsia="en-GB"/>
        </w:rPr>
        <w:t>Age ranges:</w:t>
      </w:r>
    </w:p>
    <w:p w14:paraId="17022869" w14:textId="77777777" w:rsidR="009859F9" w:rsidRPr="00951B5A" w:rsidRDefault="00902FE3" w:rsidP="00847851">
      <w:pPr>
        <w:spacing w:line="360" w:lineRule="auto"/>
        <w:contextualSpacing/>
        <w:jc w:val="center"/>
      </w:pPr>
      <w:r>
        <w:pict w14:anchorId="0148DF33">
          <v:shape id="_x0000_i1083" type="#_x0000_t75" style="width:349pt;height:164pt">
            <v:imagedata r:id="rId47" o:title=""/>
          </v:shape>
        </w:pict>
      </w:r>
    </w:p>
    <w:p w14:paraId="48D51358" w14:textId="77777777" w:rsidR="009859F9" w:rsidRPr="00951B5A" w:rsidRDefault="009859F9" w:rsidP="00847851">
      <w:pPr>
        <w:spacing w:line="360" w:lineRule="auto"/>
        <w:contextualSpacing/>
      </w:pPr>
    </w:p>
    <w:p w14:paraId="3153F096" w14:textId="5BF22CD7" w:rsidR="009859F9" w:rsidRPr="00951B5A" w:rsidRDefault="009859F9" w:rsidP="00847851">
      <w:pPr>
        <w:spacing w:line="360" w:lineRule="auto"/>
        <w:contextualSpacing/>
      </w:pPr>
      <w:r w:rsidRPr="00951B5A">
        <w:t xml:space="preserve">It’s interesting that seemingly in two patterns the numbers increase with age – those from 20 to 34 and those 35 to 60+.  This could be a blip in the results that might not be obvious in a larger sample.  However, I wonder if there maybe some significant social factor going on here affecting gender expression.  Looking at the age ranges, I could guess some issues during the late </w:t>
      </w:r>
      <w:r w:rsidR="00FB15AC" w:rsidRPr="00951B5A">
        <w:t>19</w:t>
      </w:r>
      <w:r w:rsidRPr="00951B5A">
        <w:t xml:space="preserve">80s, early </w:t>
      </w:r>
      <w:r w:rsidR="00FB15AC" w:rsidRPr="00951B5A">
        <w:t>19</w:t>
      </w:r>
      <w:r w:rsidRPr="00951B5A">
        <w:t>90s but I can only be more certain following interviews.</w:t>
      </w:r>
    </w:p>
    <w:p w14:paraId="7C416741" w14:textId="77777777" w:rsidR="009859F9" w:rsidRPr="00951B5A" w:rsidRDefault="009859F9" w:rsidP="00847851">
      <w:pPr>
        <w:spacing w:line="360" w:lineRule="auto"/>
        <w:contextualSpacing/>
      </w:pPr>
    </w:p>
    <w:p w14:paraId="742334BA" w14:textId="502C0625" w:rsidR="009859F9" w:rsidRPr="00951B5A" w:rsidRDefault="009859F9" w:rsidP="00847851">
      <w:pPr>
        <w:spacing w:line="360" w:lineRule="auto"/>
        <w:contextualSpacing/>
      </w:pPr>
      <w:r w:rsidRPr="00951B5A">
        <w:t>As with Male-To-Female (</w:t>
      </w:r>
      <w:r w:rsidR="00EE4CB1" w:rsidRPr="00951B5A">
        <w:t>MTF</w:t>
      </w:r>
      <w:r w:rsidRPr="00951B5A">
        <w:t xml:space="preserve">) </w:t>
      </w:r>
      <w:r w:rsidR="00012835" w:rsidRPr="00951B5A">
        <w:t>trans</w:t>
      </w:r>
      <w:r w:rsidR="00476DCA" w:rsidRPr="00951B5A">
        <w:t xml:space="preserve"> </w:t>
      </w:r>
      <w:r w:rsidRPr="00951B5A">
        <w:t xml:space="preserve">people, the educational levels of </w:t>
      </w:r>
      <w:r w:rsidR="00EE4CB1" w:rsidRPr="00951B5A">
        <w:t>FTM</w:t>
      </w:r>
      <w:r w:rsidRPr="00951B5A">
        <w:t xml:space="preserve"> </w:t>
      </w:r>
      <w:r w:rsidR="00012835" w:rsidRPr="00951B5A">
        <w:t>trans</w:t>
      </w:r>
      <w:r w:rsidR="00476DCA" w:rsidRPr="00951B5A">
        <w:t xml:space="preserve"> </w:t>
      </w:r>
      <w:r w:rsidRPr="00951B5A">
        <w:t xml:space="preserve">people are above average.  Reviewing results of those having </w:t>
      </w:r>
      <w:r w:rsidRPr="00951B5A">
        <w:rPr>
          <w:u w:val="single"/>
        </w:rPr>
        <w:t>at least</w:t>
      </w:r>
      <w:r w:rsidRPr="00951B5A">
        <w:t xml:space="preserve"> an undergraduate degree, we find:</w:t>
      </w:r>
    </w:p>
    <w:p w14:paraId="05AAB730" w14:textId="77777777" w:rsidR="009859F9" w:rsidRPr="00951B5A" w:rsidRDefault="009859F9" w:rsidP="00847851">
      <w:pPr>
        <w:spacing w:line="360" w:lineRule="auto"/>
        <w:ind w:firstLine="720"/>
        <w:contextualSpacing/>
      </w:pPr>
    </w:p>
    <w:p w14:paraId="01426A68" w14:textId="1710F65C" w:rsidR="009859F9" w:rsidRPr="00951B5A" w:rsidRDefault="009859F9" w:rsidP="00847851">
      <w:pPr>
        <w:spacing w:line="360" w:lineRule="auto"/>
        <w:ind w:firstLine="720"/>
        <w:contextualSpacing/>
      </w:pPr>
      <w:r w:rsidRPr="00951B5A">
        <w:t xml:space="preserve">40% of </w:t>
      </w:r>
      <w:r w:rsidR="00EE4CB1" w:rsidRPr="00951B5A">
        <w:t>FTM</w:t>
      </w:r>
      <w:r w:rsidRPr="00951B5A">
        <w:t xml:space="preserve"> </w:t>
      </w:r>
      <w:r w:rsidR="00012835" w:rsidRPr="00951B5A">
        <w:t>trans</w:t>
      </w:r>
      <w:r w:rsidR="00476DCA" w:rsidRPr="00951B5A">
        <w:t xml:space="preserve"> </w:t>
      </w:r>
      <w:r w:rsidRPr="00951B5A">
        <w:t>people</w:t>
      </w:r>
    </w:p>
    <w:p w14:paraId="6BF8D392" w14:textId="317C4CE1" w:rsidR="009859F9" w:rsidRPr="00951B5A" w:rsidRDefault="009859F9" w:rsidP="00847851">
      <w:pPr>
        <w:spacing w:line="360" w:lineRule="auto"/>
        <w:ind w:firstLine="720"/>
        <w:contextualSpacing/>
      </w:pPr>
      <w:r w:rsidRPr="00951B5A">
        <w:t xml:space="preserve">34% of </w:t>
      </w:r>
      <w:r w:rsidR="00EE4CB1" w:rsidRPr="00951B5A">
        <w:t>MTF</w:t>
      </w:r>
      <w:r w:rsidRPr="00951B5A">
        <w:t xml:space="preserve"> transsexual people</w:t>
      </w:r>
    </w:p>
    <w:p w14:paraId="43D9864B" w14:textId="3683E13C" w:rsidR="009859F9" w:rsidRPr="00951B5A" w:rsidRDefault="009859F9" w:rsidP="00847851">
      <w:pPr>
        <w:spacing w:line="360" w:lineRule="auto"/>
        <w:ind w:firstLine="720"/>
        <w:contextualSpacing/>
      </w:pPr>
      <w:r w:rsidRPr="00951B5A">
        <w:t xml:space="preserve">41% of </w:t>
      </w:r>
      <w:r w:rsidR="00EE4CB1" w:rsidRPr="00951B5A">
        <w:t>MTF</w:t>
      </w:r>
      <w:r w:rsidRPr="00951B5A">
        <w:t xml:space="preserve"> transvestites/crossdressers/transgenderists</w:t>
      </w:r>
    </w:p>
    <w:p w14:paraId="0B01D32D" w14:textId="77777777" w:rsidR="009859F9" w:rsidRPr="00951B5A" w:rsidRDefault="009859F9" w:rsidP="00847851">
      <w:pPr>
        <w:spacing w:line="360" w:lineRule="auto"/>
        <w:contextualSpacing/>
      </w:pPr>
    </w:p>
    <w:p w14:paraId="600F1659" w14:textId="359671B4" w:rsidR="009859F9" w:rsidRPr="00951B5A" w:rsidRDefault="009859F9" w:rsidP="00847851">
      <w:pPr>
        <w:spacing w:line="360" w:lineRule="auto"/>
        <w:contextualSpacing/>
      </w:pPr>
      <w:r w:rsidRPr="00951B5A">
        <w:t xml:space="preserve">I should stress again that educational levels do not always indicate intellectual levels.  There will certainly be an educational bias of doing this sort of data collection.  Now, the first two figures differing by 6% is quite curious.  Could that indicate a closer educational range for respondents who identify as </w:t>
      </w:r>
      <w:r w:rsidR="00EE4CB1" w:rsidRPr="00951B5A">
        <w:t>MTF</w:t>
      </w:r>
      <w:r w:rsidRPr="00951B5A">
        <w:t xml:space="preserve"> transsexual people to normal variations?  There is certainly some subtle factor playing here.  </w:t>
      </w:r>
    </w:p>
    <w:p w14:paraId="3DD94C98" w14:textId="77777777" w:rsidR="009859F9" w:rsidRPr="00951B5A" w:rsidRDefault="009859F9" w:rsidP="00847851">
      <w:pPr>
        <w:spacing w:line="360" w:lineRule="auto"/>
        <w:contextualSpacing/>
      </w:pPr>
    </w:p>
    <w:p w14:paraId="545C2B26" w14:textId="0F590D64" w:rsidR="009859F9" w:rsidRPr="00951B5A" w:rsidRDefault="009859F9" w:rsidP="00847851">
      <w:pPr>
        <w:spacing w:line="360" w:lineRule="auto"/>
        <w:contextualSpacing/>
      </w:pPr>
      <w:r w:rsidRPr="00951B5A">
        <w:t xml:space="preserve">All this brings me onto talking about sample size and sample bias.  This is a complex area of discussion.  So-called medical ‘experts’ often give major conclusions about us resulting from extremely small sample sizes.  I’ve read conclusions based upon results gained from studying just seven individuals.  I’ve read PhDs with massive generalisations about us as well and they’re supposed to be less biased than medical ‘experts’.  There are some PhD writings concerning </w:t>
      </w:r>
      <w:r w:rsidR="00012835" w:rsidRPr="00951B5A">
        <w:t>trans</w:t>
      </w:r>
      <w:r w:rsidR="00476DCA" w:rsidRPr="00951B5A">
        <w:t xml:space="preserve"> </w:t>
      </w:r>
      <w:r w:rsidRPr="00951B5A">
        <w:t>issues that have been excellent but several are quite insufficient in their data gathering.</w:t>
      </w:r>
    </w:p>
    <w:p w14:paraId="6EF03907" w14:textId="77777777" w:rsidR="009859F9" w:rsidRPr="00951B5A" w:rsidRDefault="009859F9" w:rsidP="00847851">
      <w:pPr>
        <w:spacing w:line="360" w:lineRule="auto"/>
        <w:contextualSpacing/>
      </w:pPr>
      <w:r w:rsidRPr="00951B5A">
        <w:t xml:space="preserve"> </w:t>
      </w:r>
    </w:p>
    <w:p w14:paraId="10C8B4C9" w14:textId="7F183129" w:rsidR="009859F9" w:rsidRPr="00951B5A" w:rsidRDefault="009859F9" w:rsidP="00847851">
      <w:pPr>
        <w:spacing w:line="360" w:lineRule="auto"/>
        <w:contextualSpacing/>
      </w:pPr>
      <w:r w:rsidRPr="00951B5A">
        <w:t>The tests can also being shaped by the types of people chosen to assess.  Past medical ‘experts’ for instance, have gained data from psychiatric patients analysed within hospitals.  No chance of ga</w:t>
      </w:r>
      <w:r w:rsidR="00C24970" w:rsidRPr="00951B5A">
        <w:t>ining realistic data there then</w:t>
      </w:r>
      <w:r w:rsidRPr="00951B5A">
        <w:t xml:space="preserve">...  </w:t>
      </w:r>
    </w:p>
    <w:p w14:paraId="7ECC4494" w14:textId="77777777" w:rsidR="009859F9" w:rsidRPr="00951B5A" w:rsidRDefault="009859F9" w:rsidP="00847851">
      <w:pPr>
        <w:spacing w:line="360" w:lineRule="auto"/>
        <w:contextualSpacing/>
      </w:pPr>
    </w:p>
    <w:p w14:paraId="7D6FDF7E" w14:textId="77777777" w:rsidR="009859F9" w:rsidRPr="00951B5A" w:rsidRDefault="009859F9" w:rsidP="00847851">
      <w:pPr>
        <w:spacing w:line="360" w:lineRule="auto"/>
        <w:contextualSpacing/>
      </w:pPr>
      <w:r w:rsidRPr="00951B5A">
        <w:t xml:space="preserve">Some sociologists try to get more complete data by studying individuals in heterosexual transvestite clubs.  Yup, this has happened.  Several times.  AND they were full of assumptions and judgements.  </w:t>
      </w:r>
    </w:p>
    <w:p w14:paraId="47DDDD2F" w14:textId="77777777" w:rsidR="009859F9" w:rsidRPr="00951B5A" w:rsidRDefault="009859F9" w:rsidP="00847851">
      <w:pPr>
        <w:spacing w:line="360" w:lineRule="auto"/>
        <w:contextualSpacing/>
      </w:pPr>
    </w:p>
    <w:p w14:paraId="257B2A05" w14:textId="7A86AE49" w:rsidR="009859F9" w:rsidRPr="00951B5A" w:rsidRDefault="009859F9" w:rsidP="00847851">
      <w:pPr>
        <w:spacing w:line="360" w:lineRule="auto"/>
        <w:contextualSpacing/>
      </w:pPr>
      <w:r w:rsidRPr="00951B5A">
        <w:t xml:space="preserve">Much larger sample sizes have been gained - 1073 on one occasion.  However, they were limited by </w:t>
      </w:r>
      <w:r w:rsidRPr="00951B5A">
        <w:rPr>
          <w:u w:val="single"/>
        </w:rPr>
        <w:t>not</w:t>
      </w:r>
      <w:r w:rsidRPr="00951B5A">
        <w:t xml:space="preserve"> being international and only gained from ‘acceptable’ respondents.  Assessors with their own criteria set them up.  One who was notably homophobic and against any suggestion of </w:t>
      </w:r>
      <w:r w:rsidR="00012835" w:rsidRPr="00951B5A">
        <w:t>trans</w:t>
      </w:r>
      <w:r w:rsidR="00476DCA" w:rsidRPr="00951B5A">
        <w:t xml:space="preserve"> </w:t>
      </w:r>
      <w:r w:rsidRPr="00951B5A">
        <w:t xml:space="preserve">sexual issues - contradicting her </w:t>
      </w:r>
      <w:r w:rsidRPr="00951B5A">
        <w:rPr>
          <w:u w:val="single"/>
        </w:rPr>
        <w:t>own</w:t>
      </w:r>
      <w:r w:rsidRPr="00951B5A">
        <w:t xml:space="preserve"> written </w:t>
      </w:r>
      <w:r w:rsidR="00012835" w:rsidRPr="00951B5A">
        <w:t>trans</w:t>
      </w:r>
      <w:r w:rsidR="00476DCA" w:rsidRPr="00951B5A">
        <w:t xml:space="preserve"> </w:t>
      </w:r>
      <w:r w:rsidRPr="00951B5A">
        <w:t xml:space="preserve">experiences.  The other being infamous for his conclusions about </w:t>
      </w:r>
      <w:r w:rsidR="00012835" w:rsidRPr="00951B5A">
        <w:t>trans</w:t>
      </w:r>
      <w:r w:rsidR="00476DCA" w:rsidRPr="00951B5A">
        <w:t xml:space="preserve"> </w:t>
      </w:r>
      <w:r w:rsidR="00C24970" w:rsidRPr="00951B5A">
        <w:t>people</w:t>
      </w:r>
      <w:r w:rsidRPr="00951B5A">
        <w:t>…</w:t>
      </w:r>
    </w:p>
    <w:p w14:paraId="0107C269" w14:textId="77777777" w:rsidR="009859F9" w:rsidRPr="00951B5A" w:rsidRDefault="009859F9" w:rsidP="00847851">
      <w:pPr>
        <w:spacing w:line="360" w:lineRule="auto"/>
        <w:contextualSpacing/>
      </w:pPr>
    </w:p>
    <w:p w14:paraId="21B9D94A" w14:textId="6D4E47BD" w:rsidR="009859F9" w:rsidRPr="00951B5A" w:rsidRDefault="009859F9" w:rsidP="00847851">
      <w:pPr>
        <w:spacing w:line="360" w:lineRule="auto"/>
        <w:contextualSpacing/>
      </w:pPr>
      <w:r w:rsidRPr="00951B5A">
        <w:t>So is my data better?  Well the samples sizes are large and international.  (Thank you!)  I should note that I’ve not quoted survey data from the ‘significant others’ questionnaire I’ve designed because the sample size is far too small.  A shame really but as a lot of us are aware that many significant others either aren’t aware of their partners’ </w:t>
      </w:r>
      <w:r w:rsidR="00012835" w:rsidRPr="00951B5A">
        <w:t>trans</w:t>
      </w:r>
      <w:r w:rsidR="00476DCA" w:rsidRPr="00951B5A">
        <w:t xml:space="preserve"> </w:t>
      </w:r>
      <w:r w:rsidRPr="00951B5A">
        <w:t xml:space="preserve">identities or chose not to be (or are not) actively involved.  The   above </w:t>
      </w:r>
      <w:r w:rsidR="00EE4CB1" w:rsidRPr="00951B5A">
        <w:t>FTM</w:t>
      </w:r>
      <w:r w:rsidRPr="00951B5A">
        <w:t xml:space="preserve"> data combined both </w:t>
      </w:r>
      <w:r w:rsidR="00EE4CB1" w:rsidRPr="00951B5A">
        <w:t>FTM</w:t>
      </w:r>
      <w:r w:rsidRPr="00951B5A">
        <w:t xml:space="preserve"> transsexual people and </w:t>
      </w:r>
      <w:r w:rsidR="00EE4CB1" w:rsidRPr="00951B5A">
        <w:t>FTM</w:t>
      </w:r>
      <w:r w:rsidRPr="00951B5A">
        <w:t xml:space="preserve"> transvestites/crossdressers/transgenderists.  I would have liked to have much bigger data here to use.  However, a lot of </w:t>
      </w:r>
      <w:r w:rsidR="00EE4CB1" w:rsidRPr="00951B5A">
        <w:t>FTM</w:t>
      </w:r>
      <w:r w:rsidRPr="00951B5A">
        <w:t xml:space="preserve"> </w:t>
      </w:r>
      <w:r w:rsidR="00012835" w:rsidRPr="00951B5A">
        <w:t>trans</w:t>
      </w:r>
      <w:r w:rsidR="00476DCA" w:rsidRPr="00951B5A">
        <w:t xml:space="preserve"> </w:t>
      </w:r>
      <w:r w:rsidRPr="00951B5A">
        <w:t xml:space="preserve">people aren’t interested in any sites that have any connections with femininity which sadly meant the collective nature of these questionnaires on a site with a large </w:t>
      </w:r>
      <w:r w:rsidR="00EE4CB1" w:rsidRPr="00951B5A">
        <w:t>MTF</w:t>
      </w:r>
      <w:r w:rsidRPr="00951B5A">
        <w:t xml:space="preserve"> membership could have inhibited </w:t>
      </w:r>
      <w:r w:rsidR="00EE4CB1" w:rsidRPr="00951B5A">
        <w:t>FTM</w:t>
      </w:r>
      <w:r w:rsidRPr="00951B5A">
        <w:t xml:space="preserve"> </w:t>
      </w:r>
      <w:r w:rsidR="00012835" w:rsidRPr="00951B5A">
        <w:t>trans</w:t>
      </w:r>
      <w:r w:rsidR="00476DCA" w:rsidRPr="00951B5A">
        <w:t xml:space="preserve"> </w:t>
      </w:r>
      <w:r w:rsidRPr="00951B5A">
        <w:t xml:space="preserve">participants.  At some stage I’d like to discuss the data collection in texts but only in a more general way and not drawing major conclusions from such a small sample size.  </w:t>
      </w:r>
    </w:p>
    <w:p w14:paraId="71D1A6A0" w14:textId="77777777" w:rsidR="009859F9" w:rsidRPr="00951B5A" w:rsidRDefault="009859F9" w:rsidP="00847851">
      <w:pPr>
        <w:spacing w:line="360" w:lineRule="auto"/>
        <w:contextualSpacing/>
      </w:pPr>
    </w:p>
    <w:p w14:paraId="12F23D0E" w14:textId="606425B0" w:rsidR="009859F9" w:rsidRPr="00951B5A" w:rsidRDefault="009859F9" w:rsidP="00847851">
      <w:pPr>
        <w:spacing w:line="360" w:lineRule="auto"/>
        <w:contextualSpacing/>
      </w:pPr>
      <w:r w:rsidRPr="00951B5A">
        <w:t xml:space="preserve">Data size is largest from </w:t>
      </w:r>
      <w:r w:rsidR="00EE4CB1" w:rsidRPr="00951B5A">
        <w:t>MTF</w:t>
      </w:r>
      <w:r w:rsidRPr="00951B5A">
        <w:t xml:space="preserve"> transvestites/crossdressers/transgenderists, then </w:t>
      </w:r>
      <w:r w:rsidR="00EE4CB1" w:rsidRPr="00951B5A">
        <w:t>MTF</w:t>
      </w:r>
      <w:r w:rsidRPr="00951B5A">
        <w:t> transsexual people and then ‘Trans Admirers’.</w:t>
      </w:r>
    </w:p>
    <w:p w14:paraId="721CF3C3" w14:textId="77777777" w:rsidR="009859F9" w:rsidRPr="00951B5A" w:rsidRDefault="009859F9" w:rsidP="00847851">
      <w:pPr>
        <w:spacing w:line="360" w:lineRule="auto"/>
        <w:contextualSpacing/>
      </w:pPr>
    </w:p>
    <w:p w14:paraId="5BC06A16" w14:textId="35D6B3B5" w:rsidR="009859F9" w:rsidRPr="00951B5A" w:rsidRDefault="009859F9" w:rsidP="00847851">
      <w:pPr>
        <w:spacing w:line="360" w:lineRule="auto"/>
        <w:contextualSpacing/>
      </w:pPr>
      <w:r w:rsidRPr="00951B5A">
        <w:t xml:space="preserve">Coincidently, I’ve recently met several ‘Trans Admirers’ just recently (met not dated!).  One woman, who was in her late teens when I met her, I found she was attracted to </w:t>
      </w:r>
      <w:r w:rsidR="00EE4CB1" w:rsidRPr="00951B5A">
        <w:t>MTF</w:t>
      </w:r>
      <w:r w:rsidRPr="00951B5A">
        <w:t> </w:t>
      </w:r>
      <w:r w:rsidR="00012835" w:rsidRPr="00951B5A">
        <w:t>trans</w:t>
      </w:r>
      <w:r w:rsidR="00476DCA" w:rsidRPr="00951B5A">
        <w:t xml:space="preserve"> </w:t>
      </w:r>
      <w:r w:rsidRPr="00951B5A">
        <w:t xml:space="preserve">people.  She’s bisexual and now in her early 20s.  I have a friend who doesn’t cross-dress himself but his girlfriend admits that she fancies </w:t>
      </w:r>
      <w:r w:rsidR="00EE4CB1" w:rsidRPr="00951B5A">
        <w:t>MTF</w:t>
      </w:r>
      <w:r w:rsidRPr="00951B5A">
        <w:t xml:space="preserve"> cross-dressers.  I’ve met </w:t>
      </w:r>
      <w:r w:rsidR="00EE4CB1" w:rsidRPr="00951B5A">
        <w:t>FTM</w:t>
      </w:r>
      <w:r w:rsidRPr="00951B5A">
        <w:t xml:space="preserve"> transsexual people who fancy some </w:t>
      </w:r>
      <w:r w:rsidR="00EE4CB1" w:rsidRPr="00951B5A">
        <w:t>MTF</w:t>
      </w:r>
      <w:r w:rsidRPr="00951B5A">
        <w:t xml:space="preserve"> </w:t>
      </w:r>
      <w:r w:rsidR="00012835" w:rsidRPr="00951B5A">
        <w:t>trans</w:t>
      </w:r>
      <w:r w:rsidR="00476DCA" w:rsidRPr="00951B5A">
        <w:t xml:space="preserve"> </w:t>
      </w:r>
      <w:r w:rsidRPr="00951B5A">
        <w:t xml:space="preserve">people.  I’ve met some women who identify as lesbian but are also attracted to </w:t>
      </w:r>
      <w:r w:rsidR="00012835" w:rsidRPr="00951B5A">
        <w:t>trans</w:t>
      </w:r>
      <w:r w:rsidR="00476DCA" w:rsidRPr="00951B5A">
        <w:t xml:space="preserve"> </w:t>
      </w:r>
      <w:r w:rsidRPr="00951B5A">
        <w:t xml:space="preserve">people (some to </w:t>
      </w:r>
      <w:r w:rsidR="00EE4CB1" w:rsidRPr="00951B5A">
        <w:t>MTF</w:t>
      </w:r>
      <w:r w:rsidRPr="00951B5A">
        <w:t xml:space="preserve"> </w:t>
      </w:r>
      <w:r w:rsidR="00012835" w:rsidRPr="00951B5A">
        <w:t>trans</w:t>
      </w:r>
      <w:r w:rsidR="00476DCA" w:rsidRPr="00951B5A">
        <w:t xml:space="preserve"> </w:t>
      </w:r>
      <w:r w:rsidRPr="00951B5A">
        <w:t xml:space="preserve">people; some to </w:t>
      </w:r>
      <w:r w:rsidR="00EE4CB1" w:rsidRPr="00951B5A">
        <w:t>FTM</w:t>
      </w:r>
      <w:r w:rsidRPr="00951B5A">
        <w:t xml:space="preserve"> </w:t>
      </w:r>
      <w:r w:rsidR="00012835" w:rsidRPr="00951B5A">
        <w:t>trans</w:t>
      </w:r>
      <w:r w:rsidR="00476DCA" w:rsidRPr="00951B5A">
        <w:t xml:space="preserve"> </w:t>
      </w:r>
      <w:r w:rsidRPr="00951B5A">
        <w:t xml:space="preserve">people).  I should add that </w:t>
      </w:r>
      <w:r w:rsidRPr="00951B5A">
        <w:rPr>
          <w:u w:val="single"/>
        </w:rPr>
        <w:t>many</w:t>
      </w:r>
      <w:r w:rsidRPr="00951B5A">
        <w:t xml:space="preserve"> lesbians have an indifference to </w:t>
      </w:r>
      <w:r w:rsidR="00EE4CB1" w:rsidRPr="00951B5A">
        <w:t>MTF</w:t>
      </w:r>
      <w:r w:rsidRPr="00951B5A">
        <w:t xml:space="preserve"> </w:t>
      </w:r>
      <w:r w:rsidR="00012835" w:rsidRPr="00951B5A">
        <w:t>trans</w:t>
      </w:r>
      <w:r w:rsidR="00476DCA" w:rsidRPr="00951B5A">
        <w:t xml:space="preserve"> </w:t>
      </w:r>
      <w:r w:rsidRPr="00951B5A">
        <w:t xml:space="preserve">people.  </w:t>
      </w:r>
      <w:r w:rsidRPr="00951B5A">
        <w:rPr>
          <w:u w:val="single"/>
        </w:rPr>
        <w:t>Some</w:t>
      </w:r>
      <w:r w:rsidRPr="00951B5A">
        <w:t xml:space="preserve"> are strongly against us, which is ironic because mainstream societal prejudice against </w:t>
      </w:r>
      <w:r w:rsidR="00012835" w:rsidRPr="00951B5A">
        <w:t>trans</w:t>
      </w:r>
      <w:r w:rsidR="00476DCA" w:rsidRPr="00951B5A">
        <w:t xml:space="preserve"> </w:t>
      </w:r>
      <w:r w:rsidRPr="00951B5A">
        <w:t>people and against women comes from the same source.</w:t>
      </w:r>
    </w:p>
    <w:p w14:paraId="7FB2BDB5" w14:textId="77777777" w:rsidR="009859F9" w:rsidRPr="00951B5A" w:rsidRDefault="009859F9" w:rsidP="00847851">
      <w:pPr>
        <w:spacing w:line="360" w:lineRule="auto"/>
        <w:contextualSpacing/>
      </w:pPr>
    </w:p>
    <w:p w14:paraId="0724C24B" w14:textId="77777777" w:rsidR="009859F9" w:rsidRPr="00951B5A" w:rsidRDefault="009859F9" w:rsidP="00847851">
      <w:pPr>
        <w:spacing w:line="360" w:lineRule="auto"/>
        <w:contextualSpacing/>
      </w:pPr>
      <w:r w:rsidRPr="00951B5A">
        <w:t>That’s enough of me going on about statistics and stuff!  Let’s deal with more actual data results!</w:t>
      </w:r>
    </w:p>
    <w:p w14:paraId="283E5C56" w14:textId="77777777" w:rsidR="009859F9" w:rsidRPr="00951B5A" w:rsidRDefault="009859F9" w:rsidP="00847851">
      <w:pPr>
        <w:spacing w:line="360" w:lineRule="auto"/>
        <w:contextualSpacing/>
      </w:pPr>
    </w:p>
    <w:p w14:paraId="7B6925B5" w14:textId="702075AF" w:rsidR="009859F9" w:rsidRPr="00951B5A" w:rsidRDefault="006C1B01" w:rsidP="00847851">
      <w:pPr>
        <w:spacing w:line="360" w:lineRule="auto"/>
        <w:contextualSpacing/>
      </w:pPr>
      <w:r w:rsidRPr="00951B5A">
        <w:br w:type="page"/>
      </w:r>
      <w:r w:rsidR="00EE4CB1" w:rsidRPr="00951B5A">
        <w:t>MTF</w:t>
      </w:r>
      <w:r w:rsidR="009859F9" w:rsidRPr="00951B5A">
        <w:t xml:space="preserve"> transvestites/crossdressers/transgenderists:</w:t>
      </w:r>
    </w:p>
    <w:p w14:paraId="0BD88220" w14:textId="77777777" w:rsidR="009859F9" w:rsidRPr="00951B5A" w:rsidRDefault="009859F9" w:rsidP="00847851">
      <w:pPr>
        <w:spacing w:line="360" w:lineRule="auto"/>
        <w:contextualSpacing/>
      </w:pPr>
    </w:p>
    <w:p w14:paraId="0C04B25C" w14:textId="77777777" w:rsidR="009859F9" w:rsidRPr="00951B5A" w:rsidRDefault="00902FE3" w:rsidP="00847851">
      <w:pPr>
        <w:spacing w:line="360" w:lineRule="auto"/>
        <w:contextualSpacing/>
        <w:jc w:val="center"/>
      </w:pPr>
      <w:r>
        <w:rPr>
          <w:lang w:eastAsia="en-GB"/>
        </w:rPr>
        <w:pict w14:anchorId="63A76351">
          <v:shape id="_x0000_i1084" type="#_x0000_t75" style="width:353pt;height:245pt">
            <v:imagedata r:id="rId48" o:title=""/>
          </v:shape>
        </w:pict>
      </w:r>
    </w:p>
    <w:p w14:paraId="2B3B37C2" w14:textId="14A0A2C5" w:rsidR="009859F9" w:rsidRPr="00951B5A" w:rsidRDefault="00EE4CB1" w:rsidP="00847851">
      <w:pPr>
        <w:spacing w:line="360" w:lineRule="auto"/>
        <w:contextualSpacing/>
      </w:pPr>
      <w:r w:rsidRPr="00951B5A">
        <w:t>MTF</w:t>
      </w:r>
      <w:r w:rsidR="009859F9" w:rsidRPr="00951B5A">
        <w:t xml:space="preserve"> transsexual people:</w:t>
      </w:r>
    </w:p>
    <w:p w14:paraId="19D6DA22" w14:textId="77777777" w:rsidR="009859F9" w:rsidRPr="00951B5A" w:rsidRDefault="009859F9" w:rsidP="00847851">
      <w:pPr>
        <w:spacing w:line="360" w:lineRule="auto"/>
        <w:contextualSpacing/>
      </w:pPr>
    </w:p>
    <w:p w14:paraId="627AF6DB" w14:textId="77777777" w:rsidR="009859F9" w:rsidRPr="00951B5A" w:rsidRDefault="00902FE3" w:rsidP="00847851">
      <w:pPr>
        <w:spacing w:line="360" w:lineRule="auto"/>
        <w:contextualSpacing/>
        <w:jc w:val="center"/>
      </w:pPr>
      <w:r>
        <w:rPr>
          <w:lang w:eastAsia="en-GB"/>
        </w:rPr>
        <w:pict w14:anchorId="279A18AF">
          <v:shape id="_x0000_i1085" type="#_x0000_t75" style="width:353pt;height:236pt">
            <v:imagedata r:id="rId49" o:title=""/>
          </v:shape>
        </w:pict>
      </w:r>
    </w:p>
    <w:p w14:paraId="225D2BB8" w14:textId="77777777" w:rsidR="009859F9" w:rsidRPr="00951B5A" w:rsidRDefault="009859F9" w:rsidP="00847851">
      <w:pPr>
        <w:spacing w:line="360" w:lineRule="auto"/>
        <w:contextualSpacing/>
      </w:pPr>
    </w:p>
    <w:p w14:paraId="6B62E47E" w14:textId="39C096C4" w:rsidR="009859F9" w:rsidRPr="00951B5A" w:rsidRDefault="009859F9" w:rsidP="00847851">
      <w:pPr>
        <w:spacing w:line="360" w:lineRule="auto"/>
        <w:contextualSpacing/>
      </w:pPr>
      <w:r w:rsidRPr="00951B5A">
        <w:t xml:space="preserve">The ranges of occupations here are extremely similar.  Again, this perhaps re-emphasises that, to some extent, </w:t>
      </w:r>
      <w:r w:rsidRPr="00951B5A">
        <w:rPr>
          <w:u w:val="single"/>
        </w:rPr>
        <w:t>all</w:t>
      </w:r>
      <w:r w:rsidRPr="00951B5A">
        <w:t xml:space="preserve"> </w:t>
      </w:r>
      <w:r w:rsidR="00012835" w:rsidRPr="00951B5A">
        <w:t>trans</w:t>
      </w:r>
      <w:r w:rsidR="00476DCA" w:rsidRPr="00951B5A">
        <w:t xml:space="preserve"> </w:t>
      </w:r>
      <w:r w:rsidRPr="00951B5A">
        <w:t xml:space="preserve">people are gender dysphoric.  </w:t>
      </w:r>
    </w:p>
    <w:p w14:paraId="4BE4ADE2" w14:textId="77777777" w:rsidR="009859F9" w:rsidRPr="00951B5A" w:rsidRDefault="009859F9" w:rsidP="00847851">
      <w:pPr>
        <w:spacing w:line="360" w:lineRule="auto"/>
        <w:contextualSpacing/>
      </w:pPr>
    </w:p>
    <w:p w14:paraId="1EEF9789" w14:textId="0F16C81F" w:rsidR="009859F9" w:rsidRPr="00951B5A" w:rsidRDefault="009859F9" w:rsidP="00847851">
      <w:pPr>
        <w:spacing w:line="360" w:lineRule="auto"/>
        <w:contextualSpacing/>
      </w:pPr>
      <w:r w:rsidRPr="00951B5A">
        <w:t xml:space="preserve">Look at these tables concerning </w:t>
      </w:r>
      <w:r w:rsidR="00EE4CB1" w:rsidRPr="00951B5A">
        <w:t>MTF</w:t>
      </w:r>
      <w:r w:rsidRPr="00951B5A">
        <w:t xml:space="preserve"> transvestites/crossdressers/transgenderists.  Here, I asked </w:t>
      </w:r>
      <w:r w:rsidR="000A74A8" w:rsidRPr="00951B5A">
        <w:t>‘</w:t>
      </w:r>
      <w:r w:rsidRPr="00951B5A">
        <w:t>Do you feel more relaxed cross-dressed than in male mode?</w:t>
      </w:r>
      <w:r w:rsidR="000A74A8" w:rsidRPr="00951B5A">
        <w:t>’</w:t>
      </w:r>
      <w:r w:rsidRPr="00951B5A">
        <w:t>:</w:t>
      </w:r>
    </w:p>
    <w:p w14:paraId="689533D7" w14:textId="77777777" w:rsidR="009859F9" w:rsidRPr="00951B5A" w:rsidRDefault="009859F9" w:rsidP="00847851">
      <w:pPr>
        <w:spacing w:line="360" w:lineRule="auto"/>
        <w:contextualSpacing/>
        <w:rPr>
          <w:sz w:val="10"/>
        </w:rPr>
      </w:pPr>
      <w:r w:rsidRPr="00951B5A">
        <w:rPr>
          <w:sz w:val="16"/>
        </w:rPr>
        <w:t xml:space="preserve"> </w:t>
      </w:r>
    </w:p>
    <w:p w14:paraId="3EF2AD7A" w14:textId="77777777" w:rsidR="009859F9" w:rsidRPr="00951B5A" w:rsidRDefault="00902FE3" w:rsidP="00847851">
      <w:pPr>
        <w:spacing w:line="360" w:lineRule="auto"/>
        <w:contextualSpacing/>
        <w:jc w:val="center"/>
        <w:rPr>
          <w:lang w:eastAsia="en-GB"/>
        </w:rPr>
      </w:pPr>
      <w:r>
        <w:rPr>
          <w:lang w:eastAsia="en-GB"/>
        </w:rPr>
        <w:pict w14:anchorId="5DB1B2FC">
          <v:shape id="_x0000_i1086" type="#_x0000_t75" style="width:260pt;height:159pt">
            <v:imagedata r:id="rId50" o:title=""/>
          </v:shape>
        </w:pict>
      </w:r>
    </w:p>
    <w:p w14:paraId="7EF5EA26" w14:textId="77777777" w:rsidR="009859F9" w:rsidRPr="00951B5A" w:rsidRDefault="009859F9" w:rsidP="00847851">
      <w:pPr>
        <w:spacing w:line="360" w:lineRule="auto"/>
        <w:contextualSpacing/>
        <w:rPr>
          <w:lang w:eastAsia="en-GB"/>
        </w:rPr>
      </w:pPr>
    </w:p>
    <w:p w14:paraId="3B24A2ED" w14:textId="36F2630D" w:rsidR="009859F9" w:rsidRPr="00951B5A" w:rsidRDefault="009859F9" w:rsidP="00847851">
      <w:pPr>
        <w:spacing w:line="360" w:lineRule="auto"/>
        <w:contextualSpacing/>
      </w:pPr>
      <w:r w:rsidRPr="00951B5A">
        <w:t xml:space="preserve">Now I need to stress here that I’m not suggesting for a moment that </w:t>
      </w:r>
      <w:r w:rsidR="00EE4CB1" w:rsidRPr="00951B5A">
        <w:t>MTF</w:t>
      </w:r>
      <w:r w:rsidRPr="00951B5A">
        <w:t xml:space="preserve"> transvestites/crossdressers/transgenderists will transition.  Most will not.  For many transitioning will never be the correct choice.  Now consider this table in response to the question </w:t>
      </w:r>
      <w:r w:rsidR="000A74A8" w:rsidRPr="00951B5A">
        <w:t>‘</w:t>
      </w:r>
      <w:r w:rsidRPr="00951B5A">
        <w:t>Do you feel more confident cross-dressed than in male mode?</w:t>
      </w:r>
      <w:r w:rsidR="000A74A8" w:rsidRPr="00951B5A">
        <w:t>’</w:t>
      </w:r>
    </w:p>
    <w:p w14:paraId="078B1FF7" w14:textId="77777777" w:rsidR="009859F9" w:rsidRPr="00951B5A" w:rsidRDefault="009859F9" w:rsidP="00847851">
      <w:pPr>
        <w:spacing w:line="360" w:lineRule="auto"/>
        <w:contextualSpacing/>
        <w:rPr>
          <w:sz w:val="10"/>
          <w:szCs w:val="10"/>
        </w:rPr>
      </w:pPr>
    </w:p>
    <w:p w14:paraId="7F55ED3D" w14:textId="77777777" w:rsidR="009859F9" w:rsidRPr="00951B5A" w:rsidRDefault="00902FE3" w:rsidP="00847851">
      <w:pPr>
        <w:spacing w:line="360" w:lineRule="auto"/>
        <w:contextualSpacing/>
        <w:jc w:val="center"/>
      </w:pPr>
      <w:r>
        <w:rPr>
          <w:lang w:eastAsia="en-GB"/>
        </w:rPr>
        <w:pict w14:anchorId="052C5D58">
          <v:shape id="_x0000_i1087" type="#_x0000_t75" style="width:263pt;height:159pt">
            <v:imagedata r:id="rId51" o:title=""/>
          </v:shape>
        </w:pict>
      </w:r>
    </w:p>
    <w:p w14:paraId="1E7B4B4D" w14:textId="77777777" w:rsidR="009859F9" w:rsidRPr="00951B5A" w:rsidRDefault="009859F9" w:rsidP="00847851">
      <w:pPr>
        <w:spacing w:line="360" w:lineRule="auto"/>
        <w:contextualSpacing/>
      </w:pPr>
    </w:p>
    <w:p w14:paraId="7B049279" w14:textId="77777777" w:rsidR="009859F9" w:rsidRPr="00951B5A" w:rsidRDefault="009859F9" w:rsidP="00847851">
      <w:pPr>
        <w:spacing w:line="360" w:lineRule="auto"/>
        <w:contextualSpacing/>
      </w:pPr>
      <w:r w:rsidRPr="00951B5A">
        <w:t>The response is not so definite for being relaxed.  I can think of possible reasons for this variation but I would need more information coming from face to face interviews.</w:t>
      </w:r>
    </w:p>
    <w:p w14:paraId="7974336D" w14:textId="77777777" w:rsidR="009859F9" w:rsidRPr="00951B5A" w:rsidRDefault="009859F9" w:rsidP="00847851">
      <w:pPr>
        <w:spacing w:line="360" w:lineRule="auto"/>
        <w:contextualSpacing/>
      </w:pPr>
    </w:p>
    <w:p w14:paraId="79E5C605" w14:textId="2DAC9FBB" w:rsidR="009859F9" w:rsidRPr="00951B5A" w:rsidRDefault="009859F9" w:rsidP="00847851">
      <w:pPr>
        <w:spacing w:line="360" w:lineRule="auto"/>
        <w:contextualSpacing/>
      </w:pPr>
      <w:r w:rsidRPr="00951B5A">
        <w:t xml:space="preserve">The first table </w:t>
      </w:r>
      <w:r w:rsidRPr="00951B5A">
        <w:rPr>
          <w:u w:val="single"/>
        </w:rPr>
        <w:t>does</w:t>
      </w:r>
      <w:r w:rsidRPr="00951B5A">
        <w:t xml:space="preserve"> clearly suggest that </w:t>
      </w:r>
      <w:r w:rsidR="00EE4CB1" w:rsidRPr="00951B5A">
        <w:t>MTF</w:t>
      </w:r>
      <w:r w:rsidRPr="00951B5A">
        <w:t xml:space="preserve"> transvestites/crossdressers/transgenderists also feel gender dysphoria, some stronger than others.  Perhaps it is not so strong that they wish to transition.  As I have written before, my own first memory of cross-dressing is when I was four years old and cross-dressed quite a number of times </w:t>
      </w:r>
      <w:r w:rsidRPr="00951B5A">
        <w:rPr>
          <w:u w:val="single"/>
        </w:rPr>
        <w:t>before</w:t>
      </w:r>
      <w:r w:rsidRPr="00951B5A">
        <w:t xml:space="preserve"> puberty.  So my cross-dressing was definitely not related to sexual feelings!  I strongly considered transitioning when I was 24 but I decided not to for several reasons.  I do not regret my decision.  Just recently, a post-operative transsexual friend</w:t>
      </w:r>
      <w:r w:rsidR="00EA260B" w:rsidRPr="00951B5A">
        <w:t xml:space="preserve"> </w:t>
      </w:r>
      <w:r w:rsidRPr="00951B5A">
        <w:t>expressed</w:t>
      </w:r>
      <w:r w:rsidR="00EA260B" w:rsidRPr="00951B5A">
        <w:t xml:space="preserve"> to me</w:t>
      </w:r>
      <w:r w:rsidRPr="00951B5A">
        <w:t xml:space="preserve"> that if I decided to transition she would support me.  I still will not transition.  My work for other </w:t>
      </w:r>
      <w:r w:rsidR="00012835" w:rsidRPr="00951B5A">
        <w:t>trans</w:t>
      </w:r>
      <w:r w:rsidR="00476DCA" w:rsidRPr="00951B5A">
        <w:t xml:space="preserve"> </w:t>
      </w:r>
      <w:r w:rsidRPr="00951B5A">
        <w:t xml:space="preserve">people (and my environmental work as well) is far more important than </w:t>
      </w:r>
      <w:r w:rsidRPr="00951B5A">
        <w:rPr>
          <w:u w:val="single"/>
        </w:rPr>
        <w:t>me</w:t>
      </w:r>
      <w:r w:rsidRPr="00951B5A">
        <w:t xml:space="preserve">.  </w:t>
      </w:r>
    </w:p>
    <w:p w14:paraId="7EEA9D88" w14:textId="77777777" w:rsidR="009859F9" w:rsidRPr="00951B5A" w:rsidRDefault="009859F9" w:rsidP="00847851">
      <w:pPr>
        <w:spacing w:line="360" w:lineRule="auto"/>
        <w:contextualSpacing/>
      </w:pPr>
    </w:p>
    <w:p w14:paraId="09AA6405" w14:textId="781AC255" w:rsidR="009859F9" w:rsidRPr="00951B5A" w:rsidRDefault="009859F9" w:rsidP="00847851">
      <w:pPr>
        <w:spacing w:line="360" w:lineRule="auto"/>
        <w:contextualSpacing/>
      </w:pPr>
      <w:r w:rsidRPr="00951B5A">
        <w:t xml:space="preserve">I did wonder if, perhaps, the two pie charts shown previously give a possible clue about many </w:t>
      </w:r>
      <w:r w:rsidR="00012835" w:rsidRPr="00951B5A">
        <w:t>trans</w:t>
      </w:r>
      <w:r w:rsidR="00476DCA" w:rsidRPr="00951B5A">
        <w:t xml:space="preserve"> </w:t>
      </w:r>
      <w:r w:rsidRPr="00951B5A">
        <w:t>people’s self perceptions and how they regard the various forms of transgenderism.</w:t>
      </w:r>
    </w:p>
    <w:p w14:paraId="68CBBFCC" w14:textId="77777777" w:rsidR="009859F9" w:rsidRPr="00951B5A" w:rsidRDefault="009859F9" w:rsidP="00847851">
      <w:pPr>
        <w:spacing w:line="360" w:lineRule="auto"/>
        <w:contextualSpacing/>
      </w:pPr>
    </w:p>
    <w:p w14:paraId="6B89E6D9" w14:textId="67345569" w:rsidR="009859F9" w:rsidRPr="00951B5A" w:rsidRDefault="009859F9" w:rsidP="00847851">
      <w:pPr>
        <w:spacing w:line="360" w:lineRule="auto"/>
        <w:contextualSpacing/>
      </w:pPr>
      <w:r w:rsidRPr="00951B5A">
        <w:t xml:space="preserve">I’ll explain specifically what I theorise may be an influence.  ‘Out of the closet’ transsexual people often encounter significant (unfair, unwarranted) prejudice.  That prejudice by many in the mainstream conventional societies denies many </w:t>
      </w:r>
      <w:r w:rsidR="00012835" w:rsidRPr="00951B5A">
        <w:t>trans</w:t>
      </w:r>
      <w:r w:rsidR="00476DCA" w:rsidRPr="00951B5A">
        <w:t xml:space="preserve"> </w:t>
      </w:r>
      <w:r w:rsidRPr="00951B5A">
        <w:t xml:space="preserve">people employment (and residence </w:t>
      </w:r>
      <w:r w:rsidR="00CE6677" w:rsidRPr="00951B5A">
        <w:t>etc.</w:t>
      </w:r>
      <w:r w:rsidRPr="00951B5A">
        <w:t xml:space="preserve">) security.  Many </w:t>
      </w:r>
      <w:r w:rsidR="00012835" w:rsidRPr="00951B5A">
        <w:t>trans</w:t>
      </w:r>
      <w:r w:rsidR="00476DCA" w:rsidRPr="00951B5A">
        <w:t xml:space="preserve"> </w:t>
      </w:r>
      <w:r w:rsidRPr="00951B5A">
        <w:t>people are too aware of this situation and it is even more pronounced in countries, like the US, where security from the benefits system or medical support to transition are unavailable or have limited availability.  Many who regard themselves as transsexual do not dare to be ‘out’ for fear of losing that security, plus losing the financial ability to have surgeries to assist transitioning.</w:t>
      </w:r>
    </w:p>
    <w:p w14:paraId="246A08B2" w14:textId="77777777" w:rsidR="00EA260B" w:rsidRPr="00951B5A" w:rsidRDefault="00EA260B" w:rsidP="00847851">
      <w:pPr>
        <w:spacing w:line="360" w:lineRule="auto"/>
        <w:contextualSpacing/>
      </w:pPr>
    </w:p>
    <w:p w14:paraId="12DC63DE" w14:textId="283D3FC5" w:rsidR="009859F9" w:rsidRPr="00951B5A" w:rsidRDefault="009859F9" w:rsidP="00847851">
      <w:pPr>
        <w:spacing w:line="360" w:lineRule="auto"/>
        <w:contextualSpacing/>
      </w:pPr>
      <w:r w:rsidRPr="00951B5A">
        <w:t xml:space="preserve">I would suggest then that many </w:t>
      </w:r>
      <w:r w:rsidR="00012835" w:rsidRPr="00951B5A">
        <w:t>trans</w:t>
      </w:r>
      <w:r w:rsidR="00476DCA" w:rsidRPr="00951B5A">
        <w:t xml:space="preserve"> </w:t>
      </w:r>
      <w:r w:rsidRPr="00951B5A">
        <w:t>people are not (completely) ‘out’ and that includes many of those who define themselves as transsexual.</w:t>
      </w:r>
    </w:p>
    <w:p w14:paraId="2BEFEEE7" w14:textId="77777777" w:rsidR="009859F9" w:rsidRPr="00951B5A" w:rsidRDefault="009859F9" w:rsidP="00847851">
      <w:pPr>
        <w:spacing w:line="360" w:lineRule="auto"/>
        <w:contextualSpacing/>
      </w:pPr>
    </w:p>
    <w:p w14:paraId="2EACD0B0" w14:textId="12939435" w:rsidR="009859F9" w:rsidRPr="00951B5A" w:rsidRDefault="009859F9" w:rsidP="00847851">
      <w:pPr>
        <w:spacing w:line="360" w:lineRule="auto"/>
        <w:contextualSpacing/>
      </w:pPr>
      <w:r w:rsidRPr="00951B5A">
        <w:t xml:space="preserve">Now, this links with something I’ve just been reading about – definitions of transgender identity.  This definitely does differ from country to country.  Unfortunately, the preconceptions, held by many in the ‘mainstream’, is that all </w:t>
      </w:r>
      <w:r w:rsidR="00012835" w:rsidRPr="00951B5A">
        <w:t>trans</w:t>
      </w:r>
      <w:r w:rsidR="00476DCA" w:rsidRPr="00951B5A">
        <w:t xml:space="preserve"> </w:t>
      </w:r>
      <w:r w:rsidRPr="00951B5A">
        <w:t>people are transvestites and all get a sexual thrill from cross</w:t>
      </w:r>
      <w:r w:rsidRPr="00951B5A">
        <w:noBreakHyphen/>
        <w:t>dressing.  Oh, yes, and we’re apparently all gay as well!  Sadly, this misinformed attitude is still shown in some academic and medical writings.</w:t>
      </w:r>
    </w:p>
    <w:p w14:paraId="36CEAF54" w14:textId="77777777" w:rsidR="009859F9" w:rsidRPr="00951B5A" w:rsidRDefault="009859F9" w:rsidP="00847851">
      <w:pPr>
        <w:spacing w:line="360" w:lineRule="auto"/>
        <w:contextualSpacing/>
      </w:pPr>
    </w:p>
    <w:p w14:paraId="3228F69E" w14:textId="7B625A3A" w:rsidR="009859F9" w:rsidRPr="00951B5A" w:rsidRDefault="009859F9" w:rsidP="00847851">
      <w:pPr>
        <w:spacing w:line="360" w:lineRule="auto"/>
        <w:contextualSpacing/>
      </w:pPr>
      <w:r w:rsidRPr="00951B5A">
        <w:t xml:space="preserve">Now, there’s nothing wrong with someone being gay, and we know that a few </w:t>
      </w:r>
      <w:r w:rsidR="00012835" w:rsidRPr="00951B5A">
        <w:t>trans</w:t>
      </w:r>
      <w:r w:rsidR="00476DCA" w:rsidRPr="00951B5A">
        <w:t xml:space="preserve"> </w:t>
      </w:r>
      <w:r w:rsidRPr="00951B5A">
        <w:t>people are known as transvestic fetishists.  OK, fair enough.  Unfortunately, that affects how we view the term ‘transsexual’.  We have come to associate ‘sexual’ with referring to ‘sexual intercourse’ rather than ‘sexual identity’.  There is so much uncertainty about the appropriate terms to use.  Within academia the words ‘sex’ and ‘gender’ mean different things.  ‘Sex’ is regarded as the physical identity (female/male) whereas gender is regarded as how we act (feminine/masculine).  But, then it can be strongly affected by the cultures in different countries.  For instance, do Americans have a different view of ‘masculine’ behaviour than British people?  How marked are their views?</w:t>
      </w:r>
    </w:p>
    <w:p w14:paraId="6889E1B7" w14:textId="77777777" w:rsidR="009859F9" w:rsidRPr="00951B5A" w:rsidRDefault="009859F9" w:rsidP="00847851">
      <w:pPr>
        <w:spacing w:line="360" w:lineRule="auto"/>
        <w:contextualSpacing/>
        <w:rPr>
          <w:b/>
          <w:bCs/>
        </w:rPr>
      </w:pPr>
    </w:p>
    <w:p w14:paraId="0CA50CEA" w14:textId="293F06F7" w:rsidR="009859F9" w:rsidRPr="00951B5A" w:rsidRDefault="009859F9" w:rsidP="00847851">
      <w:pPr>
        <w:spacing w:line="360" w:lineRule="auto"/>
        <w:contextualSpacing/>
        <w:rPr>
          <w:bCs/>
        </w:rPr>
      </w:pPr>
      <w:r w:rsidRPr="00951B5A">
        <w:rPr>
          <w:bCs/>
        </w:rPr>
        <w:t xml:space="preserve">OK, getting back onto more data results.  I asked respondents </w:t>
      </w:r>
      <w:r w:rsidR="000A74A8" w:rsidRPr="00951B5A">
        <w:rPr>
          <w:bCs/>
        </w:rPr>
        <w:t>‘</w:t>
      </w:r>
      <w:r w:rsidRPr="00951B5A">
        <w:rPr>
          <w:bCs/>
        </w:rPr>
        <w:t>How did your transgendered identity affect a relationship?</w:t>
      </w:r>
      <w:r w:rsidR="000A74A8" w:rsidRPr="00951B5A">
        <w:rPr>
          <w:bCs/>
        </w:rPr>
        <w:t>’</w:t>
      </w:r>
      <w:r w:rsidRPr="00951B5A">
        <w:rPr>
          <w:bCs/>
        </w:rPr>
        <w:t xml:space="preserve">  Below are the responses:</w:t>
      </w:r>
    </w:p>
    <w:p w14:paraId="32ED21E9" w14:textId="77777777" w:rsidR="009859F9" w:rsidRPr="00951B5A" w:rsidRDefault="009859F9" w:rsidP="00847851">
      <w:pPr>
        <w:spacing w:line="360" w:lineRule="auto"/>
        <w:contextualSpacing/>
      </w:pPr>
    </w:p>
    <w:p w14:paraId="4E3AA443" w14:textId="0925DFB1" w:rsidR="009859F9" w:rsidRPr="00951B5A" w:rsidRDefault="00D96B31" w:rsidP="00847851">
      <w:pPr>
        <w:spacing w:line="360" w:lineRule="auto"/>
        <w:contextualSpacing/>
      </w:pPr>
      <w:r w:rsidRPr="00951B5A">
        <w:t xml:space="preserve">For </w:t>
      </w:r>
      <w:r w:rsidR="00EE4CB1" w:rsidRPr="00951B5A">
        <w:t>MTF</w:t>
      </w:r>
      <w:r w:rsidR="009859F9" w:rsidRPr="00951B5A">
        <w:t xml:space="preserve"> transvestites/crossdressers/transgenderists:</w:t>
      </w:r>
    </w:p>
    <w:p w14:paraId="3ABC7628" w14:textId="77777777" w:rsidR="009859F9" w:rsidRPr="00951B5A" w:rsidRDefault="009859F9" w:rsidP="00847851">
      <w:pPr>
        <w:spacing w:line="360" w:lineRule="auto"/>
        <w:contextualSpacing/>
      </w:pPr>
    </w:p>
    <w:p w14:paraId="6B0DB1DF" w14:textId="77777777" w:rsidR="009859F9" w:rsidRPr="00951B5A" w:rsidRDefault="00902FE3" w:rsidP="00847851">
      <w:pPr>
        <w:spacing w:line="360" w:lineRule="auto"/>
        <w:contextualSpacing/>
        <w:jc w:val="center"/>
      </w:pPr>
      <w:r>
        <w:rPr>
          <w:lang w:eastAsia="en-GB"/>
        </w:rPr>
        <w:pict w14:anchorId="1205ACBF">
          <v:shape id="_x0000_i1088" type="#_x0000_t75" style="width:435pt;height:367pt">
            <v:imagedata r:id="rId52" o:title=""/>
          </v:shape>
        </w:pict>
      </w:r>
    </w:p>
    <w:p w14:paraId="076DB3F2" w14:textId="77777777" w:rsidR="009859F9" w:rsidRPr="00951B5A" w:rsidRDefault="009859F9" w:rsidP="00847851">
      <w:pPr>
        <w:pStyle w:val="Subtitle"/>
        <w:contextualSpacing/>
        <w:jc w:val="both"/>
        <w:rPr>
          <w:rFonts w:ascii="Times New Roman" w:hAnsi="Times New Roman"/>
        </w:rPr>
      </w:pPr>
    </w:p>
    <w:p w14:paraId="169D0F2D" w14:textId="35E3B61B" w:rsidR="009859F9" w:rsidRPr="00951B5A" w:rsidRDefault="009859F9" w:rsidP="00847851">
      <w:pPr>
        <w:pStyle w:val="Subtitle"/>
        <w:spacing w:line="360" w:lineRule="auto"/>
        <w:contextualSpacing/>
        <w:jc w:val="both"/>
        <w:rPr>
          <w:rFonts w:ascii="Times New Roman" w:hAnsi="Times New Roman"/>
        </w:rPr>
      </w:pPr>
      <w:r w:rsidRPr="00951B5A">
        <w:rPr>
          <w:rFonts w:ascii="Times New Roman" w:hAnsi="Times New Roman"/>
        </w:rPr>
        <w:t xml:space="preserve">‘Other’ responses have been quite interesting.  It was expressed that the </w:t>
      </w:r>
      <w:r w:rsidR="003353AE" w:rsidRPr="00951B5A">
        <w:rPr>
          <w:rFonts w:ascii="Times New Roman" w:hAnsi="Times New Roman"/>
        </w:rPr>
        <w:t>transgender</w:t>
      </w:r>
      <w:r w:rsidRPr="00951B5A">
        <w:rPr>
          <w:rFonts w:ascii="Times New Roman" w:hAnsi="Times New Roman"/>
        </w:rPr>
        <w:t xml:space="preserve"> identity has been kept secret which a frequent situation I’ve come across </w:t>
      </w:r>
      <w:r w:rsidR="004B7650">
        <w:rPr>
          <w:rFonts w:ascii="Times New Roman" w:hAnsi="Times New Roman"/>
        </w:rPr>
        <w:t>during</w:t>
      </w:r>
      <w:r w:rsidRPr="00951B5A">
        <w:rPr>
          <w:rFonts w:ascii="Times New Roman" w:hAnsi="Times New Roman"/>
        </w:rPr>
        <w:t xml:space="preserve"> my PhD research.  One respondent intriguingly expressed </w:t>
      </w:r>
      <w:r w:rsidR="000A74A8" w:rsidRPr="00951B5A">
        <w:rPr>
          <w:rFonts w:ascii="Times New Roman" w:hAnsi="Times New Roman"/>
        </w:rPr>
        <w:t>‘</w:t>
      </w:r>
      <w:r w:rsidRPr="00951B5A">
        <w:rPr>
          <w:rFonts w:ascii="Times New Roman" w:hAnsi="Times New Roman"/>
        </w:rPr>
        <w:t>lower sex drive/life</w:t>
      </w:r>
      <w:r w:rsidR="000A74A8" w:rsidRPr="00951B5A">
        <w:rPr>
          <w:rFonts w:ascii="Times New Roman" w:hAnsi="Times New Roman"/>
        </w:rPr>
        <w:t>’</w:t>
      </w:r>
      <w:r w:rsidRPr="00951B5A">
        <w:rPr>
          <w:rFonts w:ascii="Times New Roman" w:hAnsi="Times New Roman"/>
        </w:rPr>
        <w:t xml:space="preserve"> for a reason.  Being </w:t>
      </w:r>
      <w:r w:rsidR="000A74A8" w:rsidRPr="00951B5A">
        <w:rPr>
          <w:rFonts w:ascii="Times New Roman" w:hAnsi="Times New Roman"/>
        </w:rPr>
        <w:t>‘</w:t>
      </w:r>
      <w:r w:rsidRPr="00951B5A">
        <w:rPr>
          <w:rFonts w:ascii="Times New Roman" w:hAnsi="Times New Roman"/>
        </w:rPr>
        <w:t>widowed</w:t>
      </w:r>
      <w:r w:rsidR="000A74A8" w:rsidRPr="00951B5A">
        <w:rPr>
          <w:rFonts w:ascii="Times New Roman" w:hAnsi="Times New Roman"/>
        </w:rPr>
        <w:t>’</w:t>
      </w:r>
      <w:r w:rsidRPr="00951B5A">
        <w:rPr>
          <w:rFonts w:ascii="Times New Roman" w:hAnsi="Times New Roman"/>
        </w:rPr>
        <w:t xml:space="preserve"> has also been mentioned as the reason for why the </w:t>
      </w:r>
      <w:r w:rsidR="003353AE" w:rsidRPr="00951B5A">
        <w:rPr>
          <w:rFonts w:ascii="Times New Roman" w:hAnsi="Times New Roman"/>
        </w:rPr>
        <w:t>transgender</w:t>
      </w:r>
      <w:r w:rsidRPr="00951B5A">
        <w:rPr>
          <w:rFonts w:ascii="Times New Roman" w:hAnsi="Times New Roman"/>
        </w:rPr>
        <w:t xml:space="preserve"> identity surfaced.  I have also come across this last situation a couple of times before when a person cross-dressed because that was how he felt close to his beloved late wife.</w:t>
      </w:r>
    </w:p>
    <w:p w14:paraId="225BF708" w14:textId="77777777" w:rsidR="009859F9" w:rsidRPr="00951B5A" w:rsidRDefault="009859F9" w:rsidP="00847851">
      <w:pPr>
        <w:spacing w:line="360" w:lineRule="auto"/>
        <w:contextualSpacing/>
      </w:pPr>
    </w:p>
    <w:p w14:paraId="3D20C4E6" w14:textId="4F6219EC" w:rsidR="009859F9" w:rsidRPr="00951B5A" w:rsidRDefault="009859F9" w:rsidP="00847851">
      <w:pPr>
        <w:spacing w:line="360" w:lineRule="auto"/>
        <w:contextualSpacing/>
      </w:pPr>
      <w:r w:rsidRPr="00951B5A">
        <w:t xml:space="preserve">For </w:t>
      </w:r>
      <w:r w:rsidR="00EE4CB1" w:rsidRPr="00951B5A">
        <w:t>MTF</w:t>
      </w:r>
      <w:r w:rsidRPr="00951B5A">
        <w:t xml:space="preserve"> transsexual people:</w:t>
      </w:r>
    </w:p>
    <w:p w14:paraId="2D2E80F9" w14:textId="77777777" w:rsidR="009859F9" w:rsidRPr="00951B5A" w:rsidRDefault="009859F9" w:rsidP="00847851">
      <w:pPr>
        <w:spacing w:line="360" w:lineRule="auto"/>
        <w:contextualSpacing/>
      </w:pPr>
    </w:p>
    <w:p w14:paraId="6C16ACFE" w14:textId="77777777" w:rsidR="009859F9" w:rsidRPr="00951B5A" w:rsidRDefault="00902FE3" w:rsidP="00847851">
      <w:pPr>
        <w:spacing w:line="360" w:lineRule="auto"/>
        <w:contextualSpacing/>
        <w:jc w:val="center"/>
      </w:pPr>
      <w:r>
        <w:rPr>
          <w:lang w:eastAsia="en-GB"/>
        </w:rPr>
        <w:pict w14:anchorId="7EC0E291">
          <v:shape id="_x0000_i1089" type="#_x0000_t75" style="width:6in;height:357pt">
            <v:imagedata r:id="rId53" o:title=""/>
          </v:shape>
        </w:pict>
      </w:r>
    </w:p>
    <w:p w14:paraId="3CF772A0" w14:textId="77777777" w:rsidR="009859F9" w:rsidRPr="00951B5A" w:rsidRDefault="009859F9" w:rsidP="00847851">
      <w:pPr>
        <w:spacing w:line="360" w:lineRule="auto"/>
        <w:contextualSpacing/>
      </w:pPr>
    </w:p>
    <w:p w14:paraId="7BF542C2" w14:textId="37043587" w:rsidR="009859F9" w:rsidRPr="00951B5A" w:rsidRDefault="009859F9" w:rsidP="00847851">
      <w:pPr>
        <w:spacing w:line="360" w:lineRule="auto"/>
        <w:contextualSpacing/>
      </w:pPr>
      <w:r w:rsidRPr="00951B5A">
        <w:t xml:space="preserve">One ‘Other’ response included </w:t>
      </w:r>
      <w:r w:rsidR="000A74A8" w:rsidRPr="00951B5A">
        <w:t>‘</w:t>
      </w:r>
      <w:r w:rsidRPr="00951B5A">
        <w:t>led me to being with a Trans</w:t>
      </w:r>
      <w:r w:rsidR="00CE6677" w:rsidRPr="00951B5A">
        <w:t xml:space="preserve"> </w:t>
      </w:r>
      <w:r w:rsidRPr="00951B5A">
        <w:t>woman</w:t>
      </w:r>
      <w:r w:rsidR="000A74A8" w:rsidRPr="00951B5A">
        <w:t>’</w:t>
      </w:r>
      <w:r w:rsidRPr="00951B5A">
        <w:t>.  This I have encountered several times during my PhD work in Manchester.  There is something to be said for being with someone who completely understands you and does not judge who you are, especially with the transphobic prejudices often expressed within mainstream societies.</w:t>
      </w:r>
    </w:p>
    <w:p w14:paraId="0B0EF621" w14:textId="77777777" w:rsidR="009859F9" w:rsidRPr="00951B5A" w:rsidRDefault="009859F9" w:rsidP="00847851">
      <w:pPr>
        <w:spacing w:line="360" w:lineRule="auto"/>
        <w:contextualSpacing/>
      </w:pPr>
    </w:p>
    <w:p w14:paraId="580507F5" w14:textId="597D48F0" w:rsidR="009859F9" w:rsidRPr="00951B5A" w:rsidRDefault="009859F9" w:rsidP="00847851">
      <w:pPr>
        <w:spacing w:line="360" w:lineRule="auto"/>
        <w:contextualSpacing/>
      </w:pPr>
      <w:r w:rsidRPr="00951B5A">
        <w:t xml:space="preserve">Again these last two diagrams of relationships show strong similarities between </w:t>
      </w:r>
      <w:r w:rsidR="00EE4CB1" w:rsidRPr="00951B5A">
        <w:t>MTF</w:t>
      </w:r>
      <w:r w:rsidRPr="00951B5A">
        <w:t xml:space="preserve"> transsexual people and </w:t>
      </w:r>
      <w:r w:rsidR="00EE4CB1" w:rsidRPr="00951B5A">
        <w:t>MTF</w:t>
      </w:r>
      <w:r w:rsidRPr="00951B5A">
        <w:t xml:space="preserve"> transvestites/crossdressers/transgenderists.  Not surprisingly transsexual people show a slightly lower response to whether their </w:t>
      </w:r>
      <w:r w:rsidR="003353AE" w:rsidRPr="00951B5A">
        <w:t>transgender</w:t>
      </w:r>
      <w:r w:rsidRPr="00951B5A">
        <w:t xml:space="preserve"> identity had no effect on their relationship and a very slightly higher response to it causing an unpleasant breakup.  However, the latter figures are within statistical variation (~4%) so we must be careful about drawing too many conclusions from such small differences.</w:t>
      </w:r>
    </w:p>
    <w:p w14:paraId="540F3624" w14:textId="77777777" w:rsidR="009859F9" w:rsidRPr="00951B5A" w:rsidRDefault="009859F9" w:rsidP="00847851">
      <w:pPr>
        <w:spacing w:line="360" w:lineRule="auto"/>
        <w:contextualSpacing/>
      </w:pPr>
    </w:p>
    <w:p w14:paraId="669CF1BF" w14:textId="4C95EA00" w:rsidR="009859F9" w:rsidRPr="00951B5A" w:rsidRDefault="009859F9" w:rsidP="00847851">
      <w:pPr>
        <w:spacing w:line="360" w:lineRule="auto"/>
        <w:contextualSpacing/>
      </w:pPr>
      <w:r w:rsidRPr="00951B5A">
        <w:t xml:space="preserve">The following data concerns sexuality for </w:t>
      </w:r>
      <w:r w:rsidR="00EE4CB1" w:rsidRPr="00951B5A">
        <w:t>MTF</w:t>
      </w:r>
      <w:r w:rsidRPr="00951B5A">
        <w:t xml:space="preserve"> </w:t>
      </w:r>
      <w:r w:rsidR="00012835" w:rsidRPr="00951B5A">
        <w:t>trans</w:t>
      </w:r>
      <w:r w:rsidR="00476DCA" w:rsidRPr="00951B5A">
        <w:t xml:space="preserve"> </w:t>
      </w:r>
      <w:r w:rsidRPr="00951B5A">
        <w:t>people.</w:t>
      </w:r>
      <w:r w:rsidR="00EA260B" w:rsidRPr="00951B5A">
        <w:t xml:space="preserve"> For </w:t>
      </w:r>
      <w:r w:rsidR="00EE4CB1" w:rsidRPr="00951B5A">
        <w:t>MTF</w:t>
      </w:r>
      <w:r w:rsidRPr="00951B5A">
        <w:t xml:space="preserve"> transvestites/crossdressers/transgenderists:</w:t>
      </w:r>
    </w:p>
    <w:p w14:paraId="2DF31117" w14:textId="77777777" w:rsidR="009859F9" w:rsidRPr="00951B5A" w:rsidRDefault="009859F9" w:rsidP="00847851">
      <w:pPr>
        <w:spacing w:line="360" w:lineRule="auto"/>
        <w:contextualSpacing/>
      </w:pPr>
    </w:p>
    <w:p w14:paraId="60E37DFD" w14:textId="77777777" w:rsidR="009859F9" w:rsidRPr="00951B5A" w:rsidRDefault="00902FE3" w:rsidP="00847851">
      <w:pPr>
        <w:spacing w:line="360" w:lineRule="auto"/>
        <w:contextualSpacing/>
        <w:jc w:val="center"/>
        <w:rPr>
          <w:lang w:eastAsia="en-GB"/>
        </w:rPr>
      </w:pPr>
      <w:r>
        <w:rPr>
          <w:lang w:eastAsia="en-GB"/>
        </w:rPr>
        <w:pict w14:anchorId="48C0C3F2">
          <v:shape id="_x0000_i1090" type="#_x0000_t75" style="width:407pt;height:299pt">
            <v:imagedata r:id="rId54" o:title=""/>
          </v:shape>
        </w:pict>
      </w:r>
    </w:p>
    <w:p w14:paraId="12653C90" w14:textId="77777777" w:rsidR="009859F9" w:rsidRPr="00951B5A" w:rsidRDefault="009859F9" w:rsidP="00847851">
      <w:pPr>
        <w:spacing w:line="360" w:lineRule="auto"/>
        <w:contextualSpacing/>
        <w:rPr>
          <w:lang w:eastAsia="en-GB"/>
        </w:rPr>
      </w:pPr>
    </w:p>
    <w:p w14:paraId="50D11822" w14:textId="3F80402D" w:rsidR="009859F9" w:rsidRPr="00951B5A" w:rsidRDefault="009859F9" w:rsidP="00847851">
      <w:pPr>
        <w:spacing w:line="360" w:lineRule="auto"/>
        <w:contextualSpacing/>
        <w:rPr>
          <w:lang w:eastAsia="en-GB"/>
        </w:rPr>
      </w:pPr>
      <w:r w:rsidRPr="00951B5A">
        <w:rPr>
          <w:lang w:eastAsia="en-GB"/>
        </w:rPr>
        <w:t xml:space="preserve">Now, for the entries regarding sexuality when cross-dressed I suspect that many of the respondents gave multiple entries.  So, someone who identifies as bisexual may also fill out the </w:t>
      </w:r>
      <w:r w:rsidR="000A74A8" w:rsidRPr="00951B5A">
        <w:rPr>
          <w:lang w:eastAsia="en-GB"/>
        </w:rPr>
        <w:t>‘</w:t>
      </w:r>
      <w:r w:rsidRPr="00951B5A">
        <w:rPr>
          <w:lang w:eastAsia="en-GB"/>
        </w:rPr>
        <w:t>att</w:t>
      </w:r>
      <w:r w:rsidR="00CE6677" w:rsidRPr="00951B5A">
        <w:rPr>
          <w:lang w:eastAsia="en-GB"/>
        </w:rPr>
        <w:t>r</w:t>
      </w:r>
      <w:r w:rsidRPr="00951B5A">
        <w:rPr>
          <w:lang w:eastAsia="en-GB"/>
        </w:rPr>
        <w:t>acted to men</w:t>
      </w:r>
      <w:r w:rsidR="000A74A8" w:rsidRPr="00951B5A">
        <w:rPr>
          <w:lang w:eastAsia="en-GB"/>
        </w:rPr>
        <w:t>’</w:t>
      </w:r>
      <w:r w:rsidRPr="00951B5A">
        <w:rPr>
          <w:lang w:eastAsia="en-GB"/>
        </w:rPr>
        <w:t xml:space="preserve"> and </w:t>
      </w:r>
      <w:r w:rsidR="000A74A8" w:rsidRPr="00951B5A">
        <w:rPr>
          <w:lang w:eastAsia="en-GB"/>
        </w:rPr>
        <w:t>‘</w:t>
      </w:r>
      <w:r w:rsidRPr="00951B5A">
        <w:rPr>
          <w:lang w:eastAsia="en-GB"/>
        </w:rPr>
        <w:t>attracted to women</w:t>
      </w:r>
      <w:r w:rsidR="000A74A8" w:rsidRPr="00951B5A">
        <w:rPr>
          <w:lang w:eastAsia="en-GB"/>
        </w:rPr>
        <w:t>’</w:t>
      </w:r>
      <w:r w:rsidRPr="00951B5A">
        <w:rPr>
          <w:lang w:eastAsia="en-GB"/>
        </w:rPr>
        <w:t xml:space="preserve"> entries as well!  It is interesting that the </w:t>
      </w:r>
      <w:r w:rsidR="00CE6677" w:rsidRPr="00951B5A">
        <w:rPr>
          <w:lang w:eastAsia="en-GB"/>
        </w:rPr>
        <w:t>results for attracted to women when cross-dressed are</w:t>
      </w:r>
      <w:r w:rsidRPr="00951B5A">
        <w:rPr>
          <w:lang w:eastAsia="en-GB"/>
        </w:rPr>
        <w:t xml:space="preserve"> the largest column.  Is this added </w:t>
      </w:r>
      <w:r w:rsidR="00E9450B" w:rsidRPr="00951B5A">
        <w:rPr>
          <w:lang w:eastAsia="en-GB"/>
        </w:rPr>
        <w:t>result</w:t>
      </w:r>
      <w:r w:rsidRPr="00951B5A">
        <w:rPr>
          <w:lang w:eastAsia="en-GB"/>
        </w:rPr>
        <w:t xml:space="preserve"> from respondents who are always cross-dressed?</w:t>
      </w:r>
    </w:p>
    <w:p w14:paraId="0097B68F" w14:textId="77777777" w:rsidR="009859F9" w:rsidRPr="00951B5A" w:rsidRDefault="009859F9" w:rsidP="00847851">
      <w:pPr>
        <w:spacing w:line="360" w:lineRule="auto"/>
        <w:contextualSpacing/>
        <w:rPr>
          <w:lang w:eastAsia="en-GB"/>
        </w:rPr>
      </w:pPr>
    </w:p>
    <w:p w14:paraId="57433622" w14:textId="77777777" w:rsidR="009859F9" w:rsidRPr="00951B5A" w:rsidRDefault="009859F9" w:rsidP="00847851">
      <w:pPr>
        <w:spacing w:line="360" w:lineRule="auto"/>
        <w:contextualSpacing/>
        <w:rPr>
          <w:lang w:eastAsia="en-GB"/>
        </w:rPr>
      </w:pPr>
    </w:p>
    <w:p w14:paraId="48809A4F" w14:textId="77777777" w:rsidR="009859F9" w:rsidRPr="00951B5A" w:rsidRDefault="009859F9" w:rsidP="00847851">
      <w:pPr>
        <w:spacing w:line="360" w:lineRule="auto"/>
        <w:contextualSpacing/>
      </w:pPr>
    </w:p>
    <w:p w14:paraId="08AC937B" w14:textId="77777777" w:rsidR="009859F9" w:rsidRPr="00951B5A" w:rsidRDefault="009859F9" w:rsidP="00847851">
      <w:pPr>
        <w:spacing w:line="360" w:lineRule="auto"/>
        <w:contextualSpacing/>
      </w:pPr>
    </w:p>
    <w:p w14:paraId="5FA293CC" w14:textId="77777777" w:rsidR="009859F9" w:rsidRPr="00951B5A" w:rsidRDefault="009859F9" w:rsidP="00847851">
      <w:pPr>
        <w:spacing w:line="360" w:lineRule="auto"/>
        <w:contextualSpacing/>
      </w:pPr>
    </w:p>
    <w:p w14:paraId="7B0CE933" w14:textId="77777777" w:rsidR="009859F9" w:rsidRPr="00951B5A" w:rsidRDefault="009859F9" w:rsidP="00847851">
      <w:pPr>
        <w:spacing w:line="360" w:lineRule="auto"/>
        <w:contextualSpacing/>
      </w:pPr>
    </w:p>
    <w:p w14:paraId="395B3F8A" w14:textId="5208C786" w:rsidR="009859F9" w:rsidRPr="00951B5A" w:rsidRDefault="009859F9" w:rsidP="00847851">
      <w:pPr>
        <w:spacing w:line="360" w:lineRule="auto"/>
        <w:contextualSpacing/>
      </w:pPr>
      <w:r w:rsidRPr="00951B5A">
        <w:t xml:space="preserve">For </w:t>
      </w:r>
      <w:r w:rsidR="00EE4CB1" w:rsidRPr="00951B5A">
        <w:t>MTF</w:t>
      </w:r>
      <w:r w:rsidRPr="00951B5A">
        <w:t xml:space="preserve"> transsexual people, the results are:</w:t>
      </w:r>
    </w:p>
    <w:p w14:paraId="7CA16E44" w14:textId="77777777" w:rsidR="009859F9" w:rsidRPr="00951B5A" w:rsidRDefault="009859F9" w:rsidP="00847851">
      <w:pPr>
        <w:spacing w:line="360" w:lineRule="auto"/>
        <w:contextualSpacing/>
      </w:pPr>
    </w:p>
    <w:p w14:paraId="58101E70" w14:textId="77777777" w:rsidR="009859F9" w:rsidRPr="00951B5A" w:rsidRDefault="00902FE3" w:rsidP="00847851">
      <w:pPr>
        <w:spacing w:line="360" w:lineRule="auto"/>
        <w:contextualSpacing/>
        <w:jc w:val="center"/>
      </w:pPr>
      <w:r>
        <w:rPr>
          <w:lang w:eastAsia="en-GB"/>
        </w:rPr>
        <w:pict w14:anchorId="2629EAB7">
          <v:shape id="_x0000_i1091" type="#_x0000_t75" style="width:285pt;height:196pt">
            <v:imagedata r:id="rId55" o:title=""/>
          </v:shape>
        </w:pict>
      </w:r>
    </w:p>
    <w:p w14:paraId="7D6C92B7" w14:textId="77777777" w:rsidR="009859F9" w:rsidRPr="00951B5A" w:rsidRDefault="009859F9" w:rsidP="00847851">
      <w:pPr>
        <w:spacing w:line="360" w:lineRule="auto"/>
        <w:contextualSpacing/>
      </w:pPr>
    </w:p>
    <w:p w14:paraId="49456320" w14:textId="42E90E24" w:rsidR="009859F9" w:rsidRPr="00951B5A" w:rsidRDefault="009859F9" w:rsidP="00847851">
      <w:pPr>
        <w:spacing w:line="360" w:lineRule="auto"/>
        <w:contextualSpacing/>
      </w:pPr>
      <w:r w:rsidRPr="00951B5A">
        <w:t xml:space="preserve">The design of this section was made with prior slightly unfortunate assumptions on my part. Being from the UK, I drew a distinction between </w:t>
      </w:r>
      <w:r w:rsidR="00EE4CB1" w:rsidRPr="00951B5A">
        <w:t>MTF</w:t>
      </w:r>
      <w:r w:rsidRPr="00951B5A">
        <w:t xml:space="preserve"> transsexual people and </w:t>
      </w:r>
      <w:r w:rsidR="00EE4CB1" w:rsidRPr="00951B5A">
        <w:t>MTF</w:t>
      </w:r>
      <w:r w:rsidRPr="00951B5A">
        <w:t> transvestites/crossdressers/transgenderists in the variation between cross</w:t>
      </w:r>
      <w:r w:rsidRPr="00951B5A">
        <w:noBreakHyphen/>
        <w:t>dressed and not cross</w:t>
      </w:r>
      <w:r w:rsidRPr="00951B5A">
        <w:noBreakHyphen/>
        <w:t xml:space="preserve">dressed.  It had not occurred to me that so many transsexual people from outside the UK (and I’m sure several in the UK as well) might have different perceptions of sexuality when they are expressing their transgenderism ‘visually’ and in </w:t>
      </w:r>
      <w:r w:rsidR="000A74A8" w:rsidRPr="00951B5A">
        <w:t>‘</w:t>
      </w:r>
      <w:r w:rsidRPr="00951B5A">
        <w:t>male mode</w:t>
      </w:r>
      <w:r w:rsidR="000A74A8" w:rsidRPr="00951B5A">
        <w:t>’</w:t>
      </w:r>
      <w:r w:rsidRPr="00951B5A">
        <w:t>.  However, I designed these questionnaires to be as flexible as possible. Therefore, I may, hopefully, be able to gain some further related insights into sexuality through other data.</w:t>
      </w:r>
    </w:p>
    <w:p w14:paraId="05F8AB27" w14:textId="77777777" w:rsidR="009859F9" w:rsidRPr="00951B5A" w:rsidRDefault="009859F9" w:rsidP="00847851">
      <w:pPr>
        <w:spacing w:line="360" w:lineRule="auto"/>
        <w:contextualSpacing/>
      </w:pPr>
    </w:p>
    <w:p w14:paraId="2FCAB98E" w14:textId="339B5F43" w:rsidR="009859F9" w:rsidRPr="00951B5A" w:rsidRDefault="009859F9" w:rsidP="00847851">
      <w:pPr>
        <w:spacing w:line="360" w:lineRule="auto"/>
        <w:contextualSpacing/>
      </w:pPr>
      <w:r w:rsidRPr="00951B5A">
        <w:t xml:space="preserve">I have designed data gathering about sexuality within this questionnaire because I wanted to show a fuller picture of transgenderism.  I want data to contradict stereotypical assumptions about </w:t>
      </w:r>
      <w:r w:rsidR="00012835" w:rsidRPr="00951B5A">
        <w:t>trans</w:t>
      </w:r>
      <w:r w:rsidR="00476DCA" w:rsidRPr="00951B5A">
        <w:t xml:space="preserve"> </w:t>
      </w:r>
      <w:r w:rsidRPr="00951B5A">
        <w:t xml:space="preserve">people.  The data clearly shows that most </w:t>
      </w:r>
      <w:r w:rsidR="00EE4CB1" w:rsidRPr="00951B5A">
        <w:t>MTF</w:t>
      </w:r>
      <w:r w:rsidRPr="00951B5A">
        <w:t xml:space="preserve"> transvestites/crossdressers/transgenderists are not gay (contradicting mainstream bigotries), nor are they strongly sexually driven (contradicting some so called medical and academic ‘experts’).  Additionally, similar data for </w:t>
      </w:r>
      <w:r w:rsidR="00EE4CB1" w:rsidRPr="00951B5A">
        <w:t>MTF</w:t>
      </w:r>
      <w:r w:rsidRPr="00951B5A">
        <w:t xml:space="preserve"> transsexual people show that just like any non-</w:t>
      </w:r>
      <w:r w:rsidR="00012835" w:rsidRPr="00951B5A">
        <w:t>trans</w:t>
      </w:r>
      <w:r w:rsidR="00476DCA" w:rsidRPr="00951B5A">
        <w:t xml:space="preserve"> </w:t>
      </w:r>
      <w:r w:rsidRPr="00951B5A">
        <w:t>human being, there is a range of sexual desires and stimulations.</w:t>
      </w:r>
    </w:p>
    <w:p w14:paraId="0F3D53E1" w14:textId="77777777" w:rsidR="009859F9" w:rsidRPr="00951B5A" w:rsidRDefault="009859F9" w:rsidP="00847851">
      <w:pPr>
        <w:spacing w:line="360" w:lineRule="auto"/>
        <w:contextualSpacing/>
      </w:pPr>
    </w:p>
    <w:p w14:paraId="3EC7A9AB" w14:textId="7199D5AF" w:rsidR="009859F9" w:rsidRPr="00951B5A" w:rsidRDefault="009859F9" w:rsidP="00847851">
      <w:pPr>
        <w:spacing w:line="360" w:lineRule="auto"/>
        <w:contextualSpacing/>
      </w:pPr>
      <w:r w:rsidRPr="00951B5A">
        <w:t xml:space="preserve">In other words, </w:t>
      </w:r>
      <w:r w:rsidRPr="00951B5A">
        <w:rPr>
          <w:u w:val="single"/>
        </w:rPr>
        <w:t>all</w:t>
      </w:r>
      <w:r w:rsidRPr="00951B5A">
        <w:t xml:space="preserve"> </w:t>
      </w:r>
      <w:r w:rsidR="00012835" w:rsidRPr="00951B5A">
        <w:t>trans</w:t>
      </w:r>
      <w:r w:rsidR="00476DCA" w:rsidRPr="00951B5A">
        <w:t xml:space="preserve"> </w:t>
      </w:r>
      <w:r w:rsidRPr="00951B5A">
        <w:t xml:space="preserve">people are so like ‘normal’ people in many ways – in </w:t>
      </w:r>
      <w:r w:rsidRPr="00951B5A">
        <w:rPr>
          <w:u w:val="single"/>
        </w:rPr>
        <w:t>most</w:t>
      </w:r>
      <w:r w:rsidRPr="00951B5A">
        <w:t xml:space="preserve"> ways.</w:t>
      </w:r>
    </w:p>
    <w:p w14:paraId="0CC4D12D" w14:textId="77777777" w:rsidR="009859F9" w:rsidRPr="00951B5A" w:rsidRDefault="009859F9" w:rsidP="00847851">
      <w:pPr>
        <w:spacing w:line="360" w:lineRule="auto"/>
        <w:contextualSpacing/>
      </w:pPr>
    </w:p>
    <w:p w14:paraId="75996CD5" w14:textId="72089C77" w:rsidR="009859F9" w:rsidRPr="00951B5A" w:rsidRDefault="009859F9" w:rsidP="00847851">
      <w:pPr>
        <w:spacing w:line="360" w:lineRule="auto"/>
        <w:contextualSpacing/>
      </w:pPr>
      <w:r w:rsidRPr="00951B5A">
        <w:t xml:space="preserve">For all the similarities regarding </w:t>
      </w:r>
      <w:r w:rsidR="00EE4CB1" w:rsidRPr="00951B5A">
        <w:t>MTF</w:t>
      </w:r>
      <w:r w:rsidRPr="00951B5A">
        <w:t xml:space="preserve"> transsexual people and </w:t>
      </w:r>
      <w:r w:rsidR="00EE4CB1" w:rsidRPr="00951B5A">
        <w:t>MTF</w:t>
      </w:r>
      <w:r w:rsidRPr="00951B5A">
        <w:t> transvestites/crossdressers/transgenderists there is a finding that shows a quite disturbing difference.  The difference regards counselling/therapy.</w:t>
      </w:r>
    </w:p>
    <w:p w14:paraId="19F11E25" w14:textId="77777777" w:rsidR="009859F9" w:rsidRPr="00951B5A" w:rsidRDefault="009859F9" w:rsidP="00847851">
      <w:pPr>
        <w:spacing w:line="360" w:lineRule="auto"/>
        <w:contextualSpacing/>
      </w:pPr>
    </w:p>
    <w:p w14:paraId="521E212C" w14:textId="4EAFAA29" w:rsidR="009859F9" w:rsidRPr="00951B5A" w:rsidRDefault="009859F9" w:rsidP="00847851">
      <w:pPr>
        <w:spacing w:line="360" w:lineRule="auto"/>
        <w:contextualSpacing/>
      </w:pPr>
      <w:r w:rsidRPr="00951B5A">
        <w:t xml:space="preserve">Here are the results for </w:t>
      </w:r>
      <w:r w:rsidR="00EE4CB1" w:rsidRPr="00951B5A">
        <w:t>MTF</w:t>
      </w:r>
      <w:r w:rsidRPr="00951B5A">
        <w:t xml:space="preserve"> transvestites/cross-dressers/transgenderists regarding their effectiveness:</w:t>
      </w:r>
    </w:p>
    <w:p w14:paraId="68EB6382" w14:textId="77777777" w:rsidR="009859F9" w:rsidRPr="00951B5A" w:rsidRDefault="009859F9" w:rsidP="00847851">
      <w:pPr>
        <w:spacing w:line="360" w:lineRule="auto"/>
        <w:ind w:firstLine="720"/>
        <w:contextualSpacing/>
      </w:pPr>
    </w:p>
    <w:p w14:paraId="295559DB" w14:textId="77777777" w:rsidR="009859F9" w:rsidRPr="00951B5A" w:rsidRDefault="00902FE3" w:rsidP="00847851">
      <w:pPr>
        <w:spacing w:line="360" w:lineRule="auto"/>
        <w:ind w:firstLine="720"/>
        <w:contextualSpacing/>
        <w:jc w:val="center"/>
      </w:pPr>
      <w:r>
        <w:rPr>
          <w:lang w:eastAsia="en-GB"/>
        </w:rPr>
        <w:pict w14:anchorId="311E331E">
          <v:shape id="_x0000_i1092" type="#_x0000_t75" style="width:321pt;height:17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Uiye2wAAAAUBAAAPAAAAZHJzL2Rvd25y&#10;ZXYueG1sTI/BTsMwEETvSPyDtUjcqEMCbQlxKoTEgQNIKRx6dJPFjmKvQ+y24e9ZuMBlpNGsZt5W&#10;m9k7ccQp9oEUXC8yEEht6HoyCt7fnq7WIGLS1GkXCBV8YYRNfX5W6bILJ2rwuE1GcAnFUiuwKY2l&#10;lLG16HVchBGJs48weZ3YTkZ2kz5xuXcyz7Kl9LonXrB6xEeL7bA9eAXrJn9efg67xjQhOHKvd2aw&#10;L0pdXswP9yASzunvGH7wGR1qZtqHA3VROAX8SPpVzlZ5wXav4KYobkHWlfxPX38D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">
            <v:imagedata r:id="rId56" o:title=""/>
            <o:lock v:ext="edit" aspectratio="f"/>
          </v:shape>
        </w:pict>
      </w:r>
    </w:p>
    <w:p w14:paraId="4A64E20D" w14:textId="77777777" w:rsidR="009859F9" w:rsidRPr="00951B5A" w:rsidRDefault="009859F9" w:rsidP="00847851">
      <w:pPr>
        <w:spacing w:line="360" w:lineRule="auto"/>
        <w:ind w:firstLine="720"/>
        <w:contextualSpacing/>
      </w:pPr>
    </w:p>
    <w:p w14:paraId="1B40EF1B" w14:textId="11401D53" w:rsidR="009859F9" w:rsidRPr="00951B5A" w:rsidRDefault="009859F9" w:rsidP="00847851">
      <w:pPr>
        <w:spacing w:line="360" w:lineRule="auto"/>
        <w:contextualSpacing/>
      </w:pPr>
      <w:r w:rsidRPr="00951B5A">
        <w:t xml:space="preserve">Below are the results for </w:t>
      </w:r>
      <w:r w:rsidR="00EE4CB1" w:rsidRPr="00951B5A">
        <w:t>MTF</w:t>
      </w:r>
      <w:r w:rsidRPr="00951B5A">
        <w:t xml:space="preserve"> transsexual people:</w:t>
      </w:r>
    </w:p>
    <w:p w14:paraId="2521A53E" w14:textId="77777777" w:rsidR="009859F9" w:rsidRPr="00951B5A" w:rsidRDefault="009859F9" w:rsidP="00847851">
      <w:pPr>
        <w:spacing w:line="360" w:lineRule="auto"/>
        <w:ind w:firstLine="720"/>
        <w:contextualSpacing/>
      </w:pPr>
    </w:p>
    <w:p w14:paraId="16CD0B7A" w14:textId="77777777" w:rsidR="009859F9" w:rsidRPr="00951B5A" w:rsidRDefault="00902FE3" w:rsidP="00847851">
      <w:pPr>
        <w:spacing w:line="360" w:lineRule="auto"/>
        <w:ind w:firstLine="720"/>
        <w:contextualSpacing/>
        <w:jc w:val="center"/>
      </w:pPr>
      <w:r>
        <w:rPr>
          <w:lang w:eastAsia="en-GB"/>
        </w:rPr>
        <w:pict w14:anchorId="6E9BC80F">
          <v:shape id="_x0000_i1093" type="#_x0000_t75" style="width:332pt;height:178pt">
            <v:imagedata r:id="rId57" o:title=""/>
          </v:shape>
        </w:pict>
      </w:r>
    </w:p>
    <w:p w14:paraId="533DF387" w14:textId="77777777" w:rsidR="009859F9" w:rsidRPr="00951B5A" w:rsidRDefault="009859F9" w:rsidP="00847851">
      <w:pPr>
        <w:spacing w:line="360" w:lineRule="auto"/>
        <w:contextualSpacing/>
      </w:pPr>
    </w:p>
    <w:p w14:paraId="0AB46254" w14:textId="6612C195" w:rsidR="009859F9" w:rsidRPr="00951B5A" w:rsidRDefault="009859F9" w:rsidP="00847851">
      <w:pPr>
        <w:spacing w:line="360" w:lineRule="auto"/>
        <w:contextualSpacing/>
      </w:pPr>
      <w:r w:rsidRPr="00951B5A">
        <w:t xml:space="preserve">These results suggest that </w:t>
      </w:r>
      <w:r w:rsidR="00EE4CB1" w:rsidRPr="00951B5A">
        <w:t>MTF</w:t>
      </w:r>
      <w:r w:rsidRPr="00951B5A">
        <w:t xml:space="preserve"> transvestites/cross-dressers/transgenderists are significantly less likely to receive helpful ‘expert’ therapy/counselling than </w:t>
      </w:r>
      <w:r w:rsidR="00EE4CB1" w:rsidRPr="00951B5A">
        <w:t>MTF</w:t>
      </w:r>
      <w:r w:rsidRPr="00951B5A">
        <w:t xml:space="preserve"> transsexual people.  This apparent lack of suitable support could suggest less appropriate knowledge of other forms of transgenderism than transsexualism or possibly greater prejudices against other forms of transgenderism than transsexualism.</w:t>
      </w:r>
    </w:p>
    <w:p w14:paraId="452CF3A7" w14:textId="77777777" w:rsidR="009859F9" w:rsidRPr="00951B5A" w:rsidRDefault="009859F9" w:rsidP="00847851">
      <w:pPr>
        <w:spacing w:line="360" w:lineRule="auto"/>
        <w:contextualSpacing/>
      </w:pPr>
    </w:p>
    <w:p w14:paraId="688C1DEA" w14:textId="77777777" w:rsidR="009859F9" w:rsidRPr="00951B5A" w:rsidRDefault="009859F9" w:rsidP="00847851">
      <w:pPr>
        <w:spacing w:line="360" w:lineRule="auto"/>
        <w:contextualSpacing/>
      </w:pPr>
      <w:r w:rsidRPr="00951B5A">
        <w:t xml:space="preserve">However, perhaps this form of potential transphobia is significantly over shadowed by prejudices from hegemonic heteronormativity.  </w:t>
      </w:r>
    </w:p>
    <w:p w14:paraId="62648873" w14:textId="77777777" w:rsidR="009859F9" w:rsidRPr="00951B5A" w:rsidRDefault="009859F9" w:rsidP="00847851">
      <w:pPr>
        <w:spacing w:line="360" w:lineRule="auto"/>
        <w:contextualSpacing/>
        <w:jc w:val="right"/>
      </w:pPr>
    </w:p>
    <w:p w14:paraId="45D399F0" w14:textId="77777777" w:rsidR="009859F9" w:rsidRPr="00951B5A" w:rsidRDefault="009859F9" w:rsidP="00847851">
      <w:pPr>
        <w:spacing w:line="360" w:lineRule="auto"/>
        <w:contextualSpacing/>
        <w:jc w:val="right"/>
      </w:pPr>
      <w:r w:rsidRPr="00951B5A">
        <w:t>Take care of yourselves and others,</w:t>
      </w:r>
    </w:p>
    <w:p w14:paraId="61C5772F" w14:textId="77777777" w:rsidR="009859F9" w:rsidRPr="00951B5A" w:rsidRDefault="009859F9" w:rsidP="00847851">
      <w:pPr>
        <w:spacing w:line="360" w:lineRule="auto"/>
        <w:contextualSpacing/>
        <w:jc w:val="right"/>
      </w:pPr>
    </w:p>
    <w:p w14:paraId="6F7A2E99" w14:textId="77777777" w:rsidR="009859F9" w:rsidRPr="00951B5A" w:rsidRDefault="009859F9" w:rsidP="00847851">
      <w:pPr>
        <w:spacing w:line="360" w:lineRule="auto"/>
        <w:contextualSpacing/>
        <w:jc w:val="right"/>
      </w:pPr>
      <w:r w:rsidRPr="00951B5A">
        <w:t>Lee R J Middlehurst</w:t>
      </w:r>
    </w:p>
    <w:p w14:paraId="3D5A8C55" w14:textId="77777777" w:rsidR="009859F9" w:rsidRPr="00951B5A" w:rsidRDefault="00902FE3" w:rsidP="00847851">
      <w:pPr>
        <w:spacing w:line="360" w:lineRule="auto"/>
        <w:contextualSpacing/>
        <w:jc w:val="right"/>
      </w:pPr>
      <w:hyperlink r:id="rId58" w:history="1">
        <w:r w:rsidR="009859F9" w:rsidRPr="00951B5A">
          <w:rPr>
            <w:rStyle w:val="Hyperlink"/>
          </w:rPr>
          <w:t>keeray@hotmail.com</w:t>
        </w:r>
      </w:hyperlink>
    </w:p>
    <w:p w14:paraId="55C67052" w14:textId="77777777" w:rsidR="009859F9" w:rsidRPr="00951B5A" w:rsidRDefault="009859F9" w:rsidP="00847851">
      <w:pPr>
        <w:spacing w:line="360" w:lineRule="auto"/>
        <w:contextualSpacing/>
        <w:jc w:val="right"/>
      </w:pPr>
    </w:p>
    <w:p w14:paraId="38CFD2A8" w14:textId="77777777" w:rsidR="009859F9" w:rsidRPr="00951B5A" w:rsidRDefault="009859F9" w:rsidP="00847851">
      <w:pPr>
        <w:spacing w:line="360" w:lineRule="auto"/>
        <w:contextualSpacing/>
        <w:jc w:val="right"/>
      </w:pPr>
      <w:r w:rsidRPr="00951B5A">
        <w:t>10 Jun. 2011</w:t>
      </w:r>
    </w:p>
    <w:p w14:paraId="17D13AD8" w14:textId="77777777" w:rsidR="009859F9" w:rsidRPr="00951B5A" w:rsidRDefault="009859F9" w:rsidP="00847851">
      <w:pPr>
        <w:contextualSpacing/>
      </w:pPr>
    </w:p>
    <w:p w14:paraId="50CB32B4" w14:textId="77777777" w:rsidR="006C1B01" w:rsidRPr="00951B5A" w:rsidRDefault="009859F9" w:rsidP="00847851">
      <w:pPr>
        <w:contextualSpacing/>
        <w:jc w:val="center"/>
        <w:rPr>
          <w:b/>
          <w:caps/>
          <w:sz w:val="28"/>
        </w:rPr>
      </w:pPr>
      <w:r w:rsidRPr="00951B5A">
        <w:br w:type="page"/>
      </w:r>
      <w:r w:rsidR="006C1B01" w:rsidRPr="00951B5A">
        <w:rPr>
          <w:b/>
          <w:caps/>
          <w:sz w:val="28"/>
        </w:rPr>
        <w:t>ACADEMIC STUDIES</w:t>
      </w:r>
    </w:p>
    <w:p w14:paraId="1E65131C" w14:textId="77777777" w:rsidR="006C1B01" w:rsidRPr="00951B5A" w:rsidRDefault="00902FE3" w:rsidP="00847851">
      <w:pPr>
        <w:contextualSpacing/>
        <w:jc w:val="center"/>
        <w:rPr>
          <w:b/>
          <w:caps/>
          <w:sz w:val="28"/>
        </w:rPr>
      </w:pPr>
      <w:r>
        <w:rPr>
          <w:sz w:val="20"/>
          <w:lang w:eastAsia="en-GB"/>
        </w:rPr>
        <w:pict w14:anchorId="6956D032">
          <v:shape id="_x0000_s4131" type="#_x0000_t202" style="position:absolute;left:0;text-align:left;margin-left:351pt;margin-top:-43.1pt;width:75.7pt;height:54pt;z-index:251628544" filled="f">
            <v:textbox style="mso-next-textbox:#_x0000_s4131">
              <w:txbxContent>
                <w:p w14:paraId="59463A29" w14:textId="77777777" w:rsidR="00902FE3" w:rsidRPr="00513B52" w:rsidRDefault="00902FE3" w:rsidP="009859F9">
                  <w:pPr>
                    <w:contextualSpacing/>
                    <w:jc w:val="center"/>
                    <w:rPr>
                      <w:shadow/>
                      <w:sz w:val="6"/>
                      <w:szCs w:val="4"/>
                    </w:rPr>
                  </w:pPr>
                </w:p>
                <w:p w14:paraId="763219F2" w14:textId="77777777" w:rsidR="00902FE3" w:rsidRPr="00EB1CA0" w:rsidRDefault="00902FE3" w:rsidP="009859F9">
                  <w:pPr>
                    <w:contextualSpacing/>
                    <w:jc w:val="center"/>
                    <w:rPr>
                      <w:shadow/>
                      <w:szCs w:val="60"/>
                    </w:rPr>
                  </w:pPr>
                  <w:r w:rsidRPr="00EB1CA0">
                    <w:rPr>
                      <w:shadow/>
                      <w:szCs w:val="60"/>
                    </w:rPr>
                    <w:t>Appendix</w:t>
                  </w:r>
                </w:p>
                <w:p w14:paraId="7B1A5E0F" w14:textId="77777777" w:rsidR="00902FE3" w:rsidRPr="00037491" w:rsidRDefault="00902FE3" w:rsidP="009859F9">
                  <w:pPr>
                    <w:contextualSpacing/>
                    <w:jc w:val="center"/>
                    <w:rPr>
                      <w:sz w:val="36"/>
                      <w:szCs w:val="40"/>
                    </w:rPr>
                  </w:pPr>
                  <w:r w:rsidRPr="00037491">
                    <w:rPr>
                      <w:shadow/>
                      <w:sz w:val="36"/>
                      <w:szCs w:val="40"/>
                    </w:rPr>
                    <w:t>4</w:t>
                  </w:r>
                </w:p>
              </w:txbxContent>
            </v:textbox>
          </v:shape>
        </w:pict>
      </w:r>
      <w:r w:rsidR="006C1B01" w:rsidRPr="00951B5A">
        <w:rPr>
          <w:b/>
          <w:caps/>
          <w:sz w:val="22"/>
        </w:rPr>
        <w:t>OF</w:t>
      </w:r>
    </w:p>
    <w:p w14:paraId="269AEC58" w14:textId="77777777" w:rsidR="009859F9" w:rsidRPr="00951B5A" w:rsidRDefault="009859F9" w:rsidP="00847851">
      <w:pPr>
        <w:spacing w:line="480" w:lineRule="auto"/>
        <w:contextualSpacing/>
        <w:jc w:val="center"/>
        <w:rPr>
          <w:b/>
          <w:caps/>
        </w:rPr>
      </w:pPr>
      <w:r w:rsidRPr="00951B5A">
        <w:rPr>
          <w:b/>
          <w:caps/>
          <w:sz w:val="28"/>
        </w:rPr>
        <w:t>Transgenderism</w:t>
      </w:r>
    </w:p>
    <w:p w14:paraId="2069B746" w14:textId="77777777" w:rsidR="009859F9" w:rsidRPr="00951B5A" w:rsidRDefault="009859F9" w:rsidP="00847851">
      <w:pPr>
        <w:spacing w:line="480" w:lineRule="auto"/>
        <w:contextualSpacing/>
      </w:pPr>
    </w:p>
    <w:p w14:paraId="12A8C0F7" w14:textId="43816C7C" w:rsidR="009859F9" w:rsidRPr="00951B5A" w:rsidRDefault="009859F9" w:rsidP="00847851">
      <w:pPr>
        <w:spacing w:line="480" w:lineRule="auto"/>
        <w:ind w:right="28"/>
        <w:contextualSpacing/>
        <w:rPr>
          <w:lang w:eastAsia="en-GB"/>
        </w:rPr>
      </w:pPr>
      <w:r w:rsidRPr="00951B5A">
        <w:rPr>
          <w:lang w:eastAsia="en-GB"/>
        </w:rPr>
        <w:t>This appendix details the discovered PhD</w:t>
      </w:r>
      <w:r w:rsidR="004B69D6" w:rsidRPr="00951B5A">
        <w:rPr>
          <w:lang w:eastAsia="en-GB"/>
        </w:rPr>
        <w:t>/DPhil</w:t>
      </w:r>
      <w:r w:rsidRPr="00951B5A">
        <w:rPr>
          <w:lang w:eastAsia="en-GB"/>
        </w:rPr>
        <w:t xml:space="preserve"> theses written from 1980, which analyse aspects of transgenderism.  This appendix also includes the </w:t>
      </w:r>
      <w:r w:rsidR="00B774CC" w:rsidRPr="00951B5A">
        <w:rPr>
          <w:lang w:eastAsia="en-GB"/>
        </w:rPr>
        <w:t xml:space="preserve">PhD </w:t>
      </w:r>
      <w:r w:rsidRPr="00951B5A">
        <w:rPr>
          <w:lang w:eastAsia="en-GB"/>
        </w:rPr>
        <w:t xml:space="preserve">analysis of gay men socialising in Manchester’s </w:t>
      </w:r>
      <w:r w:rsidR="00BB0D70" w:rsidRPr="00951B5A">
        <w:rPr>
          <w:lang w:eastAsia="en-GB"/>
        </w:rPr>
        <w:t>Gay Village</w:t>
      </w:r>
      <w:r w:rsidRPr="00951B5A">
        <w:rPr>
          <w:lang w:eastAsia="en-GB"/>
        </w:rPr>
        <w:t xml:space="preserve">.  Critical reviews </w:t>
      </w:r>
      <w:r w:rsidR="00B774CC" w:rsidRPr="00951B5A">
        <w:rPr>
          <w:lang w:eastAsia="en-GB"/>
        </w:rPr>
        <w:t>have</w:t>
      </w:r>
      <w:r w:rsidRPr="00951B5A">
        <w:rPr>
          <w:lang w:eastAsia="en-GB"/>
        </w:rPr>
        <w:t xml:space="preserve"> </w:t>
      </w:r>
      <w:r w:rsidR="00B774CC" w:rsidRPr="00951B5A">
        <w:rPr>
          <w:lang w:eastAsia="en-GB"/>
        </w:rPr>
        <w:t xml:space="preserve">been </w:t>
      </w:r>
      <w:r w:rsidRPr="00951B5A">
        <w:rPr>
          <w:lang w:eastAsia="en-GB"/>
        </w:rPr>
        <w:t>presented</w:t>
      </w:r>
      <w:r w:rsidR="00B774CC" w:rsidRPr="00951B5A">
        <w:rPr>
          <w:lang w:eastAsia="en-GB"/>
        </w:rPr>
        <w:t xml:space="preserve"> in this thesis</w:t>
      </w:r>
      <w:r w:rsidRPr="00951B5A">
        <w:rPr>
          <w:lang w:eastAsia="en-GB"/>
        </w:rPr>
        <w:t xml:space="preserve"> </w:t>
      </w:r>
      <w:r w:rsidR="008567D4" w:rsidRPr="00951B5A">
        <w:rPr>
          <w:lang w:eastAsia="en-GB"/>
        </w:rPr>
        <w:t>about</w:t>
      </w:r>
      <w:r w:rsidRPr="00951B5A">
        <w:rPr>
          <w:lang w:eastAsia="en-GB"/>
        </w:rPr>
        <w:t xml:space="preserve"> several of these theses concerning </w:t>
      </w:r>
      <w:r w:rsidR="00476DCA" w:rsidRPr="00951B5A">
        <w:rPr>
          <w:lang w:eastAsia="en-GB"/>
        </w:rPr>
        <w:t xml:space="preserve">trans* </w:t>
      </w:r>
      <w:r w:rsidRPr="00951B5A">
        <w:rPr>
          <w:lang w:eastAsia="en-GB"/>
        </w:rPr>
        <w:t xml:space="preserve">issues and the one regarding gay men socialising in the </w:t>
      </w:r>
      <w:r w:rsidR="00391067" w:rsidRPr="00951B5A">
        <w:rPr>
          <w:lang w:eastAsia="en-GB"/>
        </w:rPr>
        <w:t>Village</w:t>
      </w:r>
      <w:r w:rsidRPr="00951B5A">
        <w:rPr>
          <w:lang w:eastAsia="en-GB"/>
        </w:rPr>
        <w:t>.</w:t>
      </w:r>
      <w:r w:rsidR="00121053" w:rsidRPr="00951B5A">
        <w:rPr>
          <w:lang w:eastAsia="en-GB"/>
        </w:rPr>
        <w:t xml:space="preserve">  </w:t>
      </w:r>
      <w:r w:rsidRPr="00951B5A">
        <w:rPr>
          <w:lang w:eastAsia="en-GB"/>
        </w:rPr>
        <w:t>Below are the lists of PhD/DPhil texts studying transgenderism detailed by the EThOS website:</w:t>
      </w:r>
    </w:p>
    <w:p w14:paraId="6EFF709C" w14:textId="77777777" w:rsidR="009859F9" w:rsidRPr="00951B5A" w:rsidRDefault="009859F9" w:rsidP="00847851">
      <w:pPr>
        <w:tabs>
          <w:tab w:val="left" w:pos="180"/>
        </w:tabs>
        <w:spacing w:line="480" w:lineRule="auto"/>
        <w:ind w:right="28"/>
        <w:contextualSpacing/>
        <w:rPr>
          <w:u w:val="single"/>
          <w:lang w:eastAsia="en-GB"/>
        </w:rPr>
      </w:pPr>
    </w:p>
    <w:p w14:paraId="5890094E" w14:textId="77777777" w:rsidR="009859F9" w:rsidRPr="00951B5A" w:rsidRDefault="009859F9" w:rsidP="00847851">
      <w:pPr>
        <w:tabs>
          <w:tab w:val="left" w:pos="284"/>
        </w:tabs>
        <w:autoSpaceDE w:val="0"/>
        <w:autoSpaceDN w:val="0"/>
        <w:adjustRightInd w:val="0"/>
        <w:contextualSpacing/>
        <w:rPr>
          <w:u w:val="single"/>
          <w:lang w:eastAsia="en-GB"/>
        </w:rPr>
      </w:pPr>
      <w:r w:rsidRPr="00951B5A">
        <w:rPr>
          <w:u w:val="single"/>
          <w:lang w:eastAsia="en-GB"/>
        </w:rPr>
        <w:t>Gosselin, Christopher C. (1980)</w:t>
      </w:r>
    </w:p>
    <w:p w14:paraId="28C1E043" w14:textId="77777777" w:rsidR="009859F9" w:rsidRPr="00951B5A" w:rsidRDefault="009859F9" w:rsidP="00847851">
      <w:pPr>
        <w:tabs>
          <w:tab w:val="left" w:pos="284"/>
        </w:tabs>
        <w:autoSpaceDE w:val="0"/>
        <w:autoSpaceDN w:val="0"/>
        <w:adjustRightInd w:val="0"/>
        <w:contextualSpacing/>
        <w:rPr>
          <w:b/>
          <w:lang w:eastAsia="en-GB"/>
        </w:rPr>
      </w:pPr>
    </w:p>
    <w:p w14:paraId="30C52589" w14:textId="77777777" w:rsidR="009859F9" w:rsidRPr="00951B5A" w:rsidRDefault="009859F9" w:rsidP="00847851">
      <w:pPr>
        <w:tabs>
          <w:tab w:val="left" w:pos="284"/>
        </w:tabs>
        <w:autoSpaceDE w:val="0"/>
        <w:autoSpaceDN w:val="0"/>
        <w:adjustRightInd w:val="0"/>
        <w:contextualSpacing/>
        <w:rPr>
          <w:lang w:eastAsia="en-GB"/>
        </w:rPr>
      </w:pPr>
      <w:r w:rsidRPr="00951B5A">
        <w:rPr>
          <w:lang w:eastAsia="en-GB"/>
        </w:rPr>
        <w:tab/>
        <w:t xml:space="preserve">“The Characteristics of Non-Clinical Fetishists, Sadomasochists and Transvestites”, </w:t>
      </w:r>
    </w:p>
    <w:p w14:paraId="163DBF48" w14:textId="77777777" w:rsidR="009859F9" w:rsidRPr="00951B5A" w:rsidRDefault="009859F9" w:rsidP="00847851">
      <w:pPr>
        <w:tabs>
          <w:tab w:val="left" w:pos="284"/>
        </w:tabs>
        <w:autoSpaceDE w:val="0"/>
        <w:autoSpaceDN w:val="0"/>
        <w:adjustRightInd w:val="0"/>
        <w:contextualSpacing/>
        <w:rPr>
          <w:lang w:eastAsia="en-GB"/>
        </w:rPr>
      </w:pPr>
      <w:r w:rsidRPr="00951B5A">
        <w:rPr>
          <w:lang w:eastAsia="en-GB"/>
        </w:rPr>
        <w:tab/>
        <w:t>Psychology Department, Institute of Psychiatry, University of London</w:t>
      </w:r>
    </w:p>
    <w:p w14:paraId="59DFDDB5" w14:textId="77777777" w:rsidR="009859F9" w:rsidRPr="00951B5A" w:rsidRDefault="009859F9" w:rsidP="00847851">
      <w:pPr>
        <w:tabs>
          <w:tab w:val="left" w:pos="284"/>
        </w:tabs>
        <w:ind w:right="28"/>
        <w:contextualSpacing/>
        <w:rPr>
          <w:u w:val="single"/>
          <w:lang w:eastAsia="en-GB"/>
        </w:rPr>
      </w:pPr>
    </w:p>
    <w:p w14:paraId="7C495D90" w14:textId="77777777" w:rsidR="009859F9" w:rsidRPr="00951B5A" w:rsidRDefault="009859F9" w:rsidP="00847851">
      <w:pPr>
        <w:tabs>
          <w:tab w:val="left" w:pos="284"/>
        </w:tabs>
        <w:ind w:right="28"/>
        <w:contextualSpacing/>
        <w:rPr>
          <w:u w:val="single"/>
          <w:lang w:eastAsia="en-GB"/>
        </w:rPr>
      </w:pPr>
    </w:p>
    <w:p w14:paraId="25976456" w14:textId="77777777" w:rsidR="009859F9" w:rsidRPr="00951B5A" w:rsidRDefault="009859F9" w:rsidP="00847851">
      <w:pPr>
        <w:tabs>
          <w:tab w:val="left" w:pos="284"/>
        </w:tabs>
        <w:ind w:right="28"/>
        <w:contextualSpacing/>
        <w:rPr>
          <w:u w:val="single"/>
          <w:lang w:eastAsia="en-GB"/>
        </w:rPr>
      </w:pPr>
      <w:r w:rsidRPr="00951B5A">
        <w:rPr>
          <w:u w:val="single"/>
          <w:lang w:eastAsia="en-GB"/>
        </w:rPr>
        <w:t>King, D (1986)</w:t>
      </w:r>
    </w:p>
    <w:p w14:paraId="3BF0F702" w14:textId="77777777" w:rsidR="009859F9" w:rsidRPr="00951B5A" w:rsidRDefault="009859F9" w:rsidP="00847851">
      <w:pPr>
        <w:tabs>
          <w:tab w:val="left" w:pos="284"/>
        </w:tabs>
        <w:ind w:right="28"/>
        <w:contextualSpacing/>
        <w:rPr>
          <w:bCs/>
          <w:lang w:eastAsia="en-GB"/>
        </w:rPr>
      </w:pPr>
    </w:p>
    <w:p w14:paraId="2640D14F" w14:textId="77777777" w:rsidR="009859F9" w:rsidRPr="00951B5A" w:rsidRDefault="009859F9" w:rsidP="00847851">
      <w:pPr>
        <w:tabs>
          <w:tab w:val="left" w:pos="284"/>
        </w:tabs>
        <w:ind w:left="284" w:right="28"/>
        <w:contextualSpacing/>
        <w:rPr>
          <w:bCs/>
          <w:lang w:eastAsia="en-GB"/>
        </w:rPr>
      </w:pPr>
      <w:r w:rsidRPr="00951B5A">
        <w:rPr>
          <w:bCs/>
          <w:lang w:eastAsia="en-GB"/>
        </w:rPr>
        <w:t>“The Transvestite and the Transsexual: A Case Study of Public Categories and Private Identities”,</w:t>
      </w:r>
    </w:p>
    <w:p w14:paraId="1FAA856A" w14:textId="77777777" w:rsidR="009859F9" w:rsidRPr="00951B5A" w:rsidRDefault="009859F9" w:rsidP="00847851">
      <w:pPr>
        <w:tabs>
          <w:tab w:val="left" w:pos="284"/>
        </w:tabs>
        <w:ind w:right="28"/>
        <w:contextualSpacing/>
        <w:rPr>
          <w:bCs/>
          <w:lang w:eastAsia="en-GB"/>
        </w:rPr>
      </w:pPr>
      <w:r w:rsidRPr="00951B5A">
        <w:rPr>
          <w:bCs/>
          <w:lang w:eastAsia="en-GB"/>
        </w:rPr>
        <w:tab/>
        <w:t>The University of Essex pre-October 2008</w:t>
      </w:r>
    </w:p>
    <w:p w14:paraId="6BCCF272" w14:textId="77777777" w:rsidR="009859F9" w:rsidRPr="00951B5A" w:rsidRDefault="009859F9" w:rsidP="00847851">
      <w:pPr>
        <w:tabs>
          <w:tab w:val="left" w:pos="284"/>
        </w:tabs>
        <w:ind w:right="28"/>
        <w:contextualSpacing/>
        <w:rPr>
          <w:bCs/>
          <w:lang w:eastAsia="en-GB"/>
        </w:rPr>
      </w:pPr>
    </w:p>
    <w:p w14:paraId="307DEF6F" w14:textId="77777777" w:rsidR="009859F9" w:rsidRPr="00951B5A" w:rsidRDefault="009859F9" w:rsidP="00847851">
      <w:pPr>
        <w:tabs>
          <w:tab w:val="left" w:pos="284"/>
        </w:tabs>
        <w:ind w:right="28"/>
        <w:contextualSpacing/>
        <w:rPr>
          <w:bCs/>
          <w:lang w:eastAsia="en-GB"/>
        </w:rPr>
      </w:pPr>
    </w:p>
    <w:p w14:paraId="6A573E14" w14:textId="77777777" w:rsidR="009859F9" w:rsidRPr="00951B5A" w:rsidRDefault="009859F9" w:rsidP="00847851">
      <w:pPr>
        <w:tabs>
          <w:tab w:val="left" w:pos="284"/>
        </w:tabs>
        <w:ind w:right="28"/>
        <w:contextualSpacing/>
        <w:rPr>
          <w:bCs/>
          <w:u w:val="single"/>
          <w:lang w:eastAsia="en-GB"/>
        </w:rPr>
      </w:pPr>
      <w:r w:rsidRPr="00951B5A">
        <w:rPr>
          <w:bCs/>
          <w:u w:val="single"/>
          <w:lang w:eastAsia="en-GB"/>
        </w:rPr>
        <w:t>Tully, J.B. (1987)</w:t>
      </w:r>
    </w:p>
    <w:p w14:paraId="2FF56D6B" w14:textId="77777777" w:rsidR="009859F9" w:rsidRPr="00951B5A" w:rsidRDefault="009859F9" w:rsidP="00847851">
      <w:pPr>
        <w:tabs>
          <w:tab w:val="left" w:pos="284"/>
        </w:tabs>
        <w:ind w:right="28"/>
        <w:contextualSpacing/>
        <w:rPr>
          <w:bCs/>
          <w:lang w:eastAsia="en-GB"/>
        </w:rPr>
      </w:pPr>
      <w:r w:rsidRPr="00951B5A">
        <w:rPr>
          <w:bCs/>
          <w:lang w:eastAsia="en-GB"/>
        </w:rPr>
        <w:tab/>
      </w:r>
    </w:p>
    <w:p w14:paraId="757367C7" w14:textId="77777777" w:rsidR="009859F9" w:rsidRPr="00951B5A" w:rsidRDefault="009859F9" w:rsidP="00847851">
      <w:pPr>
        <w:tabs>
          <w:tab w:val="left" w:pos="284"/>
        </w:tabs>
        <w:ind w:right="28"/>
        <w:contextualSpacing/>
        <w:rPr>
          <w:bCs/>
          <w:lang w:eastAsia="en-GB"/>
        </w:rPr>
      </w:pPr>
      <w:r w:rsidRPr="00951B5A">
        <w:rPr>
          <w:bCs/>
          <w:lang w:eastAsia="en-GB"/>
        </w:rPr>
        <w:tab/>
        <w:t>“Accounting for Transsexualism”,</w:t>
      </w:r>
    </w:p>
    <w:p w14:paraId="67612930" w14:textId="77777777" w:rsidR="009859F9" w:rsidRPr="00951B5A" w:rsidRDefault="009859F9" w:rsidP="00847851">
      <w:pPr>
        <w:tabs>
          <w:tab w:val="left" w:pos="284"/>
        </w:tabs>
        <w:ind w:right="28"/>
        <w:contextualSpacing/>
        <w:rPr>
          <w:lang w:eastAsia="en-GB"/>
        </w:rPr>
      </w:pPr>
      <w:r w:rsidRPr="00951B5A">
        <w:rPr>
          <w:lang w:eastAsia="en-GB"/>
        </w:rPr>
        <w:tab/>
        <w:t>University of Brunel</w:t>
      </w:r>
    </w:p>
    <w:p w14:paraId="157605DC" w14:textId="77777777" w:rsidR="009859F9" w:rsidRPr="00951B5A" w:rsidRDefault="009859F9" w:rsidP="00847851">
      <w:pPr>
        <w:tabs>
          <w:tab w:val="left" w:pos="284"/>
        </w:tabs>
        <w:ind w:right="28"/>
        <w:contextualSpacing/>
        <w:rPr>
          <w:lang w:eastAsia="en-GB"/>
        </w:rPr>
      </w:pPr>
    </w:p>
    <w:p w14:paraId="6BCB8037" w14:textId="77777777" w:rsidR="009859F9" w:rsidRPr="00951B5A" w:rsidRDefault="009859F9" w:rsidP="00847851">
      <w:pPr>
        <w:tabs>
          <w:tab w:val="left" w:pos="284"/>
        </w:tabs>
        <w:ind w:right="28"/>
        <w:contextualSpacing/>
        <w:rPr>
          <w:lang w:eastAsia="en-GB"/>
        </w:rPr>
      </w:pPr>
    </w:p>
    <w:p w14:paraId="7902C021" w14:textId="77777777" w:rsidR="009859F9" w:rsidRPr="00951B5A" w:rsidRDefault="009859F9" w:rsidP="00847851">
      <w:pPr>
        <w:tabs>
          <w:tab w:val="left" w:pos="284"/>
        </w:tabs>
        <w:autoSpaceDE w:val="0"/>
        <w:autoSpaceDN w:val="0"/>
        <w:adjustRightInd w:val="0"/>
        <w:contextualSpacing/>
        <w:rPr>
          <w:u w:val="single"/>
          <w:lang w:eastAsia="en-GB"/>
        </w:rPr>
      </w:pPr>
      <w:r w:rsidRPr="00951B5A">
        <w:rPr>
          <w:u w:val="single"/>
          <w:lang w:eastAsia="en-GB"/>
        </w:rPr>
        <w:t xml:space="preserve">Johnson, John Mark (1995) </w:t>
      </w:r>
    </w:p>
    <w:p w14:paraId="79919F75" w14:textId="77777777" w:rsidR="009859F9" w:rsidRPr="00951B5A" w:rsidRDefault="009859F9" w:rsidP="00847851">
      <w:pPr>
        <w:tabs>
          <w:tab w:val="left" w:pos="284"/>
        </w:tabs>
        <w:autoSpaceDE w:val="0"/>
        <w:autoSpaceDN w:val="0"/>
        <w:adjustRightInd w:val="0"/>
        <w:contextualSpacing/>
        <w:rPr>
          <w:lang w:eastAsia="en-GB"/>
        </w:rPr>
      </w:pPr>
    </w:p>
    <w:p w14:paraId="629F33E1" w14:textId="77777777" w:rsidR="009859F9" w:rsidRPr="00951B5A" w:rsidRDefault="009859F9" w:rsidP="00847851">
      <w:pPr>
        <w:tabs>
          <w:tab w:val="left" w:pos="284"/>
        </w:tabs>
        <w:autoSpaceDE w:val="0"/>
        <w:autoSpaceDN w:val="0"/>
        <w:adjustRightInd w:val="0"/>
        <w:ind w:left="284"/>
        <w:contextualSpacing/>
        <w:rPr>
          <w:lang w:eastAsia="en-GB"/>
        </w:rPr>
      </w:pPr>
      <w:r w:rsidRPr="00951B5A">
        <w:rPr>
          <w:lang w:eastAsia="en-GB"/>
        </w:rPr>
        <w:t xml:space="preserve">“Beauty and Power: Identity, Cultural Transformation and </w:t>
      </w:r>
      <w:proofErr w:type="spellStart"/>
      <w:r w:rsidRPr="00951B5A">
        <w:rPr>
          <w:lang w:eastAsia="en-GB"/>
        </w:rPr>
        <w:t>Transgendering</w:t>
      </w:r>
      <w:proofErr w:type="spellEnd"/>
      <w:r w:rsidRPr="00951B5A">
        <w:rPr>
          <w:lang w:eastAsia="en-GB"/>
        </w:rPr>
        <w:t xml:space="preserve"> in the Southern Philippines”, </w:t>
      </w:r>
    </w:p>
    <w:p w14:paraId="109619A1" w14:textId="77777777" w:rsidR="009859F9" w:rsidRPr="00951B5A" w:rsidRDefault="009859F9" w:rsidP="00847851">
      <w:pPr>
        <w:tabs>
          <w:tab w:val="left" w:pos="284"/>
        </w:tabs>
        <w:autoSpaceDE w:val="0"/>
        <w:autoSpaceDN w:val="0"/>
        <w:adjustRightInd w:val="0"/>
        <w:ind w:left="284"/>
        <w:contextualSpacing/>
        <w:rPr>
          <w:lang w:eastAsia="en-GB"/>
        </w:rPr>
      </w:pPr>
      <w:r w:rsidRPr="00951B5A">
        <w:rPr>
          <w:lang w:eastAsia="en-GB"/>
        </w:rPr>
        <w:t>Social Anthropology, University College London</w:t>
      </w:r>
    </w:p>
    <w:p w14:paraId="6961F5A0" w14:textId="77777777" w:rsidR="00121053" w:rsidRPr="00951B5A" w:rsidRDefault="00121053" w:rsidP="00847851">
      <w:pPr>
        <w:tabs>
          <w:tab w:val="left" w:pos="284"/>
        </w:tabs>
        <w:autoSpaceDE w:val="0"/>
        <w:autoSpaceDN w:val="0"/>
        <w:adjustRightInd w:val="0"/>
        <w:ind w:left="284"/>
        <w:contextualSpacing/>
        <w:rPr>
          <w:lang w:eastAsia="en-GB"/>
        </w:rPr>
      </w:pPr>
    </w:p>
    <w:p w14:paraId="6E18E78B" w14:textId="77777777" w:rsidR="009859F9" w:rsidRPr="00951B5A" w:rsidRDefault="00121053" w:rsidP="00847851">
      <w:pPr>
        <w:tabs>
          <w:tab w:val="left" w:pos="284"/>
        </w:tabs>
        <w:autoSpaceDE w:val="0"/>
        <w:autoSpaceDN w:val="0"/>
        <w:adjustRightInd w:val="0"/>
        <w:contextualSpacing/>
        <w:rPr>
          <w:lang w:eastAsia="en-GB"/>
        </w:rPr>
      </w:pPr>
      <w:r w:rsidRPr="00951B5A">
        <w:rPr>
          <w:u w:val="single"/>
          <w:lang w:eastAsia="en-GB"/>
        </w:rPr>
        <w:br w:type="page"/>
      </w:r>
      <w:r w:rsidR="009859F9" w:rsidRPr="00951B5A">
        <w:rPr>
          <w:u w:val="single"/>
          <w:lang w:eastAsia="en-GB"/>
        </w:rPr>
        <w:t>Whittle, Stephen Thomas (1995)</w:t>
      </w:r>
    </w:p>
    <w:p w14:paraId="4C77B954" w14:textId="77777777" w:rsidR="009859F9" w:rsidRPr="00951B5A" w:rsidRDefault="009859F9" w:rsidP="00847851">
      <w:pPr>
        <w:tabs>
          <w:tab w:val="left" w:pos="284"/>
        </w:tabs>
        <w:autoSpaceDE w:val="0"/>
        <w:autoSpaceDN w:val="0"/>
        <w:adjustRightInd w:val="0"/>
        <w:contextualSpacing/>
        <w:rPr>
          <w:lang w:eastAsia="en-GB"/>
        </w:rPr>
      </w:pPr>
    </w:p>
    <w:p w14:paraId="280DB2D8" w14:textId="77777777" w:rsidR="009859F9" w:rsidRPr="00951B5A" w:rsidRDefault="009859F9" w:rsidP="00847851">
      <w:pPr>
        <w:tabs>
          <w:tab w:val="left" w:pos="284"/>
        </w:tabs>
        <w:autoSpaceDE w:val="0"/>
        <w:autoSpaceDN w:val="0"/>
        <w:adjustRightInd w:val="0"/>
        <w:ind w:left="284"/>
        <w:contextualSpacing/>
        <w:rPr>
          <w:lang w:eastAsia="en-GB"/>
        </w:rPr>
      </w:pPr>
      <w:r w:rsidRPr="00951B5A">
        <w:rPr>
          <w:lang w:eastAsia="en-GB"/>
        </w:rPr>
        <w:t xml:space="preserve">“Transsexuals and the Law”, </w:t>
      </w:r>
    </w:p>
    <w:p w14:paraId="3092CE74" w14:textId="77777777" w:rsidR="009859F9" w:rsidRPr="00951B5A" w:rsidRDefault="009859F9" w:rsidP="00847851">
      <w:pPr>
        <w:tabs>
          <w:tab w:val="left" w:pos="284"/>
        </w:tabs>
        <w:autoSpaceDE w:val="0"/>
        <w:autoSpaceDN w:val="0"/>
        <w:adjustRightInd w:val="0"/>
        <w:ind w:left="284"/>
        <w:contextualSpacing/>
        <w:rPr>
          <w:lang w:eastAsia="en-GB"/>
        </w:rPr>
      </w:pPr>
      <w:r w:rsidRPr="00951B5A">
        <w:rPr>
          <w:lang w:eastAsia="en-GB"/>
        </w:rPr>
        <w:t>School of Law, The Manchester Metropolitan University</w:t>
      </w:r>
    </w:p>
    <w:p w14:paraId="0B0704A5" w14:textId="77777777" w:rsidR="009859F9" w:rsidRPr="00951B5A" w:rsidRDefault="009859F9" w:rsidP="00847851">
      <w:pPr>
        <w:tabs>
          <w:tab w:val="left" w:pos="284"/>
        </w:tabs>
        <w:contextualSpacing/>
      </w:pPr>
    </w:p>
    <w:p w14:paraId="2749F2E1" w14:textId="77777777" w:rsidR="009859F9" w:rsidRPr="00951B5A" w:rsidRDefault="009859F9" w:rsidP="00847851">
      <w:pPr>
        <w:tabs>
          <w:tab w:val="left" w:pos="284"/>
        </w:tabs>
        <w:contextualSpacing/>
      </w:pPr>
    </w:p>
    <w:p w14:paraId="5AF75969" w14:textId="77777777" w:rsidR="009859F9" w:rsidRPr="00951B5A" w:rsidRDefault="009859F9" w:rsidP="00847851">
      <w:pPr>
        <w:tabs>
          <w:tab w:val="left" w:pos="284"/>
        </w:tabs>
        <w:contextualSpacing/>
        <w:rPr>
          <w:u w:val="single"/>
          <w:lang w:eastAsia="en-GB"/>
        </w:rPr>
      </w:pPr>
      <w:r w:rsidRPr="00951B5A">
        <w:rPr>
          <w:u w:val="single"/>
          <w:lang w:eastAsia="en-GB"/>
        </w:rPr>
        <w:t>Dixon, Stephen Michael (1998)</w:t>
      </w:r>
    </w:p>
    <w:p w14:paraId="5E2DE969" w14:textId="77777777" w:rsidR="009859F9" w:rsidRPr="00951B5A" w:rsidRDefault="009859F9" w:rsidP="00847851">
      <w:pPr>
        <w:tabs>
          <w:tab w:val="left" w:pos="284"/>
        </w:tabs>
        <w:contextualSpacing/>
        <w:rPr>
          <w:bCs/>
          <w:lang w:eastAsia="en-GB"/>
        </w:rPr>
      </w:pPr>
    </w:p>
    <w:p w14:paraId="226039F0" w14:textId="77777777" w:rsidR="009859F9" w:rsidRPr="00951B5A" w:rsidRDefault="009859F9" w:rsidP="00847851">
      <w:pPr>
        <w:tabs>
          <w:tab w:val="left" w:pos="284"/>
        </w:tabs>
        <w:contextualSpacing/>
        <w:rPr>
          <w:bCs/>
          <w:lang w:eastAsia="en-GB"/>
        </w:rPr>
      </w:pPr>
      <w:r w:rsidRPr="00951B5A">
        <w:rPr>
          <w:bCs/>
          <w:lang w:eastAsia="en-GB"/>
        </w:rPr>
        <w:tab/>
        <w:t>“Transsexualism and identity: processes of female to male transition”</w:t>
      </w:r>
    </w:p>
    <w:p w14:paraId="609B6907" w14:textId="77777777" w:rsidR="009859F9" w:rsidRPr="00951B5A" w:rsidRDefault="009859F9" w:rsidP="00847851">
      <w:pPr>
        <w:tabs>
          <w:tab w:val="left" w:pos="284"/>
        </w:tabs>
        <w:contextualSpacing/>
        <w:rPr>
          <w:bCs/>
          <w:lang w:eastAsia="en-GB"/>
        </w:rPr>
      </w:pPr>
      <w:r w:rsidRPr="00951B5A">
        <w:rPr>
          <w:bCs/>
          <w:lang w:eastAsia="en-GB"/>
        </w:rPr>
        <w:tab/>
      </w:r>
      <w:r w:rsidRPr="00951B5A">
        <w:rPr>
          <w:lang w:eastAsia="en-GB"/>
        </w:rPr>
        <w:t>University of Durham</w:t>
      </w:r>
    </w:p>
    <w:p w14:paraId="45191E44" w14:textId="77777777" w:rsidR="009859F9" w:rsidRPr="00951B5A" w:rsidRDefault="009859F9" w:rsidP="00847851">
      <w:pPr>
        <w:tabs>
          <w:tab w:val="left" w:pos="284"/>
        </w:tabs>
        <w:ind w:right="28"/>
        <w:contextualSpacing/>
        <w:rPr>
          <w:lang w:eastAsia="en-GB"/>
        </w:rPr>
      </w:pPr>
    </w:p>
    <w:p w14:paraId="6FAADFAE" w14:textId="77777777" w:rsidR="009859F9" w:rsidRPr="00951B5A" w:rsidRDefault="009859F9" w:rsidP="00847851">
      <w:pPr>
        <w:tabs>
          <w:tab w:val="left" w:pos="284"/>
        </w:tabs>
        <w:ind w:right="28"/>
        <w:contextualSpacing/>
        <w:rPr>
          <w:lang w:eastAsia="en-GB"/>
        </w:rPr>
      </w:pPr>
    </w:p>
    <w:p w14:paraId="09541345" w14:textId="77777777" w:rsidR="009859F9" w:rsidRPr="00951B5A" w:rsidRDefault="009859F9" w:rsidP="00847851">
      <w:pPr>
        <w:tabs>
          <w:tab w:val="left" w:pos="284"/>
        </w:tabs>
        <w:ind w:right="28"/>
        <w:contextualSpacing/>
        <w:rPr>
          <w:u w:val="single"/>
          <w:lang w:eastAsia="en-GB"/>
        </w:rPr>
      </w:pPr>
      <w:r w:rsidRPr="00951B5A">
        <w:rPr>
          <w:u w:val="single"/>
          <w:lang w:eastAsia="en-GB"/>
        </w:rPr>
        <w:t>Bayley, Bruce Howard (2000)</w:t>
      </w:r>
    </w:p>
    <w:p w14:paraId="7973F7AF" w14:textId="77777777" w:rsidR="009859F9" w:rsidRPr="00951B5A" w:rsidRDefault="009859F9" w:rsidP="00847851">
      <w:pPr>
        <w:tabs>
          <w:tab w:val="left" w:pos="284"/>
        </w:tabs>
        <w:ind w:right="28"/>
        <w:contextualSpacing/>
        <w:rPr>
          <w:lang w:eastAsia="en-GB"/>
        </w:rPr>
      </w:pPr>
    </w:p>
    <w:p w14:paraId="70F1E890" w14:textId="77777777" w:rsidR="009859F9" w:rsidRPr="00951B5A" w:rsidRDefault="009859F9" w:rsidP="00847851">
      <w:pPr>
        <w:tabs>
          <w:tab w:val="left" w:pos="284"/>
        </w:tabs>
        <w:ind w:left="284" w:right="28"/>
        <w:contextualSpacing/>
        <w:rPr>
          <w:lang w:eastAsia="en-GB"/>
        </w:rPr>
      </w:pPr>
      <w:r w:rsidRPr="00951B5A">
        <w:rPr>
          <w:lang w:eastAsia="en-GB"/>
        </w:rPr>
        <w:t>“</w:t>
      </w:r>
      <w:r w:rsidRPr="00951B5A">
        <w:rPr>
          <w:bCs/>
          <w:lang w:eastAsia="en-GB"/>
        </w:rPr>
        <w:t xml:space="preserve">The Queer Carnival: Gender </w:t>
      </w:r>
      <w:proofErr w:type="spellStart"/>
      <w:r w:rsidRPr="00951B5A">
        <w:rPr>
          <w:bCs/>
          <w:lang w:eastAsia="en-GB"/>
        </w:rPr>
        <w:t>Transgressive</w:t>
      </w:r>
      <w:proofErr w:type="spellEnd"/>
      <w:r w:rsidRPr="00951B5A">
        <w:rPr>
          <w:bCs/>
          <w:lang w:eastAsia="en-GB"/>
        </w:rPr>
        <w:t xml:space="preserve"> Images in Contemporary Queer Performance and Their Relationship to Carnival and the Grotesque</w:t>
      </w:r>
      <w:r w:rsidRPr="00951B5A">
        <w:rPr>
          <w:lang w:eastAsia="en-GB"/>
        </w:rPr>
        <w:t>”,</w:t>
      </w:r>
    </w:p>
    <w:p w14:paraId="0B73BD0C" w14:textId="77777777" w:rsidR="009859F9" w:rsidRPr="00951B5A" w:rsidRDefault="009859F9" w:rsidP="00847851">
      <w:pPr>
        <w:tabs>
          <w:tab w:val="left" w:pos="284"/>
        </w:tabs>
        <w:ind w:right="28"/>
        <w:contextualSpacing/>
        <w:rPr>
          <w:lang w:eastAsia="en-GB"/>
        </w:rPr>
      </w:pPr>
      <w:r w:rsidRPr="00951B5A">
        <w:rPr>
          <w:lang w:eastAsia="en-GB"/>
        </w:rPr>
        <w:tab/>
        <w:t>University of Exeter</w:t>
      </w:r>
    </w:p>
    <w:p w14:paraId="72283C04" w14:textId="77777777" w:rsidR="009859F9" w:rsidRPr="00951B5A" w:rsidRDefault="009859F9" w:rsidP="00847851">
      <w:pPr>
        <w:tabs>
          <w:tab w:val="left" w:pos="284"/>
        </w:tabs>
        <w:ind w:right="28"/>
        <w:contextualSpacing/>
        <w:rPr>
          <w:lang w:eastAsia="en-GB"/>
        </w:rPr>
      </w:pPr>
    </w:p>
    <w:p w14:paraId="0C934A4F" w14:textId="77777777" w:rsidR="009859F9" w:rsidRPr="00951B5A" w:rsidRDefault="009859F9" w:rsidP="00847851">
      <w:pPr>
        <w:tabs>
          <w:tab w:val="left" w:pos="284"/>
        </w:tabs>
        <w:ind w:right="28"/>
        <w:contextualSpacing/>
        <w:rPr>
          <w:lang w:eastAsia="en-GB"/>
        </w:rPr>
      </w:pPr>
    </w:p>
    <w:p w14:paraId="09967F0F" w14:textId="77777777" w:rsidR="009859F9" w:rsidRPr="00951B5A" w:rsidRDefault="009859F9" w:rsidP="00847851">
      <w:pPr>
        <w:tabs>
          <w:tab w:val="left" w:pos="284"/>
        </w:tabs>
        <w:autoSpaceDE w:val="0"/>
        <w:autoSpaceDN w:val="0"/>
        <w:adjustRightInd w:val="0"/>
        <w:contextualSpacing/>
        <w:rPr>
          <w:u w:val="single"/>
          <w:lang w:eastAsia="en-GB"/>
        </w:rPr>
      </w:pPr>
      <w:r w:rsidRPr="00951B5A">
        <w:rPr>
          <w:u w:val="single"/>
          <w:lang w:eastAsia="en-GB"/>
        </w:rPr>
        <w:t xml:space="preserve">Beltran, Patricia </w:t>
      </w:r>
      <w:proofErr w:type="spellStart"/>
      <w:r w:rsidRPr="00951B5A">
        <w:rPr>
          <w:u w:val="single"/>
          <w:lang w:eastAsia="en-GB"/>
        </w:rPr>
        <w:t>Soley</w:t>
      </w:r>
      <w:proofErr w:type="spellEnd"/>
      <w:r w:rsidRPr="00951B5A">
        <w:rPr>
          <w:u w:val="single"/>
          <w:lang w:eastAsia="en-GB"/>
        </w:rPr>
        <w:t xml:space="preserve"> (2000)</w:t>
      </w:r>
    </w:p>
    <w:p w14:paraId="6D952B6D" w14:textId="77777777" w:rsidR="009859F9" w:rsidRPr="00951B5A" w:rsidRDefault="009859F9" w:rsidP="00847851">
      <w:pPr>
        <w:tabs>
          <w:tab w:val="left" w:pos="284"/>
        </w:tabs>
        <w:autoSpaceDE w:val="0"/>
        <w:autoSpaceDN w:val="0"/>
        <w:adjustRightInd w:val="0"/>
        <w:contextualSpacing/>
        <w:rPr>
          <w:lang w:eastAsia="en-GB"/>
        </w:rPr>
      </w:pPr>
    </w:p>
    <w:p w14:paraId="0EAFF1A8" w14:textId="77777777" w:rsidR="009859F9" w:rsidRPr="00951B5A" w:rsidRDefault="009859F9" w:rsidP="00847851">
      <w:pPr>
        <w:tabs>
          <w:tab w:val="left" w:pos="284"/>
        </w:tabs>
        <w:autoSpaceDE w:val="0"/>
        <w:autoSpaceDN w:val="0"/>
        <w:adjustRightInd w:val="0"/>
        <w:ind w:left="284"/>
        <w:contextualSpacing/>
        <w:rPr>
          <w:lang w:eastAsia="en-GB"/>
        </w:rPr>
      </w:pPr>
      <w:r w:rsidRPr="00951B5A">
        <w:rPr>
          <w:lang w:eastAsia="en-GB"/>
        </w:rPr>
        <w:t xml:space="preserve">“Transsexualism and the Heterosexual Matrix: a Critical and Empirical Study of Judith Butler’s Performative Theory of Gender”, </w:t>
      </w:r>
    </w:p>
    <w:p w14:paraId="0ED673A8" w14:textId="77777777" w:rsidR="009859F9" w:rsidRPr="00951B5A" w:rsidRDefault="009859F9" w:rsidP="00847851">
      <w:pPr>
        <w:tabs>
          <w:tab w:val="left" w:pos="284"/>
        </w:tabs>
        <w:autoSpaceDE w:val="0"/>
        <w:autoSpaceDN w:val="0"/>
        <w:adjustRightInd w:val="0"/>
        <w:ind w:left="284"/>
        <w:contextualSpacing/>
        <w:rPr>
          <w:lang w:eastAsia="en-GB"/>
        </w:rPr>
      </w:pPr>
      <w:r w:rsidRPr="00951B5A">
        <w:rPr>
          <w:lang w:eastAsia="en-GB"/>
        </w:rPr>
        <w:t>Science Studies Unit, University of Edinburgh</w:t>
      </w:r>
    </w:p>
    <w:p w14:paraId="541F9B4B" w14:textId="77777777" w:rsidR="009859F9" w:rsidRPr="00951B5A" w:rsidRDefault="009859F9" w:rsidP="00847851">
      <w:pPr>
        <w:tabs>
          <w:tab w:val="left" w:pos="284"/>
        </w:tabs>
        <w:ind w:right="28"/>
        <w:contextualSpacing/>
        <w:rPr>
          <w:lang w:eastAsia="en-GB"/>
        </w:rPr>
      </w:pPr>
    </w:p>
    <w:p w14:paraId="5B956CFA" w14:textId="77777777" w:rsidR="009859F9" w:rsidRPr="00951B5A" w:rsidRDefault="009859F9" w:rsidP="00847851">
      <w:pPr>
        <w:tabs>
          <w:tab w:val="left" w:pos="284"/>
        </w:tabs>
        <w:ind w:right="28"/>
        <w:contextualSpacing/>
        <w:rPr>
          <w:lang w:eastAsia="en-GB"/>
        </w:rPr>
      </w:pPr>
    </w:p>
    <w:p w14:paraId="0E829FC5" w14:textId="77777777" w:rsidR="009859F9" w:rsidRPr="00951B5A" w:rsidRDefault="009859F9" w:rsidP="00847851">
      <w:pPr>
        <w:tabs>
          <w:tab w:val="left" w:pos="284"/>
        </w:tabs>
        <w:autoSpaceDE w:val="0"/>
        <w:autoSpaceDN w:val="0"/>
        <w:adjustRightInd w:val="0"/>
        <w:contextualSpacing/>
        <w:rPr>
          <w:u w:val="single"/>
          <w:lang w:eastAsia="en-GB"/>
        </w:rPr>
      </w:pPr>
      <w:r w:rsidRPr="00951B5A">
        <w:rPr>
          <w:u w:val="single"/>
          <w:lang w:eastAsia="en-GB"/>
        </w:rPr>
        <w:t xml:space="preserve">Taylor, Melanie (DPhil 2000) </w:t>
      </w:r>
    </w:p>
    <w:p w14:paraId="44380017" w14:textId="77777777" w:rsidR="009859F9" w:rsidRPr="00951B5A" w:rsidRDefault="009859F9" w:rsidP="00847851">
      <w:pPr>
        <w:tabs>
          <w:tab w:val="left" w:pos="284"/>
        </w:tabs>
        <w:autoSpaceDE w:val="0"/>
        <w:autoSpaceDN w:val="0"/>
        <w:adjustRightInd w:val="0"/>
        <w:contextualSpacing/>
        <w:rPr>
          <w:lang w:eastAsia="en-GB"/>
        </w:rPr>
      </w:pPr>
    </w:p>
    <w:p w14:paraId="33683CAF" w14:textId="77777777" w:rsidR="009859F9" w:rsidRPr="00951B5A" w:rsidRDefault="009859F9" w:rsidP="00847851">
      <w:pPr>
        <w:tabs>
          <w:tab w:val="left" w:pos="284"/>
        </w:tabs>
        <w:autoSpaceDE w:val="0"/>
        <w:autoSpaceDN w:val="0"/>
        <w:adjustRightInd w:val="0"/>
        <w:ind w:left="284"/>
        <w:contextualSpacing/>
        <w:rPr>
          <w:lang w:eastAsia="en-GB"/>
        </w:rPr>
      </w:pPr>
      <w:r w:rsidRPr="00951B5A">
        <w:rPr>
          <w:lang w:eastAsia="en-GB"/>
        </w:rPr>
        <w:t xml:space="preserve">“Changing Subjects: Transgender Consciousness and the 1920s”, </w:t>
      </w:r>
    </w:p>
    <w:p w14:paraId="40ECE69B" w14:textId="77777777" w:rsidR="009859F9" w:rsidRPr="00951B5A" w:rsidRDefault="009859F9" w:rsidP="00847851">
      <w:pPr>
        <w:tabs>
          <w:tab w:val="left" w:pos="284"/>
        </w:tabs>
        <w:autoSpaceDE w:val="0"/>
        <w:autoSpaceDN w:val="0"/>
        <w:adjustRightInd w:val="0"/>
        <w:ind w:left="284"/>
        <w:contextualSpacing/>
        <w:rPr>
          <w:lang w:eastAsia="en-GB"/>
        </w:rPr>
      </w:pPr>
      <w:r w:rsidRPr="00951B5A">
        <w:rPr>
          <w:lang w:eastAsia="en-GB"/>
        </w:rPr>
        <w:t>Department of English and Related Literature, The University of York</w:t>
      </w:r>
    </w:p>
    <w:p w14:paraId="5B57AAC3" w14:textId="77777777" w:rsidR="009859F9" w:rsidRPr="00951B5A" w:rsidRDefault="009859F9" w:rsidP="00847851">
      <w:pPr>
        <w:tabs>
          <w:tab w:val="left" w:pos="284"/>
        </w:tabs>
        <w:ind w:right="28"/>
        <w:contextualSpacing/>
        <w:rPr>
          <w:lang w:eastAsia="en-GB"/>
        </w:rPr>
      </w:pPr>
    </w:p>
    <w:p w14:paraId="4D3EEE9B" w14:textId="77777777" w:rsidR="009859F9" w:rsidRPr="00951B5A" w:rsidRDefault="009859F9" w:rsidP="00847851">
      <w:pPr>
        <w:tabs>
          <w:tab w:val="left" w:pos="284"/>
        </w:tabs>
        <w:ind w:right="28"/>
        <w:contextualSpacing/>
        <w:rPr>
          <w:lang w:eastAsia="en-GB"/>
        </w:rPr>
      </w:pPr>
    </w:p>
    <w:p w14:paraId="02547C24" w14:textId="77777777" w:rsidR="009859F9" w:rsidRPr="00951B5A" w:rsidRDefault="009859F9" w:rsidP="00847851">
      <w:pPr>
        <w:tabs>
          <w:tab w:val="left" w:pos="284"/>
        </w:tabs>
        <w:autoSpaceDE w:val="0"/>
        <w:autoSpaceDN w:val="0"/>
        <w:adjustRightInd w:val="0"/>
        <w:contextualSpacing/>
        <w:rPr>
          <w:u w:val="single"/>
          <w:lang w:eastAsia="en-GB"/>
        </w:rPr>
      </w:pPr>
      <w:r w:rsidRPr="00951B5A">
        <w:rPr>
          <w:u w:val="single"/>
          <w:lang w:eastAsia="en-GB"/>
        </w:rPr>
        <w:t xml:space="preserve">Johnson, Katherine (2001) </w:t>
      </w:r>
    </w:p>
    <w:p w14:paraId="7E2B1DA8" w14:textId="77777777" w:rsidR="009859F9" w:rsidRPr="00951B5A" w:rsidRDefault="009859F9" w:rsidP="00847851">
      <w:pPr>
        <w:tabs>
          <w:tab w:val="left" w:pos="284"/>
        </w:tabs>
        <w:autoSpaceDE w:val="0"/>
        <w:autoSpaceDN w:val="0"/>
        <w:adjustRightInd w:val="0"/>
        <w:contextualSpacing/>
        <w:rPr>
          <w:lang w:eastAsia="en-GB"/>
        </w:rPr>
      </w:pPr>
    </w:p>
    <w:p w14:paraId="571DB928" w14:textId="77777777" w:rsidR="009859F9" w:rsidRPr="00951B5A" w:rsidRDefault="009859F9" w:rsidP="00847851">
      <w:pPr>
        <w:tabs>
          <w:tab w:val="left" w:pos="284"/>
        </w:tabs>
        <w:autoSpaceDE w:val="0"/>
        <w:autoSpaceDN w:val="0"/>
        <w:adjustRightInd w:val="0"/>
        <w:ind w:left="284"/>
        <w:contextualSpacing/>
        <w:rPr>
          <w:lang w:eastAsia="en-GB"/>
        </w:rPr>
      </w:pPr>
      <w:r w:rsidRPr="00951B5A">
        <w:rPr>
          <w:lang w:eastAsia="en-GB"/>
        </w:rPr>
        <w:t xml:space="preserve">“Being Transsexual: Self, Identity and Embodied Subjectivity”, </w:t>
      </w:r>
    </w:p>
    <w:p w14:paraId="2A551F81" w14:textId="77777777" w:rsidR="009859F9" w:rsidRPr="00951B5A" w:rsidRDefault="009859F9" w:rsidP="00847851">
      <w:pPr>
        <w:tabs>
          <w:tab w:val="left" w:pos="284"/>
        </w:tabs>
        <w:autoSpaceDE w:val="0"/>
        <w:autoSpaceDN w:val="0"/>
        <w:adjustRightInd w:val="0"/>
        <w:ind w:left="284"/>
        <w:contextualSpacing/>
        <w:rPr>
          <w:lang w:eastAsia="en-GB"/>
        </w:rPr>
      </w:pPr>
      <w:r w:rsidRPr="00951B5A">
        <w:rPr>
          <w:lang w:eastAsia="en-GB"/>
        </w:rPr>
        <w:t>Psychology Department, School of Social Sciences, Middlesex University</w:t>
      </w:r>
    </w:p>
    <w:p w14:paraId="1EA667E4" w14:textId="77777777" w:rsidR="009859F9" w:rsidRPr="00951B5A" w:rsidRDefault="009859F9" w:rsidP="00847851">
      <w:pPr>
        <w:tabs>
          <w:tab w:val="left" w:pos="284"/>
        </w:tabs>
        <w:ind w:right="28"/>
        <w:contextualSpacing/>
        <w:rPr>
          <w:lang w:eastAsia="en-GB"/>
        </w:rPr>
      </w:pPr>
    </w:p>
    <w:p w14:paraId="70EC4900" w14:textId="77777777" w:rsidR="009859F9" w:rsidRPr="00951B5A" w:rsidRDefault="009859F9" w:rsidP="00847851">
      <w:pPr>
        <w:tabs>
          <w:tab w:val="left" w:pos="284"/>
        </w:tabs>
        <w:ind w:right="28"/>
        <w:contextualSpacing/>
        <w:rPr>
          <w:lang w:eastAsia="en-GB"/>
        </w:rPr>
      </w:pPr>
    </w:p>
    <w:p w14:paraId="33B98787" w14:textId="77777777" w:rsidR="009859F9" w:rsidRPr="00951B5A" w:rsidRDefault="009859F9" w:rsidP="00847851">
      <w:pPr>
        <w:tabs>
          <w:tab w:val="left" w:pos="284"/>
        </w:tabs>
        <w:autoSpaceDE w:val="0"/>
        <w:autoSpaceDN w:val="0"/>
        <w:adjustRightInd w:val="0"/>
        <w:contextualSpacing/>
        <w:rPr>
          <w:u w:val="single"/>
          <w:lang w:eastAsia="en-GB"/>
        </w:rPr>
      </w:pPr>
      <w:r w:rsidRPr="00951B5A">
        <w:rPr>
          <w:u w:val="single"/>
          <w:lang w:eastAsia="en-GB"/>
        </w:rPr>
        <w:t>de Kerchove d’Exaerde, Caroline (2001)</w:t>
      </w:r>
    </w:p>
    <w:p w14:paraId="6F9109B3" w14:textId="77777777" w:rsidR="009859F9" w:rsidRPr="00951B5A" w:rsidRDefault="009859F9" w:rsidP="00847851">
      <w:pPr>
        <w:tabs>
          <w:tab w:val="left" w:pos="284"/>
        </w:tabs>
        <w:autoSpaceDE w:val="0"/>
        <w:autoSpaceDN w:val="0"/>
        <w:adjustRightInd w:val="0"/>
        <w:contextualSpacing/>
        <w:rPr>
          <w:lang w:eastAsia="en-GB"/>
        </w:rPr>
      </w:pPr>
    </w:p>
    <w:p w14:paraId="2A2E190E" w14:textId="77777777" w:rsidR="009859F9" w:rsidRPr="00951B5A" w:rsidRDefault="009859F9" w:rsidP="00847851">
      <w:pPr>
        <w:tabs>
          <w:tab w:val="left" w:pos="284"/>
        </w:tabs>
        <w:autoSpaceDE w:val="0"/>
        <w:autoSpaceDN w:val="0"/>
        <w:adjustRightInd w:val="0"/>
        <w:ind w:left="284"/>
        <w:contextualSpacing/>
        <w:rPr>
          <w:lang w:eastAsia="en-GB"/>
        </w:rPr>
      </w:pPr>
      <w:r w:rsidRPr="00951B5A">
        <w:rPr>
          <w:lang w:eastAsia="en-GB"/>
        </w:rPr>
        <w:t>“’</w:t>
      </w:r>
      <w:proofErr w:type="spellStart"/>
      <w:r w:rsidRPr="00951B5A">
        <w:rPr>
          <w:lang w:eastAsia="en-GB"/>
        </w:rPr>
        <w:t>Dedoublement</w:t>
      </w:r>
      <w:proofErr w:type="spellEnd"/>
      <w:r w:rsidRPr="00951B5A">
        <w:rPr>
          <w:lang w:eastAsia="en-GB"/>
        </w:rPr>
        <w:t>’: The Negotiation of Gender in Transvestism”,</w:t>
      </w:r>
    </w:p>
    <w:p w14:paraId="4583FFD5" w14:textId="77777777" w:rsidR="009859F9" w:rsidRPr="00951B5A" w:rsidRDefault="009859F9" w:rsidP="00847851">
      <w:pPr>
        <w:tabs>
          <w:tab w:val="left" w:pos="284"/>
        </w:tabs>
        <w:autoSpaceDE w:val="0"/>
        <w:autoSpaceDN w:val="0"/>
        <w:adjustRightInd w:val="0"/>
        <w:ind w:left="284"/>
        <w:contextualSpacing/>
        <w:rPr>
          <w:lang w:eastAsia="en-GB"/>
        </w:rPr>
      </w:pPr>
      <w:r w:rsidRPr="00951B5A">
        <w:rPr>
          <w:lang w:eastAsia="en-GB"/>
        </w:rPr>
        <w:t>Department of Anthropology, University of Durham</w:t>
      </w:r>
    </w:p>
    <w:p w14:paraId="73FA6EBC" w14:textId="77777777" w:rsidR="009859F9" w:rsidRPr="00951B5A" w:rsidRDefault="009859F9" w:rsidP="00847851">
      <w:pPr>
        <w:tabs>
          <w:tab w:val="left" w:pos="284"/>
        </w:tabs>
        <w:ind w:right="28"/>
        <w:contextualSpacing/>
        <w:rPr>
          <w:lang w:eastAsia="en-GB"/>
        </w:rPr>
      </w:pPr>
    </w:p>
    <w:p w14:paraId="697712C3" w14:textId="77777777" w:rsidR="009859F9" w:rsidRPr="00951B5A" w:rsidRDefault="009859F9" w:rsidP="00847851">
      <w:pPr>
        <w:tabs>
          <w:tab w:val="left" w:pos="284"/>
        </w:tabs>
        <w:ind w:right="28"/>
        <w:contextualSpacing/>
        <w:rPr>
          <w:lang w:eastAsia="en-GB"/>
        </w:rPr>
      </w:pPr>
    </w:p>
    <w:p w14:paraId="1817B568" w14:textId="77777777" w:rsidR="009859F9" w:rsidRPr="00951B5A" w:rsidRDefault="009859F9" w:rsidP="00847851">
      <w:pPr>
        <w:tabs>
          <w:tab w:val="left" w:pos="284"/>
        </w:tabs>
        <w:autoSpaceDE w:val="0"/>
        <w:autoSpaceDN w:val="0"/>
        <w:adjustRightInd w:val="0"/>
        <w:contextualSpacing/>
        <w:rPr>
          <w:u w:val="single"/>
          <w:lang w:eastAsia="en-GB"/>
        </w:rPr>
      </w:pPr>
      <w:r w:rsidRPr="00951B5A">
        <w:rPr>
          <w:u w:val="single"/>
          <w:lang w:eastAsia="en-GB"/>
        </w:rPr>
        <w:t xml:space="preserve">Lee, Tracey (2001) </w:t>
      </w:r>
    </w:p>
    <w:p w14:paraId="60972634" w14:textId="77777777" w:rsidR="009859F9" w:rsidRPr="00951B5A" w:rsidRDefault="009859F9" w:rsidP="00847851">
      <w:pPr>
        <w:tabs>
          <w:tab w:val="left" w:pos="284"/>
        </w:tabs>
        <w:autoSpaceDE w:val="0"/>
        <w:autoSpaceDN w:val="0"/>
        <w:adjustRightInd w:val="0"/>
        <w:contextualSpacing/>
        <w:rPr>
          <w:lang w:eastAsia="en-GB"/>
        </w:rPr>
      </w:pPr>
    </w:p>
    <w:p w14:paraId="21A18769" w14:textId="77777777" w:rsidR="009859F9" w:rsidRPr="00951B5A" w:rsidRDefault="009859F9" w:rsidP="00847851">
      <w:pPr>
        <w:tabs>
          <w:tab w:val="left" w:pos="284"/>
        </w:tabs>
        <w:autoSpaceDE w:val="0"/>
        <w:autoSpaceDN w:val="0"/>
        <w:adjustRightInd w:val="0"/>
        <w:ind w:left="284"/>
        <w:contextualSpacing/>
        <w:rPr>
          <w:lang w:eastAsia="en-GB"/>
        </w:rPr>
      </w:pPr>
      <w:r w:rsidRPr="00951B5A">
        <w:rPr>
          <w:lang w:eastAsia="en-GB"/>
        </w:rPr>
        <w:t xml:space="preserve">“Female to Male Transsexuality: A Study of (Re)embodiment and Identity Transformation”, </w:t>
      </w:r>
    </w:p>
    <w:p w14:paraId="4CD49DE9" w14:textId="77777777" w:rsidR="009859F9" w:rsidRPr="00951B5A" w:rsidRDefault="009859F9" w:rsidP="00847851">
      <w:pPr>
        <w:tabs>
          <w:tab w:val="left" w:pos="284"/>
        </w:tabs>
        <w:autoSpaceDE w:val="0"/>
        <w:autoSpaceDN w:val="0"/>
        <w:adjustRightInd w:val="0"/>
        <w:ind w:left="284"/>
        <w:contextualSpacing/>
        <w:rPr>
          <w:lang w:eastAsia="en-GB"/>
        </w:rPr>
      </w:pPr>
      <w:r w:rsidRPr="00951B5A">
        <w:rPr>
          <w:lang w:eastAsia="en-GB"/>
        </w:rPr>
        <w:t>Centre for the Study of Women and Gender, University of Warwick</w:t>
      </w:r>
    </w:p>
    <w:p w14:paraId="13BADA86" w14:textId="77777777" w:rsidR="009859F9" w:rsidRPr="00951B5A" w:rsidRDefault="009859F9" w:rsidP="00847851">
      <w:pPr>
        <w:tabs>
          <w:tab w:val="left" w:pos="284"/>
        </w:tabs>
        <w:ind w:right="28"/>
        <w:contextualSpacing/>
        <w:rPr>
          <w:lang w:eastAsia="en-GB"/>
        </w:rPr>
      </w:pPr>
    </w:p>
    <w:p w14:paraId="025E0938" w14:textId="77777777" w:rsidR="009859F9" w:rsidRPr="00951B5A" w:rsidRDefault="009859F9" w:rsidP="00847851">
      <w:pPr>
        <w:tabs>
          <w:tab w:val="left" w:pos="284"/>
        </w:tabs>
        <w:ind w:right="28"/>
        <w:contextualSpacing/>
        <w:rPr>
          <w:u w:val="single"/>
          <w:lang w:eastAsia="en-GB"/>
        </w:rPr>
      </w:pPr>
      <w:r w:rsidRPr="00951B5A">
        <w:rPr>
          <w:u w:val="single"/>
          <w:lang w:eastAsia="en-GB"/>
        </w:rPr>
        <w:t>Moon, L T (2002)</w:t>
      </w:r>
    </w:p>
    <w:p w14:paraId="6C946835" w14:textId="77777777" w:rsidR="009859F9" w:rsidRPr="00951B5A" w:rsidRDefault="009859F9" w:rsidP="00847851">
      <w:pPr>
        <w:tabs>
          <w:tab w:val="left" w:pos="284"/>
        </w:tabs>
        <w:ind w:right="28"/>
        <w:contextualSpacing/>
        <w:rPr>
          <w:lang w:eastAsia="en-GB"/>
        </w:rPr>
      </w:pPr>
    </w:p>
    <w:p w14:paraId="146EA24F" w14:textId="77777777" w:rsidR="009859F9" w:rsidRPr="00951B5A" w:rsidRDefault="009859F9" w:rsidP="00847851">
      <w:pPr>
        <w:tabs>
          <w:tab w:val="left" w:pos="284"/>
        </w:tabs>
        <w:ind w:left="284" w:right="28"/>
        <w:contextualSpacing/>
        <w:rPr>
          <w:lang w:eastAsia="en-GB"/>
        </w:rPr>
      </w:pPr>
      <w:r w:rsidRPr="00951B5A">
        <w:rPr>
          <w:lang w:eastAsia="en-GB"/>
        </w:rPr>
        <w:t>“</w:t>
      </w:r>
      <w:r w:rsidRPr="00951B5A">
        <w:rPr>
          <w:bCs/>
          <w:lang w:eastAsia="en-GB"/>
        </w:rPr>
        <w:t>The Heterosexualisation of Emotion : A Case Study in Counselling with Lesbian, Gay Male, Bisexual and Transgender Clients</w:t>
      </w:r>
      <w:r w:rsidRPr="00951B5A">
        <w:rPr>
          <w:lang w:eastAsia="en-GB"/>
        </w:rPr>
        <w:t>”,</w:t>
      </w:r>
    </w:p>
    <w:p w14:paraId="73556E36" w14:textId="77777777" w:rsidR="009859F9" w:rsidRPr="00951B5A" w:rsidRDefault="009859F9" w:rsidP="00847851">
      <w:pPr>
        <w:tabs>
          <w:tab w:val="left" w:pos="284"/>
        </w:tabs>
        <w:ind w:right="28"/>
        <w:contextualSpacing/>
        <w:rPr>
          <w:lang w:eastAsia="en-GB"/>
        </w:rPr>
      </w:pPr>
      <w:r w:rsidRPr="00951B5A">
        <w:rPr>
          <w:lang w:eastAsia="en-GB"/>
        </w:rPr>
        <w:tab/>
        <w:t>The University of Essex pre-October 2008</w:t>
      </w:r>
    </w:p>
    <w:p w14:paraId="2F7212B1" w14:textId="77777777" w:rsidR="009859F9" w:rsidRPr="00951B5A" w:rsidRDefault="009859F9" w:rsidP="00847851">
      <w:pPr>
        <w:tabs>
          <w:tab w:val="left" w:pos="284"/>
        </w:tabs>
        <w:ind w:right="28"/>
        <w:contextualSpacing/>
        <w:rPr>
          <w:u w:val="single"/>
          <w:lang w:eastAsia="en-GB"/>
        </w:rPr>
      </w:pPr>
    </w:p>
    <w:p w14:paraId="4643DA8E" w14:textId="77777777" w:rsidR="009859F9" w:rsidRPr="00951B5A" w:rsidRDefault="009859F9" w:rsidP="00847851">
      <w:pPr>
        <w:tabs>
          <w:tab w:val="left" w:pos="284"/>
        </w:tabs>
        <w:ind w:right="28"/>
        <w:contextualSpacing/>
        <w:rPr>
          <w:u w:val="single"/>
          <w:lang w:eastAsia="en-GB"/>
        </w:rPr>
      </w:pPr>
    </w:p>
    <w:p w14:paraId="342453A7" w14:textId="77777777" w:rsidR="009859F9" w:rsidRPr="00951B5A" w:rsidRDefault="009859F9" w:rsidP="00847851">
      <w:pPr>
        <w:tabs>
          <w:tab w:val="left" w:pos="284"/>
        </w:tabs>
        <w:ind w:right="28"/>
        <w:contextualSpacing/>
        <w:rPr>
          <w:u w:val="single"/>
          <w:lang w:eastAsia="en-GB"/>
        </w:rPr>
      </w:pPr>
      <w:r w:rsidRPr="00951B5A">
        <w:rPr>
          <w:u w:val="single"/>
          <w:lang w:eastAsia="en-GB"/>
        </w:rPr>
        <w:t xml:space="preserve">Parsons, </w:t>
      </w:r>
      <w:proofErr w:type="spellStart"/>
      <w:r w:rsidRPr="00951B5A">
        <w:rPr>
          <w:u w:val="single"/>
          <w:lang w:eastAsia="en-GB"/>
        </w:rPr>
        <w:t>Ceri</w:t>
      </w:r>
      <w:proofErr w:type="spellEnd"/>
      <w:r w:rsidRPr="00951B5A">
        <w:rPr>
          <w:u w:val="single"/>
          <w:lang w:eastAsia="en-GB"/>
        </w:rPr>
        <w:t xml:space="preserve"> (2002)</w:t>
      </w:r>
    </w:p>
    <w:p w14:paraId="70A9EDE1" w14:textId="77777777" w:rsidR="009859F9" w:rsidRPr="00951B5A" w:rsidRDefault="009859F9" w:rsidP="00847851">
      <w:pPr>
        <w:tabs>
          <w:tab w:val="left" w:pos="284"/>
        </w:tabs>
        <w:ind w:right="28"/>
        <w:contextualSpacing/>
        <w:rPr>
          <w:bCs/>
          <w:lang w:eastAsia="en-GB"/>
        </w:rPr>
      </w:pPr>
    </w:p>
    <w:p w14:paraId="4217C421" w14:textId="77777777" w:rsidR="009859F9" w:rsidRPr="00951B5A" w:rsidRDefault="009859F9" w:rsidP="00847851">
      <w:pPr>
        <w:tabs>
          <w:tab w:val="left" w:pos="284"/>
        </w:tabs>
        <w:ind w:left="284" w:right="28"/>
        <w:contextualSpacing/>
        <w:rPr>
          <w:lang w:eastAsia="en-GB"/>
        </w:rPr>
      </w:pPr>
      <w:r w:rsidRPr="00951B5A">
        <w:rPr>
          <w:bCs/>
          <w:lang w:eastAsia="en-GB"/>
        </w:rPr>
        <w:t>“Sex Changes: the Social, Historical, Cultural and Discursive Construction of Transsexuality”,</w:t>
      </w:r>
    </w:p>
    <w:p w14:paraId="24CBF557" w14:textId="77777777" w:rsidR="009859F9" w:rsidRPr="00951B5A" w:rsidRDefault="009859F9" w:rsidP="00847851">
      <w:pPr>
        <w:tabs>
          <w:tab w:val="left" w:pos="284"/>
        </w:tabs>
        <w:ind w:right="28"/>
        <w:contextualSpacing/>
        <w:rPr>
          <w:lang w:eastAsia="en-GB"/>
        </w:rPr>
      </w:pPr>
      <w:r w:rsidRPr="00951B5A">
        <w:rPr>
          <w:lang w:eastAsia="en-GB"/>
        </w:rPr>
        <w:tab/>
        <w:t>Staffordshire University</w:t>
      </w:r>
    </w:p>
    <w:p w14:paraId="3F8FCBCB" w14:textId="77777777" w:rsidR="009859F9" w:rsidRPr="00951B5A" w:rsidRDefault="009859F9" w:rsidP="00847851">
      <w:pPr>
        <w:tabs>
          <w:tab w:val="left" w:pos="284"/>
        </w:tabs>
        <w:contextualSpacing/>
      </w:pPr>
    </w:p>
    <w:p w14:paraId="0A8A05A3" w14:textId="77777777" w:rsidR="00437458" w:rsidRPr="00951B5A" w:rsidRDefault="00437458" w:rsidP="00847851">
      <w:pPr>
        <w:tabs>
          <w:tab w:val="left" w:pos="284"/>
        </w:tabs>
        <w:contextualSpacing/>
      </w:pPr>
    </w:p>
    <w:p w14:paraId="6C06FE5A" w14:textId="77777777" w:rsidR="00437458" w:rsidRPr="00951B5A" w:rsidRDefault="00437458" w:rsidP="00847851">
      <w:pPr>
        <w:contextualSpacing/>
        <w:rPr>
          <w:u w:val="single"/>
        </w:rPr>
      </w:pPr>
      <w:r w:rsidRPr="00951B5A">
        <w:rPr>
          <w:u w:val="single"/>
        </w:rPr>
        <w:t xml:space="preserve">Suthrell, C. (2002) </w:t>
      </w:r>
    </w:p>
    <w:p w14:paraId="6358AF1D" w14:textId="77777777" w:rsidR="00437458" w:rsidRPr="00951B5A" w:rsidRDefault="00437458" w:rsidP="00847851">
      <w:pPr>
        <w:contextualSpacing/>
      </w:pPr>
    </w:p>
    <w:p w14:paraId="5C42E571" w14:textId="41D191EE" w:rsidR="00437458" w:rsidRPr="00951B5A" w:rsidRDefault="008567D4" w:rsidP="00847851">
      <w:pPr>
        <w:ind w:left="284"/>
        <w:contextualSpacing/>
        <w:rPr>
          <w:rFonts w:eastAsia="Times New Roman"/>
        </w:rPr>
      </w:pPr>
      <w:r w:rsidRPr="00951B5A">
        <w:rPr>
          <w:rFonts w:eastAsia="Times New Roman"/>
        </w:rPr>
        <w:t>“Clothing culture</w:t>
      </w:r>
      <w:r w:rsidR="00437458" w:rsidRPr="00951B5A">
        <w:rPr>
          <w:rFonts w:eastAsia="Times New Roman"/>
        </w:rPr>
        <w:t xml:space="preserve">: sex, gender and cross-dressing with reference to UK transvestites and the hijras of India” </w:t>
      </w:r>
    </w:p>
    <w:p w14:paraId="0D690E33" w14:textId="77777777" w:rsidR="00437458" w:rsidRPr="00951B5A" w:rsidRDefault="00437458" w:rsidP="00847851">
      <w:pPr>
        <w:ind w:left="284"/>
        <w:contextualSpacing/>
      </w:pPr>
      <w:r w:rsidRPr="00951B5A">
        <w:rPr>
          <w:rFonts w:eastAsia="Times New Roman"/>
        </w:rPr>
        <w:t>University of Oxford</w:t>
      </w:r>
    </w:p>
    <w:p w14:paraId="12526E75" w14:textId="77777777" w:rsidR="009859F9" w:rsidRPr="00951B5A" w:rsidRDefault="009859F9" w:rsidP="00847851">
      <w:pPr>
        <w:tabs>
          <w:tab w:val="left" w:pos="284"/>
        </w:tabs>
        <w:contextualSpacing/>
      </w:pPr>
    </w:p>
    <w:p w14:paraId="7F642D41" w14:textId="77777777" w:rsidR="00437458" w:rsidRPr="00951B5A" w:rsidRDefault="00437458" w:rsidP="00847851">
      <w:pPr>
        <w:tabs>
          <w:tab w:val="left" w:pos="284"/>
        </w:tabs>
        <w:contextualSpacing/>
      </w:pPr>
    </w:p>
    <w:p w14:paraId="41292401" w14:textId="77777777" w:rsidR="009859F9" w:rsidRPr="00951B5A" w:rsidRDefault="009859F9" w:rsidP="00847851">
      <w:pPr>
        <w:tabs>
          <w:tab w:val="left" w:pos="284"/>
        </w:tabs>
        <w:autoSpaceDE w:val="0"/>
        <w:autoSpaceDN w:val="0"/>
        <w:adjustRightInd w:val="0"/>
        <w:contextualSpacing/>
        <w:rPr>
          <w:u w:val="single"/>
          <w:lang w:eastAsia="en-GB"/>
        </w:rPr>
      </w:pPr>
      <w:r w:rsidRPr="00951B5A">
        <w:rPr>
          <w:u w:val="single"/>
          <w:lang w:eastAsia="en-GB"/>
        </w:rPr>
        <w:t>Turner, Lewis (2003)</w:t>
      </w:r>
    </w:p>
    <w:p w14:paraId="62570AE9" w14:textId="77777777" w:rsidR="009859F9" w:rsidRPr="00951B5A" w:rsidRDefault="009859F9" w:rsidP="00847851">
      <w:pPr>
        <w:tabs>
          <w:tab w:val="left" w:pos="284"/>
        </w:tabs>
        <w:autoSpaceDE w:val="0"/>
        <w:autoSpaceDN w:val="0"/>
        <w:adjustRightInd w:val="0"/>
        <w:contextualSpacing/>
        <w:rPr>
          <w:lang w:eastAsia="en-GB"/>
        </w:rPr>
      </w:pPr>
    </w:p>
    <w:p w14:paraId="404A7099" w14:textId="77777777" w:rsidR="009859F9" w:rsidRPr="00951B5A" w:rsidRDefault="009859F9" w:rsidP="00847851">
      <w:pPr>
        <w:tabs>
          <w:tab w:val="left" w:pos="284"/>
        </w:tabs>
        <w:autoSpaceDE w:val="0"/>
        <w:autoSpaceDN w:val="0"/>
        <w:adjustRightInd w:val="0"/>
        <w:ind w:left="284"/>
        <w:contextualSpacing/>
        <w:rPr>
          <w:lang w:eastAsia="en-GB"/>
        </w:rPr>
      </w:pPr>
      <w:r w:rsidRPr="00951B5A">
        <w:rPr>
          <w:lang w:eastAsia="en-GB"/>
        </w:rPr>
        <w:t>“Gender Renaissance; Re-configurations of Femininity”,</w:t>
      </w:r>
    </w:p>
    <w:p w14:paraId="02CE8344" w14:textId="77777777" w:rsidR="009859F9" w:rsidRPr="00951B5A" w:rsidRDefault="009859F9" w:rsidP="00847851">
      <w:pPr>
        <w:tabs>
          <w:tab w:val="left" w:pos="284"/>
        </w:tabs>
        <w:autoSpaceDE w:val="0"/>
        <w:autoSpaceDN w:val="0"/>
        <w:adjustRightInd w:val="0"/>
        <w:ind w:left="284"/>
        <w:contextualSpacing/>
        <w:rPr>
          <w:lang w:eastAsia="en-GB"/>
        </w:rPr>
      </w:pPr>
      <w:r w:rsidRPr="00951B5A">
        <w:rPr>
          <w:lang w:eastAsia="en-GB"/>
        </w:rPr>
        <w:t>University of Lancaster</w:t>
      </w:r>
    </w:p>
    <w:p w14:paraId="478E6779" w14:textId="77777777" w:rsidR="009859F9" w:rsidRPr="00951B5A" w:rsidRDefault="009859F9" w:rsidP="00847851">
      <w:pPr>
        <w:tabs>
          <w:tab w:val="left" w:pos="284"/>
        </w:tabs>
        <w:autoSpaceDE w:val="0"/>
        <w:autoSpaceDN w:val="0"/>
        <w:adjustRightInd w:val="0"/>
        <w:contextualSpacing/>
        <w:rPr>
          <w:u w:val="single"/>
          <w:lang w:eastAsia="en-GB"/>
        </w:rPr>
      </w:pPr>
    </w:p>
    <w:p w14:paraId="3D246766" w14:textId="77777777" w:rsidR="009859F9" w:rsidRPr="00951B5A" w:rsidRDefault="009859F9" w:rsidP="00847851">
      <w:pPr>
        <w:tabs>
          <w:tab w:val="left" w:pos="284"/>
        </w:tabs>
        <w:autoSpaceDE w:val="0"/>
        <w:autoSpaceDN w:val="0"/>
        <w:adjustRightInd w:val="0"/>
        <w:contextualSpacing/>
        <w:rPr>
          <w:u w:val="single"/>
          <w:lang w:eastAsia="en-GB"/>
        </w:rPr>
      </w:pPr>
    </w:p>
    <w:p w14:paraId="389F87C0" w14:textId="77777777" w:rsidR="009859F9" w:rsidRPr="00951B5A" w:rsidRDefault="009859F9" w:rsidP="00847851">
      <w:pPr>
        <w:tabs>
          <w:tab w:val="left" w:pos="284"/>
        </w:tabs>
        <w:autoSpaceDE w:val="0"/>
        <w:autoSpaceDN w:val="0"/>
        <w:adjustRightInd w:val="0"/>
        <w:contextualSpacing/>
        <w:rPr>
          <w:u w:val="single"/>
          <w:lang w:eastAsia="en-GB"/>
        </w:rPr>
      </w:pPr>
      <w:r w:rsidRPr="00951B5A">
        <w:rPr>
          <w:u w:val="single"/>
          <w:lang w:eastAsia="en-GB"/>
        </w:rPr>
        <w:t>Hartley, Christine Faye (2004)</w:t>
      </w:r>
    </w:p>
    <w:p w14:paraId="5B27A677" w14:textId="77777777" w:rsidR="009859F9" w:rsidRPr="00951B5A" w:rsidRDefault="009859F9" w:rsidP="00847851">
      <w:pPr>
        <w:tabs>
          <w:tab w:val="left" w:pos="284"/>
        </w:tabs>
        <w:autoSpaceDE w:val="0"/>
        <w:autoSpaceDN w:val="0"/>
        <w:adjustRightInd w:val="0"/>
        <w:contextualSpacing/>
        <w:rPr>
          <w:b/>
          <w:lang w:eastAsia="en-GB"/>
        </w:rPr>
      </w:pPr>
    </w:p>
    <w:p w14:paraId="1B2A1BA5" w14:textId="77777777" w:rsidR="009859F9" w:rsidRPr="00951B5A" w:rsidRDefault="009859F9" w:rsidP="00847851">
      <w:pPr>
        <w:tabs>
          <w:tab w:val="left" w:pos="284"/>
          <w:tab w:val="left" w:pos="2880"/>
        </w:tabs>
        <w:autoSpaceDE w:val="0"/>
        <w:autoSpaceDN w:val="0"/>
        <w:adjustRightInd w:val="0"/>
        <w:ind w:left="284"/>
        <w:contextualSpacing/>
        <w:rPr>
          <w:lang w:eastAsia="en-GB"/>
        </w:rPr>
      </w:pPr>
      <w:r w:rsidRPr="00951B5A">
        <w:rPr>
          <w:lang w:eastAsia="en-GB"/>
        </w:rPr>
        <w:t xml:space="preserve">“In Pursuit of Resonance – Exploring the Sexed and Gendered ‘Discord’ and ‘Dissonance’ in the Relation to the Health and Welfare ‘Needs’ of the Transgender Community”, </w:t>
      </w:r>
    </w:p>
    <w:p w14:paraId="39733872" w14:textId="77777777" w:rsidR="009859F9" w:rsidRPr="00951B5A" w:rsidRDefault="009859F9" w:rsidP="00847851">
      <w:pPr>
        <w:tabs>
          <w:tab w:val="left" w:pos="284"/>
          <w:tab w:val="left" w:pos="2880"/>
        </w:tabs>
        <w:autoSpaceDE w:val="0"/>
        <w:autoSpaceDN w:val="0"/>
        <w:adjustRightInd w:val="0"/>
        <w:ind w:left="284"/>
        <w:contextualSpacing/>
        <w:rPr>
          <w:lang w:eastAsia="en-GB"/>
        </w:rPr>
      </w:pPr>
      <w:r w:rsidRPr="00951B5A">
        <w:rPr>
          <w:lang w:eastAsia="en-GB"/>
        </w:rPr>
        <w:t xml:space="preserve">Department of Social Work, University of Central Lancashire </w:t>
      </w:r>
    </w:p>
    <w:p w14:paraId="14494D66" w14:textId="77777777" w:rsidR="009859F9" w:rsidRPr="00951B5A" w:rsidRDefault="009859F9" w:rsidP="00847851">
      <w:pPr>
        <w:tabs>
          <w:tab w:val="left" w:pos="284"/>
        </w:tabs>
        <w:contextualSpacing/>
      </w:pPr>
    </w:p>
    <w:p w14:paraId="5B2B0FAE" w14:textId="77777777" w:rsidR="009859F9" w:rsidRPr="00951B5A" w:rsidRDefault="009859F9" w:rsidP="00847851">
      <w:pPr>
        <w:tabs>
          <w:tab w:val="left" w:pos="284"/>
        </w:tabs>
        <w:contextualSpacing/>
      </w:pPr>
    </w:p>
    <w:p w14:paraId="1E0566F2" w14:textId="77777777" w:rsidR="009859F9" w:rsidRPr="00951B5A" w:rsidRDefault="009859F9" w:rsidP="00847851">
      <w:pPr>
        <w:tabs>
          <w:tab w:val="left" w:pos="284"/>
        </w:tabs>
        <w:autoSpaceDE w:val="0"/>
        <w:autoSpaceDN w:val="0"/>
        <w:adjustRightInd w:val="0"/>
        <w:contextualSpacing/>
        <w:rPr>
          <w:u w:val="single"/>
          <w:lang w:eastAsia="en-GB"/>
        </w:rPr>
      </w:pPr>
      <w:r w:rsidRPr="00951B5A">
        <w:rPr>
          <w:u w:val="single"/>
          <w:lang w:eastAsia="en-GB"/>
        </w:rPr>
        <w:t>Hines, Sally (2004)</w:t>
      </w:r>
    </w:p>
    <w:p w14:paraId="504B187F" w14:textId="77777777" w:rsidR="009859F9" w:rsidRPr="00951B5A" w:rsidRDefault="009859F9" w:rsidP="00847851">
      <w:pPr>
        <w:tabs>
          <w:tab w:val="left" w:pos="284"/>
        </w:tabs>
        <w:autoSpaceDE w:val="0"/>
        <w:autoSpaceDN w:val="0"/>
        <w:adjustRightInd w:val="0"/>
        <w:contextualSpacing/>
        <w:rPr>
          <w:lang w:eastAsia="en-GB"/>
        </w:rPr>
      </w:pPr>
    </w:p>
    <w:p w14:paraId="6BF79E05" w14:textId="77777777" w:rsidR="009859F9" w:rsidRPr="00951B5A" w:rsidRDefault="009859F9" w:rsidP="00847851">
      <w:pPr>
        <w:tabs>
          <w:tab w:val="left" w:pos="284"/>
        </w:tabs>
        <w:autoSpaceDE w:val="0"/>
        <w:autoSpaceDN w:val="0"/>
        <w:adjustRightInd w:val="0"/>
        <w:ind w:left="284"/>
        <w:contextualSpacing/>
        <w:rPr>
          <w:lang w:eastAsia="en-GB"/>
        </w:rPr>
      </w:pPr>
      <w:r w:rsidRPr="00951B5A">
        <w:rPr>
          <w:lang w:eastAsia="en-GB"/>
        </w:rPr>
        <w:t xml:space="preserve">“Transgender Identities, Intimate Relationships and Practices of Care”, </w:t>
      </w:r>
    </w:p>
    <w:p w14:paraId="15761683" w14:textId="77777777" w:rsidR="009859F9" w:rsidRPr="00951B5A" w:rsidRDefault="009859F9" w:rsidP="00847851">
      <w:pPr>
        <w:tabs>
          <w:tab w:val="left" w:pos="284"/>
        </w:tabs>
        <w:autoSpaceDE w:val="0"/>
        <w:autoSpaceDN w:val="0"/>
        <w:adjustRightInd w:val="0"/>
        <w:ind w:left="284"/>
        <w:contextualSpacing/>
        <w:rPr>
          <w:lang w:eastAsia="en-GB"/>
        </w:rPr>
      </w:pPr>
      <w:r w:rsidRPr="00951B5A">
        <w:rPr>
          <w:lang w:eastAsia="en-GB"/>
        </w:rPr>
        <w:t>School of Sociology and Social Policy, The University of Leeds</w:t>
      </w:r>
    </w:p>
    <w:p w14:paraId="6E4A5A42" w14:textId="77777777" w:rsidR="009859F9" w:rsidRPr="00951B5A" w:rsidRDefault="009859F9" w:rsidP="00847851">
      <w:pPr>
        <w:tabs>
          <w:tab w:val="left" w:pos="284"/>
        </w:tabs>
        <w:contextualSpacing/>
      </w:pPr>
    </w:p>
    <w:p w14:paraId="3575786F" w14:textId="77777777" w:rsidR="009859F9" w:rsidRPr="00951B5A" w:rsidRDefault="009859F9" w:rsidP="00847851">
      <w:pPr>
        <w:tabs>
          <w:tab w:val="left" w:pos="284"/>
        </w:tabs>
        <w:contextualSpacing/>
      </w:pPr>
    </w:p>
    <w:p w14:paraId="769A07DF" w14:textId="77777777" w:rsidR="009859F9" w:rsidRPr="00951B5A" w:rsidRDefault="009859F9" w:rsidP="00847851">
      <w:pPr>
        <w:tabs>
          <w:tab w:val="left" w:pos="284"/>
        </w:tabs>
        <w:contextualSpacing/>
        <w:rPr>
          <w:u w:val="single"/>
          <w:lang w:eastAsia="en-GB"/>
        </w:rPr>
      </w:pPr>
      <w:r w:rsidRPr="00951B5A">
        <w:rPr>
          <w:u w:val="single"/>
          <w:lang w:eastAsia="en-GB"/>
        </w:rPr>
        <w:t>Miles, Clare Louise. (2004)</w:t>
      </w:r>
    </w:p>
    <w:p w14:paraId="0E2CF624" w14:textId="77777777" w:rsidR="009859F9" w:rsidRPr="00951B5A" w:rsidRDefault="009859F9" w:rsidP="00847851">
      <w:pPr>
        <w:tabs>
          <w:tab w:val="left" w:pos="284"/>
        </w:tabs>
        <w:contextualSpacing/>
      </w:pPr>
    </w:p>
    <w:p w14:paraId="6DEB8DEE" w14:textId="77777777" w:rsidR="009859F9" w:rsidRPr="00951B5A" w:rsidRDefault="009859F9" w:rsidP="00847851">
      <w:pPr>
        <w:tabs>
          <w:tab w:val="left" w:pos="284"/>
        </w:tabs>
        <w:ind w:left="284"/>
        <w:contextualSpacing/>
        <w:jc w:val="left"/>
        <w:rPr>
          <w:bCs/>
          <w:lang w:eastAsia="en-GB"/>
        </w:rPr>
      </w:pPr>
      <w:r w:rsidRPr="00951B5A">
        <w:t>“</w:t>
      </w:r>
      <w:r w:rsidRPr="00951B5A">
        <w:rPr>
          <w:bCs/>
          <w:lang w:eastAsia="en-GB"/>
        </w:rPr>
        <w:t>The Association Between Oestrogen, Memory, Cognition and Mood in a Male</w:t>
      </w:r>
      <w:r w:rsidRPr="00951B5A">
        <w:rPr>
          <w:bCs/>
          <w:lang w:eastAsia="en-GB"/>
        </w:rPr>
        <w:noBreakHyphen/>
        <w:t>To</w:t>
      </w:r>
      <w:r w:rsidRPr="00951B5A">
        <w:rPr>
          <w:bCs/>
          <w:lang w:eastAsia="en-GB"/>
        </w:rPr>
        <w:noBreakHyphen/>
        <w:t>Female Transsexual Population”,</w:t>
      </w:r>
    </w:p>
    <w:p w14:paraId="00B0CEEA" w14:textId="77777777" w:rsidR="00253D10" w:rsidRPr="00951B5A" w:rsidRDefault="009859F9" w:rsidP="00847851">
      <w:pPr>
        <w:tabs>
          <w:tab w:val="left" w:pos="284"/>
        </w:tabs>
        <w:contextualSpacing/>
      </w:pPr>
      <w:r w:rsidRPr="00951B5A">
        <w:tab/>
        <w:t>City University.</w:t>
      </w:r>
    </w:p>
    <w:p w14:paraId="19FE8668" w14:textId="77777777" w:rsidR="00253D10" w:rsidRPr="00951B5A" w:rsidRDefault="00253D10" w:rsidP="00847851">
      <w:pPr>
        <w:tabs>
          <w:tab w:val="left" w:pos="284"/>
        </w:tabs>
        <w:ind w:right="28"/>
        <w:contextualSpacing/>
        <w:rPr>
          <w:u w:val="single"/>
          <w:lang w:eastAsia="en-GB"/>
        </w:rPr>
      </w:pPr>
    </w:p>
    <w:p w14:paraId="5476FB61" w14:textId="77777777" w:rsidR="00253D10" w:rsidRPr="00951B5A" w:rsidRDefault="00253D10" w:rsidP="00847851">
      <w:pPr>
        <w:tabs>
          <w:tab w:val="left" w:pos="284"/>
        </w:tabs>
        <w:ind w:right="28"/>
        <w:contextualSpacing/>
        <w:rPr>
          <w:u w:val="single"/>
          <w:lang w:eastAsia="en-GB"/>
        </w:rPr>
      </w:pPr>
    </w:p>
    <w:p w14:paraId="73969509" w14:textId="77777777" w:rsidR="009859F9" w:rsidRPr="00951B5A" w:rsidRDefault="00121053" w:rsidP="00847851">
      <w:pPr>
        <w:tabs>
          <w:tab w:val="left" w:pos="284"/>
        </w:tabs>
        <w:ind w:right="28"/>
        <w:contextualSpacing/>
        <w:rPr>
          <w:u w:val="single"/>
          <w:lang w:eastAsia="en-GB"/>
        </w:rPr>
      </w:pPr>
      <w:r w:rsidRPr="00951B5A">
        <w:rPr>
          <w:u w:val="single"/>
          <w:lang w:eastAsia="en-GB"/>
        </w:rPr>
        <w:br w:type="page"/>
      </w:r>
      <w:r w:rsidR="009859F9" w:rsidRPr="00951B5A">
        <w:rPr>
          <w:u w:val="single"/>
          <w:lang w:eastAsia="en-GB"/>
        </w:rPr>
        <w:t>Shaw, Stephanie (2005)</w:t>
      </w:r>
    </w:p>
    <w:p w14:paraId="72E065DD" w14:textId="77777777" w:rsidR="009859F9" w:rsidRPr="00951B5A" w:rsidRDefault="009859F9" w:rsidP="00847851">
      <w:pPr>
        <w:tabs>
          <w:tab w:val="left" w:pos="284"/>
        </w:tabs>
        <w:ind w:right="28"/>
        <w:contextualSpacing/>
        <w:rPr>
          <w:lang w:eastAsia="en-GB"/>
        </w:rPr>
      </w:pPr>
    </w:p>
    <w:p w14:paraId="25B0C932" w14:textId="77777777" w:rsidR="009859F9" w:rsidRPr="00951B5A" w:rsidRDefault="009859F9" w:rsidP="00847851">
      <w:pPr>
        <w:tabs>
          <w:tab w:val="left" w:pos="284"/>
        </w:tabs>
        <w:ind w:left="284" w:right="28"/>
        <w:contextualSpacing/>
        <w:jc w:val="left"/>
        <w:rPr>
          <w:lang w:eastAsia="en-GB"/>
        </w:rPr>
      </w:pPr>
      <w:r w:rsidRPr="00951B5A">
        <w:rPr>
          <w:bCs/>
          <w:lang w:eastAsia="en-GB"/>
        </w:rPr>
        <w:t>“The 'Policing' of Lesbians, Gays, Bisexuals and Transgender People in Lincolnshire”,</w:t>
      </w:r>
    </w:p>
    <w:p w14:paraId="0A234B06" w14:textId="77777777" w:rsidR="009859F9" w:rsidRPr="00951B5A" w:rsidRDefault="009859F9" w:rsidP="00847851">
      <w:pPr>
        <w:tabs>
          <w:tab w:val="left" w:pos="284"/>
        </w:tabs>
        <w:ind w:right="28"/>
        <w:contextualSpacing/>
        <w:rPr>
          <w:lang w:eastAsia="en-GB"/>
        </w:rPr>
      </w:pPr>
      <w:r w:rsidRPr="00951B5A">
        <w:rPr>
          <w:lang w:eastAsia="en-GB"/>
        </w:rPr>
        <w:tab/>
        <w:t>University of Lincoln</w:t>
      </w:r>
    </w:p>
    <w:p w14:paraId="0701E014" w14:textId="77777777" w:rsidR="009859F9" w:rsidRPr="00951B5A" w:rsidRDefault="009859F9" w:rsidP="00847851">
      <w:pPr>
        <w:tabs>
          <w:tab w:val="left" w:pos="284"/>
        </w:tabs>
        <w:contextualSpacing/>
      </w:pPr>
    </w:p>
    <w:p w14:paraId="2374BAF5" w14:textId="77777777" w:rsidR="006C1B01" w:rsidRPr="00951B5A" w:rsidRDefault="006C1B01" w:rsidP="00847851">
      <w:pPr>
        <w:tabs>
          <w:tab w:val="left" w:pos="284"/>
        </w:tabs>
        <w:contextualSpacing/>
      </w:pPr>
    </w:p>
    <w:p w14:paraId="50351162" w14:textId="77777777" w:rsidR="009859F9" w:rsidRPr="00951B5A" w:rsidRDefault="009859F9" w:rsidP="00847851">
      <w:pPr>
        <w:tabs>
          <w:tab w:val="left" w:pos="284"/>
        </w:tabs>
        <w:contextualSpacing/>
        <w:rPr>
          <w:u w:val="single"/>
        </w:rPr>
      </w:pPr>
      <w:r w:rsidRPr="00951B5A">
        <w:rPr>
          <w:u w:val="single"/>
        </w:rPr>
        <w:t>Savage, Helen (2005)</w:t>
      </w:r>
    </w:p>
    <w:p w14:paraId="1EE8C847" w14:textId="77777777" w:rsidR="009859F9" w:rsidRPr="00951B5A" w:rsidRDefault="009859F9" w:rsidP="00847851">
      <w:pPr>
        <w:tabs>
          <w:tab w:val="left" w:pos="284"/>
        </w:tabs>
        <w:contextualSpacing/>
        <w:rPr>
          <w:bCs/>
          <w:lang w:eastAsia="en-GB"/>
        </w:rPr>
      </w:pPr>
    </w:p>
    <w:p w14:paraId="6357FFF1" w14:textId="77777777" w:rsidR="009859F9" w:rsidRPr="00951B5A" w:rsidRDefault="009859F9" w:rsidP="00847851">
      <w:pPr>
        <w:tabs>
          <w:tab w:val="left" w:pos="284"/>
        </w:tabs>
        <w:contextualSpacing/>
      </w:pPr>
      <w:r w:rsidRPr="00951B5A">
        <w:rPr>
          <w:bCs/>
          <w:lang w:eastAsia="en-GB"/>
        </w:rPr>
        <w:tab/>
        <w:t>“Changing Sex? : Transsexuality and Christian Theology”,</w:t>
      </w:r>
    </w:p>
    <w:p w14:paraId="4202AA93" w14:textId="77777777" w:rsidR="009859F9" w:rsidRPr="00951B5A" w:rsidRDefault="009859F9" w:rsidP="00847851">
      <w:pPr>
        <w:tabs>
          <w:tab w:val="left" w:pos="284"/>
        </w:tabs>
        <w:contextualSpacing/>
      </w:pPr>
      <w:r w:rsidRPr="00951B5A">
        <w:tab/>
        <w:t>University of Durham</w:t>
      </w:r>
    </w:p>
    <w:p w14:paraId="7B56A410" w14:textId="77777777" w:rsidR="006C1B01" w:rsidRPr="00951B5A" w:rsidRDefault="006C1B01" w:rsidP="00847851">
      <w:pPr>
        <w:tabs>
          <w:tab w:val="left" w:pos="284"/>
        </w:tabs>
        <w:contextualSpacing/>
      </w:pPr>
    </w:p>
    <w:p w14:paraId="45E0F1C6" w14:textId="77777777" w:rsidR="006C1B01" w:rsidRPr="00951B5A" w:rsidRDefault="006C1B01" w:rsidP="00847851">
      <w:pPr>
        <w:tabs>
          <w:tab w:val="left" w:pos="284"/>
        </w:tabs>
        <w:contextualSpacing/>
      </w:pPr>
    </w:p>
    <w:p w14:paraId="61A80B6D" w14:textId="77777777" w:rsidR="009859F9" w:rsidRPr="00951B5A" w:rsidRDefault="009859F9" w:rsidP="00847851">
      <w:pPr>
        <w:tabs>
          <w:tab w:val="left" w:pos="284"/>
        </w:tabs>
        <w:ind w:right="28"/>
        <w:contextualSpacing/>
        <w:rPr>
          <w:u w:val="single"/>
          <w:lang w:eastAsia="en-GB"/>
        </w:rPr>
      </w:pPr>
      <w:r w:rsidRPr="00951B5A">
        <w:rPr>
          <w:u w:val="single"/>
          <w:lang w:eastAsia="en-GB"/>
        </w:rPr>
        <w:t>Beaumont, Anne (2006)</w:t>
      </w:r>
    </w:p>
    <w:p w14:paraId="06CB2DEA" w14:textId="77777777" w:rsidR="009859F9" w:rsidRPr="00951B5A" w:rsidRDefault="009859F9" w:rsidP="00847851">
      <w:pPr>
        <w:tabs>
          <w:tab w:val="left" w:pos="284"/>
        </w:tabs>
        <w:ind w:right="28"/>
        <w:contextualSpacing/>
        <w:rPr>
          <w:u w:val="single"/>
          <w:lang w:eastAsia="en-GB"/>
        </w:rPr>
      </w:pPr>
    </w:p>
    <w:p w14:paraId="3BAD3144" w14:textId="77777777" w:rsidR="009859F9" w:rsidRPr="00951B5A" w:rsidRDefault="009859F9" w:rsidP="00847851">
      <w:pPr>
        <w:tabs>
          <w:tab w:val="left" w:pos="284"/>
        </w:tabs>
        <w:ind w:right="28"/>
        <w:contextualSpacing/>
        <w:rPr>
          <w:lang w:eastAsia="en-GB"/>
        </w:rPr>
      </w:pPr>
      <w:r w:rsidRPr="00951B5A">
        <w:rPr>
          <w:bCs/>
          <w:lang w:eastAsia="en-GB"/>
        </w:rPr>
        <w:tab/>
        <w:t>“'Betwixt and Between': Transgender Experience in Britain and Thailand”,</w:t>
      </w:r>
    </w:p>
    <w:p w14:paraId="7E47CD93" w14:textId="77777777" w:rsidR="009859F9" w:rsidRPr="00951B5A" w:rsidRDefault="009859F9" w:rsidP="00847851">
      <w:pPr>
        <w:tabs>
          <w:tab w:val="left" w:pos="284"/>
        </w:tabs>
        <w:ind w:right="28"/>
        <w:contextualSpacing/>
        <w:rPr>
          <w:lang w:eastAsia="en-GB"/>
        </w:rPr>
      </w:pPr>
      <w:r w:rsidRPr="00951B5A">
        <w:rPr>
          <w:lang w:eastAsia="en-GB"/>
        </w:rPr>
        <w:tab/>
        <w:t>The University of Essex pre-October 2008</w:t>
      </w:r>
    </w:p>
    <w:p w14:paraId="23A6725F" w14:textId="77777777" w:rsidR="009859F9" w:rsidRPr="00951B5A" w:rsidRDefault="009859F9" w:rsidP="00847851">
      <w:pPr>
        <w:tabs>
          <w:tab w:val="left" w:pos="284"/>
        </w:tabs>
        <w:ind w:right="28"/>
        <w:contextualSpacing/>
        <w:rPr>
          <w:lang w:eastAsia="en-GB"/>
        </w:rPr>
      </w:pPr>
    </w:p>
    <w:p w14:paraId="437E64A1" w14:textId="77777777" w:rsidR="009859F9" w:rsidRPr="00951B5A" w:rsidRDefault="009859F9" w:rsidP="00847851">
      <w:pPr>
        <w:tabs>
          <w:tab w:val="left" w:pos="284"/>
        </w:tabs>
        <w:ind w:right="28"/>
        <w:contextualSpacing/>
        <w:rPr>
          <w:u w:val="single"/>
          <w:lang w:eastAsia="en-GB"/>
        </w:rPr>
      </w:pPr>
    </w:p>
    <w:p w14:paraId="62E73E37" w14:textId="77777777" w:rsidR="009859F9" w:rsidRPr="00951B5A" w:rsidRDefault="009859F9" w:rsidP="00847851">
      <w:pPr>
        <w:tabs>
          <w:tab w:val="left" w:pos="284"/>
        </w:tabs>
        <w:ind w:right="28"/>
        <w:contextualSpacing/>
        <w:rPr>
          <w:u w:val="single"/>
          <w:lang w:eastAsia="en-GB"/>
        </w:rPr>
      </w:pPr>
      <w:r w:rsidRPr="00951B5A">
        <w:rPr>
          <w:u w:val="single"/>
          <w:lang w:eastAsia="en-GB"/>
        </w:rPr>
        <w:t>Gaffin, Jenny (2006)</w:t>
      </w:r>
    </w:p>
    <w:p w14:paraId="5C4AB9FE" w14:textId="77777777" w:rsidR="009859F9" w:rsidRPr="00951B5A" w:rsidRDefault="009859F9" w:rsidP="00847851">
      <w:pPr>
        <w:tabs>
          <w:tab w:val="left" w:pos="284"/>
        </w:tabs>
        <w:ind w:right="28"/>
        <w:contextualSpacing/>
        <w:rPr>
          <w:bCs/>
          <w:lang w:eastAsia="en-GB"/>
        </w:rPr>
      </w:pPr>
    </w:p>
    <w:p w14:paraId="39CE2256" w14:textId="77777777" w:rsidR="009859F9" w:rsidRPr="00951B5A" w:rsidRDefault="009859F9" w:rsidP="00847851">
      <w:pPr>
        <w:tabs>
          <w:tab w:val="left" w:pos="284"/>
        </w:tabs>
        <w:ind w:left="284" w:right="28"/>
        <w:contextualSpacing/>
        <w:rPr>
          <w:bCs/>
          <w:lang w:eastAsia="en-GB"/>
        </w:rPr>
      </w:pPr>
      <w:r w:rsidRPr="00951B5A">
        <w:rPr>
          <w:bCs/>
          <w:lang w:eastAsia="en-GB"/>
        </w:rPr>
        <w:t>“The Complex Negotiation of Human Identity in a Lesbian, Gay, Bisexual, Transgender Interfaith Context”,</w:t>
      </w:r>
    </w:p>
    <w:p w14:paraId="340807A6" w14:textId="77777777" w:rsidR="009859F9" w:rsidRPr="00951B5A" w:rsidRDefault="009859F9" w:rsidP="00847851">
      <w:pPr>
        <w:tabs>
          <w:tab w:val="left" w:pos="284"/>
        </w:tabs>
        <w:ind w:left="284" w:right="28"/>
        <w:contextualSpacing/>
        <w:rPr>
          <w:lang w:eastAsia="en-GB"/>
        </w:rPr>
      </w:pPr>
      <w:r w:rsidRPr="00951B5A">
        <w:rPr>
          <w:bCs/>
          <w:lang w:eastAsia="en-GB"/>
        </w:rPr>
        <w:t xml:space="preserve">Awarding institution: </w:t>
      </w:r>
      <w:r w:rsidRPr="00951B5A">
        <w:rPr>
          <w:lang w:eastAsia="en-GB"/>
        </w:rPr>
        <w:t xml:space="preserve">University of Southampton, </w:t>
      </w:r>
    </w:p>
    <w:p w14:paraId="331A2CF1" w14:textId="77777777" w:rsidR="009859F9" w:rsidRPr="00951B5A" w:rsidRDefault="009859F9" w:rsidP="00847851">
      <w:pPr>
        <w:tabs>
          <w:tab w:val="left" w:pos="284"/>
        </w:tabs>
        <w:ind w:left="284" w:right="28"/>
        <w:contextualSpacing/>
        <w:rPr>
          <w:lang w:eastAsia="en-GB"/>
        </w:rPr>
      </w:pPr>
      <w:r w:rsidRPr="00951B5A">
        <w:rPr>
          <w:lang w:eastAsia="en-GB"/>
        </w:rPr>
        <w:t>Current institution: University of Winchester</w:t>
      </w:r>
    </w:p>
    <w:p w14:paraId="0E3AF7E4" w14:textId="77777777" w:rsidR="009859F9" w:rsidRPr="00951B5A" w:rsidRDefault="009859F9" w:rsidP="00847851">
      <w:pPr>
        <w:tabs>
          <w:tab w:val="left" w:pos="284"/>
        </w:tabs>
        <w:ind w:right="28"/>
        <w:contextualSpacing/>
        <w:rPr>
          <w:lang w:eastAsia="en-GB"/>
        </w:rPr>
      </w:pPr>
    </w:p>
    <w:p w14:paraId="07448D3F" w14:textId="77777777" w:rsidR="009859F9" w:rsidRPr="00951B5A" w:rsidRDefault="009859F9" w:rsidP="00847851">
      <w:pPr>
        <w:tabs>
          <w:tab w:val="left" w:pos="284"/>
        </w:tabs>
        <w:ind w:right="28"/>
        <w:contextualSpacing/>
        <w:rPr>
          <w:lang w:eastAsia="en-GB"/>
        </w:rPr>
      </w:pPr>
    </w:p>
    <w:p w14:paraId="6BEB4BD4" w14:textId="77777777" w:rsidR="009859F9" w:rsidRPr="00951B5A" w:rsidRDefault="009859F9" w:rsidP="00847851">
      <w:pPr>
        <w:tabs>
          <w:tab w:val="left" w:pos="284"/>
        </w:tabs>
        <w:autoSpaceDE w:val="0"/>
        <w:autoSpaceDN w:val="0"/>
        <w:adjustRightInd w:val="0"/>
        <w:contextualSpacing/>
        <w:rPr>
          <w:u w:val="single"/>
          <w:lang w:eastAsia="en-GB"/>
        </w:rPr>
      </w:pPr>
      <w:r w:rsidRPr="00951B5A">
        <w:rPr>
          <w:u w:val="single"/>
          <w:lang w:eastAsia="en-GB"/>
        </w:rPr>
        <w:t>O'Connor, Daniel J. (2006)</w:t>
      </w:r>
    </w:p>
    <w:p w14:paraId="3CC8E8B8" w14:textId="77777777" w:rsidR="009859F9" w:rsidRPr="00951B5A" w:rsidRDefault="009859F9" w:rsidP="00847851">
      <w:pPr>
        <w:tabs>
          <w:tab w:val="left" w:pos="284"/>
        </w:tabs>
        <w:autoSpaceDE w:val="0"/>
        <w:autoSpaceDN w:val="0"/>
        <w:adjustRightInd w:val="0"/>
        <w:contextualSpacing/>
        <w:rPr>
          <w:lang w:eastAsia="en-GB"/>
        </w:rPr>
      </w:pPr>
    </w:p>
    <w:p w14:paraId="0294B97B" w14:textId="77777777" w:rsidR="009859F9" w:rsidRPr="00951B5A" w:rsidRDefault="009859F9" w:rsidP="00847851">
      <w:pPr>
        <w:tabs>
          <w:tab w:val="left" w:pos="284"/>
        </w:tabs>
        <w:autoSpaceDE w:val="0"/>
        <w:autoSpaceDN w:val="0"/>
        <w:adjustRightInd w:val="0"/>
        <w:ind w:left="284"/>
        <w:contextualSpacing/>
        <w:rPr>
          <w:lang w:eastAsia="en-GB"/>
        </w:rPr>
      </w:pPr>
      <w:r w:rsidRPr="00951B5A">
        <w:rPr>
          <w:lang w:eastAsia="en-GB"/>
        </w:rPr>
        <w:t xml:space="preserve">“Sex Signs: Transsexuality, Autobiography, and the Languages of Sexual Difference in the United Kingdom and United States of America 1950-2000”, </w:t>
      </w:r>
    </w:p>
    <w:p w14:paraId="1E9C66F9" w14:textId="77777777" w:rsidR="009859F9" w:rsidRPr="00951B5A" w:rsidRDefault="009859F9" w:rsidP="00847851">
      <w:pPr>
        <w:tabs>
          <w:tab w:val="left" w:pos="284"/>
        </w:tabs>
        <w:autoSpaceDE w:val="0"/>
        <w:autoSpaceDN w:val="0"/>
        <w:adjustRightInd w:val="0"/>
        <w:ind w:left="284"/>
        <w:contextualSpacing/>
        <w:rPr>
          <w:lang w:eastAsia="en-GB"/>
        </w:rPr>
      </w:pPr>
      <w:r w:rsidRPr="00951B5A">
        <w:rPr>
          <w:lang w:eastAsia="en-GB"/>
        </w:rPr>
        <w:t>Department of History, University of Warwick</w:t>
      </w:r>
    </w:p>
    <w:p w14:paraId="78579530" w14:textId="77777777" w:rsidR="00503FE5" w:rsidRPr="00951B5A" w:rsidRDefault="00503FE5" w:rsidP="00847851">
      <w:pPr>
        <w:tabs>
          <w:tab w:val="left" w:pos="284"/>
        </w:tabs>
        <w:autoSpaceDE w:val="0"/>
        <w:autoSpaceDN w:val="0"/>
        <w:adjustRightInd w:val="0"/>
        <w:contextualSpacing/>
        <w:rPr>
          <w:u w:val="single"/>
          <w:lang w:eastAsia="en-GB"/>
        </w:rPr>
      </w:pPr>
    </w:p>
    <w:p w14:paraId="530346E0" w14:textId="77777777" w:rsidR="00503FE5" w:rsidRPr="00951B5A" w:rsidRDefault="00503FE5" w:rsidP="00847851">
      <w:pPr>
        <w:tabs>
          <w:tab w:val="left" w:pos="284"/>
        </w:tabs>
        <w:autoSpaceDE w:val="0"/>
        <w:autoSpaceDN w:val="0"/>
        <w:adjustRightInd w:val="0"/>
        <w:contextualSpacing/>
        <w:rPr>
          <w:u w:val="single"/>
          <w:lang w:eastAsia="en-GB"/>
        </w:rPr>
      </w:pPr>
    </w:p>
    <w:p w14:paraId="3FC2E3B4" w14:textId="77777777" w:rsidR="009859F9" w:rsidRPr="00951B5A" w:rsidRDefault="009859F9" w:rsidP="00847851">
      <w:pPr>
        <w:tabs>
          <w:tab w:val="left" w:pos="284"/>
        </w:tabs>
        <w:autoSpaceDE w:val="0"/>
        <w:autoSpaceDN w:val="0"/>
        <w:adjustRightInd w:val="0"/>
        <w:contextualSpacing/>
        <w:rPr>
          <w:u w:val="single"/>
          <w:lang w:eastAsia="en-GB"/>
        </w:rPr>
      </w:pPr>
      <w:r w:rsidRPr="00951B5A">
        <w:rPr>
          <w:u w:val="single"/>
          <w:lang w:eastAsia="en-GB"/>
        </w:rPr>
        <w:t xml:space="preserve">Davy, </w:t>
      </w:r>
      <w:proofErr w:type="spellStart"/>
      <w:r w:rsidRPr="00951B5A">
        <w:rPr>
          <w:u w:val="single"/>
          <w:lang w:eastAsia="en-GB"/>
        </w:rPr>
        <w:t>Zowie</w:t>
      </w:r>
      <w:proofErr w:type="spellEnd"/>
      <w:r w:rsidRPr="00951B5A">
        <w:rPr>
          <w:u w:val="single"/>
          <w:lang w:eastAsia="en-GB"/>
        </w:rPr>
        <w:t xml:space="preserve"> (2008)</w:t>
      </w:r>
    </w:p>
    <w:p w14:paraId="32A6528C" w14:textId="77777777" w:rsidR="009859F9" w:rsidRPr="00951B5A" w:rsidRDefault="009859F9" w:rsidP="00847851">
      <w:pPr>
        <w:tabs>
          <w:tab w:val="left" w:pos="284"/>
        </w:tabs>
        <w:autoSpaceDE w:val="0"/>
        <w:autoSpaceDN w:val="0"/>
        <w:adjustRightInd w:val="0"/>
        <w:contextualSpacing/>
        <w:rPr>
          <w:b/>
          <w:lang w:eastAsia="en-GB"/>
        </w:rPr>
      </w:pPr>
    </w:p>
    <w:p w14:paraId="31B99CC0" w14:textId="77777777" w:rsidR="009859F9" w:rsidRPr="00951B5A" w:rsidRDefault="009859F9" w:rsidP="00847851">
      <w:pPr>
        <w:tabs>
          <w:tab w:val="left" w:pos="284"/>
        </w:tabs>
        <w:autoSpaceDE w:val="0"/>
        <w:autoSpaceDN w:val="0"/>
        <w:adjustRightInd w:val="0"/>
        <w:ind w:left="284"/>
        <w:contextualSpacing/>
        <w:rPr>
          <w:lang w:eastAsia="en-GB"/>
        </w:rPr>
      </w:pPr>
      <w:r w:rsidRPr="00951B5A">
        <w:rPr>
          <w:lang w:eastAsia="en-GB"/>
        </w:rPr>
        <w:t xml:space="preserve">“Transsexual Recognition: Embodiment, Bodily Aesthetics and the Medicolegal System”, </w:t>
      </w:r>
    </w:p>
    <w:p w14:paraId="38BF4E10" w14:textId="77777777" w:rsidR="009859F9" w:rsidRPr="00951B5A" w:rsidRDefault="009859F9" w:rsidP="00847851">
      <w:pPr>
        <w:tabs>
          <w:tab w:val="left" w:pos="284"/>
        </w:tabs>
        <w:autoSpaceDE w:val="0"/>
        <w:autoSpaceDN w:val="0"/>
        <w:adjustRightInd w:val="0"/>
        <w:ind w:left="284"/>
        <w:contextualSpacing/>
        <w:rPr>
          <w:lang w:eastAsia="en-GB"/>
        </w:rPr>
      </w:pPr>
      <w:r w:rsidRPr="00951B5A">
        <w:rPr>
          <w:lang w:eastAsia="en-GB"/>
        </w:rPr>
        <w:t>Centre for Interdisciplinary Gender Studies, University of Leeds</w:t>
      </w:r>
    </w:p>
    <w:p w14:paraId="1E228D43" w14:textId="77777777" w:rsidR="009859F9" w:rsidRPr="00951B5A" w:rsidRDefault="009859F9" w:rsidP="00847851">
      <w:pPr>
        <w:tabs>
          <w:tab w:val="left" w:pos="284"/>
        </w:tabs>
        <w:ind w:right="28"/>
        <w:contextualSpacing/>
        <w:rPr>
          <w:lang w:eastAsia="en-GB"/>
        </w:rPr>
      </w:pPr>
    </w:p>
    <w:p w14:paraId="2E9207D3" w14:textId="77777777" w:rsidR="009859F9" w:rsidRPr="00951B5A" w:rsidRDefault="009859F9" w:rsidP="00847851">
      <w:pPr>
        <w:tabs>
          <w:tab w:val="left" w:pos="284"/>
        </w:tabs>
        <w:ind w:right="28"/>
        <w:contextualSpacing/>
        <w:rPr>
          <w:lang w:eastAsia="en-GB"/>
        </w:rPr>
      </w:pPr>
    </w:p>
    <w:p w14:paraId="3343043E" w14:textId="219653F5" w:rsidR="009859F9" w:rsidRPr="00951B5A" w:rsidRDefault="009859F9" w:rsidP="00847851">
      <w:pPr>
        <w:tabs>
          <w:tab w:val="left" w:pos="284"/>
        </w:tabs>
        <w:ind w:right="28"/>
        <w:contextualSpacing/>
        <w:rPr>
          <w:u w:val="single"/>
          <w:lang w:eastAsia="en-GB"/>
        </w:rPr>
      </w:pPr>
      <w:r w:rsidRPr="00951B5A">
        <w:rPr>
          <w:u w:val="single"/>
          <w:lang w:eastAsia="en-GB"/>
        </w:rPr>
        <w:t xml:space="preserve">Kaewprasert, </w:t>
      </w:r>
      <w:proofErr w:type="spellStart"/>
      <w:r w:rsidRPr="00951B5A">
        <w:rPr>
          <w:u w:val="single"/>
          <w:lang w:eastAsia="en-GB"/>
        </w:rPr>
        <w:t>Oradol</w:t>
      </w:r>
      <w:proofErr w:type="spellEnd"/>
      <w:r w:rsidRPr="00951B5A">
        <w:rPr>
          <w:u w:val="single"/>
          <w:lang w:eastAsia="en-GB"/>
        </w:rPr>
        <w:t xml:space="preserve"> (2008)</w:t>
      </w:r>
    </w:p>
    <w:p w14:paraId="2D068927" w14:textId="77777777" w:rsidR="009859F9" w:rsidRPr="00951B5A" w:rsidRDefault="009859F9" w:rsidP="00847851">
      <w:pPr>
        <w:tabs>
          <w:tab w:val="left" w:pos="284"/>
        </w:tabs>
        <w:ind w:right="28"/>
        <w:contextualSpacing/>
        <w:rPr>
          <w:lang w:eastAsia="en-GB"/>
        </w:rPr>
      </w:pPr>
    </w:p>
    <w:p w14:paraId="6EC873B5" w14:textId="77777777" w:rsidR="009859F9" w:rsidRPr="00951B5A" w:rsidRDefault="009859F9" w:rsidP="00847851">
      <w:pPr>
        <w:tabs>
          <w:tab w:val="left" w:pos="284"/>
        </w:tabs>
        <w:ind w:right="28"/>
        <w:contextualSpacing/>
        <w:rPr>
          <w:lang w:eastAsia="en-GB"/>
        </w:rPr>
      </w:pPr>
      <w:r w:rsidRPr="00951B5A">
        <w:rPr>
          <w:bCs/>
          <w:lang w:eastAsia="en-GB"/>
        </w:rPr>
        <w:tab/>
        <w:t>“Gender Representations in Thai Queer Cinema”,</w:t>
      </w:r>
    </w:p>
    <w:p w14:paraId="1B0BDF17" w14:textId="77777777" w:rsidR="009859F9" w:rsidRPr="00951B5A" w:rsidRDefault="009859F9" w:rsidP="00847851">
      <w:pPr>
        <w:tabs>
          <w:tab w:val="left" w:pos="284"/>
        </w:tabs>
        <w:ind w:right="28"/>
        <w:contextualSpacing/>
        <w:rPr>
          <w:lang w:eastAsia="en-GB"/>
        </w:rPr>
      </w:pPr>
      <w:r w:rsidRPr="00951B5A">
        <w:rPr>
          <w:lang w:eastAsia="en-GB"/>
        </w:rPr>
        <w:tab/>
        <w:t>The University of Essex pre-October 2008</w:t>
      </w:r>
    </w:p>
    <w:p w14:paraId="317A4468" w14:textId="77777777" w:rsidR="009859F9" w:rsidRPr="00951B5A" w:rsidRDefault="009859F9" w:rsidP="00847851">
      <w:pPr>
        <w:tabs>
          <w:tab w:val="left" w:pos="284"/>
        </w:tabs>
        <w:ind w:right="28"/>
        <w:contextualSpacing/>
        <w:rPr>
          <w:lang w:eastAsia="en-GB"/>
        </w:rPr>
      </w:pPr>
    </w:p>
    <w:p w14:paraId="226B4DE4" w14:textId="7F814E5D" w:rsidR="009859F9" w:rsidRPr="00951B5A" w:rsidRDefault="00C47EBD" w:rsidP="00847851">
      <w:pPr>
        <w:tabs>
          <w:tab w:val="left" w:pos="284"/>
        </w:tabs>
        <w:ind w:right="28"/>
        <w:contextualSpacing/>
        <w:rPr>
          <w:u w:val="single"/>
          <w:lang w:eastAsia="en-GB"/>
        </w:rPr>
      </w:pPr>
      <w:r w:rsidRPr="00951B5A">
        <w:rPr>
          <w:lang w:eastAsia="en-GB"/>
        </w:rPr>
        <w:br w:type="page"/>
      </w:r>
      <w:r w:rsidR="009859F9" w:rsidRPr="00951B5A">
        <w:rPr>
          <w:u w:val="single"/>
          <w:lang w:eastAsia="en-GB"/>
        </w:rPr>
        <w:t>Santos, Ana Cristina (2008)</w:t>
      </w:r>
    </w:p>
    <w:p w14:paraId="0997D596" w14:textId="77777777" w:rsidR="009859F9" w:rsidRPr="00951B5A" w:rsidRDefault="009859F9" w:rsidP="00847851">
      <w:pPr>
        <w:tabs>
          <w:tab w:val="left" w:pos="284"/>
        </w:tabs>
        <w:ind w:right="28"/>
        <w:contextualSpacing/>
        <w:rPr>
          <w:bCs/>
          <w:lang w:eastAsia="en-GB"/>
        </w:rPr>
      </w:pPr>
    </w:p>
    <w:p w14:paraId="20E97FFC" w14:textId="77777777" w:rsidR="009859F9" w:rsidRPr="00951B5A" w:rsidRDefault="009859F9" w:rsidP="00847851">
      <w:pPr>
        <w:tabs>
          <w:tab w:val="left" w:pos="284"/>
        </w:tabs>
        <w:ind w:left="284" w:right="28"/>
        <w:contextualSpacing/>
        <w:rPr>
          <w:lang w:eastAsia="en-GB"/>
        </w:rPr>
      </w:pPr>
      <w:r w:rsidRPr="00951B5A">
        <w:rPr>
          <w:bCs/>
          <w:lang w:eastAsia="en-GB"/>
        </w:rPr>
        <w:t>“Enacting Activism: The political, Legal and Social Impacts of LGBT Activism in Portugal”,</w:t>
      </w:r>
    </w:p>
    <w:p w14:paraId="38DFABA2" w14:textId="77777777" w:rsidR="009859F9" w:rsidRPr="00951B5A" w:rsidRDefault="009859F9" w:rsidP="00847851">
      <w:pPr>
        <w:tabs>
          <w:tab w:val="left" w:pos="284"/>
        </w:tabs>
        <w:ind w:right="28"/>
        <w:contextualSpacing/>
        <w:rPr>
          <w:lang w:eastAsia="en-GB"/>
        </w:rPr>
      </w:pPr>
      <w:r w:rsidRPr="00951B5A">
        <w:rPr>
          <w:lang w:eastAsia="en-GB"/>
        </w:rPr>
        <w:tab/>
        <w:t>University of Leeds</w:t>
      </w:r>
    </w:p>
    <w:p w14:paraId="77C82B75" w14:textId="77777777" w:rsidR="00253D10" w:rsidRPr="00951B5A" w:rsidRDefault="00253D10" w:rsidP="00847851">
      <w:pPr>
        <w:contextualSpacing/>
      </w:pPr>
    </w:p>
    <w:p w14:paraId="55381DE4" w14:textId="77777777" w:rsidR="00503FE5" w:rsidRPr="00951B5A" w:rsidRDefault="00503FE5" w:rsidP="00847851">
      <w:pPr>
        <w:contextualSpacing/>
      </w:pPr>
    </w:p>
    <w:p w14:paraId="64DF8D5E" w14:textId="77777777" w:rsidR="00253D10" w:rsidRPr="00951B5A" w:rsidRDefault="00253D10" w:rsidP="00847851">
      <w:pPr>
        <w:contextualSpacing/>
        <w:rPr>
          <w:u w:val="single"/>
        </w:rPr>
      </w:pPr>
      <w:r w:rsidRPr="00951B5A">
        <w:rPr>
          <w:u w:val="single"/>
        </w:rPr>
        <w:t xml:space="preserve">McNamara, C (2009) </w:t>
      </w:r>
    </w:p>
    <w:p w14:paraId="6F3F2B4F" w14:textId="77777777" w:rsidR="00253D10" w:rsidRPr="00951B5A" w:rsidRDefault="00253D10" w:rsidP="00847851">
      <w:pPr>
        <w:contextualSpacing/>
        <w:rPr>
          <w:rFonts w:eastAsia="Times New Roman"/>
        </w:rPr>
      </w:pPr>
    </w:p>
    <w:p w14:paraId="656D5F92" w14:textId="77777777" w:rsidR="00253D10" w:rsidRPr="00951B5A" w:rsidRDefault="00253D10" w:rsidP="00847851">
      <w:pPr>
        <w:ind w:left="284"/>
        <w:contextualSpacing/>
        <w:rPr>
          <w:rFonts w:eastAsia="Times New Roman"/>
        </w:rPr>
      </w:pPr>
      <w:r w:rsidRPr="00951B5A">
        <w:rPr>
          <w:rFonts w:eastAsia="Times New Roman"/>
        </w:rPr>
        <w:t xml:space="preserve">“The constitution of transgender masculinities through performance: a study of theatre and the everyday”, </w:t>
      </w:r>
    </w:p>
    <w:p w14:paraId="2FF85735" w14:textId="77777777" w:rsidR="00253D10" w:rsidRPr="00951B5A" w:rsidRDefault="00253D10" w:rsidP="00847851">
      <w:pPr>
        <w:ind w:left="284"/>
        <w:contextualSpacing/>
      </w:pPr>
      <w:r w:rsidRPr="00951B5A">
        <w:rPr>
          <w:rFonts w:eastAsia="Times New Roman"/>
        </w:rPr>
        <w:t>Queen Mary, University of London</w:t>
      </w:r>
    </w:p>
    <w:p w14:paraId="653646B2" w14:textId="77777777" w:rsidR="006C1B01" w:rsidRPr="00951B5A" w:rsidRDefault="006C1B01" w:rsidP="00847851">
      <w:pPr>
        <w:tabs>
          <w:tab w:val="left" w:pos="284"/>
        </w:tabs>
        <w:contextualSpacing/>
        <w:rPr>
          <w:lang w:eastAsia="en-GB"/>
        </w:rPr>
      </w:pPr>
    </w:p>
    <w:p w14:paraId="6E430E93" w14:textId="77777777" w:rsidR="006C1B01" w:rsidRPr="00951B5A" w:rsidRDefault="006C1B01" w:rsidP="00847851">
      <w:pPr>
        <w:tabs>
          <w:tab w:val="left" w:pos="284"/>
        </w:tabs>
        <w:contextualSpacing/>
        <w:rPr>
          <w:lang w:eastAsia="en-GB"/>
        </w:rPr>
      </w:pPr>
    </w:p>
    <w:p w14:paraId="1D931D88" w14:textId="77777777" w:rsidR="009859F9" w:rsidRPr="00951B5A" w:rsidRDefault="009859F9" w:rsidP="00847851">
      <w:pPr>
        <w:tabs>
          <w:tab w:val="left" w:pos="284"/>
        </w:tabs>
        <w:contextualSpacing/>
        <w:rPr>
          <w:u w:val="single"/>
        </w:rPr>
      </w:pPr>
      <w:r w:rsidRPr="00951B5A">
        <w:rPr>
          <w:u w:val="single"/>
        </w:rPr>
        <w:t>Phillips, Anna (2009)</w:t>
      </w:r>
    </w:p>
    <w:p w14:paraId="2FE0B543" w14:textId="77777777" w:rsidR="009859F9" w:rsidRPr="00951B5A" w:rsidRDefault="009859F9" w:rsidP="00847851">
      <w:pPr>
        <w:tabs>
          <w:tab w:val="left" w:pos="284"/>
        </w:tabs>
        <w:contextualSpacing/>
        <w:rPr>
          <w:bCs/>
          <w:lang w:eastAsia="en-GB"/>
        </w:rPr>
      </w:pPr>
    </w:p>
    <w:p w14:paraId="5A96906C" w14:textId="77777777" w:rsidR="009859F9" w:rsidRPr="00951B5A" w:rsidRDefault="009859F9" w:rsidP="00847851">
      <w:pPr>
        <w:tabs>
          <w:tab w:val="left" w:pos="284"/>
        </w:tabs>
        <w:ind w:left="284"/>
        <w:contextualSpacing/>
      </w:pPr>
      <w:r w:rsidRPr="00951B5A">
        <w:rPr>
          <w:bCs/>
          <w:lang w:eastAsia="en-GB"/>
        </w:rPr>
        <w:t xml:space="preserve">“Sexual Behaviour of Men Who Have Sex with Men (MSM) and </w:t>
      </w:r>
      <w:proofErr w:type="spellStart"/>
      <w:r w:rsidRPr="00951B5A">
        <w:rPr>
          <w:bCs/>
          <w:lang w:eastAsia="en-GB"/>
        </w:rPr>
        <w:t>Transgenders</w:t>
      </w:r>
      <w:proofErr w:type="spellEnd"/>
      <w:r w:rsidRPr="00951B5A">
        <w:rPr>
          <w:bCs/>
          <w:lang w:eastAsia="en-GB"/>
        </w:rPr>
        <w:t xml:space="preserve"> in Southern India”,</w:t>
      </w:r>
    </w:p>
    <w:p w14:paraId="5D2F6B34" w14:textId="77777777" w:rsidR="009859F9" w:rsidRPr="00951B5A" w:rsidRDefault="009859F9" w:rsidP="00847851">
      <w:pPr>
        <w:tabs>
          <w:tab w:val="left" w:pos="284"/>
        </w:tabs>
        <w:ind w:left="284"/>
        <w:contextualSpacing/>
      </w:pPr>
      <w:r w:rsidRPr="00951B5A">
        <w:t xml:space="preserve">Department of </w:t>
      </w:r>
      <w:r w:rsidRPr="00951B5A">
        <w:rPr>
          <w:lang w:eastAsia="en-GB"/>
        </w:rPr>
        <w:t xml:space="preserve">Infectious Disease Epidemiology, Imperial College London (University of London) </w:t>
      </w:r>
    </w:p>
    <w:p w14:paraId="7F30A046" w14:textId="77777777" w:rsidR="009859F9" w:rsidRPr="00951B5A" w:rsidRDefault="009859F9" w:rsidP="00847851">
      <w:pPr>
        <w:tabs>
          <w:tab w:val="left" w:pos="284"/>
        </w:tabs>
        <w:ind w:right="28"/>
        <w:contextualSpacing/>
        <w:rPr>
          <w:lang w:eastAsia="en-GB"/>
        </w:rPr>
      </w:pPr>
    </w:p>
    <w:p w14:paraId="07819D56" w14:textId="77777777" w:rsidR="006C1B01" w:rsidRPr="00951B5A" w:rsidRDefault="006C1B01" w:rsidP="00847851">
      <w:pPr>
        <w:tabs>
          <w:tab w:val="left" w:pos="284"/>
        </w:tabs>
        <w:ind w:right="28"/>
        <w:contextualSpacing/>
        <w:rPr>
          <w:lang w:eastAsia="en-GB"/>
        </w:rPr>
      </w:pPr>
    </w:p>
    <w:p w14:paraId="127DA21E" w14:textId="77777777" w:rsidR="009859F9" w:rsidRPr="00951B5A" w:rsidRDefault="009859F9" w:rsidP="00847851">
      <w:pPr>
        <w:tabs>
          <w:tab w:val="left" w:pos="284"/>
        </w:tabs>
        <w:ind w:right="28"/>
        <w:contextualSpacing/>
        <w:rPr>
          <w:u w:val="single"/>
          <w:lang w:eastAsia="en-GB"/>
        </w:rPr>
      </w:pPr>
      <w:proofErr w:type="spellStart"/>
      <w:r w:rsidRPr="00951B5A">
        <w:rPr>
          <w:u w:val="single"/>
          <w:lang w:eastAsia="en-GB"/>
        </w:rPr>
        <w:t>Humberstone</w:t>
      </w:r>
      <w:proofErr w:type="spellEnd"/>
      <w:r w:rsidRPr="00951B5A">
        <w:rPr>
          <w:u w:val="single"/>
          <w:lang w:eastAsia="en-GB"/>
        </w:rPr>
        <w:t>, Nicola (2010)</w:t>
      </w:r>
    </w:p>
    <w:p w14:paraId="78C12360" w14:textId="77777777" w:rsidR="009859F9" w:rsidRPr="00951B5A" w:rsidRDefault="009859F9" w:rsidP="00847851">
      <w:pPr>
        <w:tabs>
          <w:tab w:val="left" w:pos="284"/>
        </w:tabs>
        <w:ind w:right="28"/>
        <w:contextualSpacing/>
        <w:rPr>
          <w:lang w:eastAsia="en-GB"/>
        </w:rPr>
      </w:pPr>
    </w:p>
    <w:p w14:paraId="247708D9" w14:textId="77777777" w:rsidR="009859F9" w:rsidRPr="00951B5A" w:rsidRDefault="009859F9" w:rsidP="00847851">
      <w:pPr>
        <w:tabs>
          <w:tab w:val="left" w:pos="284"/>
        </w:tabs>
        <w:ind w:left="284" w:right="28"/>
        <w:contextualSpacing/>
        <w:rPr>
          <w:lang w:eastAsia="en-GB"/>
        </w:rPr>
      </w:pPr>
      <w:r w:rsidRPr="00951B5A">
        <w:rPr>
          <w:lang w:eastAsia="en-GB"/>
        </w:rPr>
        <w:t>“</w:t>
      </w:r>
      <w:r w:rsidRPr="00951B5A">
        <w:rPr>
          <w:bCs/>
          <w:lang w:eastAsia="en-GB"/>
        </w:rPr>
        <w:t>Older People, Sexualities and Soap Operas: Representations of Lesbian, Gay, Bisexual Sexualities and Transgender Identity in Television Soap Operas, and Older Audiences’ Responses</w:t>
      </w:r>
      <w:r w:rsidRPr="00951B5A">
        <w:rPr>
          <w:lang w:eastAsia="en-GB"/>
        </w:rPr>
        <w:t>”,</w:t>
      </w:r>
    </w:p>
    <w:p w14:paraId="059B20C3" w14:textId="77777777" w:rsidR="009859F9" w:rsidRPr="00951B5A" w:rsidRDefault="009859F9" w:rsidP="00847851">
      <w:pPr>
        <w:tabs>
          <w:tab w:val="left" w:pos="284"/>
        </w:tabs>
        <w:ind w:right="28"/>
        <w:contextualSpacing/>
        <w:rPr>
          <w:lang w:eastAsia="en-GB"/>
        </w:rPr>
      </w:pPr>
      <w:r w:rsidRPr="00951B5A">
        <w:rPr>
          <w:lang w:eastAsia="en-GB"/>
        </w:rPr>
        <w:tab/>
        <w:t>School of Health and Social Sciences, Middlesex University</w:t>
      </w:r>
    </w:p>
    <w:p w14:paraId="2B448799" w14:textId="77777777" w:rsidR="009859F9" w:rsidRPr="00951B5A" w:rsidRDefault="009859F9" w:rsidP="00847851">
      <w:pPr>
        <w:pBdr>
          <w:bottom w:val="single" w:sz="6" w:space="1" w:color="auto"/>
        </w:pBdr>
        <w:spacing w:line="480" w:lineRule="auto"/>
        <w:ind w:right="28"/>
        <w:contextualSpacing/>
        <w:rPr>
          <w:lang w:eastAsia="en-GB"/>
        </w:rPr>
      </w:pPr>
    </w:p>
    <w:p w14:paraId="015D3BB4" w14:textId="77777777" w:rsidR="00CD6B70" w:rsidRPr="00951B5A" w:rsidRDefault="00CD6B70" w:rsidP="00847851">
      <w:pPr>
        <w:autoSpaceDE w:val="0"/>
        <w:autoSpaceDN w:val="0"/>
        <w:adjustRightInd w:val="0"/>
        <w:spacing w:line="480" w:lineRule="auto"/>
        <w:contextualSpacing/>
        <w:rPr>
          <w:sz w:val="18"/>
          <w:lang w:eastAsia="en-GB"/>
        </w:rPr>
      </w:pPr>
    </w:p>
    <w:p w14:paraId="5F1E848E" w14:textId="56327D98" w:rsidR="009859F9" w:rsidRPr="00951B5A" w:rsidRDefault="009859F9" w:rsidP="00847851">
      <w:pPr>
        <w:autoSpaceDE w:val="0"/>
        <w:autoSpaceDN w:val="0"/>
        <w:adjustRightInd w:val="0"/>
        <w:spacing w:line="480" w:lineRule="auto"/>
        <w:contextualSpacing/>
        <w:rPr>
          <w:lang w:eastAsia="en-GB"/>
        </w:rPr>
      </w:pPr>
      <w:r w:rsidRPr="00951B5A">
        <w:rPr>
          <w:lang w:eastAsia="en-GB"/>
        </w:rPr>
        <w:t xml:space="preserve">Below is the PhD text studying gay men socialising the Manchester’s </w:t>
      </w:r>
      <w:r w:rsidR="00BB0D70" w:rsidRPr="00951B5A">
        <w:rPr>
          <w:lang w:eastAsia="en-GB"/>
        </w:rPr>
        <w:t>Gay Village</w:t>
      </w:r>
      <w:r w:rsidRPr="00951B5A">
        <w:rPr>
          <w:lang w:eastAsia="en-GB"/>
        </w:rPr>
        <w:t xml:space="preserve"> that was detailed by the </w:t>
      </w:r>
      <w:r w:rsidR="000712EA" w:rsidRPr="00951B5A">
        <w:rPr>
          <w:lang w:eastAsia="en-GB"/>
        </w:rPr>
        <w:t>EThOS</w:t>
      </w:r>
      <w:r w:rsidRPr="00951B5A">
        <w:rPr>
          <w:lang w:eastAsia="en-GB"/>
        </w:rPr>
        <w:t xml:space="preserve"> website</w:t>
      </w:r>
      <w:r w:rsidR="001265EB" w:rsidRPr="00951B5A">
        <w:rPr>
          <w:lang w:eastAsia="en-GB"/>
        </w:rPr>
        <w:t>.  I have analysed and quoted this text in my thesis</w:t>
      </w:r>
      <w:r w:rsidRPr="00951B5A">
        <w:rPr>
          <w:lang w:eastAsia="en-GB"/>
        </w:rPr>
        <w:t xml:space="preserve">: </w:t>
      </w:r>
    </w:p>
    <w:p w14:paraId="70C82335" w14:textId="77777777" w:rsidR="00CD6B70" w:rsidRPr="00951B5A" w:rsidRDefault="00CD6B70" w:rsidP="00847851">
      <w:pPr>
        <w:autoSpaceDE w:val="0"/>
        <w:autoSpaceDN w:val="0"/>
        <w:adjustRightInd w:val="0"/>
        <w:contextualSpacing/>
        <w:rPr>
          <w:sz w:val="18"/>
          <w:lang w:eastAsia="en-GB"/>
        </w:rPr>
      </w:pPr>
    </w:p>
    <w:p w14:paraId="30D03353" w14:textId="77777777" w:rsidR="009859F9" w:rsidRPr="00951B5A" w:rsidRDefault="009859F9" w:rsidP="00847851">
      <w:pPr>
        <w:autoSpaceDE w:val="0"/>
        <w:autoSpaceDN w:val="0"/>
        <w:adjustRightInd w:val="0"/>
        <w:contextualSpacing/>
        <w:rPr>
          <w:u w:val="single"/>
          <w:lang w:eastAsia="en-GB"/>
        </w:rPr>
      </w:pPr>
      <w:r w:rsidRPr="00951B5A">
        <w:rPr>
          <w:u w:val="single"/>
          <w:lang w:eastAsia="en-GB"/>
        </w:rPr>
        <w:t>Darbyshire, Kevin John (2007)</w:t>
      </w:r>
    </w:p>
    <w:p w14:paraId="3E4DB4AB" w14:textId="77777777" w:rsidR="009859F9" w:rsidRPr="00951B5A" w:rsidRDefault="009859F9" w:rsidP="00847851">
      <w:pPr>
        <w:autoSpaceDE w:val="0"/>
        <w:autoSpaceDN w:val="0"/>
        <w:adjustRightInd w:val="0"/>
        <w:ind w:left="180"/>
        <w:contextualSpacing/>
        <w:rPr>
          <w:lang w:eastAsia="en-GB"/>
        </w:rPr>
      </w:pPr>
    </w:p>
    <w:p w14:paraId="4618E2D5" w14:textId="77777777" w:rsidR="009859F9" w:rsidRPr="00951B5A" w:rsidRDefault="009859F9" w:rsidP="00847851">
      <w:pPr>
        <w:autoSpaceDE w:val="0"/>
        <w:autoSpaceDN w:val="0"/>
        <w:adjustRightInd w:val="0"/>
        <w:ind w:left="180"/>
        <w:contextualSpacing/>
        <w:rPr>
          <w:lang w:eastAsia="en-GB"/>
        </w:rPr>
      </w:pPr>
      <w:r w:rsidRPr="00951B5A">
        <w:rPr>
          <w:lang w:eastAsia="en-GB"/>
        </w:rPr>
        <w:t xml:space="preserve">“Being Gay, Being Straight: An Anthropological Critique of Manchester's Gay Village”, </w:t>
      </w:r>
    </w:p>
    <w:p w14:paraId="23A453EB" w14:textId="218F0706" w:rsidR="009859F9" w:rsidRPr="00951B5A" w:rsidRDefault="009859F9" w:rsidP="00847851">
      <w:pPr>
        <w:autoSpaceDE w:val="0"/>
        <w:autoSpaceDN w:val="0"/>
        <w:adjustRightInd w:val="0"/>
        <w:ind w:left="180"/>
        <w:contextualSpacing/>
        <w:rPr>
          <w:lang w:eastAsia="en-GB"/>
        </w:rPr>
      </w:pPr>
      <w:r w:rsidRPr="00951B5A">
        <w:rPr>
          <w:lang w:eastAsia="en-GB"/>
        </w:rPr>
        <w:t>London School of Economics and Political Science, University of London</w:t>
      </w:r>
      <w:r w:rsidR="004E1C12" w:rsidRPr="00951B5A">
        <w:rPr>
          <w:lang w:eastAsia="en-GB"/>
        </w:rPr>
        <w:t>.</w:t>
      </w:r>
    </w:p>
    <w:p w14:paraId="72341E95" w14:textId="77777777" w:rsidR="009859F9" w:rsidRPr="00951B5A" w:rsidRDefault="009859F9" w:rsidP="00847851">
      <w:pPr>
        <w:contextualSpacing/>
        <w:jc w:val="center"/>
        <w:rPr>
          <w:b/>
          <w:sz w:val="28"/>
        </w:rPr>
      </w:pPr>
      <w:r w:rsidRPr="00951B5A">
        <w:br w:type="page"/>
      </w:r>
      <w:r w:rsidRPr="00951B5A">
        <w:rPr>
          <w:b/>
          <w:sz w:val="28"/>
        </w:rPr>
        <w:t>THE ONLINE QUESTIONNAIRES</w:t>
      </w:r>
    </w:p>
    <w:p w14:paraId="54862D84" w14:textId="77777777" w:rsidR="009859F9" w:rsidRPr="00951B5A" w:rsidRDefault="00902FE3" w:rsidP="00847851">
      <w:pPr>
        <w:contextualSpacing/>
        <w:jc w:val="center"/>
        <w:rPr>
          <w:b/>
          <w:sz w:val="22"/>
        </w:rPr>
      </w:pPr>
      <w:r>
        <w:rPr>
          <w:lang w:eastAsia="en-GB"/>
        </w:rPr>
        <w:pict w14:anchorId="427E0BF8">
          <v:shape id="_x0000_s4130" type="#_x0000_t202" style="position:absolute;left:0;text-align:left;margin-left:351pt;margin-top:-43.1pt;width:75.65pt;height:54pt;z-index:251629568" filled="f">
            <v:textbox style="mso-next-textbox:#_x0000_s4130">
              <w:txbxContent>
                <w:p w14:paraId="72DBD828" w14:textId="77777777" w:rsidR="00902FE3" w:rsidRPr="00513B52" w:rsidRDefault="00902FE3" w:rsidP="009859F9">
                  <w:pPr>
                    <w:rPr>
                      <w:sz w:val="6"/>
                    </w:rPr>
                  </w:pPr>
                </w:p>
                <w:p w14:paraId="77006054" w14:textId="77777777" w:rsidR="00902FE3" w:rsidRDefault="00902FE3" w:rsidP="009859F9">
                  <w:pPr>
                    <w:jc w:val="center"/>
                    <w:rPr>
                      <w:shadow/>
                    </w:rPr>
                  </w:pPr>
                  <w:r>
                    <w:rPr>
                      <w:shadow/>
                    </w:rPr>
                    <w:t>Appendix</w:t>
                  </w:r>
                </w:p>
                <w:p w14:paraId="647C62A3" w14:textId="77777777" w:rsidR="00902FE3" w:rsidRPr="00294970" w:rsidRDefault="00902FE3" w:rsidP="009859F9">
                  <w:pPr>
                    <w:jc w:val="center"/>
                    <w:rPr>
                      <w:shadow/>
                      <w:sz w:val="46"/>
                      <w:szCs w:val="62"/>
                    </w:rPr>
                  </w:pPr>
                  <w:r>
                    <w:rPr>
                      <w:shadow/>
                      <w:sz w:val="36"/>
                    </w:rPr>
                    <w:t>5</w:t>
                  </w:r>
                </w:p>
              </w:txbxContent>
            </v:textbox>
          </v:shape>
        </w:pict>
      </w:r>
      <w:r w:rsidR="009859F9" w:rsidRPr="00951B5A">
        <w:rPr>
          <w:b/>
          <w:sz w:val="22"/>
        </w:rPr>
        <w:t>FOR</w:t>
      </w:r>
    </w:p>
    <w:p w14:paraId="3A8D16AB" w14:textId="40D92729" w:rsidR="009859F9" w:rsidRPr="00951B5A" w:rsidRDefault="00EE4CB1" w:rsidP="00847851">
      <w:pPr>
        <w:spacing w:line="480" w:lineRule="auto"/>
        <w:contextualSpacing/>
        <w:jc w:val="center"/>
        <w:rPr>
          <w:b/>
          <w:sz w:val="28"/>
        </w:rPr>
      </w:pPr>
      <w:r w:rsidRPr="00951B5A">
        <w:rPr>
          <w:b/>
          <w:sz w:val="28"/>
        </w:rPr>
        <w:t>MTF</w:t>
      </w:r>
      <w:r w:rsidR="009859F9" w:rsidRPr="00951B5A">
        <w:rPr>
          <w:b/>
          <w:sz w:val="28"/>
        </w:rPr>
        <w:t xml:space="preserve"> </w:t>
      </w:r>
      <w:r w:rsidR="003B74C9" w:rsidRPr="00951B5A">
        <w:rPr>
          <w:b/>
          <w:sz w:val="28"/>
        </w:rPr>
        <w:t xml:space="preserve">TRANS* </w:t>
      </w:r>
      <w:r w:rsidR="009859F9" w:rsidRPr="00951B5A">
        <w:rPr>
          <w:b/>
          <w:sz w:val="28"/>
        </w:rPr>
        <w:t>PEOPLE</w:t>
      </w:r>
    </w:p>
    <w:p w14:paraId="51AB5F4F" w14:textId="77777777" w:rsidR="009859F9" w:rsidRPr="00951B5A" w:rsidRDefault="009859F9" w:rsidP="00847851">
      <w:pPr>
        <w:spacing w:line="480" w:lineRule="auto"/>
        <w:contextualSpacing/>
      </w:pPr>
    </w:p>
    <w:p w14:paraId="36743497" w14:textId="5F969638" w:rsidR="009859F9" w:rsidRPr="00951B5A" w:rsidRDefault="009859F9" w:rsidP="00847851">
      <w:pPr>
        <w:spacing w:line="480" w:lineRule="auto"/>
        <w:contextualSpacing/>
      </w:pPr>
      <w:r w:rsidRPr="00951B5A">
        <w:t xml:space="preserve">This appendix details the topics investigated regarding the internationally available online questionnaires aimed at </w:t>
      </w:r>
      <w:r w:rsidR="00EE4CB1" w:rsidRPr="00951B5A">
        <w:t>MTF</w:t>
      </w:r>
      <w:r w:rsidRPr="00951B5A">
        <w:t xml:space="preserve"> </w:t>
      </w:r>
      <w:r w:rsidR="00476DCA" w:rsidRPr="00951B5A">
        <w:t xml:space="preserve">trans* </w:t>
      </w:r>
      <w:r w:rsidRPr="00951B5A">
        <w:t>respondents.</w:t>
      </w:r>
    </w:p>
    <w:p w14:paraId="231244FF" w14:textId="77777777" w:rsidR="009859F9" w:rsidRPr="00951B5A" w:rsidRDefault="009859F9" w:rsidP="00847851">
      <w:pPr>
        <w:spacing w:line="480" w:lineRule="auto"/>
        <w:ind w:firstLine="720"/>
        <w:contextualSpacing/>
      </w:pPr>
      <w:r w:rsidRPr="00951B5A">
        <w:t xml:space="preserve">The questionnaires designed for transvestic women consist of 82 multiple-choice questions.  Subjects discussed are: </w:t>
      </w:r>
    </w:p>
    <w:p w14:paraId="0EEDB0B3" w14:textId="77777777" w:rsidR="009859F9" w:rsidRPr="00951B5A" w:rsidRDefault="009859F9" w:rsidP="00847851">
      <w:pPr>
        <w:spacing w:line="360" w:lineRule="auto"/>
        <w:ind w:firstLine="720"/>
        <w:contextualSpacing/>
      </w:pPr>
    </w:p>
    <w:p w14:paraId="4FA07022" w14:textId="77777777" w:rsidR="009859F9" w:rsidRPr="00951B5A" w:rsidRDefault="009859F9" w:rsidP="00847851">
      <w:pPr>
        <w:numPr>
          <w:ilvl w:val="0"/>
          <w:numId w:val="7"/>
        </w:numPr>
        <w:spacing w:line="360" w:lineRule="auto"/>
        <w:contextualSpacing/>
      </w:pPr>
      <w:r w:rsidRPr="00951B5A">
        <w:t>The nationality of the respondents</w:t>
      </w:r>
    </w:p>
    <w:p w14:paraId="58FAAF87" w14:textId="77777777" w:rsidR="009859F9" w:rsidRPr="00951B5A" w:rsidRDefault="009859F9" w:rsidP="00847851">
      <w:pPr>
        <w:numPr>
          <w:ilvl w:val="0"/>
          <w:numId w:val="7"/>
        </w:numPr>
        <w:spacing w:line="360" w:lineRule="auto"/>
        <w:contextualSpacing/>
      </w:pPr>
      <w:r w:rsidRPr="00951B5A">
        <w:t>Personal details</w:t>
      </w:r>
    </w:p>
    <w:p w14:paraId="242CAC74" w14:textId="77777777" w:rsidR="009859F9" w:rsidRPr="00951B5A" w:rsidRDefault="009859F9" w:rsidP="00847851">
      <w:pPr>
        <w:numPr>
          <w:ilvl w:val="0"/>
          <w:numId w:val="7"/>
        </w:numPr>
        <w:spacing w:line="360" w:lineRule="auto"/>
        <w:contextualSpacing/>
      </w:pPr>
      <w:r w:rsidRPr="00951B5A">
        <w:t>Family/relationship issues</w:t>
      </w:r>
    </w:p>
    <w:p w14:paraId="60E0B2E2" w14:textId="77777777" w:rsidR="009859F9" w:rsidRPr="00951B5A" w:rsidRDefault="009859F9" w:rsidP="00847851">
      <w:pPr>
        <w:numPr>
          <w:ilvl w:val="0"/>
          <w:numId w:val="7"/>
        </w:numPr>
        <w:spacing w:line="360" w:lineRule="auto"/>
        <w:contextualSpacing/>
      </w:pPr>
      <w:r w:rsidRPr="00951B5A">
        <w:t>Sexuality (fantasy and reality)</w:t>
      </w:r>
    </w:p>
    <w:p w14:paraId="273B72A7" w14:textId="07F503B0" w:rsidR="009859F9" w:rsidRPr="00951B5A" w:rsidRDefault="009859F9" w:rsidP="00847851">
      <w:pPr>
        <w:numPr>
          <w:ilvl w:val="0"/>
          <w:numId w:val="7"/>
        </w:numPr>
        <w:spacing w:line="360" w:lineRule="auto"/>
        <w:contextualSpacing/>
      </w:pPr>
      <w:r w:rsidRPr="00951B5A">
        <w:t xml:space="preserve">Personal </w:t>
      </w:r>
      <w:r w:rsidR="003B581C" w:rsidRPr="00951B5A">
        <w:t>trans</w:t>
      </w:r>
      <w:r w:rsidR="00476DCA" w:rsidRPr="00951B5A">
        <w:t xml:space="preserve"> </w:t>
      </w:r>
      <w:r w:rsidRPr="00951B5A">
        <w:t>history</w:t>
      </w:r>
    </w:p>
    <w:p w14:paraId="2EAA2F62" w14:textId="77777777" w:rsidR="009859F9" w:rsidRPr="00951B5A" w:rsidRDefault="009859F9" w:rsidP="00847851">
      <w:pPr>
        <w:numPr>
          <w:ilvl w:val="0"/>
          <w:numId w:val="7"/>
        </w:numPr>
        <w:spacing w:line="360" w:lineRule="auto"/>
        <w:contextualSpacing/>
      </w:pPr>
      <w:r w:rsidRPr="00951B5A">
        <w:t>Trans terminologies</w:t>
      </w:r>
    </w:p>
    <w:p w14:paraId="51E89DB7" w14:textId="77777777" w:rsidR="009859F9" w:rsidRPr="00951B5A" w:rsidRDefault="009859F9" w:rsidP="00847851">
      <w:pPr>
        <w:numPr>
          <w:ilvl w:val="0"/>
          <w:numId w:val="7"/>
        </w:numPr>
        <w:spacing w:line="360" w:lineRule="auto"/>
        <w:contextualSpacing/>
      </w:pPr>
      <w:r w:rsidRPr="00951B5A">
        <w:t>Trans awareness in the workplace</w:t>
      </w:r>
    </w:p>
    <w:p w14:paraId="63F74A86" w14:textId="77777777" w:rsidR="009859F9" w:rsidRPr="00951B5A" w:rsidRDefault="009859F9" w:rsidP="00847851">
      <w:pPr>
        <w:numPr>
          <w:ilvl w:val="0"/>
          <w:numId w:val="7"/>
        </w:numPr>
        <w:spacing w:line="360" w:lineRule="auto"/>
        <w:contextualSpacing/>
      </w:pPr>
      <w:r w:rsidRPr="00951B5A">
        <w:t>Being ‘in the closet’ or ‘out’</w:t>
      </w:r>
    </w:p>
    <w:p w14:paraId="20F2D6BD" w14:textId="77777777" w:rsidR="009859F9" w:rsidRPr="00951B5A" w:rsidRDefault="009859F9" w:rsidP="00847851">
      <w:pPr>
        <w:tabs>
          <w:tab w:val="left" w:pos="1701"/>
        </w:tabs>
        <w:spacing w:line="360" w:lineRule="auto"/>
        <w:ind w:left="1418"/>
        <w:contextualSpacing/>
      </w:pPr>
      <w:r w:rsidRPr="00951B5A">
        <w:tab/>
        <w:t xml:space="preserve">This involved extra questions only for those ‘out of the closet’: </w:t>
      </w:r>
    </w:p>
    <w:p w14:paraId="1F24E542" w14:textId="77777777" w:rsidR="009859F9" w:rsidRPr="00951B5A" w:rsidRDefault="009859F9" w:rsidP="00847851">
      <w:pPr>
        <w:numPr>
          <w:ilvl w:val="2"/>
          <w:numId w:val="6"/>
        </w:numPr>
        <w:spacing w:line="360" w:lineRule="auto"/>
        <w:contextualSpacing/>
      </w:pPr>
      <w:r w:rsidRPr="00951B5A">
        <w:t xml:space="preserve">Reasons for ‘coming out’ </w:t>
      </w:r>
    </w:p>
    <w:p w14:paraId="657BCB39" w14:textId="77777777" w:rsidR="009859F9" w:rsidRPr="00951B5A" w:rsidRDefault="009859F9" w:rsidP="00847851">
      <w:pPr>
        <w:numPr>
          <w:ilvl w:val="2"/>
          <w:numId w:val="6"/>
        </w:numPr>
        <w:spacing w:line="360" w:lineRule="auto"/>
        <w:contextualSpacing/>
      </w:pPr>
      <w:r w:rsidRPr="00951B5A">
        <w:t>Self perceptions, including ‘passing’</w:t>
      </w:r>
    </w:p>
    <w:p w14:paraId="59303707" w14:textId="77777777" w:rsidR="009859F9" w:rsidRPr="00951B5A" w:rsidRDefault="009859F9" w:rsidP="00847851">
      <w:pPr>
        <w:numPr>
          <w:ilvl w:val="2"/>
          <w:numId w:val="6"/>
        </w:numPr>
        <w:spacing w:line="360" w:lineRule="auto"/>
        <w:contextualSpacing/>
      </w:pPr>
      <w:r w:rsidRPr="00951B5A">
        <w:t>harassment and acceptance</w:t>
      </w:r>
    </w:p>
    <w:p w14:paraId="29BBE1E8" w14:textId="77777777" w:rsidR="009859F9" w:rsidRPr="00951B5A" w:rsidRDefault="009859F9" w:rsidP="00847851">
      <w:pPr>
        <w:numPr>
          <w:ilvl w:val="0"/>
          <w:numId w:val="7"/>
        </w:numPr>
        <w:spacing w:line="360" w:lineRule="auto"/>
        <w:contextualSpacing/>
      </w:pPr>
      <w:r w:rsidRPr="00951B5A">
        <w:t>Counselling/therapy</w:t>
      </w:r>
    </w:p>
    <w:p w14:paraId="27D65D5F" w14:textId="77777777" w:rsidR="009859F9" w:rsidRPr="00951B5A" w:rsidRDefault="009859F9" w:rsidP="00847851">
      <w:pPr>
        <w:numPr>
          <w:ilvl w:val="0"/>
          <w:numId w:val="7"/>
        </w:numPr>
        <w:spacing w:line="360" w:lineRule="auto"/>
        <w:contextualSpacing/>
      </w:pPr>
      <w:r w:rsidRPr="00951B5A">
        <w:t>Body modification/hormones</w:t>
      </w:r>
    </w:p>
    <w:p w14:paraId="65C8C20D" w14:textId="77777777" w:rsidR="009859F9" w:rsidRPr="00951B5A" w:rsidRDefault="00AE088D" w:rsidP="00847851">
      <w:pPr>
        <w:numPr>
          <w:ilvl w:val="0"/>
          <w:numId w:val="7"/>
        </w:numPr>
        <w:spacing w:line="360" w:lineRule="auto"/>
        <w:contextualSpacing/>
      </w:pPr>
      <w:r w:rsidRPr="00951B5A">
        <w:t>Internet</w:t>
      </w:r>
      <w:r w:rsidR="009859F9" w:rsidRPr="00951B5A">
        <w:t xml:space="preserve"> – assessments of visits to supportive shopping sites; sexual sites; arranging meetings in reality; and politics</w:t>
      </w:r>
    </w:p>
    <w:p w14:paraId="61C963EF" w14:textId="77777777" w:rsidR="009859F9" w:rsidRPr="00951B5A" w:rsidRDefault="009859F9" w:rsidP="00847851">
      <w:pPr>
        <w:spacing w:line="480" w:lineRule="auto"/>
        <w:ind w:firstLine="720"/>
        <w:contextualSpacing/>
      </w:pPr>
    </w:p>
    <w:p w14:paraId="060BA14B" w14:textId="77777777" w:rsidR="009859F9" w:rsidRPr="00951B5A" w:rsidRDefault="009859F9" w:rsidP="00847851">
      <w:pPr>
        <w:spacing w:line="480" w:lineRule="auto"/>
        <w:ind w:firstLine="720"/>
        <w:contextualSpacing/>
      </w:pPr>
      <w:r w:rsidRPr="00951B5A">
        <w:br w:type="page"/>
        <w:t>The questionnaires shaped for transsexual women consist of 84 multiple-choice questions.  In this instance, the subjects discussed are:</w:t>
      </w:r>
    </w:p>
    <w:p w14:paraId="07376914" w14:textId="77777777" w:rsidR="009859F9" w:rsidRPr="00951B5A" w:rsidRDefault="009859F9" w:rsidP="00847851">
      <w:pPr>
        <w:spacing w:line="360" w:lineRule="auto"/>
        <w:ind w:firstLine="720"/>
        <w:contextualSpacing/>
      </w:pPr>
    </w:p>
    <w:p w14:paraId="73C6EBE5" w14:textId="77777777" w:rsidR="009859F9" w:rsidRPr="00951B5A" w:rsidRDefault="009859F9" w:rsidP="00847851">
      <w:pPr>
        <w:numPr>
          <w:ilvl w:val="0"/>
          <w:numId w:val="6"/>
        </w:numPr>
        <w:spacing w:line="360" w:lineRule="auto"/>
        <w:ind w:left="1418"/>
        <w:contextualSpacing/>
      </w:pPr>
      <w:r w:rsidRPr="00951B5A">
        <w:t>The nationality of the respondents</w:t>
      </w:r>
    </w:p>
    <w:p w14:paraId="3154A2E8" w14:textId="77777777" w:rsidR="009859F9" w:rsidRPr="00951B5A" w:rsidRDefault="009859F9" w:rsidP="00847851">
      <w:pPr>
        <w:numPr>
          <w:ilvl w:val="0"/>
          <w:numId w:val="6"/>
        </w:numPr>
        <w:spacing w:line="360" w:lineRule="auto"/>
        <w:ind w:left="1418"/>
        <w:contextualSpacing/>
      </w:pPr>
      <w:r w:rsidRPr="00951B5A">
        <w:t>Personal details</w:t>
      </w:r>
    </w:p>
    <w:p w14:paraId="16FA7BB8" w14:textId="77777777" w:rsidR="009859F9" w:rsidRPr="00951B5A" w:rsidRDefault="009859F9" w:rsidP="00847851">
      <w:pPr>
        <w:numPr>
          <w:ilvl w:val="0"/>
          <w:numId w:val="6"/>
        </w:numPr>
        <w:spacing w:line="360" w:lineRule="auto"/>
        <w:ind w:left="1418"/>
        <w:contextualSpacing/>
      </w:pPr>
      <w:r w:rsidRPr="00951B5A">
        <w:t>Family/relationship issues</w:t>
      </w:r>
    </w:p>
    <w:p w14:paraId="226908BA" w14:textId="77777777" w:rsidR="009859F9" w:rsidRPr="00951B5A" w:rsidRDefault="009859F9" w:rsidP="00847851">
      <w:pPr>
        <w:numPr>
          <w:ilvl w:val="0"/>
          <w:numId w:val="6"/>
        </w:numPr>
        <w:spacing w:line="360" w:lineRule="auto"/>
        <w:ind w:left="1418"/>
        <w:contextualSpacing/>
      </w:pPr>
      <w:r w:rsidRPr="00951B5A">
        <w:t>Sexuality (fantasy and reality)</w:t>
      </w:r>
    </w:p>
    <w:p w14:paraId="32809AF7" w14:textId="2632651C" w:rsidR="009859F9" w:rsidRPr="00951B5A" w:rsidRDefault="009859F9" w:rsidP="00847851">
      <w:pPr>
        <w:numPr>
          <w:ilvl w:val="0"/>
          <w:numId w:val="6"/>
        </w:numPr>
        <w:spacing w:line="360" w:lineRule="auto"/>
        <w:ind w:left="1418"/>
        <w:contextualSpacing/>
      </w:pPr>
      <w:r w:rsidRPr="00951B5A">
        <w:t xml:space="preserve">Personal </w:t>
      </w:r>
      <w:r w:rsidR="003B581C" w:rsidRPr="00951B5A">
        <w:t>trans</w:t>
      </w:r>
      <w:r w:rsidR="00476DCA" w:rsidRPr="00951B5A">
        <w:t xml:space="preserve"> </w:t>
      </w:r>
      <w:r w:rsidRPr="00951B5A">
        <w:t>history</w:t>
      </w:r>
    </w:p>
    <w:p w14:paraId="0AC5D5F1" w14:textId="77777777" w:rsidR="009859F9" w:rsidRPr="00951B5A" w:rsidRDefault="009859F9" w:rsidP="00847851">
      <w:pPr>
        <w:numPr>
          <w:ilvl w:val="0"/>
          <w:numId w:val="6"/>
        </w:numPr>
        <w:spacing w:line="360" w:lineRule="auto"/>
        <w:ind w:left="1418"/>
        <w:contextualSpacing/>
      </w:pPr>
      <w:r w:rsidRPr="00951B5A">
        <w:t>Trans terminologies</w:t>
      </w:r>
    </w:p>
    <w:p w14:paraId="62AD3AB7" w14:textId="77777777" w:rsidR="009859F9" w:rsidRPr="00951B5A" w:rsidRDefault="009859F9" w:rsidP="00847851">
      <w:pPr>
        <w:numPr>
          <w:ilvl w:val="0"/>
          <w:numId w:val="6"/>
        </w:numPr>
        <w:spacing w:line="360" w:lineRule="auto"/>
        <w:ind w:left="1418"/>
        <w:contextualSpacing/>
      </w:pPr>
      <w:r w:rsidRPr="00951B5A">
        <w:t>Trans awareness in the workplace</w:t>
      </w:r>
    </w:p>
    <w:p w14:paraId="2AB27937" w14:textId="77777777" w:rsidR="009859F9" w:rsidRPr="00951B5A" w:rsidRDefault="009859F9" w:rsidP="00847851">
      <w:pPr>
        <w:numPr>
          <w:ilvl w:val="0"/>
          <w:numId w:val="6"/>
        </w:numPr>
        <w:spacing w:line="360" w:lineRule="auto"/>
        <w:ind w:left="1418"/>
        <w:contextualSpacing/>
      </w:pPr>
      <w:r w:rsidRPr="00951B5A">
        <w:t>Self perceptions, including ‘passing’</w:t>
      </w:r>
    </w:p>
    <w:p w14:paraId="1BE0FAB0" w14:textId="77777777" w:rsidR="009859F9" w:rsidRPr="00951B5A" w:rsidRDefault="009859F9" w:rsidP="00847851">
      <w:pPr>
        <w:numPr>
          <w:ilvl w:val="0"/>
          <w:numId w:val="6"/>
        </w:numPr>
        <w:spacing w:line="360" w:lineRule="auto"/>
        <w:ind w:left="1418"/>
        <w:contextualSpacing/>
      </w:pPr>
      <w:r w:rsidRPr="00951B5A">
        <w:t>Harassment and acceptance.</w:t>
      </w:r>
    </w:p>
    <w:p w14:paraId="20FE0543" w14:textId="77777777" w:rsidR="009859F9" w:rsidRPr="00951B5A" w:rsidRDefault="009859F9" w:rsidP="00847851">
      <w:pPr>
        <w:numPr>
          <w:ilvl w:val="0"/>
          <w:numId w:val="6"/>
        </w:numPr>
        <w:spacing w:line="360" w:lineRule="auto"/>
        <w:ind w:left="1418"/>
        <w:contextualSpacing/>
      </w:pPr>
      <w:r w:rsidRPr="00951B5A">
        <w:t>Sex Reassignment Surgery issues</w:t>
      </w:r>
    </w:p>
    <w:p w14:paraId="4C1C8E37" w14:textId="77777777" w:rsidR="009859F9" w:rsidRPr="00951B5A" w:rsidRDefault="009859F9" w:rsidP="00847851">
      <w:pPr>
        <w:numPr>
          <w:ilvl w:val="0"/>
          <w:numId w:val="6"/>
        </w:numPr>
        <w:spacing w:line="360" w:lineRule="auto"/>
        <w:ind w:left="1418"/>
        <w:contextualSpacing/>
      </w:pPr>
      <w:r w:rsidRPr="00951B5A">
        <w:t>Body modification/hormones; Facial Feminisation Surgery</w:t>
      </w:r>
    </w:p>
    <w:p w14:paraId="7E88BAA1" w14:textId="77777777" w:rsidR="009859F9" w:rsidRPr="00951B5A" w:rsidRDefault="009859F9" w:rsidP="00847851">
      <w:pPr>
        <w:numPr>
          <w:ilvl w:val="0"/>
          <w:numId w:val="6"/>
        </w:numPr>
        <w:spacing w:line="360" w:lineRule="auto"/>
        <w:ind w:left="1418"/>
        <w:contextualSpacing/>
      </w:pPr>
      <w:r w:rsidRPr="00951B5A">
        <w:t>Counselling/therapy</w:t>
      </w:r>
    </w:p>
    <w:p w14:paraId="5E6CACD8" w14:textId="77777777" w:rsidR="009859F9" w:rsidRPr="00951B5A" w:rsidRDefault="00AE088D" w:rsidP="00847851">
      <w:pPr>
        <w:numPr>
          <w:ilvl w:val="0"/>
          <w:numId w:val="6"/>
        </w:numPr>
        <w:spacing w:line="360" w:lineRule="auto"/>
        <w:ind w:left="1418"/>
        <w:contextualSpacing/>
      </w:pPr>
      <w:r w:rsidRPr="00951B5A">
        <w:t>Internet</w:t>
      </w:r>
      <w:r w:rsidR="009859F9" w:rsidRPr="00951B5A">
        <w:t xml:space="preserve"> – assessments of visits to supportive shopping sites; sexual sites; arranging meetings in reality; and politics</w:t>
      </w:r>
    </w:p>
    <w:p w14:paraId="0A2FCC23" w14:textId="77777777" w:rsidR="009859F9" w:rsidRPr="00951B5A" w:rsidRDefault="009859F9" w:rsidP="00847851">
      <w:pPr>
        <w:spacing w:line="360" w:lineRule="auto"/>
        <w:contextualSpacing/>
      </w:pPr>
    </w:p>
    <w:p w14:paraId="66B7233E" w14:textId="77777777" w:rsidR="009859F9" w:rsidRPr="00951B5A" w:rsidRDefault="009859F9" w:rsidP="00847851">
      <w:pPr>
        <w:spacing w:line="480" w:lineRule="auto"/>
        <w:contextualSpacing/>
        <w:jc w:val="center"/>
        <w:rPr>
          <w:b/>
          <w:sz w:val="32"/>
        </w:rPr>
      </w:pPr>
      <w:r w:rsidRPr="00951B5A">
        <w:br w:type="page"/>
      </w:r>
      <w:r w:rsidRPr="00951B5A">
        <w:rPr>
          <w:b/>
          <w:sz w:val="28"/>
        </w:rPr>
        <w:t>INTERVIEW QUESTIONS</w:t>
      </w:r>
    </w:p>
    <w:p w14:paraId="1ACFFB22" w14:textId="77777777" w:rsidR="009859F9" w:rsidRPr="00951B5A" w:rsidRDefault="00902FE3" w:rsidP="00847851">
      <w:pPr>
        <w:spacing w:line="480" w:lineRule="auto"/>
        <w:contextualSpacing/>
      </w:pPr>
      <w:r>
        <w:rPr>
          <w:lang w:eastAsia="en-GB"/>
        </w:rPr>
        <w:pict w14:anchorId="789E01F5">
          <v:shape id="_x0000_s4129" type="#_x0000_t202" style="position:absolute;left:0;text-align:left;margin-left:351pt;margin-top:-59.2pt;width:75.7pt;height:54pt;z-index:251630592" filled="f">
            <v:textbox style="mso-next-textbox:#_x0000_s4129">
              <w:txbxContent>
                <w:p w14:paraId="58C7A084" w14:textId="77777777" w:rsidR="00902FE3" w:rsidRPr="00513B52" w:rsidRDefault="00902FE3" w:rsidP="009859F9">
                  <w:pPr>
                    <w:contextualSpacing/>
                    <w:jc w:val="center"/>
                    <w:rPr>
                      <w:shadow/>
                      <w:sz w:val="6"/>
                      <w:szCs w:val="12"/>
                    </w:rPr>
                  </w:pPr>
                </w:p>
                <w:p w14:paraId="7D65C0BD" w14:textId="77777777" w:rsidR="00902FE3" w:rsidRDefault="00902FE3" w:rsidP="009859F9">
                  <w:pPr>
                    <w:contextualSpacing/>
                    <w:jc w:val="center"/>
                    <w:rPr>
                      <w:shadow/>
                    </w:rPr>
                  </w:pPr>
                  <w:r>
                    <w:rPr>
                      <w:shadow/>
                    </w:rPr>
                    <w:t>Appendix</w:t>
                  </w:r>
                </w:p>
                <w:p w14:paraId="43A01C3B" w14:textId="77777777" w:rsidR="00902FE3" w:rsidRPr="006D47A4" w:rsidRDefault="00902FE3" w:rsidP="009859F9">
                  <w:pPr>
                    <w:contextualSpacing/>
                    <w:jc w:val="center"/>
                    <w:rPr>
                      <w:shadow/>
                      <w:sz w:val="48"/>
                      <w:szCs w:val="62"/>
                    </w:rPr>
                  </w:pPr>
                  <w:r>
                    <w:rPr>
                      <w:shadow/>
                      <w:sz w:val="36"/>
                    </w:rPr>
                    <w:t>6</w:t>
                  </w:r>
                </w:p>
                <w:p w14:paraId="7067C9CA" w14:textId="77777777" w:rsidR="00902FE3" w:rsidRPr="0067193B" w:rsidRDefault="00902FE3" w:rsidP="009859F9">
                  <w:pPr>
                    <w:contextualSpacing/>
                    <w:jc w:val="center"/>
                    <w:rPr>
                      <w:sz w:val="28"/>
                      <w:szCs w:val="28"/>
                    </w:rPr>
                  </w:pPr>
                </w:p>
              </w:txbxContent>
            </v:textbox>
          </v:shape>
        </w:pict>
      </w:r>
    </w:p>
    <w:p w14:paraId="37E219A0" w14:textId="760DC343" w:rsidR="009859F9" w:rsidRPr="00951B5A" w:rsidRDefault="009859F9" w:rsidP="00847851">
      <w:pPr>
        <w:spacing w:line="480" w:lineRule="auto"/>
        <w:contextualSpacing/>
      </w:pPr>
      <w:r w:rsidRPr="00951B5A">
        <w:t xml:space="preserve">Four interviewees, three </w:t>
      </w:r>
      <w:r w:rsidR="00476DCA" w:rsidRPr="00951B5A">
        <w:t xml:space="preserve">trans* </w:t>
      </w:r>
      <w:r w:rsidRPr="00951B5A">
        <w:t xml:space="preserve">women and one natal woman, could not be met face to face so there were communications with them </w:t>
      </w:r>
      <w:r w:rsidR="004B7650">
        <w:t>through</w:t>
      </w:r>
      <w:r w:rsidRPr="00951B5A">
        <w:t xml:space="preserve"> emails.  They were all emailed copies of the same paperwork given to other interviewees except that their acceptance of the interviews were by email responses rather than signed papers.</w:t>
      </w:r>
    </w:p>
    <w:p w14:paraId="77FDD388" w14:textId="77777777" w:rsidR="009859F9" w:rsidRPr="00951B5A" w:rsidRDefault="009859F9" w:rsidP="00847851">
      <w:pPr>
        <w:spacing w:line="480" w:lineRule="auto"/>
        <w:ind w:firstLine="720"/>
        <w:contextualSpacing/>
      </w:pPr>
      <w:r w:rsidRPr="00951B5A">
        <w:t>Here is an extract from an email sent to Laurie describing how I interacted with these interviewees:</w:t>
      </w:r>
    </w:p>
    <w:p w14:paraId="794CD66B" w14:textId="77777777" w:rsidR="002521F2" w:rsidRPr="00951B5A" w:rsidRDefault="002521F2" w:rsidP="00847851">
      <w:pPr>
        <w:ind w:left="1418"/>
        <w:contextualSpacing/>
        <w:rPr>
          <w:sz w:val="22"/>
        </w:rPr>
      </w:pPr>
    </w:p>
    <w:p w14:paraId="5FA90263" w14:textId="77777777" w:rsidR="00393C56" w:rsidRPr="00951B5A" w:rsidRDefault="009859F9" w:rsidP="00847851">
      <w:pPr>
        <w:ind w:left="1418"/>
        <w:contextualSpacing/>
        <w:rPr>
          <w:sz w:val="22"/>
        </w:rPr>
      </w:pPr>
      <w:r w:rsidRPr="00951B5A">
        <w:rPr>
          <w:sz w:val="22"/>
        </w:rPr>
        <w:t>Now my university ... is extremely keen on ethics/confidentiality so I have to be very thorough (which I'm actually very glad about!).</w:t>
      </w:r>
    </w:p>
    <w:p w14:paraId="71CD8513" w14:textId="409F9777" w:rsidR="009859F9" w:rsidRPr="00951B5A" w:rsidRDefault="009859F9" w:rsidP="00847851">
      <w:pPr>
        <w:ind w:left="1418"/>
        <w:contextualSpacing/>
        <w:rPr>
          <w:sz w:val="22"/>
        </w:rPr>
      </w:pPr>
      <w:r w:rsidRPr="00951B5A">
        <w:rPr>
          <w:sz w:val="22"/>
        </w:rPr>
        <w:br/>
        <w:t>So the way that's been agreed is like this.  I send you (attached): stuff about what my PhD is about</w:t>
      </w:r>
      <w:r w:rsidR="00400BEE" w:rsidRPr="00951B5A">
        <w:rPr>
          <w:sz w:val="22"/>
        </w:rPr>
        <w:t>,</w:t>
      </w:r>
      <w:r w:rsidRPr="00951B5A">
        <w:rPr>
          <w:sz w:val="22"/>
        </w:rPr>
        <w:t xml:space="preserve"> a signed letter saying I guarantee confidentiality, and a form that normally people interviewed face to face would sign to authorise the interview.  Now for the latter all I need is a reply saying you've read it all and, if you're OK about it all, agreeing to answer the questions (I then pass that email to my university).  The questions are also attached and you can answer them in any way you feel like.</w:t>
      </w:r>
    </w:p>
    <w:p w14:paraId="7477266E" w14:textId="77777777" w:rsidR="009859F9" w:rsidRPr="00951B5A" w:rsidRDefault="009859F9" w:rsidP="00847851">
      <w:pPr>
        <w:ind w:left="1418"/>
        <w:contextualSpacing/>
        <w:rPr>
          <w:sz w:val="22"/>
        </w:rPr>
      </w:pPr>
      <w:r w:rsidRPr="00951B5A">
        <w:rPr>
          <w:sz w:val="22"/>
        </w:rPr>
        <w:t> </w:t>
      </w:r>
      <w:r w:rsidRPr="00951B5A">
        <w:rPr>
          <w:sz w:val="22"/>
        </w:rPr>
        <w:br/>
        <w:t>Are you OK about this?  I know it sounds a bit convoluted but it's all to be completely up front.</w:t>
      </w:r>
    </w:p>
    <w:p w14:paraId="1A0A45F8" w14:textId="77777777" w:rsidR="009859F9" w:rsidRPr="00951B5A" w:rsidRDefault="009859F9" w:rsidP="00847851">
      <w:pPr>
        <w:spacing w:line="480" w:lineRule="auto"/>
        <w:ind w:firstLine="720"/>
        <w:contextualSpacing/>
        <w:jc w:val="right"/>
        <w:rPr>
          <w:sz w:val="22"/>
        </w:rPr>
      </w:pPr>
      <w:r w:rsidRPr="00951B5A">
        <w:rPr>
          <w:sz w:val="22"/>
        </w:rPr>
        <w:t>(7.10.2010)</w:t>
      </w:r>
    </w:p>
    <w:p w14:paraId="172B0640" w14:textId="77777777" w:rsidR="009859F9" w:rsidRPr="00951B5A" w:rsidRDefault="009859F9" w:rsidP="00847851">
      <w:pPr>
        <w:spacing w:line="480" w:lineRule="auto"/>
        <w:ind w:firstLine="720"/>
        <w:contextualSpacing/>
      </w:pPr>
    </w:p>
    <w:p w14:paraId="689B7FD7" w14:textId="7D916B25" w:rsidR="009859F9" w:rsidRPr="00951B5A" w:rsidRDefault="009859F9" w:rsidP="00847851">
      <w:pPr>
        <w:spacing w:line="480" w:lineRule="auto"/>
        <w:ind w:firstLine="720"/>
        <w:contextualSpacing/>
      </w:pPr>
      <w:r w:rsidRPr="00951B5A">
        <w:t xml:space="preserve">Each interviewee required different presentations of the questions according to their experience.  Laurie extensively knew about the </w:t>
      </w:r>
      <w:r w:rsidR="00391067" w:rsidRPr="00951B5A">
        <w:t>Village</w:t>
      </w:r>
      <w:r w:rsidRPr="00951B5A">
        <w:t xml:space="preserve">.  Rachel is very rarely ‘out of the closet’ and so has not been to the </w:t>
      </w:r>
      <w:r w:rsidR="00391067" w:rsidRPr="00951B5A">
        <w:t>Village</w:t>
      </w:r>
      <w:r w:rsidRPr="00951B5A">
        <w:t xml:space="preserve"> but is extremely familiar with </w:t>
      </w:r>
      <w:r w:rsidR="00AE088D" w:rsidRPr="00951B5A">
        <w:t>Internet</w:t>
      </w:r>
      <w:r w:rsidRPr="00951B5A">
        <w:t xml:space="preserve"> </w:t>
      </w:r>
      <w:r w:rsidR="00476DCA" w:rsidRPr="00951B5A">
        <w:t xml:space="preserve">trans* </w:t>
      </w:r>
      <w:r w:rsidRPr="00951B5A">
        <w:t xml:space="preserve">interactions.  Jo is a natal woman and is familiar with the </w:t>
      </w:r>
      <w:r w:rsidR="00391067" w:rsidRPr="00951B5A">
        <w:t>Village</w:t>
      </w:r>
      <w:r w:rsidRPr="00951B5A">
        <w:t xml:space="preserve"> and </w:t>
      </w:r>
      <w:r w:rsidR="00476DCA" w:rsidRPr="00951B5A">
        <w:t xml:space="preserve">trans* </w:t>
      </w:r>
      <w:r w:rsidRPr="00951B5A">
        <w:t xml:space="preserve">people.  Lavinia wanted to be interviewed </w:t>
      </w:r>
      <w:r w:rsidR="00A5104E">
        <w:t>through</w:t>
      </w:r>
      <w:r w:rsidRPr="00951B5A">
        <w:t xml:space="preserve"> multiple emails rather than answering multiple questions.  Consequently, these emails with her became a ‘virtual interview’ where Lavinia discussed various topics including reviewing aspects of her personal life.  I have not reproduced these emails in this appendix.</w:t>
      </w:r>
      <w:r w:rsidR="00400BEE" w:rsidRPr="00951B5A">
        <w:t xml:space="preserve">  None of these interviewees were familiar with the term ‘trans*’ so I have used the ‘trans’ term as an abbreviation for ‘transgender’. </w:t>
      </w:r>
    </w:p>
    <w:p w14:paraId="13CACB1F" w14:textId="77777777" w:rsidR="002521F2" w:rsidRPr="00951B5A" w:rsidRDefault="002521F2" w:rsidP="00847851">
      <w:pPr>
        <w:spacing w:line="480" w:lineRule="auto"/>
        <w:ind w:firstLine="720"/>
        <w:contextualSpacing/>
      </w:pPr>
    </w:p>
    <w:p w14:paraId="30845CF5" w14:textId="77777777" w:rsidR="009859F9" w:rsidRPr="00951B5A" w:rsidRDefault="009859F9" w:rsidP="00847851">
      <w:pPr>
        <w:spacing w:line="360" w:lineRule="auto"/>
        <w:contextualSpacing/>
      </w:pPr>
      <w:r w:rsidRPr="00951B5A">
        <w:rPr>
          <w:u w:val="single"/>
        </w:rPr>
        <w:t>Laurie</w:t>
      </w:r>
      <w:r w:rsidRPr="00951B5A">
        <w:t>:</w:t>
      </w:r>
    </w:p>
    <w:p w14:paraId="60EEF486" w14:textId="77777777" w:rsidR="009859F9" w:rsidRPr="00951B5A" w:rsidRDefault="009859F9" w:rsidP="00847851">
      <w:pPr>
        <w:spacing w:line="360" w:lineRule="auto"/>
        <w:contextualSpacing/>
      </w:pPr>
    </w:p>
    <w:p w14:paraId="4A27AA7F" w14:textId="3C5F218E" w:rsidR="009859F9" w:rsidRPr="00951B5A" w:rsidRDefault="009859F9" w:rsidP="00847851">
      <w:pPr>
        <w:spacing w:line="360" w:lineRule="auto"/>
        <w:contextualSpacing/>
      </w:pPr>
      <w:r w:rsidRPr="00951B5A">
        <w:t xml:space="preserve">Can you tell me about yourself, including your </w:t>
      </w:r>
      <w:r w:rsidR="00400BEE" w:rsidRPr="00951B5A">
        <w:t>trans</w:t>
      </w:r>
      <w:r w:rsidR="00476DCA" w:rsidRPr="00951B5A">
        <w:t xml:space="preserve"> </w:t>
      </w:r>
      <w:r w:rsidRPr="00951B5A">
        <w:t>identity?</w:t>
      </w:r>
    </w:p>
    <w:p w14:paraId="6EC4A09A" w14:textId="77777777" w:rsidR="009859F9" w:rsidRPr="00951B5A" w:rsidRDefault="009859F9" w:rsidP="00847851">
      <w:pPr>
        <w:spacing w:line="360" w:lineRule="auto"/>
        <w:contextualSpacing/>
      </w:pPr>
    </w:p>
    <w:p w14:paraId="08522551" w14:textId="49294540" w:rsidR="009859F9" w:rsidRPr="00951B5A" w:rsidRDefault="009859F9" w:rsidP="00847851">
      <w:pPr>
        <w:spacing w:line="360" w:lineRule="auto"/>
        <w:contextualSpacing/>
      </w:pPr>
      <w:r w:rsidRPr="00951B5A">
        <w:t xml:space="preserve">Can you give your opinions about </w:t>
      </w:r>
      <w:r w:rsidRPr="00951B5A">
        <w:rPr>
          <w:u w:val="single"/>
        </w:rPr>
        <w:t>all</w:t>
      </w:r>
      <w:r w:rsidRPr="00951B5A">
        <w:t xml:space="preserve"> types of </w:t>
      </w:r>
      <w:r w:rsidR="00400BEE" w:rsidRPr="00951B5A">
        <w:t>trans</w:t>
      </w:r>
      <w:r w:rsidR="00476DCA" w:rsidRPr="00951B5A">
        <w:t xml:space="preserve"> </w:t>
      </w:r>
      <w:r w:rsidRPr="00951B5A">
        <w:t xml:space="preserve">people? </w:t>
      </w:r>
    </w:p>
    <w:p w14:paraId="526E4128" w14:textId="77777777" w:rsidR="009859F9" w:rsidRPr="00951B5A" w:rsidRDefault="009859F9" w:rsidP="00847851">
      <w:pPr>
        <w:spacing w:line="360" w:lineRule="auto"/>
        <w:contextualSpacing/>
      </w:pPr>
    </w:p>
    <w:p w14:paraId="6AC6863A" w14:textId="2EDA88CD" w:rsidR="009859F9" w:rsidRPr="00951B5A" w:rsidRDefault="009859F9" w:rsidP="00847851">
      <w:pPr>
        <w:spacing w:line="360" w:lineRule="auto"/>
        <w:contextualSpacing/>
      </w:pPr>
      <w:r w:rsidRPr="00951B5A">
        <w:t xml:space="preserve">What do you think about the terms for </w:t>
      </w:r>
      <w:r w:rsidR="00400BEE" w:rsidRPr="00951B5A">
        <w:t>trans</w:t>
      </w:r>
      <w:r w:rsidR="00476DCA" w:rsidRPr="00951B5A">
        <w:t xml:space="preserve"> </w:t>
      </w:r>
      <w:r w:rsidRPr="00951B5A">
        <w:t>people and, importantly, who do you think they refer to?  Which terms do you prefer?</w:t>
      </w:r>
    </w:p>
    <w:p w14:paraId="5D185215" w14:textId="24DECB33" w:rsidR="009859F9" w:rsidRPr="00951B5A" w:rsidRDefault="009859F9" w:rsidP="00847851">
      <w:pPr>
        <w:spacing w:line="360" w:lineRule="auto"/>
        <w:contextualSpacing/>
      </w:pPr>
      <w:r w:rsidRPr="00951B5A">
        <w:t>(</w:t>
      </w:r>
      <w:r w:rsidR="00BE08BD" w:rsidRPr="00951B5A">
        <w:t xml:space="preserve">Terms </w:t>
      </w:r>
      <w:r w:rsidRPr="00951B5A">
        <w:t>include: transsexuals, transvestites, cross</w:t>
      </w:r>
      <w:r w:rsidRPr="00951B5A">
        <w:noBreakHyphen/>
        <w:t xml:space="preserve">dressers, </w:t>
      </w:r>
      <w:r w:rsidR="00BE08BD" w:rsidRPr="00951B5A">
        <w:t>trans</w:t>
      </w:r>
      <w:r w:rsidR="00476DCA" w:rsidRPr="00951B5A">
        <w:t xml:space="preserve"> </w:t>
      </w:r>
      <w:r w:rsidRPr="00951B5A">
        <w:t xml:space="preserve">people, </w:t>
      </w:r>
      <w:r w:rsidR="00BE08BD" w:rsidRPr="00951B5A">
        <w:t>trans</w:t>
      </w:r>
      <w:r w:rsidR="00476DCA" w:rsidRPr="00951B5A">
        <w:t xml:space="preserve"> </w:t>
      </w:r>
      <w:r w:rsidRPr="00951B5A">
        <w:t xml:space="preserve">men, </w:t>
      </w:r>
      <w:r w:rsidR="00BE08BD" w:rsidRPr="00951B5A">
        <w:t>trans</w:t>
      </w:r>
      <w:r w:rsidR="00476DCA" w:rsidRPr="00951B5A">
        <w:t xml:space="preserve"> </w:t>
      </w:r>
      <w:r w:rsidRPr="00951B5A">
        <w:t>women, transgendered people, trannies, any others you can think of!)</w:t>
      </w:r>
    </w:p>
    <w:p w14:paraId="0911E8F1" w14:textId="77777777" w:rsidR="009859F9" w:rsidRPr="00951B5A" w:rsidRDefault="009859F9" w:rsidP="00847851">
      <w:pPr>
        <w:spacing w:line="360" w:lineRule="auto"/>
        <w:contextualSpacing/>
      </w:pPr>
    </w:p>
    <w:p w14:paraId="0F221BF4" w14:textId="536D0301" w:rsidR="009859F9" w:rsidRPr="00951B5A" w:rsidRDefault="009859F9" w:rsidP="00847851">
      <w:pPr>
        <w:spacing w:line="360" w:lineRule="auto"/>
        <w:contextualSpacing/>
      </w:pPr>
      <w:r w:rsidRPr="00951B5A">
        <w:t xml:space="preserve">What’s your knowledge about Manchester’s </w:t>
      </w:r>
      <w:r w:rsidR="00BB0D70" w:rsidRPr="00951B5A">
        <w:t>Gay Village</w:t>
      </w:r>
      <w:r w:rsidRPr="00951B5A">
        <w:t>?  What are your thoughts about it?  Where do you go and what do you do?</w:t>
      </w:r>
    </w:p>
    <w:p w14:paraId="2A970E2C" w14:textId="77777777" w:rsidR="009859F9" w:rsidRPr="00951B5A" w:rsidRDefault="009859F9" w:rsidP="00847851">
      <w:pPr>
        <w:spacing w:line="360" w:lineRule="auto"/>
        <w:contextualSpacing/>
      </w:pPr>
    </w:p>
    <w:p w14:paraId="0007801C" w14:textId="5ABD6DFD" w:rsidR="009859F9" w:rsidRPr="00951B5A" w:rsidRDefault="009859F9" w:rsidP="00847851">
      <w:pPr>
        <w:spacing w:line="360" w:lineRule="auto"/>
        <w:contextualSpacing/>
      </w:pPr>
      <w:r w:rsidRPr="00951B5A">
        <w:t xml:space="preserve">When you’ve been to the annual </w:t>
      </w:r>
      <w:r w:rsidR="00BE08BD" w:rsidRPr="00951B5A">
        <w:t>trans</w:t>
      </w:r>
      <w:r w:rsidR="00476DCA" w:rsidRPr="00951B5A">
        <w:t xml:space="preserve"> </w:t>
      </w:r>
      <w:r w:rsidRPr="00951B5A">
        <w:t xml:space="preserve">celebration </w:t>
      </w:r>
      <w:r w:rsidR="00C05C9A" w:rsidRPr="00951B5A">
        <w:t>Sparkle</w:t>
      </w:r>
      <w:r w:rsidRPr="00951B5A">
        <w:t xml:space="preserve"> what are your thoughts about it?  Where do you go and what do you do?</w:t>
      </w:r>
    </w:p>
    <w:p w14:paraId="3ACA68A5" w14:textId="77777777" w:rsidR="009859F9" w:rsidRPr="00951B5A" w:rsidRDefault="009859F9" w:rsidP="00847851">
      <w:pPr>
        <w:spacing w:line="360" w:lineRule="auto"/>
        <w:contextualSpacing/>
      </w:pPr>
    </w:p>
    <w:p w14:paraId="021D5DCF" w14:textId="0EC62E6F" w:rsidR="009859F9" w:rsidRPr="00951B5A" w:rsidRDefault="009859F9" w:rsidP="00847851">
      <w:pPr>
        <w:spacing w:line="360" w:lineRule="auto"/>
        <w:contextualSpacing/>
      </w:pPr>
      <w:r w:rsidRPr="00951B5A">
        <w:t xml:space="preserve">How do you feel people in the </w:t>
      </w:r>
      <w:r w:rsidR="00BB0D70" w:rsidRPr="00951B5A">
        <w:t>Gay Village</w:t>
      </w:r>
      <w:r w:rsidRPr="00951B5A">
        <w:t xml:space="preserve"> regard </w:t>
      </w:r>
      <w:r w:rsidR="00BE08BD" w:rsidRPr="00951B5A">
        <w:t>trans</w:t>
      </w:r>
      <w:r w:rsidR="00476DCA" w:rsidRPr="00951B5A">
        <w:t xml:space="preserve"> </w:t>
      </w:r>
      <w:r w:rsidRPr="00951B5A">
        <w:t xml:space="preserve">people?  How do you feel people outside the </w:t>
      </w:r>
      <w:r w:rsidR="00BB0D70" w:rsidRPr="00951B5A">
        <w:t>Gay Village</w:t>
      </w:r>
      <w:r w:rsidRPr="00951B5A">
        <w:t xml:space="preserve"> regard </w:t>
      </w:r>
      <w:r w:rsidR="00BE08BD" w:rsidRPr="00951B5A">
        <w:t>trans</w:t>
      </w:r>
      <w:r w:rsidR="00476DCA" w:rsidRPr="00951B5A">
        <w:t xml:space="preserve"> </w:t>
      </w:r>
      <w:r w:rsidRPr="00951B5A">
        <w:t>people?</w:t>
      </w:r>
    </w:p>
    <w:p w14:paraId="3BA48379" w14:textId="77777777" w:rsidR="009859F9" w:rsidRPr="00951B5A" w:rsidRDefault="009859F9" w:rsidP="00847851">
      <w:pPr>
        <w:spacing w:line="360" w:lineRule="auto"/>
        <w:contextualSpacing/>
      </w:pPr>
    </w:p>
    <w:p w14:paraId="15681B16" w14:textId="060A3AE6" w:rsidR="009859F9" w:rsidRPr="00951B5A" w:rsidRDefault="009859F9" w:rsidP="00847851">
      <w:pPr>
        <w:spacing w:line="360" w:lineRule="auto"/>
        <w:contextualSpacing/>
      </w:pPr>
      <w:r w:rsidRPr="00951B5A">
        <w:t xml:space="preserve">What are your thoughts about the </w:t>
      </w:r>
      <w:r w:rsidR="00AE088D" w:rsidRPr="00951B5A">
        <w:t>Internet</w:t>
      </w:r>
      <w:r w:rsidRPr="00951B5A">
        <w:t xml:space="preserve"> and </w:t>
      </w:r>
      <w:r w:rsidR="00BE08BD" w:rsidRPr="00951B5A">
        <w:t>trans</w:t>
      </w:r>
      <w:r w:rsidR="00476DCA" w:rsidRPr="00951B5A">
        <w:t xml:space="preserve"> </w:t>
      </w:r>
      <w:r w:rsidRPr="00951B5A">
        <w:t xml:space="preserve">people?  What do you do on the </w:t>
      </w:r>
      <w:r w:rsidR="00AE088D" w:rsidRPr="00951B5A">
        <w:t>Internet</w:t>
      </w:r>
      <w:r w:rsidRPr="00951B5A">
        <w:t xml:space="preserve"> concerning </w:t>
      </w:r>
      <w:r w:rsidR="00BE08BD" w:rsidRPr="00951B5A">
        <w:t>trans</w:t>
      </w:r>
      <w:r w:rsidR="00476DCA" w:rsidRPr="00951B5A">
        <w:t xml:space="preserve"> </w:t>
      </w:r>
      <w:r w:rsidRPr="00951B5A">
        <w:t xml:space="preserve">issues?  Does it influence or has it influenced your </w:t>
      </w:r>
      <w:r w:rsidR="00BE08BD" w:rsidRPr="00951B5A">
        <w:t>trans</w:t>
      </w:r>
      <w:r w:rsidR="00476DCA" w:rsidRPr="00951B5A">
        <w:t xml:space="preserve"> </w:t>
      </w:r>
      <w:r w:rsidRPr="00951B5A">
        <w:t>identity?</w:t>
      </w:r>
    </w:p>
    <w:p w14:paraId="55E3E924" w14:textId="77777777" w:rsidR="009859F9" w:rsidRPr="00951B5A" w:rsidRDefault="009859F9" w:rsidP="00847851">
      <w:pPr>
        <w:spacing w:line="360" w:lineRule="auto"/>
        <w:contextualSpacing/>
      </w:pPr>
    </w:p>
    <w:p w14:paraId="2373F53A" w14:textId="77777777" w:rsidR="009859F9" w:rsidRPr="00951B5A" w:rsidRDefault="009859F9" w:rsidP="00847851">
      <w:pPr>
        <w:spacing w:line="360" w:lineRule="auto"/>
        <w:contextualSpacing/>
      </w:pPr>
      <w:r w:rsidRPr="00951B5A">
        <w:rPr>
          <w:u w:val="single"/>
        </w:rPr>
        <w:t>Rachel</w:t>
      </w:r>
      <w:r w:rsidRPr="00951B5A">
        <w:t>:</w:t>
      </w:r>
    </w:p>
    <w:p w14:paraId="3293822B" w14:textId="77777777" w:rsidR="009859F9" w:rsidRPr="00951B5A" w:rsidRDefault="009859F9" w:rsidP="00847851">
      <w:pPr>
        <w:spacing w:line="360" w:lineRule="auto"/>
        <w:contextualSpacing/>
      </w:pPr>
    </w:p>
    <w:p w14:paraId="5FF58C21" w14:textId="16EA7176" w:rsidR="009859F9" w:rsidRPr="00951B5A" w:rsidRDefault="009859F9" w:rsidP="00847851">
      <w:pPr>
        <w:spacing w:line="360" w:lineRule="auto"/>
        <w:contextualSpacing/>
      </w:pPr>
      <w:r w:rsidRPr="00951B5A">
        <w:t xml:space="preserve">Can you tell me about yourself, including your </w:t>
      </w:r>
      <w:r w:rsidR="00BE08BD" w:rsidRPr="00951B5A">
        <w:t>trans</w:t>
      </w:r>
      <w:r w:rsidR="00476DCA" w:rsidRPr="00951B5A">
        <w:t xml:space="preserve"> </w:t>
      </w:r>
      <w:r w:rsidRPr="00951B5A">
        <w:t>identity?</w:t>
      </w:r>
    </w:p>
    <w:p w14:paraId="6A0DA607" w14:textId="77777777" w:rsidR="009859F9" w:rsidRPr="00951B5A" w:rsidRDefault="009859F9" w:rsidP="00847851">
      <w:pPr>
        <w:spacing w:line="360" w:lineRule="auto"/>
        <w:contextualSpacing/>
      </w:pPr>
    </w:p>
    <w:p w14:paraId="28A744CB" w14:textId="5D3A5198" w:rsidR="009859F9" w:rsidRPr="00951B5A" w:rsidRDefault="009859F9" w:rsidP="00847851">
      <w:pPr>
        <w:spacing w:line="360" w:lineRule="auto"/>
        <w:contextualSpacing/>
      </w:pPr>
      <w:r w:rsidRPr="00951B5A">
        <w:t xml:space="preserve">Can you give your opinions about </w:t>
      </w:r>
      <w:r w:rsidRPr="00951B5A">
        <w:rPr>
          <w:u w:val="single"/>
        </w:rPr>
        <w:t>all</w:t>
      </w:r>
      <w:r w:rsidRPr="00951B5A">
        <w:t xml:space="preserve"> types of </w:t>
      </w:r>
      <w:r w:rsidR="00BE08BD" w:rsidRPr="00951B5A">
        <w:t>trans</w:t>
      </w:r>
      <w:r w:rsidR="00476DCA" w:rsidRPr="00951B5A">
        <w:t xml:space="preserve"> </w:t>
      </w:r>
      <w:r w:rsidRPr="00951B5A">
        <w:t xml:space="preserve">people? </w:t>
      </w:r>
    </w:p>
    <w:p w14:paraId="3406E8F4" w14:textId="77777777" w:rsidR="009859F9" w:rsidRPr="00951B5A" w:rsidRDefault="009859F9" w:rsidP="00847851">
      <w:pPr>
        <w:spacing w:line="360" w:lineRule="auto"/>
        <w:contextualSpacing/>
      </w:pPr>
    </w:p>
    <w:p w14:paraId="08239DE1" w14:textId="6FC80F44" w:rsidR="009859F9" w:rsidRPr="00951B5A" w:rsidRDefault="009859F9" w:rsidP="00847851">
      <w:pPr>
        <w:spacing w:line="360" w:lineRule="auto"/>
        <w:contextualSpacing/>
      </w:pPr>
      <w:r w:rsidRPr="00951B5A">
        <w:t xml:space="preserve">What do you think about the terms for </w:t>
      </w:r>
      <w:r w:rsidR="00BE08BD" w:rsidRPr="00951B5A">
        <w:t>trans</w:t>
      </w:r>
      <w:r w:rsidR="00476DCA" w:rsidRPr="00951B5A">
        <w:t xml:space="preserve"> </w:t>
      </w:r>
      <w:r w:rsidRPr="00951B5A">
        <w:t>people and, importantly, who do you think they refer to?  Which terms do you prefer?</w:t>
      </w:r>
    </w:p>
    <w:p w14:paraId="596C6DEB" w14:textId="76EA485B" w:rsidR="009859F9" w:rsidRPr="00951B5A" w:rsidRDefault="009859F9" w:rsidP="00847851">
      <w:pPr>
        <w:spacing w:line="360" w:lineRule="auto"/>
        <w:contextualSpacing/>
      </w:pPr>
      <w:r w:rsidRPr="00951B5A">
        <w:t>(</w:t>
      </w:r>
      <w:r w:rsidR="00BE08BD" w:rsidRPr="00951B5A">
        <w:t>T</w:t>
      </w:r>
      <w:r w:rsidRPr="00951B5A">
        <w:t>erms include: transsexuals, transvestites, cross</w:t>
      </w:r>
      <w:r w:rsidRPr="00951B5A">
        <w:noBreakHyphen/>
        <w:t xml:space="preserve">dressers, </w:t>
      </w:r>
      <w:r w:rsidR="00BE08BD" w:rsidRPr="00951B5A">
        <w:t>trans</w:t>
      </w:r>
      <w:r w:rsidR="00476DCA" w:rsidRPr="00951B5A">
        <w:t xml:space="preserve"> </w:t>
      </w:r>
      <w:r w:rsidRPr="00951B5A">
        <w:t xml:space="preserve">people, </w:t>
      </w:r>
      <w:r w:rsidR="00BE08BD" w:rsidRPr="00951B5A">
        <w:t>trans</w:t>
      </w:r>
      <w:r w:rsidR="00476DCA" w:rsidRPr="00951B5A">
        <w:t xml:space="preserve"> </w:t>
      </w:r>
      <w:r w:rsidRPr="00951B5A">
        <w:t xml:space="preserve">men, </w:t>
      </w:r>
      <w:r w:rsidR="00BE08BD" w:rsidRPr="00951B5A">
        <w:t>trans</w:t>
      </w:r>
      <w:r w:rsidR="00476DCA" w:rsidRPr="00951B5A">
        <w:t xml:space="preserve"> </w:t>
      </w:r>
      <w:r w:rsidRPr="00951B5A">
        <w:t>women, transgendered people, trannies, any others you can think of!)</w:t>
      </w:r>
    </w:p>
    <w:p w14:paraId="2FC1BE84" w14:textId="77777777" w:rsidR="009859F9" w:rsidRPr="00951B5A" w:rsidRDefault="009859F9" w:rsidP="00847851">
      <w:pPr>
        <w:spacing w:line="360" w:lineRule="auto"/>
        <w:contextualSpacing/>
      </w:pPr>
    </w:p>
    <w:p w14:paraId="36B6A83E" w14:textId="73251120" w:rsidR="009859F9" w:rsidRPr="00951B5A" w:rsidRDefault="009859F9" w:rsidP="00847851">
      <w:pPr>
        <w:spacing w:line="360" w:lineRule="auto"/>
        <w:contextualSpacing/>
      </w:pPr>
      <w:r w:rsidRPr="00951B5A">
        <w:t xml:space="preserve">What are your thoughts about the </w:t>
      </w:r>
      <w:r w:rsidR="00AE088D" w:rsidRPr="00951B5A">
        <w:t>Internet</w:t>
      </w:r>
      <w:r w:rsidRPr="00951B5A">
        <w:t xml:space="preserve"> and </w:t>
      </w:r>
      <w:r w:rsidR="00BE08BD" w:rsidRPr="00951B5A">
        <w:t>trans</w:t>
      </w:r>
      <w:r w:rsidR="00476DCA" w:rsidRPr="00951B5A">
        <w:t xml:space="preserve"> </w:t>
      </w:r>
      <w:r w:rsidRPr="00951B5A">
        <w:t xml:space="preserve">people?  </w:t>
      </w:r>
    </w:p>
    <w:p w14:paraId="186127A5" w14:textId="77777777" w:rsidR="009859F9" w:rsidRPr="00951B5A" w:rsidRDefault="009859F9" w:rsidP="00847851">
      <w:pPr>
        <w:spacing w:line="360" w:lineRule="auto"/>
        <w:contextualSpacing/>
      </w:pPr>
    </w:p>
    <w:p w14:paraId="623AA59A" w14:textId="05BAF964" w:rsidR="009859F9" w:rsidRPr="00951B5A" w:rsidRDefault="009859F9" w:rsidP="00847851">
      <w:pPr>
        <w:spacing w:line="360" w:lineRule="auto"/>
        <w:contextualSpacing/>
      </w:pPr>
      <w:r w:rsidRPr="00951B5A">
        <w:t xml:space="preserve">What do you do on the </w:t>
      </w:r>
      <w:r w:rsidR="00AE088D" w:rsidRPr="00951B5A">
        <w:t>Internet</w:t>
      </w:r>
      <w:r w:rsidRPr="00951B5A">
        <w:t xml:space="preserve"> concerning </w:t>
      </w:r>
      <w:r w:rsidR="00BE08BD" w:rsidRPr="00951B5A">
        <w:t>trans</w:t>
      </w:r>
      <w:r w:rsidR="00476DCA" w:rsidRPr="00951B5A">
        <w:t xml:space="preserve"> </w:t>
      </w:r>
      <w:r w:rsidRPr="00951B5A">
        <w:t xml:space="preserve">issues?  </w:t>
      </w:r>
    </w:p>
    <w:p w14:paraId="7EEFFBC7" w14:textId="77777777" w:rsidR="009859F9" w:rsidRPr="00951B5A" w:rsidRDefault="009859F9" w:rsidP="00847851">
      <w:pPr>
        <w:spacing w:line="360" w:lineRule="auto"/>
        <w:contextualSpacing/>
      </w:pPr>
    </w:p>
    <w:p w14:paraId="710DF173" w14:textId="51822AE6" w:rsidR="009859F9" w:rsidRPr="00951B5A" w:rsidRDefault="009859F9" w:rsidP="00847851">
      <w:pPr>
        <w:spacing w:line="360" w:lineRule="auto"/>
        <w:contextualSpacing/>
      </w:pPr>
      <w:r w:rsidRPr="00951B5A">
        <w:t xml:space="preserve">Do things on the </w:t>
      </w:r>
      <w:r w:rsidR="00AE088D" w:rsidRPr="00951B5A">
        <w:t>Internet</w:t>
      </w:r>
      <w:r w:rsidRPr="00951B5A">
        <w:t xml:space="preserve"> influence or have influenced your </w:t>
      </w:r>
      <w:r w:rsidR="00BE08BD" w:rsidRPr="00951B5A">
        <w:t>trans</w:t>
      </w:r>
      <w:r w:rsidR="00476DCA" w:rsidRPr="00951B5A">
        <w:t xml:space="preserve"> </w:t>
      </w:r>
      <w:r w:rsidRPr="00951B5A">
        <w:t>identity?</w:t>
      </w:r>
    </w:p>
    <w:p w14:paraId="3EF4BBDE" w14:textId="77777777" w:rsidR="009859F9" w:rsidRPr="00951B5A" w:rsidRDefault="009859F9" w:rsidP="00847851">
      <w:pPr>
        <w:spacing w:line="360" w:lineRule="auto"/>
        <w:contextualSpacing/>
        <w:rPr>
          <w:u w:val="single"/>
        </w:rPr>
      </w:pPr>
    </w:p>
    <w:p w14:paraId="4DD80D7D" w14:textId="77777777" w:rsidR="009859F9" w:rsidRPr="00951B5A" w:rsidRDefault="009859F9" w:rsidP="00847851">
      <w:pPr>
        <w:spacing w:line="360" w:lineRule="auto"/>
        <w:contextualSpacing/>
      </w:pPr>
      <w:r w:rsidRPr="00951B5A">
        <w:rPr>
          <w:u w:val="single"/>
        </w:rPr>
        <w:t>Jo</w:t>
      </w:r>
      <w:r w:rsidRPr="00951B5A">
        <w:t>:</w:t>
      </w:r>
    </w:p>
    <w:p w14:paraId="748A4614" w14:textId="77777777" w:rsidR="009859F9" w:rsidRPr="00951B5A" w:rsidRDefault="009859F9" w:rsidP="00847851">
      <w:pPr>
        <w:spacing w:line="360" w:lineRule="auto"/>
        <w:contextualSpacing/>
      </w:pPr>
    </w:p>
    <w:p w14:paraId="77AF6D04" w14:textId="77777777" w:rsidR="009859F9" w:rsidRPr="00951B5A" w:rsidRDefault="009859F9" w:rsidP="00847851">
      <w:pPr>
        <w:spacing w:line="360" w:lineRule="auto"/>
        <w:contextualSpacing/>
      </w:pPr>
      <w:r w:rsidRPr="00951B5A">
        <w:t>Can you tell me about yourself, predominantly about your interest and past/present involvement with transgenderism?</w:t>
      </w:r>
    </w:p>
    <w:p w14:paraId="1FF6271E" w14:textId="77777777" w:rsidR="009859F9" w:rsidRPr="00951B5A" w:rsidRDefault="009859F9" w:rsidP="00847851">
      <w:pPr>
        <w:spacing w:line="360" w:lineRule="auto"/>
        <w:contextualSpacing/>
      </w:pPr>
    </w:p>
    <w:p w14:paraId="41477CB2" w14:textId="55FCEA75" w:rsidR="009859F9" w:rsidRPr="00951B5A" w:rsidRDefault="009859F9" w:rsidP="00847851">
      <w:pPr>
        <w:spacing w:line="360" w:lineRule="auto"/>
        <w:contextualSpacing/>
      </w:pPr>
      <w:r w:rsidRPr="00951B5A">
        <w:t xml:space="preserve">Can you give your opinions about </w:t>
      </w:r>
      <w:r w:rsidRPr="00951B5A">
        <w:rPr>
          <w:u w:val="single"/>
        </w:rPr>
        <w:t>all</w:t>
      </w:r>
      <w:r w:rsidRPr="00951B5A">
        <w:t xml:space="preserve"> types of </w:t>
      </w:r>
      <w:r w:rsidR="00BE08BD" w:rsidRPr="00951B5A">
        <w:t>trans</w:t>
      </w:r>
      <w:r w:rsidR="00476DCA" w:rsidRPr="00951B5A">
        <w:t xml:space="preserve"> </w:t>
      </w:r>
      <w:r w:rsidRPr="00951B5A">
        <w:t xml:space="preserve">people? </w:t>
      </w:r>
    </w:p>
    <w:p w14:paraId="6E87877C" w14:textId="77777777" w:rsidR="009859F9" w:rsidRPr="00951B5A" w:rsidRDefault="009859F9" w:rsidP="00847851">
      <w:pPr>
        <w:spacing w:line="360" w:lineRule="auto"/>
        <w:contextualSpacing/>
      </w:pPr>
    </w:p>
    <w:p w14:paraId="6065A38B" w14:textId="4AFC8A85" w:rsidR="009859F9" w:rsidRPr="00951B5A" w:rsidRDefault="009859F9" w:rsidP="00847851">
      <w:pPr>
        <w:spacing w:line="360" w:lineRule="auto"/>
        <w:contextualSpacing/>
      </w:pPr>
      <w:r w:rsidRPr="00951B5A">
        <w:t xml:space="preserve">What do you think about the terms for </w:t>
      </w:r>
      <w:r w:rsidR="00BE08BD" w:rsidRPr="00951B5A">
        <w:t>trans</w:t>
      </w:r>
      <w:r w:rsidR="00476DCA" w:rsidRPr="00951B5A">
        <w:t xml:space="preserve"> </w:t>
      </w:r>
      <w:r w:rsidRPr="00951B5A">
        <w:t>people and, importantly, who do you think they refer to?  Which terms do you prefer?</w:t>
      </w:r>
    </w:p>
    <w:p w14:paraId="3640034F" w14:textId="428AA803" w:rsidR="009859F9" w:rsidRPr="00951B5A" w:rsidRDefault="00BE08BD" w:rsidP="00847851">
      <w:pPr>
        <w:spacing w:line="360" w:lineRule="auto"/>
        <w:contextualSpacing/>
      </w:pPr>
      <w:r w:rsidRPr="00951B5A">
        <w:t>(T</w:t>
      </w:r>
      <w:r w:rsidR="009859F9" w:rsidRPr="00951B5A">
        <w:t>erms include: transsexuals, transvestites, cross</w:t>
      </w:r>
      <w:r w:rsidR="009859F9" w:rsidRPr="00951B5A">
        <w:noBreakHyphen/>
        <w:t xml:space="preserve">dressers, </w:t>
      </w:r>
      <w:r w:rsidRPr="00951B5A">
        <w:t>trans</w:t>
      </w:r>
      <w:r w:rsidR="00476DCA" w:rsidRPr="00951B5A">
        <w:t xml:space="preserve"> </w:t>
      </w:r>
      <w:r w:rsidR="009859F9" w:rsidRPr="00951B5A">
        <w:t xml:space="preserve">people, </w:t>
      </w:r>
      <w:r w:rsidRPr="00951B5A">
        <w:t>trans</w:t>
      </w:r>
      <w:r w:rsidR="00476DCA" w:rsidRPr="00951B5A">
        <w:t xml:space="preserve"> </w:t>
      </w:r>
      <w:r w:rsidR="009859F9" w:rsidRPr="00951B5A">
        <w:t xml:space="preserve">men, </w:t>
      </w:r>
      <w:r w:rsidRPr="00951B5A">
        <w:t>trans</w:t>
      </w:r>
      <w:r w:rsidR="00476DCA" w:rsidRPr="00951B5A">
        <w:t xml:space="preserve"> </w:t>
      </w:r>
      <w:r w:rsidR="009859F9" w:rsidRPr="00951B5A">
        <w:t>women, transgendered people, trannies, any others you can think of!)</w:t>
      </w:r>
    </w:p>
    <w:p w14:paraId="50CBB22F" w14:textId="77777777" w:rsidR="009859F9" w:rsidRPr="00951B5A" w:rsidRDefault="009859F9" w:rsidP="00847851">
      <w:pPr>
        <w:spacing w:line="360" w:lineRule="auto"/>
        <w:contextualSpacing/>
      </w:pPr>
    </w:p>
    <w:p w14:paraId="317F8FAA" w14:textId="6ED330F5" w:rsidR="009859F9" w:rsidRPr="00951B5A" w:rsidRDefault="009859F9" w:rsidP="00847851">
      <w:pPr>
        <w:spacing w:line="360" w:lineRule="auto"/>
        <w:contextualSpacing/>
      </w:pPr>
      <w:r w:rsidRPr="00951B5A">
        <w:t xml:space="preserve">What’s your knowledge about Manchester’s </w:t>
      </w:r>
      <w:r w:rsidR="00BB0D70" w:rsidRPr="00951B5A">
        <w:t>Gay Village</w:t>
      </w:r>
      <w:r w:rsidRPr="00951B5A">
        <w:t>?  What are your thoughts about it?  Where did/do you go and what did/do you do?</w:t>
      </w:r>
    </w:p>
    <w:p w14:paraId="05B73764" w14:textId="77777777" w:rsidR="009859F9" w:rsidRPr="00951B5A" w:rsidRDefault="009859F9" w:rsidP="00847851">
      <w:pPr>
        <w:spacing w:line="360" w:lineRule="auto"/>
        <w:contextualSpacing/>
      </w:pPr>
    </w:p>
    <w:p w14:paraId="60D4A781" w14:textId="5CD14487" w:rsidR="009859F9" w:rsidRPr="00951B5A" w:rsidRDefault="009859F9" w:rsidP="00847851">
      <w:pPr>
        <w:spacing w:line="360" w:lineRule="auto"/>
        <w:contextualSpacing/>
      </w:pPr>
      <w:r w:rsidRPr="00951B5A">
        <w:t xml:space="preserve">When you’ve been to the annual celebrations like ‘Pride’ what are your thoughts about it regarding </w:t>
      </w:r>
      <w:r w:rsidR="00BE08BD" w:rsidRPr="00951B5A">
        <w:t>trans</w:t>
      </w:r>
      <w:r w:rsidR="00476DCA" w:rsidRPr="00951B5A">
        <w:t xml:space="preserve"> </w:t>
      </w:r>
      <w:r w:rsidRPr="00951B5A">
        <w:t>people?</w:t>
      </w:r>
    </w:p>
    <w:p w14:paraId="592AF832" w14:textId="77777777" w:rsidR="009859F9" w:rsidRPr="00951B5A" w:rsidRDefault="009859F9" w:rsidP="00847851">
      <w:pPr>
        <w:spacing w:line="360" w:lineRule="auto"/>
        <w:contextualSpacing/>
      </w:pPr>
    </w:p>
    <w:p w14:paraId="60808B6D" w14:textId="37647A99" w:rsidR="009859F9" w:rsidRPr="00951B5A" w:rsidRDefault="009859F9" w:rsidP="00847851">
      <w:pPr>
        <w:spacing w:line="360" w:lineRule="auto"/>
        <w:contextualSpacing/>
      </w:pPr>
      <w:r w:rsidRPr="00951B5A">
        <w:t xml:space="preserve">How do you feel people in the </w:t>
      </w:r>
      <w:r w:rsidR="00BB0D70" w:rsidRPr="00951B5A">
        <w:t>Gay Village</w:t>
      </w:r>
      <w:r w:rsidRPr="00951B5A">
        <w:t xml:space="preserve"> regard </w:t>
      </w:r>
      <w:r w:rsidR="00BE08BD" w:rsidRPr="00951B5A">
        <w:t>trans</w:t>
      </w:r>
      <w:r w:rsidR="00476DCA" w:rsidRPr="00951B5A">
        <w:t xml:space="preserve"> </w:t>
      </w:r>
      <w:r w:rsidRPr="00951B5A">
        <w:t xml:space="preserve">people?  How do you feel people outside the </w:t>
      </w:r>
      <w:r w:rsidR="00BB0D70" w:rsidRPr="00951B5A">
        <w:t>Gay Village</w:t>
      </w:r>
      <w:r w:rsidRPr="00951B5A">
        <w:t xml:space="preserve"> regard </w:t>
      </w:r>
      <w:r w:rsidR="00BE08BD" w:rsidRPr="00951B5A">
        <w:t>trans</w:t>
      </w:r>
      <w:r w:rsidR="00476DCA" w:rsidRPr="00951B5A">
        <w:t xml:space="preserve"> </w:t>
      </w:r>
      <w:r w:rsidRPr="00951B5A">
        <w:t>people?</w:t>
      </w:r>
    </w:p>
    <w:p w14:paraId="3E71B8B4" w14:textId="77777777" w:rsidR="009859F9" w:rsidRPr="00951B5A" w:rsidRDefault="009859F9" w:rsidP="00847851">
      <w:pPr>
        <w:spacing w:line="360" w:lineRule="auto"/>
        <w:contextualSpacing/>
      </w:pPr>
    </w:p>
    <w:p w14:paraId="241DDDD6" w14:textId="73D471C4" w:rsidR="009859F9" w:rsidRPr="00951B5A" w:rsidRDefault="009859F9" w:rsidP="00847851">
      <w:pPr>
        <w:spacing w:line="360" w:lineRule="auto"/>
        <w:contextualSpacing/>
      </w:pPr>
      <w:r w:rsidRPr="00951B5A">
        <w:t xml:space="preserve">What are your thoughts about the </w:t>
      </w:r>
      <w:r w:rsidR="00AE088D" w:rsidRPr="00951B5A">
        <w:t>Internet</w:t>
      </w:r>
      <w:r w:rsidRPr="00951B5A">
        <w:t xml:space="preserve"> and </w:t>
      </w:r>
      <w:r w:rsidR="00BE08BD" w:rsidRPr="00951B5A">
        <w:t>trans</w:t>
      </w:r>
      <w:r w:rsidR="00476DCA" w:rsidRPr="00951B5A">
        <w:t xml:space="preserve"> </w:t>
      </w:r>
      <w:r w:rsidRPr="00951B5A">
        <w:t xml:space="preserve">people?  What did/do you do on the </w:t>
      </w:r>
      <w:r w:rsidR="00AE088D" w:rsidRPr="00951B5A">
        <w:t>Internet</w:t>
      </w:r>
      <w:r w:rsidRPr="00951B5A">
        <w:t xml:space="preserve"> concerning </w:t>
      </w:r>
      <w:r w:rsidR="00BE08BD" w:rsidRPr="00951B5A">
        <w:t>trans</w:t>
      </w:r>
      <w:r w:rsidR="00476DCA" w:rsidRPr="00951B5A">
        <w:t xml:space="preserve"> </w:t>
      </w:r>
      <w:r w:rsidRPr="00951B5A">
        <w:t>issues?  Does it affect or has it affected you?</w:t>
      </w:r>
    </w:p>
    <w:p w14:paraId="28D40F92" w14:textId="77777777" w:rsidR="009859F9" w:rsidRPr="00951B5A" w:rsidRDefault="00902FE3" w:rsidP="00847851">
      <w:pPr>
        <w:spacing w:line="480" w:lineRule="auto"/>
        <w:contextualSpacing/>
        <w:jc w:val="center"/>
        <w:rPr>
          <w:sz w:val="28"/>
        </w:rPr>
      </w:pPr>
      <w:r>
        <w:rPr>
          <w:lang w:eastAsia="en-GB"/>
        </w:rPr>
        <w:pict w14:anchorId="60BDFE2D">
          <v:shape id="_x0000_s4128" type="#_x0000_t202" style="position:absolute;left:0;text-align:left;margin-left:351pt;margin-top:-27pt;width:75.7pt;height:54pt;z-index:251631616" filled="f">
            <v:textbox style="mso-next-textbox:#_x0000_s4128">
              <w:txbxContent>
                <w:p w14:paraId="3B746B6A" w14:textId="77777777" w:rsidR="00902FE3" w:rsidRPr="00513B52" w:rsidRDefault="00902FE3" w:rsidP="009859F9">
                  <w:pPr>
                    <w:contextualSpacing/>
                    <w:jc w:val="center"/>
                    <w:rPr>
                      <w:shadow/>
                      <w:sz w:val="6"/>
                      <w:szCs w:val="12"/>
                    </w:rPr>
                  </w:pPr>
                </w:p>
                <w:p w14:paraId="7C4988FC" w14:textId="77777777" w:rsidR="00902FE3" w:rsidRDefault="00902FE3" w:rsidP="009859F9">
                  <w:pPr>
                    <w:contextualSpacing/>
                    <w:jc w:val="center"/>
                    <w:rPr>
                      <w:shadow/>
                    </w:rPr>
                  </w:pPr>
                  <w:r>
                    <w:rPr>
                      <w:shadow/>
                    </w:rPr>
                    <w:t>Appendix</w:t>
                  </w:r>
                </w:p>
                <w:p w14:paraId="2C1936B1" w14:textId="77777777" w:rsidR="00902FE3" w:rsidRPr="006D47A4" w:rsidRDefault="00902FE3" w:rsidP="009859F9">
                  <w:pPr>
                    <w:contextualSpacing/>
                    <w:jc w:val="center"/>
                    <w:rPr>
                      <w:shadow/>
                      <w:sz w:val="48"/>
                      <w:szCs w:val="62"/>
                    </w:rPr>
                  </w:pPr>
                  <w:r>
                    <w:rPr>
                      <w:shadow/>
                      <w:sz w:val="36"/>
                    </w:rPr>
                    <w:t>7</w:t>
                  </w:r>
                </w:p>
                <w:p w14:paraId="5E53E39D" w14:textId="77777777" w:rsidR="00902FE3" w:rsidRPr="0067193B" w:rsidRDefault="00902FE3" w:rsidP="009859F9">
                  <w:pPr>
                    <w:contextualSpacing/>
                    <w:jc w:val="center"/>
                    <w:rPr>
                      <w:sz w:val="28"/>
                      <w:szCs w:val="28"/>
                    </w:rPr>
                  </w:pPr>
                </w:p>
              </w:txbxContent>
            </v:textbox>
          </v:shape>
        </w:pict>
      </w:r>
      <w:r w:rsidR="009859F9" w:rsidRPr="00951B5A">
        <w:rPr>
          <w:b/>
          <w:sz w:val="28"/>
        </w:rPr>
        <w:t>INTERVIEWEES</w:t>
      </w:r>
    </w:p>
    <w:p w14:paraId="6A6609AF" w14:textId="77777777" w:rsidR="009859F9" w:rsidRPr="00951B5A" w:rsidRDefault="009859F9" w:rsidP="00847851">
      <w:pPr>
        <w:spacing w:line="480" w:lineRule="auto"/>
        <w:contextualSpacing/>
      </w:pPr>
    </w:p>
    <w:p w14:paraId="678E80DF" w14:textId="77777777" w:rsidR="009859F9" w:rsidRPr="00951B5A" w:rsidRDefault="009859F9" w:rsidP="00847851">
      <w:pPr>
        <w:spacing w:line="480" w:lineRule="auto"/>
        <w:contextualSpacing/>
      </w:pPr>
      <w:r w:rsidRPr="00951B5A">
        <w:t>Below are a list of the focus group participants and the 35 interviewees.  Their names have been detailed, brief descriptions about them, where they were interviewed and when they were interviewed.  The names of most of the interviewees and other people mentioned as well within this thesis have been changed.  Some interviewees have requested that their names were unaltered in my thesis.  For example, one interviewee’s name that is unchanged is ‘Dee Selecta’ whose dressing service company is also called ‘Dee Selecta’.  As a consequence of mentioning her company in my thesis, she expressed that her actual name should be expressed in the thesis although she suggested that her partner’s name be changed.</w:t>
      </w:r>
    </w:p>
    <w:p w14:paraId="60F2E658" w14:textId="688DFC72" w:rsidR="00235502" w:rsidRPr="00951B5A" w:rsidRDefault="008F6E31" w:rsidP="00847851">
      <w:pPr>
        <w:spacing w:line="480" w:lineRule="auto"/>
        <w:ind w:firstLine="720"/>
        <w:contextualSpacing/>
      </w:pPr>
      <w:r w:rsidRPr="00951B5A">
        <w:t xml:space="preserve">Many of </w:t>
      </w:r>
      <w:r w:rsidR="006E54B0" w:rsidRPr="00951B5A">
        <w:t>the</w:t>
      </w:r>
      <w:r w:rsidRPr="00951B5A">
        <w:t xml:space="preserve"> interviewees </w:t>
      </w:r>
      <w:r w:rsidR="00983ACE" w:rsidRPr="00951B5A">
        <w:t>could perhap</w:t>
      </w:r>
      <w:r w:rsidR="00880074" w:rsidRPr="00951B5A">
        <w:t>s be recognised within class identitie</w:t>
      </w:r>
      <w:r w:rsidR="00235502" w:rsidRPr="00951B5A">
        <w:t>s but these identities are potentially uncertain within postmodern criticisms</w:t>
      </w:r>
      <w:r w:rsidR="00880074" w:rsidRPr="00951B5A">
        <w:t xml:space="preserve"> (</w:t>
      </w:r>
      <w:r w:rsidR="00235502" w:rsidRPr="00951B5A">
        <w:t xml:space="preserve">Edgell, 1993; </w:t>
      </w:r>
      <w:r w:rsidR="00880074" w:rsidRPr="00951B5A">
        <w:t>Savage</w:t>
      </w:r>
      <w:r w:rsidR="00235502" w:rsidRPr="00951B5A">
        <w:t>, 2000</w:t>
      </w:r>
      <w:r w:rsidR="00880074" w:rsidRPr="00951B5A">
        <w:t>)</w:t>
      </w:r>
      <w:r w:rsidR="00235502" w:rsidRPr="00951B5A">
        <w:t xml:space="preserve">.  Furthermore, as an action researcher, I am uncomfortable with objective class identifications and assumptions about my interviewees and their direct relevance to my investigations (Scott and Marshall, 2005; Berg, 2007; </w:t>
      </w:r>
      <w:r w:rsidR="00235502" w:rsidRPr="00951B5A">
        <w:rPr>
          <w:lang w:eastAsia="en-GB"/>
        </w:rPr>
        <w:t xml:space="preserve">NCCPE, 2012a).  </w:t>
      </w:r>
    </w:p>
    <w:p w14:paraId="617B970F" w14:textId="77777777" w:rsidR="009859F9" w:rsidRPr="00951B5A" w:rsidRDefault="009859F9" w:rsidP="00847851">
      <w:pPr>
        <w:spacing w:line="480" w:lineRule="auto"/>
        <w:contextualSpacing/>
      </w:pPr>
    </w:p>
    <w:p w14:paraId="5D5EF32A" w14:textId="77777777" w:rsidR="009859F9" w:rsidRPr="00951B5A" w:rsidRDefault="009859F9" w:rsidP="00847851">
      <w:pPr>
        <w:spacing w:line="480" w:lineRule="auto"/>
        <w:contextualSpacing/>
        <w:rPr>
          <w:u w:val="single"/>
        </w:rPr>
      </w:pPr>
      <w:r w:rsidRPr="00951B5A">
        <w:rPr>
          <w:u w:val="single"/>
        </w:rPr>
        <w:t>Focus Group - (13.05.09)</w:t>
      </w:r>
    </w:p>
    <w:p w14:paraId="1EA36E7F" w14:textId="1EE45B81" w:rsidR="009859F9" w:rsidRPr="00951B5A" w:rsidRDefault="009859F9" w:rsidP="00847851">
      <w:pPr>
        <w:spacing w:line="480" w:lineRule="auto"/>
        <w:contextualSpacing/>
      </w:pPr>
      <w:r w:rsidRPr="00951B5A">
        <w:t xml:space="preserve">The focus group developed </w:t>
      </w:r>
      <w:r w:rsidR="001A576E" w:rsidRPr="00951B5A">
        <w:t>through</w:t>
      </w:r>
      <w:r w:rsidRPr="00951B5A">
        <w:t xml:space="preserve"> online discourses with </w:t>
      </w:r>
      <w:r w:rsidR="00476DCA" w:rsidRPr="00951B5A">
        <w:t xml:space="preserve">trans* </w:t>
      </w:r>
      <w:r w:rsidRPr="00951B5A">
        <w:t xml:space="preserve">people.  All four focus group members are </w:t>
      </w:r>
      <w:r w:rsidR="002E4208" w:rsidRPr="00951B5A">
        <w:t>Caucasian</w:t>
      </w:r>
      <w:r w:rsidRPr="00951B5A">
        <w:t xml:space="preserve">, heterosexual cross-dressers who are members of </w:t>
      </w:r>
      <w:r w:rsidR="00BB0D70" w:rsidRPr="00951B5A">
        <w:t>Manchester Concord</w:t>
      </w:r>
      <w:r w:rsidRPr="00951B5A">
        <w:t xml:space="preserve">.  Arista and Elsa have been socialising in the </w:t>
      </w:r>
      <w:r w:rsidR="00391067" w:rsidRPr="00951B5A">
        <w:t>Village</w:t>
      </w:r>
      <w:r w:rsidRPr="00951B5A">
        <w:t xml:space="preserve"> for several years.  I have known Arista since around 2005, possibly </w:t>
      </w:r>
      <w:r w:rsidR="004B7650">
        <w:t>during</w:t>
      </w:r>
      <w:r w:rsidRPr="00951B5A">
        <w:t xml:space="preserve"> </w:t>
      </w:r>
      <w:r w:rsidR="00FC4AF4" w:rsidRPr="00951B5A">
        <w:t>Sparkle 2005</w:t>
      </w:r>
      <w:r w:rsidRPr="00951B5A">
        <w:t xml:space="preserve">.  She is in her early 60s.  I have known Elsa since 2008 </w:t>
      </w:r>
      <w:r w:rsidR="001A576E">
        <w:t>at</w:t>
      </w:r>
      <w:r w:rsidRPr="00951B5A">
        <w:t xml:space="preserve"> </w:t>
      </w:r>
      <w:r w:rsidR="00BB0D70" w:rsidRPr="00951B5A">
        <w:t>Manchester Concord</w:t>
      </w:r>
      <w:r w:rsidRPr="00951B5A">
        <w:t xml:space="preserve"> gatherings.  She is in her late 60s.  Hannah and Pamela I came to know </w:t>
      </w:r>
      <w:r w:rsidR="001A576E">
        <w:t>through</w:t>
      </w:r>
      <w:r w:rsidRPr="00951B5A">
        <w:t xml:space="preserve"> this focus group.  Hannah is in her mid 30s.  Pamela is in her early 50s.  These last two participants were recently ‘out of the closet’ as being more publically trans.  This focus group meeting was held in th</w:t>
      </w:r>
      <w:r w:rsidR="000712EA" w:rsidRPr="00951B5A">
        <w:t>e basement meeting room of the Taurus</w:t>
      </w:r>
      <w:r w:rsidRPr="00951B5A">
        <w:t xml:space="preserve"> bar (Canal Street).  We were all cross-dressed during the interview.  </w:t>
      </w:r>
    </w:p>
    <w:p w14:paraId="7ED2C89D" w14:textId="77777777" w:rsidR="009859F9" w:rsidRPr="00951B5A" w:rsidRDefault="009859F9" w:rsidP="00847851">
      <w:pPr>
        <w:spacing w:line="480" w:lineRule="auto"/>
        <w:contextualSpacing/>
      </w:pPr>
    </w:p>
    <w:p w14:paraId="77671E00" w14:textId="77777777" w:rsidR="009859F9" w:rsidRPr="00951B5A" w:rsidRDefault="009859F9" w:rsidP="00847851">
      <w:pPr>
        <w:spacing w:line="480" w:lineRule="auto"/>
        <w:contextualSpacing/>
        <w:rPr>
          <w:u w:val="single"/>
        </w:rPr>
      </w:pPr>
      <w:r w:rsidRPr="00951B5A">
        <w:rPr>
          <w:u w:val="single"/>
        </w:rPr>
        <w:t>Dee and Matt - (16.06.09)</w:t>
      </w:r>
    </w:p>
    <w:p w14:paraId="49F6E6A7" w14:textId="7B592FA3" w:rsidR="009859F9" w:rsidRPr="00951B5A" w:rsidRDefault="009859F9" w:rsidP="00847851">
      <w:pPr>
        <w:spacing w:line="480" w:lineRule="auto"/>
        <w:contextualSpacing/>
      </w:pPr>
      <w:r w:rsidRPr="00951B5A">
        <w:t xml:space="preserve">I had approached and asked Dee and Matt when they visited </w:t>
      </w:r>
      <w:r w:rsidR="00BB0D70" w:rsidRPr="00951B5A">
        <w:t>Manchester Concord</w:t>
      </w:r>
      <w:r w:rsidRPr="00951B5A">
        <w:t xml:space="preserve"> in 2009, promoting their dressing service.  Both rarely attend </w:t>
      </w:r>
      <w:r w:rsidR="00194C27" w:rsidRPr="00951B5A">
        <w:t>Concord</w:t>
      </w:r>
      <w:r w:rsidRPr="00951B5A">
        <w:t xml:space="preserve"> gatherings.  Dee is a </w:t>
      </w:r>
      <w:r w:rsidR="002E4208" w:rsidRPr="00951B5A">
        <w:t>Caucasian</w:t>
      </w:r>
      <w:r w:rsidRPr="00951B5A">
        <w:t xml:space="preserve"> natal woman in her early 40s.  Her partner, Matt, is a </w:t>
      </w:r>
      <w:r w:rsidR="002E4208" w:rsidRPr="00951B5A">
        <w:t>Caucasian</w:t>
      </w:r>
      <w:r w:rsidRPr="00951B5A">
        <w:t xml:space="preserve"> transvestite in his early 40s.  The interview was carried out in the kitchen of their transvestite dressing shop called ‘Dee Selecta’.  Matt and I were not cross-dressed during the interview.  </w:t>
      </w:r>
    </w:p>
    <w:p w14:paraId="1FFB69DD" w14:textId="77777777" w:rsidR="009859F9" w:rsidRPr="00951B5A" w:rsidRDefault="009859F9" w:rsidP="00847851">
      <w:pPr>
        <w:spacing w:line="480" w:lineRule="auto"/>
        <w:contextualSpacing/>
      </w:pPr>
    </w:p>
    <w:p w14:paraId="0B190AEC" w14:textId="77777777" w:rsidR="009859F9" w:rsidRPr="00951B5A" w:rsidRDefault="009859F9" w:rsidP="00847851">
      <w:pPr>
        <w:spacing w:line="480" w:lineRule="auto"/>
        <w:contextualSpacing/>
        <w:rPr>
          <w:u w:val="single"/>
        </w:rPr>
      </w:pPr>
      <w:r w:rsidRPr="00951B5A">
        <w:rPr>
          <w:u w:val="single"/>
        </w:rPr>
        <w:t>Greta  – (17.06.09)</w:t>
      </w:r>
    </w:p>
    <w:p w14:paraId="5AC4A5B9" w14:textId="621E29A7" w:rsidR="009859F9" w:rsidRPr="00951B5A" w:rsidRDefault="009859F9" w:rsidP="00847851">
      <w:pPr>
        <w:spacing w:line="480" w:lineRule="auto"/>
        <w:contextualSpacing/>
      </w:pPr>
      <w:r w:rsidRPr="00951B5A">
        <w:t xml:space="preserve">I connected with Greta </w:t>
      </w:r>
      <w:r w:rsidR="001A576E">
        <w:t>through</w:t>
      </w:r>
      <w:r w:rsidRPr="00951B5A">
        <w:t xml:space="preserve"> the </w:t>
      </w:r>
      <w:r w:rsidR="00BB0D70" w:rsidRPr="00951B5A">
        <w:t>Manchester Concord</w:t>
      </w:r>
      <w:r w:rsidRPr="00951B5A">
        <w:t xml:space="preserve"> online forum where she had expressed interest to me in assisting my research.  Greta is </w:t>
      </w:r>
      <w:r w:rsidR="000F45B3" w:rsidRPr="00951B5A">
        <w:t xml:space="preserve">a black cross-dresser who was </w:t>
      </w:r>
      <w:r w:rsidRPr="00951B5A">
        <w:t>29 year</w:t>
      </w:r>
      <w:r w:rsidR="000F45B3" w:rsidRPr="00951B5A">
        <w:t>s</w:t>
      </w:r>
      <w:r w:rsidRPr="00951B5A">
        <w:t xml:space="preserve"> old at time of the interview.  Greta was training in psychology.  The interview was carried out in the basement meeting room of Taurus.   We were both cross-dressed in the interview.</w:t>
      </w:r>
      <w:r w:rsidRPr="00951B5A">
        <w:rPr>
          <w:color w:val="E36C0A" w:themeColor="accent6" w:themeShade="BF"/>
        </w:rPr>
        <w:t xml:space="preserve">  </w:t>
      </w:r>
    </w:p>
    <w:p w14:paraId="45168791" w14:textId="77777777" w:rsidR="009859F9" w:rsidRPr="00951B5A" w:rsidRDefault="009859F9" w:rsidP="00847851">
      <w:pPr>
        <w:spacing w:line="480" w:lineRule="auto"/>
        <w:contextualSpacing/>
      </w:pPr>
    </w:p>
    <w:p w14:paraId="0C5BABF5" w14:textId="77777777" w:rsidR="009859F9" w:rsidRPr="00951B5A" w:rsidRDefault="009859F9" w:rsidP="00847851">
      <w:pPr>
        <w:spacing w:line="480" w:lineRule="auto"/>
        <w:contextualSpacing/>
        <w:rPr>
          <w:u w:val="single"/>
        </w:rPr>
      </w:pPr>
      <w:r w:rsidRPr="00951B5A">
        <w:rPr>
          <w:u w:val="single"/>
        </w:rPr>
        <w:t>Mick – (08.07.09)</w:t>
      </w:r>
    </w:p>
    <w:p w14:paraId="33E08728" w14:textId="016E2058" w:rsidR="006E4758" w:rsidRPr="00951B5A" w:rsidRDefault="009859F9" w:rsidP="00847851">
      <w:pPr>
        <w:spacing w:line="480" w:lineRule="auto"/>
        <w:contextualSpacing/>
      </w:pPr>
      <w:r w:rsidRPr="00951B5A">
        <w:t xml:space="preserve">I knew Mick </w:t>
      </w:r>
      <w:r w:rsidR="001A576E" w:rsidRPr="00951B5A">
        <w:t>by</w:t>
      </w:r>
      <w:r w:rsidRPr="00951B5A">
        <w:t xml:space="preserve"> a mutual </w:t>
      </w:r>
      <w:r w:rsidR="00476DCA" w:rsidRPr="00951B5A">
        <w:t xml:space="preserve">trans* </w:t>
      </w:r>
      <w:r w:rsidRPr="00951B5A">
        <w:t xml:space="preserve">friend attending </w:t>
      </w:r>
      <w:r w:rsidR="00BB0D70" w:rsidRPr="00951B5A">
        <w:t>Manchester Concord</w:t>
      </w:r>
      <w:r w:rsidRPr="00951B5A">
        <w:t xml:space="preserve">.  Mick is a </w:t>
      </w:r>
      <w:r w:rsidR="002E4208" w:rsidRPr="00951B5A">
        <w:t>Caucasian</w:t>
      </w:r>
      <w:r w:rsidRPr="00951B5A">
        <w:t xml:space="preserve"> divorced man in his 60s.  He is not </w:t>
      </w:r>
      <w:r w:rsidR="00476DCA" w:rsidRPr="00951B5A">
        <w:t xml:space="preserve">trans* </w:t>
      </w:r>
      <w:r w:rsidRPr="00951B5A">
        <w:t xml:space="preserve">but is well disposed to </w:t>
      </w:r>
      <w:r w:rsidR="00476DCA" w:rsidRPr="00951B5A">
        <w:t xml:space="preserve">trans* </w:t>
      </w:r>
      <w:r w:rsidRPr="00951B5A">
        <w:t xml:space="preserve">people and often socialised with them in </w:t>
      </w:r>
      <w:r w:rsidR="00BB0D70" w:rsidRPr="00951B5A">
        <w:t>Manchester Concord</w:t>
      </w:r>
      <w:r w:rsidRPr="00951B5A">
        <w:t xml:space="preserve"> and then onto other venues in the </w:t>
      </w:r>
      <w:r w:rsidR="00391067" w:rsidRPr="00951B5A">
        <w:t>Village</w:t>
      </w:r>
      <w:r w:rsidRPr="00951B5A">
        <w:t>.  The interview was carried out in his hotel room on Canal Street.  I was</w:t>
      </w:r>
      <w:r w:rsidR="00A50B5C" w:rsidRPr="00951B5A">
        <w:t xml:space="preserve"> </w:t>
      </w:r>
      <w:r w:rsidRPr="00951B5A">
        <w:t xml:space="preserve">cross-dressed in the interview.  </w:t>
      </w:r>
    </w:p>
    <w:p w14:paraId="47ADE95D" w14:textId="77777777" w:rsidR="00DF0506" w:rsidRPr="00951B5A" w:rsidRDefault="00DF0506" w:rsidP="00847851">
      <w:pPr>
        <w:spacing w:line="480" w:lineRule="auto"/>
        <w:contextualSpacing/>
      </w:pPr>
    </w:p>
    <w:p w14:paraId="75DE7AD6" w14:textId="77777777" w:rsidR="009859F9" w:rsidRPr="00951B5A" w:rsidRDefault="009859F9" w:rsidP="00847851">
      <w:pPr>
        <w:spacing w:line="480" w:lineRule="auto"/>
        <w:contextualSpacing/>
        <w:rPr>
          <w:u w:val="single"/>
        </w:rPr>
      </w:pPr>
      <w:r w:rsidRPr="00951B5A">
        <w:rPr>
          <w:u w:val="single"/>
        </w:rPr>
        <w:t>Chloe  – (11.07.09)</w:t>
      </w:r>
    </w:p>
    <w:p w14:paraId="731B4CB7" w14:textId="1779C7A9" w:rsidR="009859F9" w:rsidRPr="00951B5A" w:rsidRDefault="009859F9" w:rsidP="00847851">
      <w:pPr>
        <w:spacing w:line="480" w:lineRule="auto"/>
        <w:contextualSpacing/>
      </w:pPr>
      <w:r w:rsidRPr="00951B5A">
        <w:t xml:space="preserve">On both the ‘Rose’s’ and ‘Angels’ online forums, I had asked for interviewees.  Chloe, contacted me, </w:t>
      </w:r>
      <w:r w:rsidR="001A576E">
        <w:t>through</w:t>
      </w:r>
      <w:r w:rsidR="000F45B3" w:rsidRPr="00951B5A">
        <w:t xml:space="preserve"> the ‘Angels’ website, and </w:t>
      </w:r>
      <w:r w:rsidRPr="00951B5A">
        <w:t>express</w:t>
      </w:r>
      <w:r w:rsidR="000F45B3" w:rsidRPr="00951B5A">
        <w:t>ed</w:t>
      </w:r>
      <w:r w:rsidRPr="00951B5A">
        <w:t xml:space="preserve"> interest.  Chloe is a </w:t>
      </w:r>
      <w:r w:rsidR="002E4208" w:rsidRPr="00951B5A">
        <w:t>Caucasian</w:t>
      </w:r>
      <w:r w:rsidRPr="00951B5A">
        <w:t xml:space="preserve"> </w:t>
      </w:r>
      <w:r w:rsidR="00476DCA" w:rsidRPr="00951B5A">
        <w:t xml:space="preserve">trans* </w:t>
      </w:r>
      <w:r w:rsidR="00DF0506" w:rsidRPr="00951B5A">
        <w:t>woman</w:t>
      </w:r>
      <w:r w:rsidRPr="00951B5A">
        <w:t xml:space="preserve"> who at the time of interviewing identified as a transvestite.  (I have met her on several occasions since interviewing and understand that, from around 2011, she has identified as transsexual.)  We had initially interacted on the </w:t>
      </w:r>
      <w:r w:rsidR="00BB0D70" w:rsidRPr="00951B5A">
        <w:t>Manchester Concord</w:t>
      </w:r>
      <w:r w:rsidRPr="00951B5A">
        <w:t xml:space="preserve"> online forum.  The interview was conducted in the Via </w:t>
      </w:r>
      <w:r w:rsidR="001A576E" w:rsidRPr="00951B5A">
        <w:t>bar</w:t>
      </w:r>
      <w:r w:rsidR="001A576E">
        <w:t>/restaurant</w:t>
      </w:r>
      <w:r w:rsidR="001A576E" w:rsidRPr="00951B5A">
        <w:t xml:space="preserve"> </w:t>
      </w:r>
      <w:r w:rsidRPr="00951B5A">
        <w:t xml:space="preserve">on Canal Street, during </w:t>
      </w:r>
      <w:r w:rsidR="00FC4AF4" w:rsidRPr="00951B5A">
        <w:t>Sparkle 2009</w:t>
      </w:r>
      <w:r w:rsidRPr="00951B5A">
        <w:t xml:space="preserve">.  Her boyfriend was with her but, while he occasionally spoke, he had not signed any agreements.  Hence, his views are not detailed in this thesis.  Chloe and I were both cross-dressed in the interview.  Since 2011, I have occasionally seen her at </w:t>
      </w:r>
      <w:r w:rsidR="003A5DED" w:rsidRPr="00951B5A">
        <w:t>TransForum</w:t>
      </w:r>
      <w:r w:rsidRPr="00951B5A">
        <w:t xml:space="preserve"> meetings and at </w:t>
      </w:r>
      <w:r w:rsidR="00C05C9A" w:rsidRPr="00951B5A">
        <w:t>Sparkle</w:t>
      </w:r>
      <w:r w:rsidRPr="00951B5A">
        <w:t xml:space="preserve"> celebrations.</w:t>
      </w:r>
    </w:p>
    <w:p w14:paraId="795AF4C0" w14:textId="77777777" w:rsidR="009859F9" w:rsidRPr="00951B5A" w:rsidRDefault="009859F9" w:rsidP="00847851">
      <w:pPr>
        <w:spacing w:line="480" w:lineRule="auto"/>
        <w:contextualSpacing/>
      </w:pPr>
    </w:p>
    <w:p w14:paraId="316C55B9" w14:textId="77777777" w:rsidR="009859F9" w:rsidRPr="00951B5A" w:rsidRDefault="009859F9" w:rsidP="00847851">
      <w:pPr>
        <w:spacing w:line="480" w:lineRule="auto"/>
        <w:contextualSpacing/>
        <w:rPr>
          <w:u w:val="single"/>
        </w:rPr>
      </w:pPr>
      <w:r w:rsidRPr="00951B5A">
        <w:rPr>
          <w:u w:val="single"/>
        </w:rPr>
        <w:t>Joan and Josy – (18.07.09)</w:t>
      </w:r>
    </w:p>
    <w:p w14:paraId="24216A4F" w14:textId="6DC959E7" w:rsidR="009859F9" w:rsidRPr="00951B5A" w:rsidRDefault="009859F9" w:rsidP="00847851">
      <w:pPr>
        <w:spacing w:line="480" w:lineRule="auto"/>
        <w:contextualSpacing/>
      </w:pPr>
      <w:r w:rsidRPr="00951B5A">
        <w:t xml:space="preserve">I have known Joan and Josy since around 2007.  I had befriended Joan when she ‘came out of the closet’ at </w:t>
      </w:r>
      <w:r w:rsidR="00BB0D70" w:rsidRPr="00951B5A">
        <w:t>Northern Concord</w:t>
      </w:r>
      <w:r w:rsidRPr="00951B5A">
        <w:t xml:space="preserve">.  I asked her at a </w:t>
      </w:r>
      <w:r w:rsidR="00BB0D70" w:rsidRPr="00951B5A">
        <w:t>Manchester Concord</w:t>
      </w:r>
      <w:r w:rsidRPr="00951B5A">
        <w:t xml:space="preserve"> meeting in 2010 if I could interview her.  Joan is a </w:t>
      </w:r>
      <w:r w:rsidR="002E4208" w:rsidRPr="00951B5A">
        <w:t>Caucasian</w:t>
      </w:r>
      <w:r w:rsidR="00DA1C62" w:rsidRPr="00951B5A">
        <w:t xml:space="preserve"> trans</w:t>
      </w:r>
      <w:r w:rsidRPr="00951B5A">
        <w:t xml:space="preserve"> woman in her late 30s.  I knew of Josy </w:t>
      </w:r>
      <w:r w:rsidR="001A576E">
        <w:t>during</w:t>
      </w:r>
      <w:r w:rsidRPr="00951B5A">
        <w:t xml:space="preserve"> her regular attendance at </w:t>
      </w:r>
      <w:r w:rsidR="00BB0D70" w:rsidRPr="00951B5A">
        <w:t>Manchester Concord</w:t>
      </w:r>
      <w:r w:rsidRPr="00951B5A">
        <w:t xml:space="preserve">.  She approached me, volunteering to be interviewed.  Josy is a </w:t>
      </w:r>
      <w:r w:rsidR="002E4208" w:rsidRPr="00951B5A">
        <w:t>Caucasian</w:t>
      </w:r>
      <w:r w:rsidR="00DA1C62" w:rsidRPr="00951B5A">
        <w:t xml:space="preserve"> trans</w:t>
      </w:r>
      <w:r w:rsidRPr="00951B5A">
        <w:t xml:space="preserve"> woman in her mid 40s.  Both women are close friends with each other.  As of 2011, both </w:t>
      </w:r>
      <w:r w:rsidR="00DA1C62" w:rsidRPr="00951B5A">
        <w:t xml:space="preserve">still </w:t>
      </w:r>
      <w:r w:rsidRPr="00951B5A">
        <w:t xml:space="preserve">occasionally attended the </w:t>
      </w:r>
      <w:r w:rsidR="00194C27" w:rsidRPr="00951B5A">
        <w:t>Concord</w:t>
      </w:r>
      <w:r w:rsidRPr="00951B5A">
        <w:t>.</w:t>
      </w:r>
    </w:p>
    <w:p w14:paraId="30F812D8" w14:textId="41B2C6E2" w:rsidR="009859F9" w:rsidRPr="00951B5A" w:rsidRDefault="009859F9" w:rsidP="00847851">
      <w:pPr>
        <w:spacing w:line="480" w:lineRule="auto"/>
        <w:ind w:firstLine="720"/>
        <w:contextualSpacing/>
      </w:pPr>
      <w:r w:rsidRPr="00951B5A">
        <w:t>Originally, I planned to interview Joan alone</w:t>
      </w:r>
      <w:r w:rsidR="00DA1C62" w:rsidRPr="00951B5A">
        <w:t>.  S</w:t>
      </w:r>
      <w:r w:rsidRPr="00951B5A">
        <w:t xml:space="preserve">he stressed that she wished to see me in my hometown.  She wanted to take a train there and I agreed to meet her in the town centre.  Unexpectedly, Josy was with Joan as well.  I did wish to interview Josy at an unspecified date but I did not expect her presence on this occasion.  As when we met it was lunchtime, I suggested that I drive us to eat at a nearby restaurant.  I then took us back to my flat for us to have drinks and to interview them.  I was partly cross-dressed during the interview. </w:t>
      </w:r>
    </w:p>
    <w:p w14:paraId="37F7C083" w14:textId="77777777" w:rsidR="009859F9" w:rsidRPr="00951B5A" w:rsidRDefault="009859F9" w:rsidP="00847851">
      <w:pPr>
        <w:spacing w:line="480" w:lineRule="auto"/>
        <w:contextualSpacing/>
      </w:pPr>
    </w:p>
    <w:p w14:paraId="36A1257A" w14:textId="77777777" w:rsidR="009859F9" w:rsidRPr="00951B5A" w:rsidRDefault="009859F9" w:rsidP="00847851">
      <w:pPr>
        <w:spacing w:line="480" w:lineRule="auto"/>
        <w:contextualSpacing/>
        <w:rPr>
          <w:u w:val="single"/>
        </w:rPr>
      </w:pPr>
      <w:r w:rsidRPr="00951B5A">
        <w:rPr>
          <w:u w:val="single"/>
        </w:rPr>
        <w:t>Maggie – (19.11.09)</w:t>
      </w:r>
    </w:p>
    <w:p w14:paraId="5F278286" w14:textId="204333E4" w:rsidR="009859F9" w:rsidRPr="00951B5A" w:rsidRDefault="009859F9" w:rsidP="00847851">
      <w:pPr>
        <w:spacing w:line="480" w:lineRule="auto"/>
        <w:contextualSpacing/>
      </w:pPr>
      <w:r w:rsidRPr="00951B5A">
        <w:t xml:space="preserve">Maggie regularly attends </w:t>
      </w:r>
      <w:r w:rsidR="00BB0D70" w:rsidRPr="00951B5A">
        <w:t>Manchester Concord</w:t>
      </w:r>
      <w:r w:rsidRPr="00951B5A">
        <w:t xml:space="preserve"> meetings and I asked her if she could be one of my interviewees.  Maggie is a </w:t>
      </w:r>
      <w:r w:rsidR="002E4208" w:rsidRPr="00951B5A">
        <w:t>Caucasian</w:t>
      </w:r>
      <w:r w:rsidRPr="00951B5A">
        <w:t xml:space="preserve"> </w:t>
      </w:r>
      <w:r w:rsidR="00476DCA" w:rsidRPr="00951B5A">
        <w:t xml:space="preserve">trans* </w:t>
      </w:r>
      <w:r w:rsidRPr="00951B5A">
        <w:t xml:space="preserve">woman in her 40s.  However, for this interview, Maggie was casually dressed as male.  Maggie wished to be interviewed at the Manchester Metropolitan University.  I have known her socially in </w:t>
      </w:r>
      <w:r w:rsidR="00BB0D70" w:rsidRPr="00951B5A">
        <w:t>Manchester Concord</w:t>
      </w:r>
      <w:r w:rsidRPr="00951B5A">
        <w:t xml:space="preserve"> since 2008.   I was not cross-dressed in the interview.</w:t>
      </w:r>
    </w:p>
    <w:p w14:paraId="09C73A48" w14:textId="77777777" w:rsidR="009859F9" w:rsidRPr="00951B5A" w:rsidRDefault="009859F9" w:rsidP="00847851">
      <w:pPr>
        <w:spacing w:line="480" w:lineRule="auto"/>
        <w:contextualSpacing/>
      </w:pPr>
    </w:p>
    <w:p w14:paraId="3B138957" w14:textId="77777777" w:rsidR="009859F9" w:rsidRPr="00951B5A" w:rsidRDefault="009859F9" w:rsidP="00847851">
      <w:pPr>
        <w:spacing w:line="480" w:lineRule="auto"/>
        <w:contextualSpacing/>
        <w:rPr>
          <w:u w:val="single"/>
        </w:rPr>
      </w:pPr>
      <w:r w:rsidRPr="00951B5A">
        <w:rPr>
          <w:u w:val="single"/>
        </w:rPr>
        <w:t>Mary – (08.12.09)</w:t>
      </w:r>
    </w:p>
    <w:p w14:paraId="77889662" w14:textId="1A1EA7C9" w:rsidR="009859F9" w:rsidRPr="00951B5A" w:rsidRDefault="009859F9" w:rsidP="00847851">
      <w:pPr>
        <w:spacing w:line="480" w:lineRule="auto"/>
        <w:contextualSpacing/>
      </w:pPr>
      <w:r w:rsidRPr="00951B5A">
        <w:t xml:space="preserve">I have known Mary socially since late 2001 at the </w:t>
      </w:r>
      <w:r w:rsidR="00BB0D70" w:rsidRPr="00951B5A">
        <w:t>Northern Concord</w:t>
      </w:r>
      <w:r w:rsidRPr="00951B5A">
        <w:t xml:space="preserve"> and then at the </w:t>
      </w:r>
      <w:r w:rsidR="00BB0D70" w:rsidRPr="00951B5A">
        <w:t>Manchester Concord</w:t>
      </w:r>
      <w:r w:rsidRPr="00951B5A">
        <w:t xml:space="preserve"> where she was the main hostess for both groups.  I had interviewed Mary for my 2005 article.  At </w:t>
      </w:r>
      <w:r w:rsidR="00BB0D70" w:rsidRPr="00951B5A">
        <w:t>Manchester Concord</w:t>
      </w:r>
      <w:r w:rsidRPr="00951B5A">
        <w:t xml:space="preserve"> I asked her for a second interview for my PhD studies.  Mary is a </w:t>
      </w:r>
      <w:r w:rsidR="002E4208" w:rsidRPr="00951B5A">
        <w:t>Caucasian</w:t>
      </w:r>
      <w:r w:rsidR="00DA1C62" w:rsidRPr="00951B5A">
        <w:t xml:space="preserve"> transvestite in he</w:t>
      </w:r>
      <w:r w:rsidRPr="00951B5A">
        <w:t xml:space="preserve">r mid 70s.  She was widowed in 2009.  She wanted to be interviewed at her home.  We had lunch at her home before going into her lounge to commence the interview.   We were not cross-dressed during the </w:t>
      </w:r>
      <w:r w:rsidR="00F54C68" w:rsidRPr="00951B5A">
        <w:t>interview</w:t>
      </w:r>
      <w:r w:rsidRPr="00951B5A">
        <w:t>.</w:t>
      </w:r>
    </w:p>
    <w:p w14:paraId="4DFE2E41" w14:textId="77777777" w:rsidR="009859F9" w:rsidRPr="00951B5A" w:rsidRDefault="009859F9" w:rsidP="00847851">
      <w:pPr>
        <w:spacing w:line="480" w:lineRule="auto"/>
        <w:contextualSpacing/>
      </w:pPr>
    </w:p>
    <w:p w14:paraId="2B4148CF" w14:textId="5CED703C" w:rsidR="009859F9" w:rsidRPr="00951B5A" w:rsidRDefault="0097738E" w:rsidP="00847851">
      <w:pPr>
        <w:spacing w:line="480" w:lineRule="auto"/>
        <w:contextualSpacing/>
        <w:rPr>
          <w:u w:val="single"/>
        </w:rPr>
      </w:pPr>
      <w:r w:rsidRPr="00951B5A">
        <w:rPr>
          <w:u w:val="single"/>
        </w:rPr>
        <w:br w:type="page"/>
      </w:r>
      <w:r w:rsidR="009859F9" w:rsidRPr="00951B5A">
        <w:rPr>
          <w:u w:val="single"/>
        </w:rPr>
        <w:t>Carl – (10.03.10)</w:t>
      </w:r>
    </w:p>
    <w:p w14:paraId="0292F4D6" w14:textId="1971ADC7" w:rsidR="009859F9" w:rsidRPr="00951B5A" w:rsidRDefault="009859F9" w:rsidP="00847851">
      <w:pPr>
        <w:spacing w:line="480" w:lineRule="auto"/>
        <w:contextualSpacing/>
      </w:pPr>
      <w:r w:rsidRPr="00951B5A">
        <w:t xml:space="preserve">I had asked Carl for an interview a couple of weeks before I interviewed him.  He served as a barman in the </w:t>
      </w:r>
      <w:r w:rsidR="00942FEE" w:rsidRPr="00951B5A">
        <w:t xml:space="preserve">Rembrandt Bar &amp; Hotel </w:t>
      </w:r>
      <w:r w:rsidRPr="00951B5A">
        <w:t xml:space="preserve">and was regularly present behind the bar at </w:t>
      </w:r>
      <w:r w:rsidR="00BB0D70" w:rsidRPr="00951B5A">
        <w:t>Manchester Concord</w:t>
      </w:r>
      <w:r w:rsidRPr="00951B5A">
        <w:t xml:space="preserve"> meetings.  This interview was upstairs in the pub before anyone else from the </w:t>
      </w:r>
      <w:r w:rsidR="00194C27" w:rsidRPr="00951B5A">
        <w:t>Concord</w:t>
      </w:r>
      <w:r w:rsidRPr="00951B5A">
        <w:t xml:space="preserve"> had arrived and it was taken on the last night he worked there.  Carl is a </w:t>
      </w:r>
      <w:r w:rsidR="002E4208" w:rsidRPr="00951B5A">
        <w:t>Caucasian</w:t>
      </w:r>
      <w:r w:rsidRPr="00951B5A">
        <w:t xml:space="preserve"> man in his early 40s.  He has a boyfriend who has helped </w:t>
      </w:r>
      <w:r w:rsidR="00BB0D70" w:rsidRPr="00951B5A">
        <w:t>Manchester Concord</w:t>
      </w:r>
      <w:r w:rsidRPr="00951B5A">
        <w:t xml:space="preserve"> festivities.  I was cross-dressed in the interview.</w:t>
      </w:r>
    </w:p>
    <w:p w14:paraId="5AC75BBB" w14:textId="77777777" w:rsidR="009859F9" w:rsidRPr="00951B5A" w:rsidRDefault="009859F9" w:rsidP="00847851">
      <w:pPr>
        <w:spacing w:line="480" w:lineRule="auto"/>
        <w:contextualSpacing/>
      </w:pPr>
    </w:p>
    <w:p w14:paraId="2D16F24C" w14:textId="77777777" w:rsidR="009859F9" w:rsidRPr="00951B5A" w:rsidRDefault="009859F9" w:rsidP="00847851">
      <w:pPr>
        <w:spacing w:line="480" w:lineRule="auto"/>
        <w:contextualSpacing/>
        <w:rPr>
          <w:u w:val="single"/>
        </w:rPr>
      </w:pPr>
      <w:r w:rsidRPr="00951B5A">
        <w:rPr>
          <w:u w:val="single"/>
        </w:rPr>
        <w:t>Katy – (23.03.10)</w:t>
      </w:r>
    </w:p>
    <w:p w14:paraId="645A2486" w14:textId="4CF145C4" w:rsidR="009859F9" w:rsidRPr="00951B5A" w:rsidRDefault="009859F9" w:rsidP="00847851">
      <w:pPr>
        <w:spacing w:line="480" w:lineRule="auto"/>
        <w:contextualSpacing/>
      </w:pPr>
      <w:r w:rsidRPr="00951B5A">
        <w:t xml:space="preserve">I knew Kay when she identified as transvestite, calling herself Tanya.  I befriended Tanya </w:t>
      </w:r>
      <w:r w:rsidR="001A576E">
        <w:t>through</w:t>
      </w:r>
      <w:r w:rsidRPr="00951B5A">
        <w:t xml:space="preserve"> Leah.  I have known her since 2002 at </w:t>
      </w:r>
      <w:r w:rsidR="00BB0D70" w:rsidRPr="00951B5A">
        <w:t>Northern Concord</w:t>
      </w:r>
      <w:r w:rsidRPr="00951B5A">
        <w:t xml:space="preserve"> and at the AXM club.  As Katy, I had approached her when she was at a </w:t>
      </w:r>
      <w:r w:rsidR="00BB0D70" w:rsidRPr="00951B5A">
        <w:t>Manchester Concord</w:t>
      </w:r>
      <w:r w:rsidRPr="00951B5A">
        <w:t xml:space="preserve"> meeting and asked if I could interview her.  Katy is a </w:t>
      </w:r>
      <w:r w:rsidR="002E4208" w:rsidRPr="00951B5A">
        <w:t>Caucasian</w:t>
      </w:r>
      <w:r w:rsidR="00DA1C62" w:rsidRPr="00951B5A">
        <w:t xml:space="preserve"> trans</w:t>
      </w:r>
      <w:r w:rsidRPr="00951B5A">
        <w:t xml:space="preserve"> woman.  She is in her late 30s.  The interview was at her home.  She had a large friendly pet dog.  I was partly cross-dressed for the interview.  Since then I have occasionally seen her in the </w:t>
      </w:r>
      <w:r w:rsidR="00391067" w:rsidRPr="00951B5A">
        <w:t>Village</w:t>
      </w:r>
      <w:r w:rsidRPr="00951B5A">
        <w:t>.</w:t>
      </w:r>
    </w:p>
    <w:p w14:paraId="71381D7D" w14:textId="77777777" w:rsidR="009859F9" w:rsidRPr="00951B5A" w:rsidRDefault="009859F9" w:rsidP="00847851">
      <w:pPr>
        <w:spacing w:line="480" w:lineRule="auto"/>
        <w:contextualSpacing/>
      </w:pPr>
    </w:p>
    <w:p w14:paraId="10D04B6F" w14:textId="77777777" w:rsidR="009859F9" w:rsidRPr="00951B5A" w:rsidRDefault="009859F9" w:rsidP="00847851">
      <w:pPr>
        <w:spacing w:line="480" w:lineRule="auto"/>
        <w:contextualSpacing/>
        <w:rPr>
          <w:u w:val="single"/>
        </w:rPr>
      </w:pPr>
      <w:r w:rsidRPr="00951B5A">
        <w:rPr>
          <w:u w:val="single"/>
        </w:rPr>
        <w:t>Alicia – (25.03.10)</w:t>
      </w:r>
    </w:p>
    <w:p w14:paraId="21EAA117" w14:textId="45C4D0EE" w:rsidR="009859F9" w:rsidRPr="00951B5A" w:rsidRDefault="009859F9" w:rsidP="00847851">
      <w:pPr>
        <w:spacing w:line="480" w:lineRule="auto"/>
        <w:contextualSpacing/>
      </w:pPr>
      <w:r w:rsidRPr="00951B5A">
        <w:t xml:space="preserve">I knew Alicia </w:t>
      </w:r>
      <w:r w:rsidR="001A576E">
        <w:t>at</w:t>
      </w:r>
      <w:r w:rsidRPr="00951B5A">
        <w:t xml:space="preserve"> </w:t>
      </w:r>
      <w:r w:rsidR="00BB0D70" w:rsidRPr="00951B5A">
        <w:t>Manchester Concord</w:t>
      </w:r>
      <w:r w:rsidRPr="00951B5A">
        <w:t xml:space="preserve"> meetings.  She approached me, offering to be interviewed.  Alicia is </w:t>
      </w:r>
      <w:r w:rsidR="002E4208" w:rsidRPr="00951B5A">
        <w:t>Caucasian</w:t>
      </w:r>
      <w:r w:rsidR="00DA1C62" w:rsidRPr="00951B5A">
        <w:t xml:space="preserve"> trans</w:t>
      </w:r>
      <w:r w:rsidRPr="00951B5A">
        <w:t xml:space="preserve"> woman.  She has an American boyfriend/fiancé who is a transvestite.  I have known her since 2008 at the </w:t>
      </w:r>
      <w:r w:rsidR="00BB0D70" w:rsidRPr="00951B5A">
        <w:t>Manchester Concord</w:t>
      </w:r>
      <w:r w:rsidRPr="00951B5A">
        <w:t xml:space="preserve">.  On this day, we first met for lunch at Villaggio, a restaurant on Canal Street in the </w:t>
      </w:r>
      <w:r w:rsidR="00391067" w:rsidRPr="00951B5A">
        <w:t>Village</w:t>
      </w:r>
      <w:r w:rsidRPr="00951B5A">
        <w:t>.  Then, we walked down to Via</w:t>
      </w:r>
      <w:r w:rsidR="00DA1C62" w:rsidRPr="00951B5A">
        <w:t xml:space="preserve">, the bar/restaurant, </w:t>
      </w:r>
      <w:r w:rsidRPr="00951B5A">
        <w:t>on the same street to take the interview.  We moved to various locations during the interview as it became noisier in the bar.  I was cross-dressed in the interview.</w:t>
      </w:r>
    </w:p>
    <w:p w14:paraId="29E03D94" w14:textId="05B040A3" w:rsidR="009859F9" w:rsidRPr="00951B5A" w:rsidRDefault="009859F9" w:rsidP="00847851">
      <w:pPr>
        <w:spacing w:line="480" w:lineRule="auto"/>
        <w:contextualSpacing/>
        <w:rPr>
          <w:u w:val="single"/>
        </w:rPr>
      </w:pPr>
      <w:r w:rsidRPr="00951B5A">
        <w:t xml:space="preserve"> </w:t>
      </w:r>
      <w:r w:rsidRPr="00951B5A">
        <w:rPr>
          <w:u w:val="single"/>
        </w:rPr>
        <w:t>Luke - (10.04.10)</w:t>
      </w:r>
    </w:p>
    <w:p w14:paraId="1AA71F73" w14:textId="5C173925" w:rsidR="009859F9" w:rsidRPr="00951B5A" w:rsidRDefault="009859F9" w:rsidP="00847851">
      <w:pPr>
        <w:spacing w:line="480" w:lineRule="auto"/>
        <w:contextualSpacing/>
      </w:pPr>
      <w:r w:rsidRPr="00951B5A">
        <w:t xml:space="preserve">I knew Luke at the </w:t>
      </w:r>
      <w:r w:rsidRPr="00951B5A">
        <w:rPr>
          <w:i/>
        </w:rPr>
        <w:t>Queer Up North</w:t>
      </w:r>
      <w:r w:rsidRPr="00951B5A">
        <w:t xml:space="preserve"> gatherings in 2009 at the Manchester University Student Union building where he gave a talk.  When I met him again at TREC meetings, I asked him if I could interview him.  Luke is a </w:t>
      </w:r>
      <w:r w:rsidR="002E4208" w:rsidRPr="00951B5A">
        <w:t>Caucasian</w:t>
      </w:r>
      <w:r w:rsidR="00DA1C62" w:rsidRPr="00951B5A">
        <w:t xml:space="preserve"> trans</w:t>
      </w:r>
      <w:r w:rsidRPr="00951B5A">
        <w:t xml:space="preserve"> man in his late 20s.  He was interviewed in the LGF building on Princess Street (before its move onto Richmond Street) on the same day as the TREC conference that day.  I was partly cross-dressed in the interview. </w:t>
      </w:r>
    </w:p>
    <w:p w14:paraId="186E3999" w14:textId="77777777" w:rsidR="009859F9" w:rsidRPr="00951B5A" w:rsidRDefault="009859F9" w:rsidP="00847851">
      <w:pPr>
        <w:spacing w:line="480" w:lineRule="auto"/>
        <w:contextualSpacing/>
      </w:pPr>
    </w:p>
    <w:p w14:paraId="57A46C9C" w14:textId="77777777" w:rsidR="009859F9" w:rsidRPr="00951B5A" w:rsidRDefault="009859F9" w:rsidP="00847851">
      <w:pPr>
        <w:spacing w:line="480" w:lineRule="auto"/>
        <w:contextualSpacing/>
        <w:rPr>
          <w:u w:val="single"/>
        </w:rPr>
      </w:pPr>
      <w:r w:rsidRPr="00951B5A">
        <w:rPr>
          <w:u w:val="single"/>
        </w:rPr>
        <w:t>Peter/Petra - (19.04.10)</w:t>
      </w:r>
    </w:p>
    <w:p w14:paraId="59E78831" w14:textId="2E015AA9" w:rsidR="009859F9" w:rsidRPr="00951B5A" w:rsidRDefault="009859F9" w:rsidP="00847851">
      <w:pPr>
        <w:spacing w:line="480" w:lineRule="auto"/>
        <w:contextualSpacing/>
      </w:pPr>
      <w:r w:rsidRPr="00951B5A">
        <w:t xml:space="preserve">I first knew Petra at </w:t>
      </w:r>
      <w:r w:rsidR="00BB0D70" w:rsidRPr="00951B5A">
        <w:t>Northern Concord</w:t>
      </w:r>
      <w:r w:rsidRPr="00951B5A">
        <w:t xml:space="preserve"> gatherings.  I asked if I could interview her when we were both at a </w:t>
      </w:r>
      <w:r w:rsidR="00BB0D70" w:rsidRPr="00951B5A">
        <w:t>Manchester Concord</w:t>
      </w:r>
      <w:r w:rsidRPr="00951B5A">
        <w:t xml:space="preserve"> gathering.  Petra is a </w:t>
      </w:r>
      <w:r w:rsidR="002E4208" w:rsidRPr="00951B5A">
        <w:t>Caucasian</w:t>
      </w:r>
      <w:r w:rsidRPr="00951B5A">
        <w:t xml:space="preserve"> heterosexual transvestite who is in hir early 50s.  I interviewed hir, as Peter, in hir home.  I have known Petra since 2002 at the </w:t>
      </w:r>
      <w:r w:rsidR="00BB0D70" w:rsidRPr="00951B5A">
        <w:t>Northern Concord</w:t>
      </w:r>
      <w:r w:rsidRPr="00951B5A">
        <w:t>.  She is quite extrovert and strident.  We were not cross-dressed during the interview.</w:t>
      </w:r>
    </w:p>
    <w:p w14:paraId="2260B2BE" w14:textId="77777777" w:rsidR="009859F9" w:rsidRPr="00951B5A" w:rsidRDefault="009859F9" w:rsidP="00847851">
      <w:pPr>
        <w:spacing w:line="480" w:lineRule="auto"/>
        <w:contextualSpacing/>
      </w:pPr>
      <w:r w:rsidRPr="00951B5A">
        <w:t xml:space="preserve"> </w:t>
      </w:r>
    </w:p>
    <w:p w14:paraId="72B5EEEC" w14:textId="77777777" w:rsidR="009859F9" w:rsidRPr="00951B5A" w:rsidRDefault="009859F9" w:rsidP="00847851">
      <w:pPr>
        <w:spacing w:line="480" w:lineRule="auto"/>
        <w:contextualSpacing/>
        <w:rPr>
          <w:u w:val="single"/>
        </w:rPr>
      </w:pPr>
      <w:r w:rsidRPr="00951B5A">
        <w:rPr>
          <w:u w:val="single"/>
        </w:rPr>
        <w:t>Dan – (09.05.10)</w:t>
      </w:r>
    </w:p>
    <w:p w14:paraId="489BD403" w14:textId="71F45704" w:rsidR="009859F9" w:rsidRPr="00951B5A" w:rsidRDefault="009859F9" w:rsidP="00847851">
      <w:pPr>
        <w:spacing w:line="480" w:lineRule="auto"/>
        <w:contextualSpacing/>
      </w:pPr>
      <w:r w:rsidRPr="00951B5A">
        <w:t xml:space="preserve">I knew and befriended Dan at </w:t>
      </w:r>
      <w:r w:rsidR="00BB0D70" w:rsidRPr="00951B5A">
        <w:t>Northern Concord</w:t>
      </w:r>
      <w:r w:rsidRPr="00951B5A">
        <w:t xml:space="preserve">.  When we talked at </w:t>
      </w:r>
      <w:r w:rsidR="00BB0D70" w:rsidRPr="00951B5A">
        <w:t>Manchester Concord</w:t>
      </w:r>
      <w:r w:rsidRPr="00951B5A">
        <w:t xml:space="preserve"> I asked if I could interview him.  He wanted to meet me first, socially in Manchester city centre when neither of us was cross-dressed, before inviting me to his house for the interview.  Apparently I am the only person he knows from the </w:t>
      </w:r>
      <w:r w:rsidR="00391067" w:rsidRPr="00951B5A">
        <w:t>Village</w:t>
      </w:r>
      <w:r w:rsidRPr="00951B5A">
        <w:t xml:space="preserve"> who has been invited to his home.  Dan is a </w:t>
      </w:r>
      <w:r w:rsidR="002E4208" w:rsidRPr="00951B5A">
        <w:t>Caucasian</w:t>
      </w:r>
      <w:r w:rsidRPr="00951B5A">
        <w:t xml:space="preserve"> heterosexual transvestite in his early 30s.  I interviewed him in his home.  He does not adopt a female name when cross-dressed nor does he want to be referred to as ‘she’ or ‘her’.  I have known Dan since 2002 at the </w:t>
      </w:r>
      <w:r w:rsidR="00BB0D70" w:rsidRPr="00951B5A">
        <w:t>Northern Concord</w:t>
      </w:r>
      <w:r w:rsidRPr="00951B5A">
        <w:t xml:space="preserve">.  We both were not cross-dressed in the interview.  I have not seen him in the </w:t>
      </w:r>
      <w:r w:rsidR="00391067" w:rsidRPr="00951B5A">
        <w:t>Village</w:t>
      </w:r>
      <w:r w:rsidRPr="00951B5A">
        <w:t xml:space="preserve"> since the interview.</w:t>
      </w:r>
    </w:p>
    <w:p w14:paraId="21FC8E34" w14:textId="77777777" w:rsidR="009859F9" w:rsidRPr="00951B5A" w:rsidRDefault="009859F9" w:rsidP="00847851">
      <w:pPr>
        <w:spacing w:line="480" w:lineRule="auto"/>
        <w:contextualSpacing/>
        <w:rPr>
          <w:u w:val="single"/>
        </w:rPr>
      </w:pPr>
      <w:r w:rsidRPr="00951B5A">
        <w:rPr>
          <w:u w:val="single"/>
        </w:rPr>
        <w:t>Leah and Liz - (12.05.10)</w:t>
      </w:r>
    </w:p>
    <w:p w14:paraId="70E82F7D" w14:textId="71011609" w:rsidR="009859F9" w:rsidRPr="00951B5A" w:rsidRDefault="009859F9" w:rsidP="00847851">
      <w:pPr>
        <w:spacing w:line="480" w:lineRule="auto"/>
        <w:contextualSpacing/>
      </w:pPr>
      <w:r w:rsidRPr="00951B5A">
        <w:t xml:space="preserve">I have known Leah since 2002.  I was initially aware of her at the </w:t>
      </w:r>
      <w:r w:rsidR="00BB0D70" w:rsidRPr="00951B5A">
        <w:t>Northern Concord</w:t>
      </w:r>
      <w:r w:rsidRPr="00951B5A">
        <w:t xml:space="preserve"> where she approached me volunteering to be interview for my 2005 article.  We regularly interact during gatherings with other </w:t>
      </w:r>
      <w:r w:rsidR="00476DCA" w:rsidRPr="00951B5A">
        <w:t xml:space="preserve">trans* </w:t>
      </w:r>
      <w:r w:rsidRPr="00951B5A">
        <w:t xml:space="preserve">people in various venues around the </w:t>
      </w:r>
      <w:r w:rsidR="00391067" w:rsidRPr="00951B5A">
        <w:t>Village</w:t>
      </w:r>
      <w:r w:rsidRPr="00951B5A">
        <w:t xml:space="preserve">.  At one such a gathering, which was a meal in Villaggio, I asked Leah if I could interview her.  Leah is a </w:t>
      </w:r>
      <w:r w:rsidR="002E4208" w:rsidRPr="00951B5A">
        <w:t>Caucasian</w:t>
      </w:r>
      <w:r w:rsidRPr="00951B5A">
        <w:t xml:space="preserve"> transvestite in her early 50s.  </w:t>
      </w:r>
    </w:p>
    <w:p w14:paraId="1672BD02" w14:textId="672803B9" w:rsidR="009859F9" w:rsidRPr="00951B5A" w:rsidRDefault="009859F9" w:rsidP="00847851">
      <w:pPr>
        <w:spacing w:line="480" w:lineRule="auto"/>
        <w:ind w:firstLine="720"/>
        <w:contextualSpacing/>
      </w:pPr>
      <w:r w:rsidRPr="00951B5A">
        <w:t xml:space="preserve">I have known Liz since 1991.  Liz is a </w:t>
      </w:r>
      <w:r w:rsidR="001A576E" w:rsidRPr="00951B5A">
        <w:t>Caucasian</w:t>
      </w:r>
      <w:r w:rsidR="001A576E">
        <w:t xml:space="preserve"> </w:t>
      </w:r>
      <w:r w:rsidRPr="00951B5A">
        <w:t xml:space="preserve">natal woman who is in her early 50s.  She was the person who helped me </w:t>
      </w:r>
      <w:r w:rsidR="00DA1C62" w:rsidRPr="00951B5A">
        <w:t xml:space="preserve">to </w:t>
      </w:r>
      <w:r w:rsidR="00DF0506" w:rsidRPr="00951B5A">
        <w:t>purchase</w:t>
      </w:r>
      <w:r w:rsidRPr="00951B5A">
        <w:t xml:space="preserve"> female clothing for the first time and encouraged me to ‘come out of the closet</w:t>
      </w:r>
      <w:r w:rsidR="00DA1C62" w:rsidRPr="00951B5A">
        <w:t>’.  She lived with a trans</w:t>
      </w:r>
      <w:r w:rsidRPr="00951B5A">
        <w:t xml:space="preserve"> woman when living in London.  As of 2011, she regularly socialises with </w:t>
      </w:r>
      <w:r w:rsidR="00476DCA" w:rsidRPr="00951B5A">
        <w:t xml:space="preserve">trans* </w:t>
      </w:r>
      <w:r w:rsidRPr="00951B5A">
        <w:t xml:space="preserve">people in the </w:t>
      </w:r>
      <w:r w:rsidR="00391067" w:rsidRPr="00951B5A">
        <w:t>Village</w:t>
      </w:r>
      <w:r w:rsidRPr="00951B5A">
        <w:t xml:space="preserve">.  She accompanied me to my interview of </w:t>
      </w:r>
      <w:r w:rsidR="00F54C68" w:rsidRPr="00951B5A">
        <w:t>Leah,</w:t>
      </w:r>
      <w:r w:rsidRPr="00951B5A">
        <w:t xml:space="preserve"> as she and Leah are close friends.  The interview became a joint interview with Leah and Liz discussing issues together.  The interview was taken at the Villaggio restaurant.  Both Leah and I were cross-dressed during the interview.</w:t>
      </w:r>
    </w:p>
    <w:p w14:paraId="4AC9AD19" w14:textId="77777777" w:rsidR="009859F9" w:rsidRPr="00951B5A" w:rsidRDefault="009859F9" w:rsidP="00847851">
      <w:pPr>
        <w:spacing w:line="480" w:lineRule="auto"/>
        <w:contextualSpacing/>
      </w:pPr>
    </w:p>
    <w:p w14:paraId="36027AD7" w14:textId="77777777" w:rsidR="009859F9" w:rsidRPr="00951B5A" w:rsidRDefault="009859F9" w:rsidP="00847851">
      <w:pPr>
        <w:spacing w:line="480" w:lineRule="auto"/>
        <w:contextualSpacing/>
        <w:rPr>
          <w:u w:val="single"/>
        </w:rPr>
      </w:pPr>
      <w:r w:rsidRPr="00951B5A">
        <w:rPr>
          <w:u w:val="single"/>
        </w:rPr>
        <w:t>Larissa – (28.05.10)</w:t>
      </w:r>
    </w:p>
    <w:p w14:paraId="182F4D05" w14:textId="465C1C00" w:rsidR="009859F9" w:rsidRPr="00951B5A" w:rsidRDefault="009859F9" w:rsidP="00847851">
      <w:pPr>
        <w:spacing w:line="480" w:lineRule="auto"/>
        <w:contextualSpacing/>
      </w:pPr>
      <w:r w:rsidRPr="00951B5A">
        <w:t xml:space="preserve">Larissa is the manager for the Villaggio restaurant.  We have also known each other since 2009.  I came to know </w:t>
      </w:r>
      <w:r w:rsidR="00DA1C62" w:rsidRPr="00951B5A">
        <w:t>through</w:t>
      </w:r>
      <w:r w:rsidRPr="00951B5A">
        <w:t xml:space="preserve"> her friendship with Leah and I asked her if I could interview her.  Larissa is a </w:t>
      </w:r>
      <w:r w:rsidR="002E4208" w:rsidRPr="00951B5A">
        <w:t>Caucasian</w:t>
      </w:r>
      <w:r w:rsidRPr="00951B5A">
        <w:t xml:space="preserve"> natal woman in her late 20s.  The interview was taken </w:t>
      </w:r>
      <w:r w:rsidR="00DA1C62" w:rsidRPr="00951B5A">
        <w:t xml:space="preserve">at the </w:t>
      </w:r>
      <w:r w:rsidRPr="00951B5A">
        <w:t>Via</w:t>
      </w:r>
      <w:r w:rsidR="00DA1C62" w:rsidRPr="00951B5A">
        <w:t xml:space="preserve"> bar/restaurant</w:t>
      </w:r>
      <w:r w:rsidRPr="00951B5A">
        <w:t xml:space="preserve">.    I was not cross-dressed in the interview.  </w:t>
      </w:r>
    </w:p>
    <w:p w14:paraId="69AA7428" w14:textId="77777777" w:rsidR="009859F9" w:rsidRPr="00951B5A" w:rsidRDefault="009859F9" w:rsidP="00847851">
      <w:pPr>
        <w:spacing w:line="480" w:lineRule="auto"/>
        <w:contextualSpacing/>
      </w:pPr>
    </w:p>
    <w:p w14:paraId="4B371D57" w14:textId="77777777" w:rsidR="009859F9" w:rsidRPr="00951B5A" w:rsidRDefault="009859F9" w:rsidP="00847851">
      <w:pPr>
        <w:pStyle w:val="Title"/>
        <w:spacing w:before="0" w:after="0" w:line="480" w:lineRule="auto"/>
        <w:contextualSpacing/>
        <w:jc w:val="both"/>
        <w:rPr>
          <w:rFonts w:ascii="Times New Roman" w:hAnsi="Times New Roman"/>
          <w:b w:val="0"/>
          <w:sz w:val="24"/>
          <w:u w:val="single"/>
        </w:rPr>
      </w:pPr>
      <w:r w:rsidRPr="00951B5A">
        <w:rPr>
          <w:rFonts w:ascii="Times New Roman" w:hAnsi="Times New Roman"/>
          <w:b w:val="0"/>
          <w:sz w:val="24"/>
          <w:u w:val="single"/>
        </w:rPr>
        <w:t>Jenny-Anne – (31.05.10)</w:t>
      </w:r>
    </w:p>
    <w:p w14:paraId="1C6D6148" w14:textId="6682BE59" w:rsidR="009859F9" w:rsidRPr="00951B5A" w:rsidRDefault="009859F9" w:rsidP="00847851">
      <w:pPr>
        <w:pStyle w:val="BodyText"/>
        <w:contextualSpacing/>
        <w:rPr>
          <w:rFonts w:ascii="Times New Roman" w:hAnsi="Times New Roman"/>
        </w:rPr>
      </w:pPr>
      <w:r w:rsidRPr="00951B5A">
        <w:rPr>
          <w:rFonts w:ascii="Times New Roman" w:hAnsi="Times New Roman"/>
        </w:rPr>
        <w:t xml:space="preserve">I was initially aware of Jenny-Anne during late 2008 at a Manchester City Council consultation meeting at the LGBT Centre (formerly the Gay Centre) building on Sidney Street in Manchester.  I first came to chat extensively with her at </w:t>
      </w:r>
      <w:r w:rsidR="00FC4AF4" w:rsidRPr="00951B5A">
        <w:rPr>
          <w:rFonts w:ascii="Times New Roman" w:hAnsi="Times New Roman"/>
        </w:rPr>
        <w:t>Sparkle 2009</w:t>
      </w:r>
      <w:r w:rsidRPr="00951B5A">
        <w:rPr>
          <w:rFonts w:ascii="Times New Roman" w:hAnsi="Times New Roman"/>
        </w:rPr>
        <w:t xml:space="preserve">.  She gave some presentations at </w:t>
      </w:r>
      <w:r w:rsidR="00FB4DEE" w:rsidRPr="00951B5A">
        <w:rPr>
          <w:rFonts w:ascii="Times New Roman" w:hAnsi="Times New Roman"/>
        </w:rPr>
        <w:t>TREC</w:t>
      </w:r>
      <w:r w:rsidRPr="00951B5A">
        <w:rPr>
          <w:rFonts w:ascii="Times New Roman" w:hAnsi="Times New Roman"/>
        </w:rPr>
        <w:t xml:space="preserve"> and at one I asked her for an interview.  Jenny-Anne is a </w:t>
      </w:r>
      <w:r w:rsidR="002E4208" w:rsidRPr="00951B5A">
        <w:rPr>
          <w:rFonts w:ascii="Times New Roman" w:hAnsi="Times New Roman"/>
        </w:rPr>
        <w:t>Caucasian</w:t>
      </w:r>
      <w:r w:rsidR="00AA7BAB" w:rsidRPr="00951B5A">
        <w:rPr>
          <w:rFonts w:ascii="Times New Roman" w:hAnsi="Times New Roman"/>
        </w:rPr>
        <w:t xml:space="preserve"> trans</w:t>
      </w:r>
      <w:r w:rsidRPr="00951B5A">
        <w:rPr>
          <w:rFonts w:ascii="Times New Roman" w:hAnsi="Times New Roman"/>
        </w:rPr>
        <w:t xml:space="preserve"> woman.  She is in her mid 60s.  The interview was taken at the home of Jenny-Anne and her partner in North Wales.  Her partner is also a </w:t>
      </w:r>
      <w:r w:rsidR="00476DCA" w:rsidRPr="00951B5A">
        <w:rPr>
          <w:rFonts w:ascii="Times New Roman" w:hAnsi="Times New Roman"/>
        </w:rPr>
        <w:t xml:space="preserve">trans* </w:t>
      </w:r>
      <w:r w:rsidRPr="00951B5A">
        <w:rPr>
          <w:rFonts w:ascii="Times New Roman" w:hAnsi="Times New Roman"/>
        </w:rPr>
        <w:t xml:space="preserve">woman.  Part of their property is designated as a safe house for other </w:t>
      </w:r>
      <w:r w:rsidR="00476DCA" w:rsidRPr="00951B5A">
        <w:rPr>
          <w:rFonts w:ascii="Times New Roman" w:hAnsi="Times New Roman"/>
        </w:rPr>
        <w:t xml:space="preserve">trans* </w:t>
      </w:r>
      <w:r w:rsidRPr="00951B5A">
        <w:rPr>
          <w:rFonts w:ascii="Times New Roman" w:hAnsi="Times New Roman"/>
        </w:rPr>
        <w:t xml:space="preserve">people.  Jenny-Anne is a major campaigner for </w:t>
      </w:r>
      <w:r w:rsidR="00476DCA" w:rsidRPr="00951B5A">
        <w:rPr>
          <w:rFonts w:ascii="Times New Roman" w:hAnsi="Times New Roman"/>
        </w:rPr>
        <w:t xml:space="preserve">trans* </w:t>
      </w:r>
      <w:r w:rsidRPr="00951B5A">
        <w:rPr>
          <w:rFonts w:ascii="Times New Roman" w:hAnsi="Times New Roman"/>
        </w:rPr>
        <w:t xml:space="preserve">people’s rights and frequently travels to various locations to assist the education of </w:t>
      </w:r>
      <w:r w:rsidR="00476DCA" w:rsidRPr="00951B5A">
        <w:rPr>
          <w:rFonts w:ascii="Times New Roman" w:hAnsi="Times New Roman"/>
        </w:rPr>
        <w:t xml:space="preserve">trans* </w:t>
      </w:r>
      <w:r w:rsidRPr="00951B5A">
        <w:rPr>
          <w:rFonts w:ascii="Times New Roman" w:hAnsi="Times New Roman"/>
        </w:rPr>
        <w:t>issues.  I was partly cross-dressed during the interview.</w:t>
      </w:r>
    </w:p>
    <w:p w14:paraId="2B39D65B" w14:textId="77777777" w:rsidR="009859F9" w:rsidRPr="00951B5A" w:rsidRDefault="009859F9" w:rsidP="00847851">
      <w:pPr>
        <w:pStyle w:val="BodyText"/>
        <w:contextualSpacing/>
        <w:rPr>
          <w:rFonts w:ascii="Times New Roman" w:hAnsi="Times New Roman"/>
        </w:rPr>
      </w:pPr>
    </w:p>
    <w:p w14:paraId="64E13AAC" w14:textId="77777777" w:rsidR="009859F9" w:rsidRPr="00951B5A" w:rsidRDefault="009859F9" w:rsidP="00847851">
      <w:pPr>
        <w:spacing w:line="480" w:lineRule="auto"/>
        <w:contextualSpacing/>
        <w:rPr>
          <w:u w:val="single"/>
        </w:rPr>
      </w:pPr>
      <w:r w:rsidRPr="00951B5A">
        <w:rPr>
          <w:u w:val="single"/>
        </w:rPr>
        <w:t>Marianne – (02.06.10)</w:t>
      </w:r>
    </w:p>
    <w:p w14:paraId="2F94BB9E" w14:textId="657A0922" w:rsidR="009859F9" w:rsidRPr="00951B5A" w:rsidRDefault="009859F9" w:rsidP="00847851">
      <w:pPr>
        <w:spacing w:line="480" w:lineRule="auto"/>
        <w:contextualSpacing/>
      </w:pPr>
      <w:r w:rsidRPr="00951B5A">
        <w:t xml:space="preserve">I have known Marianne since 2002, meeting her at the </w:t>
      </w:r>
      <w:r w:rsidR="00BB0D70" w:rsidRPr="00951B5A">
        <w:t>Northern Concord</w:t>
      </w:r>
      <w:r w:rsidRPr="00951B5A">
        <w:t xml:space="preserve">.  I asked her for an interview </w:t>
      </w:r>
      <w:r w:rsidR="00AA7BAB" w:rsidRPr="00951B5A">
        <w:t>through</w:t>
      </w:r>
      <w:r w:rsidRPr="00951B5A">
        <w:t xml:space="preserve"> mobile phone text message.  We had previously socially exchanged mobile numbers as our friendship developed.  Marianne is a </w:t>
      </w:r>
      <w:r w:rsidR="002E4208" w:rsidRPr="00951B5A">
        <w:t>Caucasian</w:t>
      </w:r>
      <w:r w:rsidR="003C3230" w:rsidRPr="00951B5A">
        <w:t xml:space="preserve"> trans</w:t>
      </w:r>
      <w:r w:rsidRPr="00951B5A">
        <w:t xml:space="preserve"> woman in her early 40s.  I have known her since 2002 at the </w:t>
      </w:r>
      <w:r w:rsidR="00BB0D70" w:rsidRPr="00951B5A">
        <w:t>Northern Concord</w:t>
      </w:r>
      <w:r w:rsidRPr="00951B5A">
        <w:t xml:space="preserve">.  Since about 2005, she, very occasionally, still visits </w:t>
      </w:r>
      <w:r w:rsidR="00194C27" w:rsidRPr="00951B5A">
        <w:t>Concord</w:t>
      </w:r>
      <w:r w:rsidRPr="00951B5A">
        <w:t xml:space="preserve"> meetings.  On this day, we met in </w:t>
      </w:r>
      <w:r w:rsidR="00BB0D70" w:rsidRPr="00951B5A">
        <w:t>Manchester Concord</w:t>
      </w:r>
      <w:r w:rsidRPr="00951B5A">
        <w:t xml:space="preserve"> in the </w:t>
      </w:r>
      <w:r w:rsidR="00942FEE" w:rsidRPr="00951B5A">
        <w:t>Rembrandt Bar &amp; Hotel</w:t>
      </w:r>
      <w:r w:rsidRPr="00951B5A">
        <w:t xml:space="preserve">.  The interview was taken in the hotel room the </w:t>
      </w:r>
      <w:r w:rsidR="00194C27" w:rsidRPr="00951B5A">
        <w:t>Concord</w:t>
      </w:r>
      <w:r w:rsidRPr="00951B5A">
        <w:t xml:space="preserve"> rented for members change in.  It was occasionally noisy when people came in to change while we were conducting the interview.  I was cross-dressed during the interview.</w:t>
      </w:r>
    </w:p>
    <w:p w14:paraId="77EE5BC9" w14:textId="77777777" w:rsidR="009859F9" w:rsidRPr="00951B5A" w:rsidRDefault="009859F9" w:rsidP="00847851">
      <w:pPr>
        <w:spacing w:line="480" w:lineRule="auto"/>
        <w:contextualSpacing/>
      </w:pPr>
    </w:p>
    <w:p w14:paraId="0E44217D" w14:textId="77777777" w:rsidR="009859F9" w:rsidRPr="00951B5A" w:rsidRDefault="009859F9" w:rsidP="00847851">
      <w:pPr>
        <w:pStyle w:val="Title"/>
        <w:spacing w:before="0" w:after="0" w:line="480" w:lineRule="auto"/>
        <w:contextualSpacing/>
        <w:jc w:val="both"/>
        <w:rPr>
          <w:rFonts w:ascii="Times New Roman" w:hAnsi="Times New Roman"/>
          <w:b w:val="0"/>
          <w:sz w:val="24"/>
          <w:u w:val="single"/>
        </w:rPr>
      </w:pPr>
      <w:r w:rsidRPr="00951B5A">
        <w:rPr>
          <w:rFonts w:ascii="Times New Roman" w:hAnsi="Times New Roman"/>
          <w:b w:val="0"/>
          <w:sz w:val="24"/>
          <w:u w:val="single"/>
        </w:rPr>
        <w:t>Brianna – (09.07.10)</w:t>
      </w:r>
    </w:p>
    <w:p w14:paraId="66C56870" w14:textId="7544F5AF" w:rsidR="009859F9" w:rsidRPr="00951B5A" w:rsidRDefault="009859F9" w:rsidP="00847851">
      <w:pPr>
        <w:pStyle w:val="BodyText"/>
        <w:contextualSpacing/>
        <w:rPr>
          <w:rFonts w:ascii="Times New Roman" w:hAnsi="Times New Roman"/>
        </w:rPr>
      </w:pPr>
      <w:r w:rsidRPr="00951B5A">
        <w:rPr>
          <w:rFonts w:ascii="Times New Roman" w:hAnsi="Times New Roman"/>
        </w:rPr>
        <w:t xml:space="preserve">I had approached Brianna at </w:t>
      </w:r>
      <w:r w:rsidR="00FC4AF4" w:rsidRPr="00951B5A">
        <w:rPr>
          <w:rFonts w:ascii="Times New Roman" w:hAnsi="Times New Roman"/>
        </w:rPr>
        <w:t>Sparkle 2009</w:t>
      </w:r>
      <w:r w:rsidRPr="00951B5A">
        <w:rPr>
          <w:rFonts w:ascii="Times New Roman" w:hAnsi="Times New Roman"/>
        </w:rPr>
        <w:t xml:space="preserve"> and it was </w:t>
      </w:r>
      <w:r w:rsidR="001A576E">
        <w:rPr>
          <w:rFonts w:ascii="Times New Roman" w:hAnsi="Times New Roman"/>
        </w:rPr>
        <w:t>during</w:t>
      </w:r>
      <w:r w:rsidRPr="00951B5A">
        <w:rPr>
          <w:rFonts w:ascii="Times New Roman" w:hAnsi="Times New Roman"/>
        </w:rPr>
        <w:t xml:space="preserve"> emails that I had asked to interview her.  Brianna is a </w:t>
      </w:r>
      <w:r w:rsidR="002E4208" w:rsidRPr="00951B5A">
        <w:rPr>
          <w:rFonts w:ascii="Times New Roman" w:hAnsi="Times New Roman"/>
        </w:rPr>
        <w:t>Caucasian</w:t>
      </w:r>
      <w:r w:rsidR="00DF0506" w:rsidRPr="00951B5A">
        <w:rPr>
          <w:rFonts w:ascii="Times New Roman" w:hAnsi="Times New Roman"/>
        </w:rPr>
        <w:t xml:space="preserve"> </w:t>
      </w:r>
      <w:r w:rsidR="000602F6" w:rsidRPr="00951B5A">
        <w:rPr>
          <w:rFonts w:ascii="Times New Roman" w:hAnsi="Times New Roman"/>
        </w:rPr>
        <w:t>married</w:t>
      </w:r>
      <w:r w:rsidRPr="00951B5A">
        <w:rPr>
          <w:rFonts w:ascii="Times New Roman" w:hAnsi="Times New Roman"/>
        </w:rPr>
        <w:t xml:space="preserve"> transvestite </w:t>
      </w:r>
      <w:r w:rsidR="00EF52B4" w:rsidRPr="00951B5A">
        <w:rPr>
          <w:rFonts w:ascii="Times New Roman" w:hAnsi="Times New Roman"/>
        </w:rPr>
        <w:t xml:space="preserve">who </w:t>
      </w:r>
      <w:r w:rsidRPr="00951B5A">
        <w:rPr>
          <w:rFonts w:ascii="Times New Roman" w:hAnsi="Times New Roman"/>
        </w:rPr>
        <w:t>is the main orga</w:t>
      </w:r>
      <w:r w:rsidR="00EF52B4" w:rsidRPr="00951B5A">
        <w:rPr>
          <w:rFonts w:ascii="Times New Roman" w:hAnsi="Times New Roman"/>
        </w:rPr>
        <w:t xml:space="preserve">niser of the </w:t>
      </w:r>
      <w:r w:rsidR="00476DCA" w:rsidRPr="00951B5A">
        <w:rPr>
          <w:rFonts w:ascii="Times New Roman" w:hAnsi="Times New Roman"/>
        </w:rPr>
        <w:t xml:space="preserve">trans* </w:t>
      </w:r>
      <w:r w:rsidR="00EF52B4" w:rsidRPr="00951B5A">
        <w:rPr>
          <w:rFonts w:ascii="Times New Roman" w:hAnsi="Times New Roman"/>
        </w:rPr>
        <w:t>celebration.</w:t>
      </w:r>
      <w:r w:rsidRPr="00951B5A">
        <w:rPr>
          <w:rFonts w:ascii="Times New Roman" w:hAnsi="Times New Roman"/>
        </w:rPr>
        <w:t xml:space="preserve">  The interview was taken at ‘The Place’ hotel in Manchester.  It was on the first day of </w:t>
      </w:r>
      <w:r w:rsidR="00342C11" w:rsidRPr="00951B5A">
        <w:rPr>
          <w:rFonts w:ascii="Times New Roman" w:hAnsi="Times New Roman"/>
        </w:rPr>
        <w:t>Sparkle 2010</w:t>
      </w:r>
      <w:r w:rsidRPr="00951B5A">
        <w:rPr>
          <w:rFonts w:ascii="Times New Roman" w:hAnsi="Times New Roman"/>
        </w:rPr>
        <w:t xml:space="preserve"> and several other </w:t>
      </w:r>
      <w:r w:rsidR="00476DCA" w:rsidRPr="00951B5A">
        <w:rPr>
          <w:rFonts w:ascii="Times New Roman" w:hAnsi="Times New Roman"/>
        </w:rPr>
        <w:t xml:space="preserve">trans* </w:t>
      </w:r>
      <w:r w:rsidRPr="00951B5A">
        <w:rPr>
          <w:rFonts w:ascii="Times New Roman" w:hAnsi="Times New Roman"/>
        </w:rPr>
        <w:t xml:space="preserve">people were staying at this hotel.  We were not cross-dressed in the interview.  </w:t>
      </w:r>
    </w:p>
    <w:p w14:paraId="15BD4308" w14:textId="77777777" w:rsidR="003C3230" w:rsidRPr="00951B5A" w:rsidRDefault="003C3230" w:rsidP="00847851">
      <w:pPr>
        <w:pStyle w:val="BodyText"/>
        <w:contextualSpacing/>
        <w:rPr>
          <w:rFonts w:ascii="Times New Roman" w:hAnsi="Times New Roman"/>
        </w:rPr>
      </w:pPr>
    </w:p>
    <w:p w14:paraId="6432D222" w14:textId="77777777" w:rsidR="009859F9" w:rsidRPr="00951B5A" w:rsidRDefault="009859F9" w:rsidP="00847851">
      <w:pPr>
        <w:pStyle w:val="Title"/>
        <w:spacing w:before="0" w:after="0" w:line="480" w:lineRule="auto"/>
        <w:contextualSpacing/>
        <w:jc w:val="both"/>
        <w:rPr>
          <w:rFonts w:ascii="Times New Roman" w:hAnsi="Times New Roman"/>
          <w:b w:val="0"/>
          <w:sz w:val="24"/>
          <w:u w:val="single"/>
        </w:rPr>
      </w:pPr>
      <w:r w:rsidRPr="00951B5A">
        <w:rPr>
          <w:rFonts w:ascii="Times New Roman" w:hAnsi="Times New Roman"/>
          <w:b w:val="0"/>
          <w:sz w:val="24"/>
          <w:u w:val="single"/>
        </w:rPr>
        <w:t>Arista – (24.09.10)</w:t>
      </w:r>
    </w:p>
    <w:p w14:paraId="0CB445B6" w14:textId="606B5FE7" w:rsidR="009859F9" w:rsidRPr="00951B5A" w:rsidRDefault="009859F9" w:rsidP="00847851">
      <w:pPr>
        <w:pStyle w:val="BodyText"/>
        <w:contextualSpacing/>
        <w:rPr>
          <w:rFonts w:ascii="Times New Roman" w:hAnsi="Times New Roman"/>
        </w:rPr>
      </w:pPr>
      <w:r w:rsidRPr="00951B5A">
        <w:rPr>
          <w:rFonts w:ascii="Times New Roman" w:hAnsi="Times New Roman"/>
        </w:rPr>
        <w:t xml:space="preserve">I asked to interview Arista at a gathering in the restaurant Villaggio.  Arista is a </w:t>
      </w:r>
      <w:r w:rsidR="002E4208" w:rsidRPr="00951B5A">
        <w:rPr>
          <w:rFonts w:ascii="Times New Roman" w:hAnsi="Times New Roman"/>
        </w:rPr>
        <w:t>Caucasian</w:t>
      </w:r>
      <w:r w:rsidRPr="00951B5A">
        <w:rPr>
          <w:rFonts w:ascii="Times New Roman" w:hAnsi="Times New Roman"/>
        </w:rPr>
        <w:t xml:space="preserve"> married </w:t>
      </w:r>
      <w:r w:rsidR="003353AE" w:rsidRPr="00951B5A">
        <w:rPr>
          <w:rFonts w:ascii="Times New Roman" w:hAnsi="Times New Roman"/>
        </w:rPr>
        <w:t>transgender</w:t>
      </w:r>
      <w:r w:rsidRPr="00951B5A">
        <w:rPr>
          <w:rFonts w:ascii="Times New Roman" w:hAnsi="Times New Roman"/>
        </w:rPr>
        <w:t xml:space="preserve"> person in her early 60s.  She was one of the focus group members.  We have known each other since approximately 2005.  We often socialise with Leah and Liz.  The interview was taken at the Villaggio restaurant during having lunch together there.  We then continued talking in the Via</w:t>
      </w:r>
      <w:r w:rsidR="003C3230" w:rsidRPr="00951B5A">
        <w:rPr>
          <w:rFonts w:ascii="Times New Roman" w:hAnsi="Times New Roman"/>
        </w:rPr>
        <w:t xml:space="preserve"> bar/restaurant</w:t>
      </w:r>
      <w:r w:rsidRPr="00951B5A">
        <w:rPr>
          <w:rFonts w:ascii="Times New Roman" w:hAnsi="Times New Roman"/>
        </w:rPr>
        <w:t>.  We were both cross-dressed in the interview.</w:t>
      </w:r>
    </w:p>
    <w:p w14:paraId="7AE3050C" w14:textId="77777777" w:rsidR="009859F9" w:rsidRPr="00951B5A" w:rsidRDefault="009859F9" w:rsidP="00847851">
      <w:pPr>
        <w:pStyle w:val="BodyText"/>
        <w:contextualSpacing/>
        <w:rPr>
          <w:rFonts w:ascii="Times New Roman" w:hAnsi="Times New Roman"/>
        </w:rPr>
      </w:pPr>
    </w:p>
    <w:p w14:paraId="72458475" w14:textId="77777777" w:rsidR="009859F9" w:rsidRPr="00951B5A" w:rsidRDefault="009859F9" w:rsidP="00847851">
      <w:pPr>
        <w:pStyle w:val="Title"/>
        <w:spacing w:before="0" w:after="0" w:line="480" w:lineRule="auto"/>
        <w:contextualSpacing/>
        <w:jc w:val="both"/>
        <w:rPr>
          <w:rFonts w:ascii="Times New Roman" w:hAnsi="Times New Roman"/>
          <w:b w:val="0"/>
          <w:sz w:val="24"/>
          <w:u w:val="single"/>
        </w:rPr>
      </w:pPr>
      <w:r w:rsidRPr="00951B5A">
        <w:rPr>
          <w:rFonts w:ascii="Times New Roman" w:hAnsi="Times New Roman"/>
          <w:b w:val="0"/>
          <w:sz w:val="24"/>
          <w:u w:val="single"/>
        </w:rPr>
        <w:t>Valerie – (06.10.10)</w:t>
      </w:r>
    </w:p>
    <w:p w14:paraId="6FF77A4E" w14:textId="1044E8DF" w:rsidR="009859F9" w:rsidRPr="00951B5A" w:rsidRDefault="009859F9" w:rsidP="00847851">
      <w:pPr>
        <w:pStyle w:val="BodyText"/>
        <w:contextualSpacing/>
        <w:rPr>
          <w:rFonts w:ascii="Times New Roman" w:hAnsi="Times New Roman"/>
        </w:rPr>
      </w:pPr>
      <w:r w:rsidRPr="00951B5A">
        <w:rPr>
          <w:rFonts w:ascii="Times New Roman" w:hAnsi="Times New Roman"/>
        </w:rPr>
        <w:t xml:space="preserve">I first knew Valerie at </w:t>
      </w:r>
      <w:r w:rsidR="00BB0D70" w:rsidRPr="00951B5A">
        <w:rPr>
          <w:rFonts w:ascii="Times New Roman" w:hAnsi="Times New Roman"/>
        </w:rPr>
        <w:t>Manchester Concord</w:t>
      </w:r>
      <w:r w:rsidRPr="00951B5A">
        <w:rPr>
          <w:rFonts w:ascii="Times New Roman" w:hAnsi="Times New Roman"/>
        </w:rPr>
        <w:t xml:space="preserve"> meetings and asked her for an interview at one of them.  Valerie is a </w:t>
      </w:r>
      <w:r w:rsidR="002E4208" w:rsidRPr="00951B5A">
        <w:rPr>
          <w:rFonts w:ascii="Times New Roman" w:hAnsi="Times New Roman"/>
        </w:rPr>
        <w:t>Caucasian</w:t>
      </w:r>
      <w:r w:rsidRPr="00951B5A">
        <w:rPr>
          <w:rFonts w:ascii="Times New Roman" w:hAnsi="Times New Roman"/>
        </w:rPr>
        <w:t xml:space="preserve"> married transvestite in her early 50s.  We have known each other from 2008 </w:t>
      </w:r>
      <w:r w:rsidR="001A576E">
        <w:rPr>
          <w:rFonts w:ascii="Times New Roman" w:hAnsi="Times New Roman"/>
        </w:rPr>
        <w:t>during</w:t>
      </w:r>
      <w:r w:rsidRPr="00951B5A">
        <w:rPr>
          <w:rFonts w:ascii="Times New Roman" w:hAnsi="Times New Roman"/>
        </w:rPr>
        <w:t xml:space="preserve"> </w:t>
      </w:r>
      <w:r w:rsidR="00BB0D70" w:rsidRPr="00951B5A">
        <w:rPr>
          <w:rFonts w:ascii="Times New Roman" w:hAnsi="Times New Roman"/>
        </w:rPr>
        <w:t>Manchester Concord</w:t>
      </w:r>
      <w:r w:rsidRPr="00951B5A">
        <w:rPr>
          <w:rFonts w:ascii="Times New Roman" w:hAnsi="Times New Roman"/>
        </w:rPr>
        <w:t xml:space="preserve"> meetings, which she regularly attends.  She is a committee member of </w:t>
      </w:r>
      <w:r w:rsidR="00BB0D70" w:rsidRPr="00951B5A">
        <w:rPr>
          <w:rFonts w:ascii="Times New Roman" w:hAnsi="Times New Roman"/>
        </w:rPr>
        <w:t>Manchester Concord</w:t>
      </w:r>
      <w:r w:rsidRPr="00951B5A">
        <w:rPr>
          <w:rFonts w:ascii="Times New Roman" w:hAnsi="Times New Roman"/>
        </w:rPr>
        <w:t xml:space="preserve">.  She also frequently participates at TREC meetings.  The interview was taken in the </w:t>
      </w:r>
      <w:r w:rsidR="00391067" w:rsidRPr="00951B5A">
        <w:rPr>
          <w:rFonts w:ascii="Times New Roman" w:hAnsi="Times New Roman"/>
        </w:rPr>
        <w:t>Village</w:t>
      </w:r>
      <w:r w:rsidRPr="00951B5A">
        <w:rPr>
          <w:rFonts w:ascii="Times New Roman" w:hAnsi="Times New Roman"/>
        </w:rPr>
        <w:t xml:space="preserve"> at the Via </w:t>
      </w:r>
      <w:r w:rsidR="00E34E7C" w:rsidRPr="00951B5A">
        <w:rPr>
          <w:rFonts w:ascii="Times New Roman" w:hAnsi="Times New Roman"/>
        </w:rPr>
        <w:t xml:space="preserve">bar/restaurant </w:t>
      </w:r>
      <w:r w:rsidRPr="00951B5A">
        <w:rPr>
          <w:rFonts w:ascii="Times New Roman" w:hAnsi="Times New Roman"/>
        </w:rPr>
        <w:t>during having lunch together there.  We were both cross-dressed in the interview.</w:t>
      </w:r>
    </w:p>
    <w:p w14:paraId="041C01A5" w14:textId="77777777" w:rsidR="009859F9" w:rsidRPr="00951B5A" w:rsidRDefault="009859F9" w:rsidP="00847851">
      <w:pPr>
        <w:spacing w:line="480" w:lineRule="auto"/>
        <w:contextualSpacing/>
      </w:pPr>
    </w:p>
    <w:p w14:paraId="4177BB6F" w14:textId="77777777" w:rsidR="009859F9" w:rsidRPr="00951B5A" w:rsidRDefault="009859F9" w:rsidP="00847851">
      <w:pPr>
        <w:pStyle w:val="Title"/>
        <w:spacing w:before="0" w:after="0" w:line="480" w:lineRule="auto"/>
        <w:contextualSpacing/>
        <w:jc w:val="both"/>
        <w:rPr>
          <w:rFonts w:ascii="Times New Roman" w:hAnsi="Times New Roman"/>
          <w:b w:val="0"/>
          <w:sz w:val="24"/>
          <w:u w:val="single"/>
        </w:rPr>
      </w:pPr>
      <w:r w:rsidRPr="00951B5A">
        <w:rPr>
          <w:rFonts w:ascii="Times New Roman" w:hAnsi="Times New Roman"/>
          <w:b w:val="0"/>
          <w:sz w:val="24"/>
          <w:u w:val="single"/>
        </w:rPr>
        <w:t>Alan  – (10.10.10)</w:t>
      </w:r>
    </w:p>
    <w:p w14:paraId="295E5669" w14:textId="0523B391" w:rsidR="009859F9" w:rsidRPr="00951B5A" w:rsidRDefault="009859F9" w:rsidP="00847851">
      <w:pPr>
        <w:pStyle w:val="BodyText"/>
        <w:contextualSpacing/>
        <w:rPr>
          <w:rFonts w:ascii="Times New Roman" w:hAnsi="Times New Roman"/>
        </w:rPr>
      </w:pPr>
      <w:r w:rsidRPr="00951B5A">
        <w:rPr>
          <w:rFonts w:ascii="Times New Roman" w:hAnsi="Times New Roman"/>
        </w:rPr>
        <w:t xml:space="preserve">I have known Alan since 2007 through the online Manchester Goth Meet-up (MGM) group.  We both attend some monthly MGM meetings in the Salisbury pub in Manchester.  Alan is a </w:t>
      </w:r>
      <w:r w:rsidR="002E4208" w:rsidRPr="00951B5A">
        <w:rPr>
          <w:rFonts w:ascii="Times New Roman" w:hAnsi="Times New Roman"/>
        </w:rPr>
        <w:t>Caucasian</w:t>
      </w:r>
      <w:r w:rsidRPr="00951B5A">
        <w:rPr>
          <w:rFonts w:ascii="Times New Roman" w:hAnsi="Times New Roman"/>
        </w:rPr>
        <w:t xml:space="preserve"> transvestite who is in his early 50s.  The interview was taken in the Salisbury pub.   We were both not cross-dressed during the interview.</w:t>
      </w:r>
    </w:p>
    <w:p w14:paraId="2325BFC1" w14:textId="77777777" w:rsidR="006E4758" w:rsidRPr="00951B5A" w:rsidRDefault="006E4758" w:rsidP="00847851">
      <w:pPr>
        <w:spacing w:line="480" w:lineRule="auto"/>
        <w:contextualSpacing/>
      </w:pPr>
    </w:p>
    <w:p w14:paraId="7A3A1F22" w14:textId="3992A35A" w:rsidR="009859F9" w:rsidRPr="00951B5A" w:rsidRDefault="009859F9" w:rsidP="00847851">
      <w:pPr>
        <w:spacing w:line="480" w:lineRule="auto"/>
        <w:contextualSpacing/>
        <w:rPr>
          <w:u w:val="single"/>
        </w:rPr>
      </w:pPr>
      <w:r w:rsidRPr="00951B5A">
        <w:rPr>
          <w:u w:val="single"/>
        </w:rPr>
        <w:t>Jo – (11.10.10)</w:t>
      </w:r>
    </w:p>
    <w:p w14:paraId="22C95B42" w14:textId="76FDBA26" w:rsidR="009859F9" w:rsidRPr="00951B5A" w:rsidRDefault="009859F9" w:rsidP="00847851">
      <w:pPr>
        <w:spacing w:line="480" w:lineRule="auto"/>
        <w:contextualSpacing/>
      </w:pPr>
      <w:r w:rsidRPr="00951B5A">
        <w:t xml:space="preserve">I initially knew Jo at the </w:t>
      </w:r>
      <w:r w:rsidR="00BB0D70" w:rsidRPr="00951B5A">
        <w:t>Northern Concord</w:t>
      </w:r>
      <w:r w:rsidRPr="00951B5A">
        <w:t xml:space="preserve"> in 2007.  Mary had introduced us when Jo was asking for further information about </w:t>
      </w:r>
      <w:r w:rsidR="00476DCA" w:rsidRPr="00951B5A">
        <w:t xml:space="preserve">trans* </w:t>
      </w:r>
      <w:r w:rsidRPr="00951B5A">
        <w:t xml:space="preserve">people.  She was researching transgenderism for her political association with LGBT support at Manchester University where she was a psychology student.  Jo is a </w:t>
      </w:r>
      <w:r w:rsidR="002E4208" w:rsidRPr="00951B5A">
        <w:t>Caucasian</w:t>
      </w:r>
      <w:r w:rsidRPr="00951B5A">
        <w:t xml:space="preserve"> natal female.  She is in her early 20s.  I emailed her interview questions and told her she could answer them in any format she preferred.  </w:t>
      </w:r>
    </w:p>
    <w:p w14:paraId="21BEA8DA" w14:textId="77777777" w:rsidR="009859F9" w:rsidRPr="00951B5A" w:rsidRDefault="009859F9" w:rsidP="00847851">
      <w:pPr>
        <w:spacing w:line="480" w:lineRule="auto"/>
        <w:contextualSpacing/>
      </w:pPr>
    </w:p>
    <w:p w14:paraId="2A607DAD" w14:textId="77777777" w:rsidR="009859F9" w:rsidRPr="00951B5A" w:rsidRDefault="009859F9" w:rsidP="00847851">
      <w:pPr>
        <w:spacing w:line="480" w:lineRule="auto"/>
        <w:contextualSpacing/>
        <w:rPr>
          <w:u w:val="single"/>
        </w:rPr>
      </w:pPr>
      <w:r w:rsidRPr="00951B5A">
        <w:rPr>
          <w:u w:val="single"/>
        </w:rPr>
        <w:t>Rachel – (11.10.10)</w:t>
      </w:r>
    </w:p>
    <w:p w14:paraId="52C21E74" w14:textId="6DCA9CBD" w:rsidR="009859F9" w:rsidRPr="00951B5A" w:rsidRDefault="009859F9" w:rsidP="00847851">
      <w:pPr>
        <w:spacing w:line="480" w:lineRule="auto"/>
        <w:contextualSpacing/>
      </w:pPr>
      <w:r w:rsidRPr="00951B5A">
        <w:t xml:space="preserve">Rachel contacted me </w:t>
      </w:r>
      <w:r w:rsidR="00A5104E">
        <w:t>through</w:t>
      </w:r>
      <w:r w:rsidRPr="00951B5A">
        <w:t xml:space="preserve"> the ‘Roses’ online forum after I had posted requests for volunteer interviewees.  Rachel is a </w:t>
      </w:r>
      <w:r w:rsidR="002E4208" w:rsidRPr="00951B5A">
        <w:t xml:space="preserve">Caucasian </w:t>
      </w:r>
      <w:r w:rsidRPr="00951B5A">
        <w:t>married transvestite.  She is in her mid 40s.  I emailed her interview questions and told her she could answer them in any format she preferred.  She lives outside Manchester.</w:t>
      </w:r>
    </w:p>
    <w:p w14:paraId="7C17225A" w14:textId="77777777" w:rsidR="009859F9" w:rsidRPr="00951B5A" w:rsidRDefault="009859F9" w:rsidP="00847851">
      <w:pPr>
        <w:spacing w:line="480" w:lineRule="auto"/>
        <w:contextualSpacing/>
      </w:pPr>
    </w:p>
    <w:p w14:paraId="1E8DCB36" w14:textId="77777777" w:rsidR="009859F9" w:rsidRPr="00951B5A" w:rsidRDefault="009859F9" w:rsidP="00847851">
      <w:pPr>
        <w:pStyle w:val="Title"/>
        <w:spacing w:before="0" w:after="0" w:line="480" w:lineRule="auto"/>
        <w:contextualSpacing/>
        <w:jc w:val="both"/>
        <w:rPr>
          <w:rFonts w:ascii="Times New Roman" w:hAnsi="Times New Roman"/>
          <w:b w:val="0"/>
          <w:sz w:val="24"/>
          <w:u w:val="single"/>
        </w:rPr>
      </w:pPr>
      <w:r w:rsidRPr="00951B5A">
        <w:rPr>
          <w:rFonts w:ascii="Times New Roman" w:hAnsi="Times New Roman"/>
          <w:b w:val="0"/>
          <w:sz w:val="24"/>
          <w:u w:val="single"/>
        </w:rPr>
        <w:t>Eleanor and Sharon – (13.10.10)</w:t>
      </w:r>
    </w:p>
    <w:p w14:paraId="40B99B7A" w14:textId="16FD35A0" w:rsidR="009859F9" w:rsidRPr="00951B5A" w:rsidRDefault="009859F9" w:rsidP="00847851">
      <w:pPr>
        <w:pStyle w:val="BodyText"/>
        <w:contextualSpacing/>
        <w:rPr>
          <w:rFonts w:ascii="Times New Roman" w:hAnsi="Times New Roman"/>
        </w:rPr>
      </w:pPr>
      <w:r w:rsidRPr="00951B5A">
        <w:rPr>
          <w:rFonts w:ascii="Times New Roman" w:hAnsi="Times New Roman"/>
        </w:rPr>
        <w:t xml:space="preserve">I had independently interacted with Eleanor and Sharon on the ‘Angels’ online forum.  They both had approached me after I had asked for interviewees on both ‘Angels’ and ‘Rose’s’ forum discussions.  Initially, l was not aware that they knew each other.  Eleanor is a </w:t>
      </w:r>
      <w:r w:rsidR="002E4208" w:rsidRPr="00951B5A">
        <w:rPr>
          <w:rFonts w:ascii="Times New Roman" w:hAnsi="Times New Roman"/>
        </w:rPr>
        <w:t>Caucasian</w:t>
      </w:r>
      <w:r w:rsidR="00DF0506" w:rsidRPr="00951B5A">
        <w:rPr>
          <w:rFonts w:ascii="Times New Roman" w:hAnsi="Times New Roman"/>
        </w:rPr>
        <w:t>,</w:t>
      </w:r>
      <w:r w:rsidRPr="00951B5A">
        <w:rPr>
          <w:rFonts w:ascii="Times New Roman" w:hAnsi="Times New Roman"/>
        </w:rPr>
        <w:t xml:space="preserve"> married transvestite in her 40s.  Sharon is a </w:t>
      </w:r>
      <w:r w:rsidR="002E4208" w:rsidRPr="00951B5A">
        <w:rPr>
          <w:rFonts w:ascii="Times New Roman" w:hAnsi="Times New Roman"/>
        </w:rPr>
        <w:t>Caucasian</w:t>
      </w:r>
      <w:r w:rsidRPr="00951B5A">
        <w:rPr>
          <w:rFonts w:ascii="Times New Roman" w:hAnsi="Times New Roman"/>
        </w:rPr>
        <w:t xml:space="preserve"> </w:t>
      </w:r>
      <w:r w:rsidR="00476DCA" w:rsidRPr="00951B5A">
        <w:rPr>
          <w:rFonts w:ascii="Times New Roman" w:hAnsi="Times New Roman"/>
        </w:rPr>
        <w:t xml:space="preserve">trans* </w:t>
      </w:r>
      <w:r w:rsidRPr="00951B5A">
        <w:rPr>
          <w:rFonts w:ascii="Times New Roman" w:hAnsi="Times New Roman"/>
        </w:rPr>
        <w:t xml:space="preserve">woman in her late 30s.  Eleanor and Sharon are good friends and wanted to be interviewed together.  On this day, I first met Eleanor near the ‘New Union’ bar.  Initially, Eleanor was not cross-dressed and was going to change in a hotel room (s)he had booked at the ‘New Union’.  While waiting down in the main bar area, I had a phone call from Sharon who was drinking outside the </w:t>
      </w:r>
      <w:r w:rsidR="00DB4572" w:rsidRPr="00951B5A">
        <w:rPr>
          <w:rFonts w:ascii="Times New Roman" w:hAnsi="Times New Roman"/>
        </w:rPr>
        <w:t>Via pub/restaurant</w:t>
      </w:r>
      <w:r w:rsidRPr="00951B5A">
        <w:rPr>
          <w:rFonts w:ascii="Times New Roman" w:hAnsi="Times New Roman"/>
        </w:rPr>
        <w:t xml:space="preserve">.  I went to meet her and we both sent texts to Eleanor about where we were.  Sharon and I discussed her life while we waited.  When she comes to Manchester, she usually meets up with Eleanor.  Eleanor, cross-dressed, joined us after a few minutes.  The interview was then taken at the </w:t>
      </w:r>
      <w:r w:rsidR="00DB4572" w:rsidRPr="00951B5A">
        <w:rPr>
          <w:rFonts w:ascii="Times New Roman" w:hAnsi="Times New Roman"/>
        </w:rPr>
        <w:t>Via bar/restaurant</w:t>
      </w:r>
      <w:r w:rsidRPr="00951B5A">
        <w:rPr>
          <w:rFonts w:ascii="Times New Roman" w:hAnsi="Times New Roman"/>
        </w:rPr>
        <w:t>.  The three of us mutually decided that I would interview Sharon first.  However, part way through interviewing her, it became a joint interview with Eleanor.  After about an hour, Sharon had to leave and so then I just interviewed Eleanor.  We were all cross-dressed in the interview.</w:t>
      </w:r>
    </w:p>
    <w:p w14:paraId="2B8E6E63" w14:textId="77777777" w:rsidR="009859F9" w:rsidRPr="00951B5A" w:rsidRDefault="009859F9" w:rsidP="00847851">
      <w:pPr>
        <w:spacing w:line="480" w:lineRule="auto"/>
        <w:contextualSpacing/>
      </w:pPr>
    </w:p>
    <w:p w14:paraId="122DA85B" w14:textId="77777777" w:rsidR="009859F9" w:rsidRPr="00951B5A" w:rsidRDefault="009859F9" w:rsidP="00847851">
      <w:pPr>
        <w:spacing w:line="480" w:lineRule="auto"/>
        <w:contextualSpacing/>
        <w:rPr>
          <w:u w:val="single"/>
        </w:rPr>
      </w:pPr>
      <w:r w:rsidRPr="00951B5A">
        <w:rPr>
          <w:u w:val="single"/>
        </w:rPr>
        <w:t>Laurie – (14.10.10)</w:t>
      </w:r>
    </w:p>
    <w:p w14:paraId="7CA05D1B" w14:textId="48413A2C" w:rsidR="009859F9" w:rsidRPr="00951B5A" w:rsidRDefault="009859F9" w:rsidP="00847851">
      <w:pPr>
        <w:spacing w:line="480" w:lineRule="auto"/>
        <w:contextualSpacing/>
      </w:pPr>
      <w:r w:rsidRPr="00951B5A">
        <w:t xml:space="preserve">Laurie contacted me </w:t>
      </w:r>
      <w:r w:rsidR="00A5104E">
        <w:t>through</w:t>
      </w:r>
      <w:r w:rsidRPr="00951B5A">
        <w:t xml:space="preserve"> the ‘Roses’ online forum after I had posted requests for volunteer interviewees.  Laurie is a </w:t>
      </w:r>
      <w:r w:rsidR="002E4208" w:rsidRPr="00951B5A">
        <w:t>Caucasian</w:t>
      </w:r>
      <w:r w:rsidRPr="00951B5A">
        <w:t xml:space="preserve">, divorced, </w:t>
      </w:r>
      <w:r w:rsidR="00476DCA" w:rsidRPr="00951B5A">
        <w:t xml:space="preserve">trans* </w:t>
      </w:r>
      <w:r w:rsidRPr="00951B5A">
        <w:t>woman, bordering on transsexual.  She is in her late 50s.  I emailed her interview questions and told her she could answer them in any format she preferred.  She lives outside Manchester.</w:t>
      </w:r>
    </w:p>
    <w:p w14:paraId="2F20E1E6" w14:textId="77777777" w:rsidR="009859F9" w:rsidRPr="00951B5A" w:rsidRDefault="009859F9" w:rsidP="00847851">
      <w:pPr>
        <w:spacing w:line="480" w:lineRule="auto"/>
        <w:contextualSpacing/>
      </w:pPr>
      <w:r w:rsidRPr="00951B5A">
        <w:rPr>
          <w:color w:val="FFC000"/>
        </w:rPr>
        <w:t xml:space="preserve">  </w:t>
      </w:r>
    </w:p>
    <w:p w14:paraId="1B870F98" w14:textId="77777777" w:rsidR="009859F9" w:rsidRPr="00951B5A" w:rsidRDefault="009859F9" w:rsidP="00847851">
      <w:pPr>
        <w:pStyle w:val="Title"/>
        <w:spacing w:before="0" w:after="0" w:line="480" w:lineRule="auto"/>
        <w:contextualSpacing/>
        <w:jc w:val="both"/>
        <w:rPr>
          <w:rFonts w:ascii="Times New Roman" w:hAnsi="Times New Roman"/>
          <w:b w:val="0"/>
          <w:sz w:val="24"/>
          <w:u w:val="single"/>
        </w:rPr>
      </w:pPr>
      <w:r w:rsidRPr="00951B5A">
        <w:rPr>
          <w:rFonts w:ascii="Times New Roman" w:hAnsi="Times New Roman"/>
          <w:b w:val="0"/>
          <w:sz w:val="24"/>
          <w:u w:val="single"/>
        </w:rPr>
        <w:t>Farah – (19.10.10)</w:t>
      </w:r>
    </w:p>
    <w:p w14:paraId="276E084C" w14:textId="77777777" w:rsidR="009859F9" w:rsidRPr="00951B5A" w:rsidRDefault="009859F9" w:rsidP="00847851">
      <w:pPr>
        <w:pStyle w:val="BodyText"/>
        <w:contextualSpacing/>
        <w:rPr>
          <w:rFonts w:ascii="Times New Roman" w:hAnsi="Times New Roman"/>
        </w:rPr>
      </w:pPr>
      <w:r w:rsidRPr="00951B5A">
        <w:rPr>
          <w:rFonts w:ascii="Times New Roman" w:hAnsi="Times New Roman"/>
        </w:rPr>
        <w:t xml:space="preserve">Farah had approached me online after I asked for interviewee volunteers on the ‘Rose’s’ online discussion forum.  Farah is a </w:t>
      </w:r>
      <w:r w:rsidR="002E4208" w:rsidRPr="00951B5A">
        <w:rPr>
          <w:rFonts w:ascii="Times New Roman" w:hAnsi="Times New Roman"/>
        </w:rPr>
        <w:t>Caucasian</w:t>
      </w:r>
      <w:r w:rsidRPr="00951B5A">
        <w:rPr>
          <w:rFonts w:ascii="Times New Roman" w:hAnsi="Times New Roman"/>
        </w:rPr>
        <w:t xml:space="preserve"> transvestite who is in her late 50s.  Initially, I made contact with her through the ‘Rose’s’ online forum.  The interview was taken in the evening at her home.  I was not cross-dressed in the interview.</w:t>
      </w:r>
    </w:p>
    <w:p w14:paraId="518F280F" w14:textId="77777777" w:rsidR="008F39AB" w:rsidRPr="00951B5A" w:rsidRDefault="008F39AB" w:rsidP="00847851">
      <w:pPr>
        <w:pStyle w:val="Title"/>
        <w:spacing w:before="0" w:after="0" w:line="480" w:lineRule="auto"/>
        <w:contextualSpacing/>
        <w:jc w:val="both"/>
        <w:rPr>
          <w:rFonts w:ascii="Times New Roman" w:hAnsi="Times New Roman"/>
          <w:b w:val="0"/>
          <w:sz w:val="24"/>
          <w:u w:val="single"/>
        </w:rPr>
      </w:pPr>
    </w:p>
    <w:p w14:paraId="7C00A302" w14:textId="75637648" w:rsidR="009859F9" w:rsidRPr="00951B5A" w:rsidRDefault="00FE74ED" w:rsidP="00847851">
      <w:pPr>
        <w:pStyle w:val="Title"/>
        <w:spacing w:before="0" w:after="0" w:line="480" w:lineRule="auto"/>
        <w:contextualSpacing/>
        <w:jc w:val="both"/>
        <w:rPr>
          <w:rFonts w:ascii="Times New Roman" w:hAnsi="Times New Roman"/>
          <w:b w:val="0"/>
          <w:sz w:val="24"/>
          <w:u w:val="single"/>
        </w:rPr>
      </w:pPr>
      <w:r w:rsidRPr="00951B5A">
        <w:rPr>
          <w:rFonts w:ascii="Times New Roman" w:hAnsi="Times New Roman"/>
          <w:b w:val="0"/>
          <w:sz w:val="24"/>
          <w:u w:val="single"/>
        </w:rPr>
        <w:br w:type="page"/>
      </w:r>
      <w:r w:rsidR="009859F9" w:rsidRPr="00951B5A">
        <w:rPr>
          <w:rFonts w:ascii="Times New Roman" w:hAnsi="Times New Roman"/>
          <w:b w:val="0"/>
          <w:sz w:val="24"/>
          <w:u w:val="single"/>
        </w:rPr>
        <w:t>Milo – (20.10.10)</w:t>
      </w:r>
    </w:p>
    <w:p w14:paraId="3F7A8295" w14:textId="78C846DD" w:rsidR="009859F9" w:rsidRPr="00951B5A" w:rsidRDefault="009859F9" w:rsidP="00847851">
      <w:pPr>
        <w:pStyle w:val="BodyText"/>
        <w:contextualSpacing/>
        <w:rPr>
          <w:rFonts w:ascii="Times New Roman" w:hAnsi="Times New Roman"/>
        </w:rPr>
      </w:pPr>
      <w:r w:rsidRPr="00951B5A">
        <w:rPr>
          <w:rFonts w:ascii="Times New Roman" w:hAnsi="Times New Roman"/>
        </w:rPr>
        <w:t>I attended Napoleons one evening and ask</w:t>
      </w:r>
      <w:r w:rsidR="00FE74ED" w:rsidRPr="00951B5A">
        <w:rPr>
          <w:rFonts w:ascii="Times New Roman" w:hAnsi="Times New Roman"/>
        </w:rPr>
        <w:t>ed</w:t>
      </w:r>
      <w:r w:rsidRPr="00951B5A">
        <w:rPr>
          <w:rFonts w:ascii="Times New Roman" w:hAnsi="Times New Roman"/>
        </w:rPr>
        <w:t xml:space="preserve"> Milo if I could interview him.  Milo is a </w:t>
      </w:r>
      <w:r w:rsidR="002E4208" w:rsidRPr="00951B5A">
        <w:rPr>
          <w:rFonts w:ascii="Times New Roman" w:hAnsi="Times New Roman"/>
        </w:rPr>
        <w:t>Caucasian</w:t>
      </w:r>
      <w:r w:rsidRPr="00951B5A">
        <w:rPr>
          <w:rFonts w:ascii="Times New Roman" w:hAnsi="Times New Roman"/>
        </w:rPr>
        <w:t xml:space="preserve"> man.  He is in his early 30s.  Milo is the manager of the Napoleons nightclub.  The interview was taken upstairs in the club shortly before it was opening for the evening (The upstairs is not usually opened for about half an hour after the club opens).  I was cross-dressed in the interview.</w:t>
      </w:r>
    </w:p>
    <w:p w14:paraId="59F05589" w14:textId="77777777" w:rsidR="009859F9" w:rsidRPr="00951B5A" w:rsidRDefault="009859F9" w:rsidP="00847851">
      <w:pPr>
        <w:pStyle w:val="BodyText"/>
        <w:contextualSpacing/>
        <w:rPr>
          <w:rFonts w:ascii="Times New Roman" w:hAnsi="Times New Roman"/>
        </w:rPr>
      </w:pPr>
    </w:p>
    <w:p w14:paraId="740E4694" w14:textId="77777777" w:rsidR="009859F9" w:rsidRPr="00951B5A" w:rsidRDefault="009859F9" w:rsidP="00847851">
      <w:pPr>
        <w:spacing w:line="480" w:lineRule="auto"/>
        <w:contextualSpacing/>
        <w:rPr>
          <w:u w:val="single"/>
        </w:rPr>
      </w:pPr>
      <w:r w:rsidRPr="00951B5A">
        <w:rPr>
          <w:u w:val="single"/>
        </w:rPr>
        <w:t>Pamela – (23.10.10)</w:t>
      </w:r>
    </w:p>
    <w:p w14:paraId="62B6857D" w14:textId="57A653F4" w:rsidR="009859F9" w:rsidRPr="00951B5A" w:rsidRDefault="009859F9" w:rsidP="00847851">
      <w:pPr>
        <w:spacing w:line="480" w:lineRule="auto"/>
        <w:contextualSpacing/>
      </w:pPr>
      <w:r w:rsidRPr="00951B5A">
        <w:t xml:space="preserve">I knew Pamela from her attendance at my focus group.  I met her at </w:t>
      </w:r>
      <w:r w:rsidR="00BB0D70" w:rsidRPr="00951B5A">
        <w:t>Manchester Concord</w:t>
      </w:r>
      <w:r w:rsidRPr="00951B5A">
        <w:t xml:space="preserve">, where she occasionally visits, and asked if I could interview her.  Pamela is a </w:t>
      </w:r>
      <w:r w:rsidR="002E4208" w:rsidRPr="00951B5A">
        <w:t>Caucasian</w:t>
      </w:r>
      <w:r w:rsidRPr="00951B5A">
        <w:t xml:space="preserve">, married transvestite in her early 50s.    On this day, a Saturday, we met for lunch at a popular mainstream café in the centre of Manchester where the interview was taken.  The café was very busy and noisy and, while I was able to comfortably chat with Pamela face to face, assisted by reading her face and lips, the recorder was positioned nearer to Pamela than to me due to noise issues.  As a result, her voice is quite clear in the interview recordings but my voice is often hardly audible.  However, this was little impediment as her answers informed me as to the nature of my questions.  We were both cross-dressed during the interview.  Since 2011, I have observed her regular attendance at </w:t>
      </w:r>
      <w:r w:rsidR="003A5DED" w:rsidRPr="00951B5A">
        <w:t>TransForum</w:t>
      </w:r>
      <w:r w:rsidRPr="00951B5A">
        <w:t xml:space="preserve"> meetings.</w:t>
      </w:r>
    </w:p>
    <w:p w14:paraId="0F2BF1A4" w14:textId="77777777" w:rsidR="009859F9" w:rsidRPr="00951B5A" w:rsidRDefault="009859F9" w:rsidP="00847851">
      <w:pPr>
        <w:spacing w:line="480" w:lineRule="auto"/>
        <w:contextualSpacing/>
      </w:pPr>
    </w:p>
    <w:p w14:paraId="23E1E344" w14:textId="77777777" w:rsidR="009859F9" w:rsidRPr="00951B5A" w:rsidRDefault="009859F9" w:rsidP="00847851">
      <w:pPr>
        <w:spacing w:line="480" w:lineRule="auto"/>
        <w:contextualSpacing/>
        <w:rPr>
          <w:u w:val="single"/>
        </w:rPr>
      </w:pPr>
      <w:r w:rsidRPr="00951B5A">
        <w:rPr>
          <w:u w:val="single"/>
        </w:rPr>
        <w:t>Lucy – (02.11.10)</w:t>
      </w:r>
    </w:p>
    <w:p w14:paraId="2BD87482" w14:textId="12E88B03" w:rsidR="009859F9" w:rsidRPr="00951B5A" w:rsidRDefault="009859F9" w:rsidP="00847851">
      <w:pPr>
        <w:spacing w:line="480" w:lineRule="auto"/>
        <w:contextualSpacing/>
      </w:pPr>
      <w:r w:rsidRPr="00951B5A">
        <w:t xml:space="preserve">Lucy regularly attends </w:t>
      </w:r>
      <w:r w:rsidR="00BB0D70" w:rsidRPr="00951B5A">
        <w:t>Manchester Concord</w:t>
      </w:r>
      <w:r w:rsidR="00FE74ED" w:rsidRPr="00951B5A">
        <w:t xml:space="preserve"> gatherings</w:t>
      </w:r>
      <w:r w:rsidRPr="00951B5A">
        <w:t xml:space="preserve"> and I have known her since 2009.  At one of the </w:t>
      </w:r>
      <w:r w:rsidR="00FE74ED" w:rsidRPr="00951B5A">
        <w:t>meetings</w:t>
      </w:r>
      <w:r w:rsidRPr="00951B5A">
        <w:t xml:space="preserve"> I asked if I could interview her.  Lucy is a </w:t>
      </w:r>
      <w:r w:rsidR="002E4208" w:rsidRPr="00951B5A">
        <w:t>Caucasian</w:t>
      </w:r>
      <w:r w:rsidRPr="00951B5A">
        <w:t xml:space="preserve">, transvestite in her late 60s.  The interview was taken in the flat she co-rents in the </w:t>
      </w:r>
      <w:r w:rsidR="00391067" w:rsidRPr="00951B5A">
        <w:t>Village</w:t>
      </w:r>
      <w:r w:rsidR="00FE74ED" w:rsidRPr="00951B5A">
        <w:t>.</w:t>
      </w:r>
      <w:r w:rsidRPr="00951B5A">
        <w:t xml:space="preserve">  We were both cross-dressed in the interview.</w:t>
      </w:r>
    </w:p>
    <w:p w14:paraId="05C29BFA" w14:textId="7D22153E" w:rsidR="009859F9" w:rsidRPr="00951B5A" w:rsidRDefault="00563FBD" w:rsidP="00847851">
      <w:pPr>
        <w:spacing w:line="480" w:lineRule="auto"/>
        <w:contextualSpacing/>
        <w:rPr>
          <w:u w:val="single"/>
        </w:rPr>
      </w:pPr>
      <w:r w:rsidRPr="00951B5A">
        <w:rPr>
          <w:u w:val="single"/>
        </w:rPr>
        <w:br w:type="page"/>
      </w:r>
      <w:r w:rsidR="009859F9" w:rsidRPr="00951B5A">
        <w:rPr>
          <w:u w:val="single"/>
        </w:rPr>
        <w:t>Lavinia – (24.01.11 to 15.03.11)</w:t>
      </w:r>
    </w:p>
    <w:p w14:paraId="15E67CF8" w14:textId="280FADF8" w:rsidR="009859F9" w:rsidRPr="00951B5A" w:rsidRDefault="009859F9" w:rsidP="00847851">
      <w:pPr>
        <w:spacing w:line="480" w:lineRule="auto"/>
        <w:contextualSpacing/>
      </w:pPr>
      <w:r w:rsidRPr="00951B5A">
        <w:t xml:space="preserve">Lavinia contacted me </w:t>
      </w:r>
      <w:r w:rsidR="00A5104E">
        <w:t>on</w:t>
      </w:r>
      <w:r w:rsidRPr="00951B5A">
        <w:t xml:space="preserve"> the ‘Angels’ online forum after I had posted requests for volunteer interviewees.  Lavinia is a </w:t>
      </w:r>
      <w:r w:rsidR="002E4208" w:rsidRPr="00951B5A">
        <w:t>Caucasian</w:t>
      </w:r>
      <w:r w:rsidR="00DF0506" w:rsidRPr="00951B5A">
        <w:t>,</w:t>
      </w:r>
      <w:r w:rsidRPr="00951B5A">
        <w:t xml:space="preserve"> married transvestite in her mid 50s.  She preferred to be interviewed in stages </w:t>
      </w:r>
      <w:r w:rsidR="00A5104E">
        <w:t>through</w:t>
      </w:r>
      <w:r w:rsidRPr="00951B5A">
        <w:t xml:space="preserve"> multiple emails.  She lives just outside Manchester.</w:t>
      </w:r>
    </w:p>
    <w:p w14:paraId="465503F2" w14:textId="77777777" w:rsidR="009859F9" w:rsidRPr="00951B5A" w:rsidRDefault="009859F9" w:rsidP="00847851">
      <w:pPr>
        <w:spacing w:line="480" w:lineRule="auto"/>
        <w:contextualSpacing/>
      </w:pPr>
    </w:p>
    <w:p w14:paraId="46852A30" w14:textId="77777777" w:rsidR="009859F9" w:rsidRPr="00951B5A" w:rsidRDefault="009859F9" w:rsidP="00847851">
      <w:pPr>
        <w:spacing w:line="480" w:lineRule="auto"/>
        <w:contextualSpacing/>
        <w:rPr>
          <w:u w:val="single"/>
        </w:rPr>
      </w:pPr>
      <w:r w:rsidRPr="00951B5A">
        <w:rPr>
          <w:u w:val="single"/>
        </w:rPr>
        <w:t>Francesca – (13.12.11)</w:t>
      </w:r>
    </w:p>
    <w:p w14:paraId="7DB05404" w14:textId="04F0E56E" w:rsidR="009859F9" w:rsidRPr="00951B5A" w:rsidRDefault="009859F9" w:rsidP="00847851">
      <w:pPr>
        <w:spacing w:line="480" w:lineRule="auto"/>
        <w:contextualSpacing/>
      </w:pPr>
      <w:r w:rsidRPr="00951B5A">
        <w:t>I met Francesca at the Manchester Concord.  She is a Mexican</w:t>
      </w:r>
      <w:r w:rsidR="00DF0506" w:rsidRPr="00951B5A">
        <w:t>,</w:t>
      </w:r>
      <w:r w:rsidRPr="00951B5A">
        <w:t xml:space="preserve"> </w:t>
      </w:r>
      <w:r w:rsidR="00476DCA" w:rsidRPr="00951B5A">
        <w:t xml:space="preserve">trans* </w:t>
      </w:r>
      <w:r w:rsidRPr="00951B5A">
        <w:t xml:space="preserve">woman in her late 20s/early 30s.  She identifies as muxhe (pronounced </w:t>
      </w:r>
      <w:r w:rsidR="00F21CCB" w:rsidRPr="00951B5A">
        <w:t>‘</w:t>
      </w:r>
      <w:proofErr w:type="spellStart"/>
      <w:r w:rsidRPr="00951B5A">
        <w:t>moosheh</w:t>
      </w:r>
      <w:proofErr w:type="spellEnd"/>
      <w:r w:rsidR="00F21CCB" w:rsidRPr="00951B5A">
        <w:t>’</w:t>
      </w:r>
      <w:r w:rsidRPr="00951B5A">
        <w:t>), which is a Mexican gender identity regarded as in between male and female.  She works at a university in Manchester.  We mutually arranged to do the interviewed at the Via</w:t>
      </w:r>
      <w:r w:rsidR="00F21CCB" w:rsidRPr="00951B5A">
        <w:t xml:space="preserve"> bar/restaurant</w:t>
      </w:r>
      <w:r w:rsidRPr="00951B5A">
        <w:t xml:space="preserve">.  When I interviewed Francesca (s)he had decided to be in ‘male mode’.  As a consequence, I was similarly dressed. </w:t>
      </w:r>
    </w:p>
    <w:p w14:paraId="709422D3" w14:textId="77777777" w:rsidR="009859F9" w:rsidRPr="00951B5A" w:rsidRDefault="009859F9" w:rsidP="00847851">
      <w:pPr>
        <w:spacing w:line="480" w:lineRule="auto"/>
        <w:contextualSpacing/>
      </w:pPr>
    </w:p>
    <w:p w14:paraId="7E08DEC7" w14:textId="77777777" w:rsidR="009859F9" w:rsidRPr="00951B5A" w:rsidRDefault="009859F9" w:rsidP="00847851">
      <w:pPr>
        <w:spacing w:line="480" w:lineRule="auto"/>
        <w:contextualSpacing/>
        <w:rPr>
          <w:u w:val="single"/>
        </w:rPr>
      </w:pPr>
      <w:r w:rsidRPr="00951B5A">
        <w:rPr>
          <w:u w:val="single"/>
        </w:rPr>
        <w:t>Liz - (28.09.12)</w:t>
      </w:r>
    </w:p>
    <w:p w14:paraId="35576850" w14:textId="77777777" w:rsidR="009859F9" w:rsidRPr="00951B5A" w:rsidRDefault="009859F9" w:rsidP="00847851">
      <w:pPr>
        <w:spacing w:line="480" w:lineRule="auto"/>
        <w:contextualSpacing/>
      </w:pPr>
      <w:r w:rsidRPr="00951B5A">
        <w:t>I asked Liz if I could interview her a second time as I was intrigued by some of the topics she had discussed shortly before this interview.  The interview was conducted at her home.  I was not cross-dressed.</w:t>
      </w:r>
    </w:p>
    <w:p w14:paraId="75498DD1" w14:textId="77777777" w:rsidR="009859F9" w:rsidRPr="00951B5A" w:rsidRDefault="009859F9" w:rsidP="00847851">
      <w:pPr>
        <w:contextualSpacing/>
      </w:pPr>
    </w:p>
    <w:p w14:paraId="21D27314" w14:textId="77777777" w:rsidR="009859F9" w:rsidRPr="00951B5A" w:rsidRDefault="009859F9" w:rsidP="00847851">
      <w:pPr>
        <w:spacing w:line="480" w:lineRule="auto"/>
        <w:contextualSpacing/>
        <w:jc w:val="center"/>
        <w:rPr>
          <w:b/>
          <w:sz w:val="32"/>
        </w:rPr>
      </w:pPr>
      <w:r w:rsidRPr="00951B5A">
        <w:br w:type="page"/>
      </w:r>
      <w:r w:rsidRPr="00951B5A">
        <w:rPr>
          <w:b/>
          <w:sz w:val="28"/>
        </w:rPr>
        <w:t>INFORMATION FORMS</w:t>
      </w:r>
    </w:p>
    <w:p w14:paraId="21958C53" w14:textId="77777777" w:rsidR="009859F9" w:rsidRPr="00951B5A" w:rsidRDefault="00902FE3" w:rsidP="00847851">
      <w:pPr>
        <w:spacing w:line="480" w:lineRule="auto"/>
        <w:contextualSpacing/>
      </w:pPr>
      <w:r>
        <w:rPr>
          <w:lang w:eastAsia="en-GB"/>
        </w:rPr>
        <w:pict w14:anchorId="73CCED05">
          <v:shape id="_x0000_s4127" type="#_x0000_t202" style="position:absolute;left:0;text-align:left;margin-left:351pt;margin-top:-59.2pt;width:75.7pt;height:54pt;z-index:251634688" filled="f">
            <v:textbox style="mso-next-textbox:#_x0000_s4127">
              <w:txbxContent>
                <w:p w14:paraId="3BE53DD8" w14:textId="77777777" w:rsidR="00902FE3" w:rsidRPr="00513B52" w:rsidRDefault="00902FE3" w:rsidP="009859F9">
                  <w:pPr>
                    <w:contextualSpacing/>
                    <w:jc w:val="center"/>
                    <w:rPr>
                      <w:shadow/>
                      <w:sz w:val="6"/>
                      <w:szCs w:val="12"/>
                    </w:rPr>
                  </w:pPr>
                </w:p>
                <w:p w14:paraId="64826A86" w14:textId="77777777" w:rsidR="00902FE3" w:rsidRDefault="00902FE3" w:rsidP="009859F9">
                  <w:pPr>
                    <w:contextualSpacing/>
                    <w:jc w:val="center"/>
                    <w:rPr>
                      <w:shadow/>
                    </w:rPr>
                  </w:pPr>
                  <w:r>
                    <w:rPr>
                      <w:shadow/>
                    </w:rPr>
                    <w:t>Appendix</w:t>
                  </w:r>
                </w:p>
                <w:p w14:paraId="7A3D7576" w14:textId="77777777" w:rsidR="00902FE3" w:rsidRPr="006D47A4" w:rsidRDefault="00902FE3" w:rsidP="009859F9">
                  <w:pPr>
                    <w:contextualSpacing/>
                    <w:jc w:val="center"/>
                    <w:rPr>
                      <w:shadow/>
                      <w:sz w:val="48"/>
                      <w:szCs w:val="62"/>
                    </w:rPr>
                  </w:pPr>
                  <w:r>
                    <w:rPr>
                      <w:shadow/>
                      <w:sz w:val="36"/>
                    </w:rPr>
                    <w:t>8</w:t>
                  </w:r>
                </w:p>
                <w:p w14:paraId="22D02774" w14:textId="77777777" w:rsidR="00902FE3" w:rsidRPr="0067193B" w:rsidRDefault="00902FE3" w:rsidP="009859F9">
                  <w:pPr>
                    <w:contextualSpacing/>
                    <w:jc w:val="center"/>
                    <w:rPr>
                      <w:sz w:val="28"/>
                      <w:szCs w:val="28"/>
                    </w:rPr>
                  </w:pPr>
                </w:p>
              </w:txbxContent>
            </v:textbox>
          </v:shape>
        </w:pict>
      </w:r>
    </w:p>
    <w:p w14:paraId="01351FA0" w14:textId="1D36FE29" w:rsidR="009859F9" w:rsidRPr="00951B5A" w:rsidRDefault="009859F9" w:rsidP="00847851">
      <w:pPr>
        <w:spacing w:line="480" w:lineRule="auto"/>
        <w:contextualSpacing/>
      </w:pPr>
      <w:r w:rsidRPr="00951B5A">
        <w:t xml:space="preserve">This appendix concerns the Information Sheets 1 and 2 (copies overleaf) given to each interviewee.  The information forms were designed during extensive discussions with my thesis supervisors in early 2009.  ‘Information Sheet 2’ is composed from discourse interactions during an online discussion forum with </w:t>
      </w:r>
      <w:r w:rsidR="00476DCA" w:rsidRPr="00951B5A">
        <w:t xml:space="preserve">trans* </w:t>
      </w:r>
      <w:r w:rsidRPr="00951B5A">
        <w:t>people concerning my research conducted from 21</w:t>
      </w:r>
      <w:r w:rsidRPr="00951B5A">
        <w:rPr>
          <w:vertAlign w:val="superscript"/>
        </w:rPr>
        <w:t>st</w:t>
      </w:r>
      <w:r w:rsidRPr="00951B5A">
        <w:t xml:space="preserve"> to 27</w:t>
      </w:r>
      <w:r w:rsidRPr="00951B5A">
        <w:rPr>
          <w:vertAlign w:val="superscript"/>
        </w:rPr>
        <w:t>th</w:t>
      </w:r>
      <w:r w:rsidRPr="00951B5A">
        <w:t xml:space="preserve"> </w:t>
      </w:r>
      <w:r w:rsidR="00672EFF" w:rsidRPr="00951B5A">
        <w:t>January</w:t>
      </w:r>
      <w:r w:rsidRPr="00951B5A">
        <w:t xml:space="preserve"> 2009</w:t>
      </w:r>
      <w:r w:rsidR="002B2744" w:rsidRPr="00951B5A">
        <w:t xml:space="preserve"> (I use the ‘trans’ term in th</w:t>
      </w:r>
      <w:r w:rsidR="00BC5F47" w:rsidRPr="00951B5A">
        <w:t>ese</w:t>
      </w:r>
      <w:r w:rsidR="002B2744" w:rsidRPr="00951B5A">
        <w:t xml:space="preserve"> document</w:t>
      </w:r>
      <w:r w:rsidR="00BC5F47" w:rsidRPr="00951B5A">
        <w:t>s</w:t>
      </w:r>
      <w:r w:rsidR="002B2744" w:rsidRPr="00951B5A">
        <w:t xml:space="preserve"> as an abbreviation for ‘transgender’)</w:t>
      </w:r>
      <w:r w:rsidRPr="00951B5A">
        <w:t>.  These forms were initially created 16</w:t>
      </w:r>
      <w:r w:rsidRPr="00951B5A">
        <w:rPr>
          <w:vertAlign w:val="superscript"/>
        </w:rPr>
        <w:t>th</w:t>
      </w:r>
      <w:r w:rsidRPr="00951B5A">
        <w:t xml:space="preserve"> </w:t>
      </w:r>
      <w:r w:rsidR="005E5D56" w:rsidRPr="00951B5A">
        <w:t>June</w:t>
      </w:r>
      <w:r w:rsidRPr="00951B5A">
        <w:t xml:space="preserve"> 2009 but ‘Information Sheet 2’ was slightly adapted on 27</w:t>
      </w:r>
      <w:r w:rsidRPr="00951B5A">
        <w:rPr>
          <w:vertAlign w:val="superscript"/>
        </w:rPr>
        <w:t>th</w:t>
      </w:r>
      <w:r w:rsidRPr="00951B5A">
        <w:t xml:space="preserve"> </w:t>
      </w:r>
      <w:r w:rsidR="00357B69" w:rsidRPr="00951B5A">
        <w:t>September</w:t>
      </w:r>
      <w:r w:rsidRPr="00951B5A">
        <w:t xml:space="preserve"> 2010.  Consequently, both forms were re-labelled with this second date.  All interviewees (including those interviewed before the alteration) were given this slightly updated ‘Information Sheet 2’.</w:t>
      </w:r>
    </w:p>
    <w:p w14:paraId="6E0AFDEF" w14:textId="77777777" w:rsidR="009859F9" w:rsidRPr="00951B5A" w:rsidRDefault="009859F9" w:rsidP="00847851">
      <w:pPr>
        <w:contextualSpacing/>
      </w:pPr>
      <w:r w:rsidRPr="00951B5A">
        <w:br w:type="page"/>
      </w:r>
    </w:p>
    <w:p w14:paraId="36BCBE99" w14:textId="77777777" w:rsidR="009859F9" w:rsidRPr="00951B5A" w:rsidRDefault="00902FE3" w:rsidP="00847851">
      <w:pPr>
        <w:contextualSpacing/>
      </w:pPr>
      <w:r>
        <w:rPr>
          <w:lang w:eastAsia="en-GB"/>
        </w:rPr>
        <w:pict w14:anchorId="17ADCF81">
          <v:shape id="_x0000_s4126" type="#_x0000_t202" style="position:absolute;left:0;text-align:left;margin-left:252.45pt;margin-top:-58.8pt;width:177.65pt;height:36pt;z-index:251632640" filled="f" stroked="f">
            <v:textbox style="mso-next-textbox:#_x0000_s4126">
              <w:txbxContent>
                <w:p w14:paraId="0C940395" w14:textId="77777777" w:rsidR="00902FE3" w:rsidRPr="004629E8" w:rsidRDefault="00902FE3" w:rsidP="009859F9">
                  <w:pPr>
                    <w:pStyle w:val="Header"/>
                    <w:jc w:val="center"/>
                    <w:rPr>
                      <w:rFonts w:ascii="Arial" w:hAnsi="Arial" w:cs="Arial"/>
                      <w:sz w:val="10"/>
                      <w:szCs w:val="22"/>
                    </w:rPr>
                  </w:pPr>
                </w:p>
                <w:p w14:paraId="255A34A3" w14:textId="77777777" w:rsidR="00902FE3" w:rsidRDefault="00902FE3" w:rsidP="009859F9">
                  <w:pPr>
                    <w:pStyle w:val="Header"/>
                    <w:jc w:val="center"/>
                  </w:pPr>
                  <w:r>
                    <w:rPr>
                      <w:rFonts w:ascii="Arial" w:hAnsi="Arial" w:cs="Arial"/>
                      <w:sz w:val="22"/>
                      <w:szCs w:val="22"/>
                    </w:rPr>
                    <w:t>27/09/10 – Information sheet 1</w:t>
                  </w:r>
                </w:p>
                <w:p w14:paraId="10A20BF6" w14:textId="77777777" w:rsidR="00902FE3" w:rsidRDefault="00902FE3" w:rsidP="009859F9"/>
              </w:txbxContent>
            </v:textbox>
          </v:shape>
        </w:pict>
      </w:r>
    </w:p>
    <w:p w14:paraId="01E8D3DE" w14:textId="77777777" w:rsidR="009859F9" w:rsidRPr="00951B5A" w:rsidRDefault="009859F9" w:rsidP="00847851">
      <w:pPr>
        <w:contextualSpacing/>
      </w:pPr>
    </w:p>
    <w:p w14:paraId="5C14AEC8" w14:textId="77777777" w:rsidR="009859F9" w:rsidRPr="00951B5A" w:rsidRDefault="009859F9" w:rsidP="00847851">
      <w:pPr>
        <w:contextualSpacing/>
      </w:pPr>
      <w:r w:rsidRPr="00951B5A">
        <w:t>To Whom This May Concern,</w:t>
      </w:r>
    </w:p>
    <w:p w14:paraId="20822546" w14:textId="77777777" w:rsidR="009859F9" w:rsidRPr="00951B5A" w:rsidRDefault="009859F9" w:rsidP="00847851">
      <w:pPr>
        <w:contextualSpacing/>
      </w:pPr>
    </w:p>
    <w:p w14:paraId="3BDCA727" w14:textId="77777777" w:rsidR="009859F9" w:rsidRPr="00951B5A" w:rsidRDefault="009859F9" w:rsidP="00847851">
      <w:pPr>
        <w:contextualSpacing/>
      </w:pPr>
      <w:r w:rsidRPr="00951B5A">
        <w:t>I am formally detailing for your reference the purpose of this interview.  Attached is a form detailing my research objectives together with a response requesting further details from me.</w:t>
      </w:r>
    </w:p>
    <w:p w14:paraId="1B0549E7" w14:textId="77777777" w:rsidR="009859F9" w:rsidRPr="00951B5A" w:rsidRDefault="009859F9" w:rsidP="00847851">
      <w:pPr>
        <w:contextualSpacing/>
      </w:pPr>
    </w:p>
    <w:p w14:paraId="34F0E861" w14:textId="0D4CCDB0" w:rsidR="009859F9" w:rsidRPr="00951B5A" w:rsidRDefault="009859F9" w:rsidP="00847851">
      <w:pPr>
        <w:contextualSpacing/>
      </w:pPr>
      <w:r w:rsidRPr="00951B5A">
        <w:t xml:space="preserve">This interview is a recorded discussion concerning transgendered people in Manchester’s </w:t>
      </w:r>
      <w:r w:rsidR="00BB0D70" w:rsidRPr="00951B5A">
        <w:t>Gay Village</w:t>
      </w:r>
      <w:r w:rsidRPr="00951B5A">
        <w:t xml:space="preserve">.  Quotes from the interview may be used in my PhD research and related academic research.  </w:t>
      </w:r>
    </w:p>
    <w:p w14:paraId="190F9354" w14:textId="77777777" w:rsidR="009859F9" w:rsidRPr="00951B5A" w:rsidRDefault="009859F9" w:rsidP="00847851">
      <w:pPr>
        <w:contextualSpacing/>
      </w:pPr>
    </w:p>
    <w:p w14:paraId="0593B8F0" w14:textId="77777777" w:rsidR="009859F9" w:rsidRPr="00951B5A" w:rsidRDefault="009859F9" w:rsidP="00847851">
      <w:pPr>
        <w:contextualSpacing/>
      </w:pPr>
      <w:r w:rsidRPr="00951B5A">
        <w:t>Confidentiality will be strongly adhered to.  There shall be no intention to gather information or instigate any discussion that may ultimately harm any individuals or organisations.</w:t>
      </w:r>
    </w:p>
    <w:p w14:paraId="0F2A843D" w14:textId="77777777" w:rsidR="009859F9" w:rsidRPr="00951B5A" w:rsidRDefault="009859F9" w:rsidP="00847851">
      <w:pPr>
        <w:contextualSpacing/>
      </w:pPr>
    </w:p>
    <w:p w14:paraId="6D1FE2B6" w14:textId="77777777" w:rsidR="009859F9" w:rsidRPr="00951B5A" w:rsidRDefault="009859F9" w:rsidP="00847851">
      <w:pPr>
        <w:contextualSpacing/>
      </w:pPr>
      <w:r w:rsidRPr="00951B5A">
        <w:t>Should you require further discussions/details my contact details are given below.</w:t>
      </w:r>
    </w:p>
    <w:p w14:paraId="7B49560D" w14:textId="77777777" w:rsidR="009859F9" w:rsidRPr="00951B5A" w:rsidRDefault="009859F9" w:rsidP="00847851">
      <w:pPr>
        <w:contextualSpacing/>
      </w:pPr>
    </w:p>
    <w:p w14:paraId="47772D54" w14:textId="77777777" w:rsidR="009859F9" w:rsidRPr="00951B5A" w:rsidRDefault="009859F9" w:rsidP="00847851">
      <w:pPr>
        <w:contextualSpacing/>
      </w:pPr>
    </w:p>
    <w:p w14:paraId="4212CC0D" w14:textId="77777777" w:rsidR="009859F9" w:rsidRPr="00951B5A" w:rsidRDefault="009859F9" w:rsidP="00847851">
      <w:pPr>
        <w:contextualSpacing/>
      </w:pPr>
    </w:p>
    <w:p w14:paraId="662AF513" w14:textId="77777777" w:rsidR="009859F9" w:rsidRPr="00951B5A" w:rsidRDefault="009859F9" w:rsidP="00847851">
      <w:pPr>
        <w:contextualSpacing/>
      </w:pPr>
    </w:p>
    <w:p w14:paraId="1908B864" w14:textId="77777777" w:rsidR="009859F9" w:rsidRPr="00951B5A" w:rsidRDefault="009859F9" w:rsidP="00847851">
      <w:pPr>
        <w:contextualSpacing/>
      </w:pPr>
      <w:r w:rsidRPr="00951B5A">
        <w:t>---------------------------------------</w:t>
      </w:r>
    </w:p>
    <w:p w14:paraId="7E9689AC" w14:textId="77777777" w:rsidR="009859F9" w:rsidRPr="00951B5A" w:rsidRDefault="009859F9" w:rsidP="00847851">
      <w:pPr>
        <w:contextualSpacing/>
      </w:pPr>
    </w:p>
    <w:p w14:paraId="702C9846" w14:textId="77777777" w:rsidR="009859F9" w:rsidRPr="00951B5A" w:rsidRDefault="009859F9" w:rsidP="00847851">
      <w:pPr>
        <w:contextualSpacing/>
      </w:pPr>
      <w:r w:rsidRPr="00951B5A">
        <w:t>Lee Middlehurst</w:t>
      </w:r>
    </w:p>
    <w:p w14:paraId="79DA9AF4" w14:textId="77777777" w:rsidR="009859F9" w:rsidRPr="00951B5A" w:rsidRDefault="009859F9" w:rsidP="00847851">
      <w:pPr>
        <w:contextualSpacing/>
      </w:pPr>
      <w:r w:rsidRPr="00951B5A">
        <w:t xml:space="preserve">PhD Researcher </w:t>
      </w:r>
    </w:p>
    <w:p w14:paraId="527787A3" w14:textId="77777777" w:rsidR="009859F9" w:rsidRPr="00951B5A" w:rsidRDefault="009859F9" w:rsidP="00847851">
      <w:pPr>
        <w:contextualSpacing/>
      </w:pPr>
      <w:r w:rsidRPr="00951B5A">
        <w:t>Manchester Metropolitan University</w:t>
      </w:r>
    </w:p>
    <w:p w14:paraId="4E9B61F0" w14:textId="77777777" w:rsidR="009859F9" w:rsidRPr="00951B5A" w:rsidRDefault="009859F9" w:rsidP="00847851">
      <w:pPr>
        <w:contextualSpacing/>
      </w:pPr>
    </w:p>
    <w:p w14:paraId="3A091957" w14:textId="77777777" w:rsidR="009859F9" w:rsidRPr="00951B5A" w:rsidRDefault="009859F9" w:rsidP="00847851">
      <w:pPr>
        <w:contextualSpacing/>
      </w:pPr>
      <w:r w:rsidRPr="00951B5A">
        <w:t>Tel: 07780 687142</w:t>
      </w:r>
    </w:p>
    <w:p w14:paraId="0A1E00B1" w14:textId="77777777" w:rsidR="009859F9" w:rsidRPr="00951B5A" w:rsidRDefault="009859F9" w:rsidP="00847851">
      <w:pPr>
        <w:contextualSpacing/>
      </w:pPr>
      <w:r w:rsidRPr="00951B5A">
        <w:t xml:space="preserve">Email: keeray@dsl.pipex.com  </w:t>
      </w:r>
    </w:p>
    <w:p w14:paraId="3C0D30DC" w14:textId="77777777" w:rsidR="009859F9" w:rsidRPr="00951B5A" w:rsidRDefault="009859F9" w:rsidP="00847851">
      <w:pPr>
        <w:contextualSpacing/>
      </w:pPr>
    </w:p>
    <w:p w14:paraId="6118485A" w14:textId="77777777" w:rsidR="009859F9" w:rsidRPr="00951B5A" w:rsidRDefault="009859F9" w:rsidP="00847851">
      <w:pPr>
        <w:contextualSpacing/>
      </w:pPr>
    </w:p>
    <w:p w14:paraId="7B9C9C21" w14:textId="77777777" w:rsidR="009859F9" w:rsidRPr="00951B5A" w:rsidRDefault="009859F9" w:rsidP="00847851">
      <w:pPr>
        <w:contextualSpacing/>
      </w:pPr>
    </w:p>
    <w:p w14:paraId="421E8C5C" w14:textId="77777777" w:rsidR="009859F9" w:rsidRPr="00951B5A" w:rsidRDefault="009859F9" w:rsidP="00847851">
      <w:pPr>
        <w:pBdr>
          <w:bottom w:val="single" w:sz="6" w:space="1" w:color="auto"/>
        </w:pBdr>
        <w:contextualSpacing/>
        <w:rPr>
          <w:color w:val="323D4F"/>
          <w:sz w:val="18"/>
          <w:szCs w:val="18"/>
        </w:rPr>
      </w:pPr>
      <w:r w:rsidRPr="00951B5A">
        <w:br w:type="page"/>
      </w:r>
      <w:r w:rsidR="00902FE3">
        <w:rPr>
          <w:szCs w:val="20"/>
          <w:lang w:eastAsia="en-GB"/>
        </w:rPr>
        <w:pict w14:anchorId="01FE56EB">
          <v:shape id="_x0000_s4125" type="#_x0000_t202" style="position:absolute;left:0;text-align:left;margin-left:252.45pt;margin-top:-45pt;width:177.65pt;height:36pt;z-index:251633664" filled="f" stroked="f">
            <v:textbox style="mso-next-textbox:#_x0000_s4125">
              <w:txbxContent>
                <w:p w14:paraId="403E083E" w14:textId="77777777" w:rsidR="00902FE3" w:rsidRPr="004629E8" w:rsidRDefault="00902FE3" w:rsidP="009859F9">
                  <w:pPr>
                    <w:pStyle w:val="Header"/>
                    <w:jc w:val="center"/>
                    <w:rPr>
                      <w:rFonts w:ascii="Arial" w:hAnsi="Arial" w:cs="Arial"/>
                      <w:sz w:val="10"/>
                      <w:szCs w:val="22"/>
                    </w:rPr>
                  </w:pPr>
                </w:p>
                <w:p w14:paraId="26CEFEBA" w14:textId="77777777" w:rsidR="00902FE3" w:rsidRDefault="00902FE3" w:rsidP="009859F9">
                  <w:pPr>
                    <w:pStyle w:val="Header"/>
                    <w:jc w:val="center"/>
                  </w:pPr>
                  <w:r>
                    <w:rPr>
                      <w:rFonts w:ascii="Arial" w:hAnsi="Arial" w:cs="Arial"/>
                      <w:sz w:val="22"/>
                      <w:szCs w:val="22"/>
                    </w:rPr>
                    <w:t>27/09/10 – Information sheet 2</w:t>
                  </w:r>
                </w:p>
                <w:p w14:paraId="6E0EF4FE" w14:textId="77777777" w:rsidR="00902FE3" w:rsidRDefault="00902FE3" w:rsidP="009859F9"/>
              </w:txbxContent>
            </v:textbox>
          </v:shape>
        </w:pict>
      </w:r>
      <w:r w:rsidRPr="00951B5A">
        <w:rPr>
          <w:color w:val="323D4F"/>
          <w:sz w:val="18"/>
          <w:szCs w:val="18"/>
        </w:rPr>
        <w:t>Written by Lee Middlehurst (PhD researcher at Manchester Metropolitan University) except for high lighted extract:</w:t>
      </w:r>
    </w:p>
    <w:p w14:paraId="28FB6E54" w14:textId="77777777" w:rsidR="009859F9" w:rsidRPr="00951B5A" w:rsidRDefault="009859F9" w:rsidP="00847851">
      <w:pPr>
        <w:contextualSpacing/>
        <w:rPr>
          <w:color w:val="323D4F"/>
          <w:sz w:val="18"/>
          <w:szCs w:val="18"/>
        </w:rPr>
      </w:pPr>
    </w:p>
    <w:p w14:paraId="50C45C3D" w14:textId="427CA10F" w:rsidR="009859F9" w:rsidRPr="00951B5A" w:rsidRDefault="009859F9" w:rsidP="00847851">
      <w:pPr>
        <w:contextualSpacing/>
        <w:rPr>
          <w:color w:val="323D4F"/>
          <w:sz w:val="18"/>
          <w:szCs w:val="18"/>
        </w:rPr>
      </w:pPr>
      <w:r w:rsidRPr="00951B5A">
        <w:rPr>
          <w:color w:val="323D4F"/>
          <w:sz w:val="18"/>
          <w:szCs w:val="18"/>
        </w:rPr>
        <w:t xml:space="preserve">Many of you will know that I've been doing a PhD about </w:t>
      </w:r>
      <w:r w:rsidR="002B2744" w:rsidRPr="00951B5A">
        <w:rPr>
          <w:color w:val="323D4F"/>
          <w:sz w:val="18"/>
          <w:szCs w:val="18"/>
        </w:rPr>
        <w:t>trans</w:t>
      </w:r>
      <w:r w:rsidR="00476DCA" w:rsidRPr="00951B5A">
        <w:rPr>
          <w:color w:val="323D4F"/>
          <w:sz w:val="18"/>
          <w:szCs w:val="18"/>
        </w:rPr>
        <w:t xml:space="preserve"> </w:t>
      </w:r>
      <w:r w:rsidRPr="00951B5A">
        <w:rPr>
          <w:color w:val="323D4F"/>
          <w:sz w:val="18"/>
          <w:szCs w:val="18"/>
        </w:rPr>
        <w:t>people in the Village.</w:t>
      </w:r>
      <w:r w:rsidRPr="00951B5A">
        <w:rPr>
          <w:color w:val="323D4F"/>
          <w:sz w:val="18"/>
          <w:szCs w:val="18"/>
        </w:rPr>
        <w:br/>
      </w:r>
      <w:r w:rsidRPr="00951B5A">
        <w:rPr>
          <w:color w:val="323D4F"/>
          <w:sz w:val="18"/>
          <w:szCs w:val="18"/>
        </w:rPr>
        <w:br/>
        <w:t>Well, I started doing it in 2005 at Leeds University but, by 2007/8, I decided to leave the university and took a year out to think about what I wanted to do. I decided to carry on with my PhD in September 2008 but, this time, at Manchester Metropolitan University with Dr Christian Klesse and Prof Stephen Whittle as my supervisors. Some of you may know of Stephen Whittle. His team was behind the legal changes for transsexual rights. He got an OBE for that. His organisation is called Press For Change.</w:t>
      </w:r>
    </w:p>
    <w:p w14:paraId="18137431" w14:textId="01D39423" w:rsidR="009859F9" w:rsidRPr="00951B5A" w:rsidRDefault="009859F9" w:rsidP="00847851">
      <w:pPr>
        <w:contextualSpacing/>
        <w:rPr>
          <w:color w:val="323D4F"/>
          <w:sz w:val="18"/>
          <w:szCs w:val="18"/>
        </w:rPr>
      </w:pPr>
      <w:r w:rsidRPr="00951B5A">
        <w:rPr>
          <w:color w:val="323D4F"/>
          <w:sz w:val="18"/>
          <w:szCs w:val="18"/>
        </w:rPr>
        <w:br/>
        <w:t xml:space="preserve">Now, he and Christian want to support my work into </w:t>
      </w:r>
      <w:r w:rsidR="002B2744" w:rsidRPr="00951B5A">
        <w:rPr>
          <w:color w:val="323D4F"/>
          <w:sz w:val="18"/>
          <w:szCs w:val="18"/>
        </w:rPr>
        <w:t>trans</w:t>
      </w:r>
      <w:r w:rsidR="00476DCA" w:rsidRPr="00951B5A">
        <w:rPr>
          <w:color w:val="323D4F"/>
          <w:sz w:val="18"/>
          <w:szCs w:val="18"/>
        </w:rPr>
        <w:t xml:space="preserve"> </w:t>
      </w:r>
      <w:r w:rsidRPr="00951B5A">
        <w:rPr>
          <w:color w:val="323D4F"/>
          <w:sz w:val="18"/>
          <w:szCs w:val="18"/>
        </w:rPr>
        <w:t xml:space="preserve">recognition in the Village. To make my finished PhD go to assist greater understanding in various areas, way outside just academia. </w:t>
      </w:r>
    </w:p>
    <w:p w14:paraId="3D5D4216" w14:textId="2B7215C2" w:rsidR="009859F9" w:rsidRPr="00951B5A" w:rsidRDefault="009859F9" w:rsidP="00847851">
      <w:pPr>
        <w:contextualSpacing/>
        <w:rPr>
          <w:color w:val="323D4F"/>
          <w:sz w:val="18"/>
          <w:szCs w:val="18"/>
        </w:rPr>
      </w:pPr>
      <w:r w:rsidRPr="00951B5A">
        <w:rPr>
          <w:color w:val="323D4F"/>
          <w:sz w:val="18"/>
          <w:szCs w:val="18"/>
        </w:rPr>
        <w:br/>
        <w:t xml:space="preserve">Now, the thing is, I don't want my PhD to be what </w:t>
      </w:r>
      <w:r w:rsidRPr="00951B5A">
        <w:rPr>
          <w:b/>
          <w:bCs/>
          <w:color w:val="323D4F"/>
          <w:sz w:val="18"/>
          <w:szCs w:val="18"/>
          <w:u w:val="single"/>
        </w:rPr>
        <w:t>I</w:t>
      </w:r>
      <w:r w:rsidRPr="00951B5A">
        <w:rPr>
          <w:color w:val="323D4F"/>
          <w:sz w:val="18"/>
          <w:szCs w:val="18"/>
        </w:rPr>
        <w:t xml:space="preserve"> think </w:t>
      </w:r>
      <w:r w:rsidR="002B2744" w:rsidRPr="00951B5A">
        <w:rPr>
          <w:color w:val="323D4F"/>
          <w:sz w:val="18"/>
          <w:szCs w:val="18"/>
        </w:rPr>
        <w:t>trans</w:t>
      </w:r>
      <w:r w:rsidR="00476DCA" w:rsidRPr="00951B5A">
        <w:rPr>
          <w:color w:val="323D4F"/>
          <w:sz w:val="18"/>
          <w:szCs w:val="18"/>
        </w:rPr>
        <w:t xml:space="preserve"> </w:t>
      </w:r>
      <w:r w:rsidRPr="00951B5A">
        <w:rPr>
          <w:color w:val="323D4F"/>
          <w:sz w:val="18"/>
          <w:szCs w:val="18"/>
        </w:rPr>
        <w:t>people in the Village do.</w:t>
      </w:r>
    </w:p>
    <w:p w14:paraId="3DBD0801" w14:textId="77777777" w:rsidR="009859F9" w:rsidRPr="00951B5A" w:rsidRDefault="009859F9" w:rsidP="00847851">
      <w:pPr>
        <w:contextualSpacing/>
        <w:rPr>
          <w:color w:val="323D4F"/>
          <w:sz w:val="18"/>
          <w:szCs w:val="18"/>
        </w:rPr>
      </w:pPr>
      <w:r w:rsidRPr="00951B5A">
        <w:rPr>
          <w:color w:val="323D4F"/>
          <w:sz w:val="18"/>
          <w:szCs w:val="18"/>
        </w:rPr>
        <w:br/>
        <w:t xml:space="preserve">I shouldn't just write what </w:t>
      </w:r>
      <w:r w:rsidRPr="00951B5A">
        <w:rPr>
          <w:b/>
          <w:bCs/>
          <w:color w:val="323D4F"/>
          <w:sz w:val="18"/>
          <w:szCs w:val="18"/>
        </w:rPr>
        <w:t>I</w:t>
      </w:r>
      <w:r w:rsidRPr="00951B5A">
        <w:rPr>
          <w:color w:val="323D4F"/>
          <w:sz w:val="18"/>
          <w:szCs w:val="18"/>
        </w:rPr>
        <w:t xml:space="preserve"> think is important about our lives in the Village. I want to write what </w:t>
      </w:r>
      <w:r w:rsidRPr="00951B5A">
        <w:rPr>
          <w:b/>
          <w:bCs/>
          <w:color w:val="323D4F"/>
          <w:sz w:val="18"/>
          <w:szCs w:val="18"/>
        </w:rPr>
        <w:t>we</w:t>
      </w:r>
      <w:r w:rsidRPr="00951B5A">
        <w:rPr>
          <w:color w:val="323D4F"/>
          <w:sz w:val="18"/>
          <w:szCs w:val="18"/>
        </w:rPr>
        <w:t xml:space="preserve"> think - </w:t>
      </w:r>
      <w:r w:rsidRPr="00951B5A">
        <w:rPr>
          <w:b/>
          <w:bCs/>
          <w:color w:val="323D4F"/>
          <w:sz w:val="18"/>
          <w:szCs w:val="18"/>
        </w:rPr>
        <w:t>you</w:t>
      </w:r>
      <w:r w:rsidRPr="00951B5A">
        <w:rPr>
          <w:color w:val="323D4F"/>
          <w:sz w:val="18"/>
          <w:szCs w:val="18"/>
        </w:rPr>
        <w:t xml:space="preserve"> tell </w:t>
      </w:r>
      <w:r w:rsidRPr="00951B5A">
        <w:rPr>
          <w:b/>
          <w:bCs/>
          <w:color w:val="323D4F"/>
          <w:sz w:val="18"/>
          <w:szCs w:val="18"/>
        </w:rPr>
        <w:t>me</w:t>
      </w:r>
      <w:r w:rsidRPr="00951B5A">
        <w:rPr>
          <w:color w:val="323D4F"/>
          <w:sz w:val="18"/>
          <w:szCs w:val="18"/>
        </w:rPr>
        <w:t xml:space="preserve"> what you think I should write about our lives in the Village.</w:t>
      </w:r>
    </w:p>
    <w:p w14:paraId="17E8E92E" w14:textId="77777777" w:rsidR="009859F9" w:rsidRPr="00951B5A" w:rsidRDefault="009859F9" w:rsidP="00847851">
      <w:pPr>
        <w:contextualSpacing/>
        <w:rPr>
          <w:color w:val="323D4F"/>
          <w:sz w:val="18"/>
          <w:szCs w:val="18"/>
        </w:rPr>
      </w:pPr>
      <w:r w:rsidRPr="00951B5A">
        <w:rPr>
          <w:color w:val="323D4F"/>
          <w:sz w:val="18"/>
          <w:szCs w:val="18"/>
        </w:rPr>
        <w:br/>
        <w:t xml:space="preserve">So ... tell me. Give me thoughts. I might not be able to include everything in my work but at least it'll be fairer than just what </w:t>
      </w:r>
      <w:r w:rsidRPr="00951B5A">
        <w:rPr>
          <w:b/>
          <w:bCs/>
          <w:color w:val="323D4F"/>
          <w:sz w:val="18"/>
          <w:szCs w:val="18"/>
        </w:rPr>
        <w:t>I</w:t>
      </w:r>
      <w:r w:rsidRPr="00951B5A">
        <w:rPr>
          <w:color w:val="323D4F"/>
          <w:sz w:val="18"/>
          <w:szCs w:val="18"/>
        </w:rPr>
        <w:t xml:space="preserve"> think. </w:t>
      </w:r>
      <w:r w:rsidRPr="00951B5A">
        <w:rPr>
          <w:color w:val="323D4F"/>
          <w:sz w:val="18"/>
          <w:szCs w:val="18"/>
        </w:rPr>
        <w:sym w:font="Wingdings" w:char="F04A"/>
      </w:r>
    </w:p>
    <w:p w14:paraId="5D4642E1" w14:textId="77777777" w:rsidR="009859F9" w:rsidRPr="00951B5A" w:rsidRDefault="009859F9" w:rsidP="00847851">
      <w:pPr>
        <w:contextualSpacing/>
        <w:rPr>
          <w:color w:val="323D4F"/>
          <w:sz w:val="18"/>
          <w:szCs w:val="18"/>
        </w:rPr>
      </w:pPr>
    </w:p>
    <w:p w14:paraId="6B80A247" w14:textId="77777777" w:rsidR="009859F9" w:rsidRPr="00951B5A" w:rsidRDefault="009859F9" w:rsidP="00847851">
      <w:pPr>
        <w:shd w:val="clear" w:color="auto" w:fill="FAFAFA"/>
        <w:spacing w:line="336" w:lineRule="atLeast"/>
        <w:contextualSpacing/>
        <w:rPr>
          <w:color w:val="0000FF"/>
          <w:sz w:val="17"/>
          <w:szCs w:val="17"/>
        </w:rPr>
      </w:pPr>
      <w:r w:rsidRPr="00951B5A">
        <w:rPr>
          <w:color w:val="0000FF"/>
          <w:sz w:val="17"/>
          <w:szCs w:val="17"/>
        </w:rPr>
        <w:t>Hi Lee.</w:t>
      </w:r>
      <w:r w:rsidRPr="00951B5A">
        <w:rPr>
          <w:color w:val="0000FF"/>
          <w:sz w:val="17"/>
          <w:szCs w:val="17"/>
        </w:rPr>
        <w:br/>
        <w:t xml:space="preserve">I am sure you will find lots of people willing to help with your research, but before I go into what I think about my / our lives in the village. I am interested and wanted to ask you, have you done a literature review? if so what sort of material have you found? how are you looking to build on </w:t>
      </w:r>
      <w:proofErr w:type="spellStart"/>
      <w:r w:rsidRPr="00951B5A">
        <w:rPr>
          <w:color w:val="0000FF"/>
          <w:sz w:val="17"/>
          <w:szCs w:val="17"/>
        </w:rPr>
        <w:t>whats</w:t>
      </w:r>
      <w:proofErr w:type="spellEnd"/>
      <w:r w:rsidRPr="00951B5A">
        <w:rPr>
          <w:color w:val="0000FF"/>
          <w:sz w:val="17"/>
          <w:szCs w:val="17"/>
        </w:rPr>
        <w:t xml:space="preserve"> already known? I support you all the way in helping to promote a positive recognition for the TG/ TV community.</w:t>
      </w:r>
    </w:p>
    <w:p w14:paraId="40DE7741" w14:textId="77777777" w:rsidR="009859F9" w:rsidRPr="00951B5A" w:rsidRDefault="009859F9" w:rsidP="00847851">
      <w:pPr>
        <w:contextualSpacing/>
        <w:rPr>
          <w:color w:val="323D4F"/>
          <w:sz w:val="18"/>
          <w:szCs w:val="18"/>
        </w:rPr>
      </w:pPr>
      <w:r w:rsidRPr="00951B5A">
        <w:rPr>
          <w:color w:val="323D4F"/>
          <w:sz w:val="18"/>
          <w:szCs w:val="18"/>
        </w:rPr>
        <w:br/>
      </w:r>
      <w:r w:rsidRPr="00951B5A">
        <w:rPr>
          <w:color w:val="323D4F"/>
          <w:sz w:val="18"/>
          <w:szCs w:val="18"/>
        </w:rPr>
        <w:sym w:font="Wingdings" w:char="F04A"/>
      </w:r>
      <w:r w:rsidRPr="00951B5A">
        <w:rPr>
          <w:color w:val="323D4F"/>
          <w:sz w:val="18"/>
          <w:szCs w:val="18"/>
        </w:rPr>
        <w:br/>
        <w:t>Yes, I have done a literature review as well as [reviewing] all sorts of other books that are kind of related to transgenderism.</w:t>
      </w:r>
    </w:p>
    <w:p w14:paraId="3191BD06" w14:textId="5F737AFB" w:rsidR="009859F9" w:rsidRPr="00951B5A" w:rsidRDefault="009859F9" w:rsidP="00847851">
      <w:pPr>
        <w:contextualSpacing/>
        <w:rPr>
          <w:color w:val="0F243E"/>
          <w:sz w:val="18"/>
          <w:szCs w:val="18"/>
        </w:rPr>
      </w:pPr>
      <w:r w:rsidRPr="00951B5A">
        <w:rPr>
          <w:color w:val="323D4F"/>
          <w:sz w:val="18"/>
          <w:szCs w:val="18"/>
        </w:rPr>
        <w:t xml:space="preserve"> </w:t>
      </w:r>
      <w:r w:rsidRPr="00951B5A">
        <w:rPr>
          <w:color w:val="323D4F"/>
          <w:sz w:val="18"/>
          <w:szCs w:val="18"/>
        </w:rPr>
        <w:br/>
        <w:t>The stuff I've read ... well, there are dozens and dozens of books so I won't bore you be detailing every book!! Many academic books/studies on transgenderism are American, especially any that investigate transvestism. There are some notable British exceptions such as those written by Richard Ekins, writing on his own or with his colleague, Dave King, there’s one by Charlotte Suthrell and, of course, several by Stephen Whittle, one of my PhD supervisors. They have all been written extremely sympathetically and</w:t>
      </w:r>
      <w:r w:rsidRPr="00951B5A">
        <w:rPr>
          <w:color w:val="0F243E"/>
          <w:sz w:val="18"/>
          <w:szCs w:val="18"/>
        </w:rPr>
        <w:t xml:space="preserve"> sincerely. Ekins and King are extremely knowledgeable about transgenderism and have gathered numerous studies. Whittle, of course, is transgender himself and has written so many texts about transgenderism it’s bewildering.</w:t>
      </w:r>
    </w:p>
    <w:p w14:paraId="3F0D62CD" w14:textId="32B176A2" w:rsidR="009859F9" w:rsidRPr="00951B5A" w:rsidRDefault="009859F9" w:rsidP="00847851">
      <w:pPr>
        <w:contextualSpacing/>
        <w:rPr>
          <w:color w:val="0F243E"/>
          <w:sz w:val="18"/>
          <w:szCs w:val="18"/>
        </w:rPr>
      </w:pPr>
      <w:r w:rsidRPr="00951B5A">
        <w:rPr>
          <w:color w:val="0F243E"/>
          <w:sz w:val="18"/>
          <w:szCs w:val="18"/>
        </w:rPr>
        <w:t xml:space="preserve"> </w:t>
      </w:r>
      <w:r w:rsidRPr="00951B5A">
        <w:rPr>
          <w:color w:val="0F243E"/>
          <w:sz w:val="18"/>
          <w:szCs w:val="18"/>
        </w:rPr>
        <w:br/>
        <w:t xml:space="preserve">However, I have found no academic studies written about </w:t>
      </w:r>
      <w:r w:rsidR="002B2744" w:rsidRPr="00951B5A">
        <w:rPr>
          <w:color w:val="0F243E"/>
          <w:sz w:val="18"/>
          <w:szCs w:val="18"/>
        </w:rPr>
        <w:t>trans</w:t>
      </w:r>
      <w:r w:rsidR="00476DCA" w:rsidRPr="00951B5A">
        <w:rPr>
          <w:color w:val="0F243E"/>
          <w:sz w:val="18"/>
          <w:szCs w:val="18"/>
        </w:rPr>
        <w:t xml:space="preserve"> </w:t>
      </w:r>
      <w:r w:rsidRPr="00951B5A">
        <w:rPr>
          <w:color w:val="0F243E"/>
          <w:sz w:val="18"/>
          <w:szCs w:val="18"/>
        </w:rPr>
        <w:t xml:space="preserve">issues by someone who </w:t>
      </w:r>
      <w:proofErr w:type="spellStart"/>
      <w:r w:rsidRPr="00951B5A">
        <w:rPr>
          <w:color w:val="0F243E"/>
          <w:sz w:val="18"/>
          <w:szCs w:val="18"/>
        </w:rPr>
        <w:t>crossdresses</w:t>
      </w:r>
      <w:proofErr w:type="spellEnd"/>
      <w:r w:rsidRPr="00951B5A">
        <w:rPr>
          <w:color w:val="0F243E"/>
          <w:sz w:val="18"/>
          <w:szCs w:val="18"/>
        </w:rPr>
        <w:t xml:space="preserve">. There are some texts written about the Village but, strangely, I’ve come across none that review </w:t>
      </w:r>
      <w:r w:rsidRPr="00951B5A">
        <w:rPr>
          <w:color w:val="0F243E"/>
          <w:sz w:val="18"/>
          <w:szCs w:val="18"/>
          <w:u w:val="single"/>
        </w:rPr>
        <w:t>transgender people</w:t>
      </w:r>
      <w:r w:rsidRPr="00951B5A">
        <w:rPr>
          <w:color w:val="0F243E"/>
          <w:sz w:val="18"/>
          <w:szCs w:val="18"/>
        </w:rPr>
        <w:t xml:space="preserve"> in the Village.  Stephen Whittle has recently confirmed to me that there aren’t.</w:t>
      </w:r>
    </w:p>
    <w:p w14:paraId="7F942138" w14:textId="2A9C052B" w:rsidR="009859F9" w:rsidRPr="00951B5A" w:rsidRDefault="009859F9" w:rsidP="00847851">
      <w:pPr>
        <w:contextualSpacing/>
        <w:rPr>
          <w:color w:val="0F243E"/>
          <w:sz w:val="18"/>
          <w:szCs w:val="18"/>
        </w:rPr>
      </w:pPr>
      <w:r w:rsidRPr="00951B5A">
        <w:rPr>
          <w:color w:val="0F243E"/>
          <w:sz w:val="18"/>
          <w:szCs w:val="18"/>
        </w:rPr>
        <w:br/>
        <w:t xml:space="preserve">So, you can see there are several deficiencies. Firstly, a rarity of texts about crossdressing in UK society; … there seem to be no texts about how significant the Village is for </w:t>
      </w:r>
      <w:r w:rsidR="003353AE" w:rsidRPr="00951B5A">
        <w:rPr>
          <w:color w:val="0F243E"/>
          <w:sz w:val="18"/>
          <w:szCs w:val="18"/>
        </w:rPr>
        <w:t>transgender</w:t>
      </w:r>
      <w:r w:rsidRPr="00951B5A">
        <w:rPr>
          <w:color w:val="0F243E"/>
          <w:sz w:val="18"/>
          <w:szCs w:val="18"/>
        </w:rPr>
        <w:t xml:space="preserve"> people. Many of those that mention </w:t>
      </w:r>
      <w:r w:rsidR="002B2744" w:rsidRPr="00951B5A">
        <w:rPr>
          <w:color w:val="0F243E"/>
          <w:sz w:val="18"/>
          <w:szCs w:val="18"/>
        </w:rPr>
        <w:t>trans</w:t>
      </w:r>
      <w:r w:rsidR="00476DCA" w:rsidRPr="00951B5A">
        <w:rPr>
          <w:color w:val="0F243E"/>
          <w:sz w:val="18"/>
          <w:szCs w:val="18"/>
        </w:rPr>
        <w:t xml:space="preserve"> </w:t>
      </w:r>
      <w:r w:rsidRPr="00951B5A">
        <w:rPr>
          <w:color w:val="0F243E"/>
          <w:sz w:val="18"/>
          <w:szCs w:val="18"/>
        </w:rPr>
        <w:t xml:space="preserve">people, unfortunately connect them with gay men, continuing the preconception that all </w:t>
      </w:r>
      <w:r w:rsidR="002B2744" w:rsidRPr="00951B5A">
        <w:rPr>
          <w:color w:val="0F243E"/>
          <w:sz w:val="18"/>
          <w:szCs w:val="18"/>
        </w:rPr>
        <w:t>trans</w:t>
      </w:r>
      <w:r w:rsidR="00476DCA" w:rsidRPr="00951B5A">
        <w:rPr>
          <w:color w:val="0F243E"/>
          <w:sz w:val="18"/>
          <w:szCs w:val="18"/>
        </w:rPr>
        <w:t xml:space="preserve"> </w:t>
      </w:r>
      <w:r w:rsidRPr="00951B5A">
        <w:rPr>
          <w:color w:val="0F243E"/>
          <w:sz w:val="18"/>
          <w:szCs w:val="18"/>
        </w:rPr>
        <w:t>people are gay men in drag.</w:t>
      </w:r>
    </w:p>
    <w:p w14:paraId="70CB5DDF" w14:textId="77777777" w:rsidR="009859F9" w:rsidRPr="00951B5A" w:rsidRDefault="009859F9" w:rsidP="00847851">
      <w:pPr>
        <w:contextualSpacing/>
        <w:rPr>
          <w:color w:val="0F243E"/>
          <w:sz w:val="18"/>
          <w:szCs w:val="18"/>
        </w:rPr>
      </w:pPr>
      <w:r w:rsidRPr="00951B5A">
        <w:rPr>
          <w:color w:val="0F243E"/>
          <w:sz w:val="18"/>
          <w:szCs w:val="18"/>
        </w:rPr>
        <w:br/>
        <w:t>I now know that Stephen Whittle’s position as my supervisor is that he thinks there is an important gap in academic research that I’m filling. I’m also relieved that he wants my work to help people outside academia. One thing I hate is academic research that doesn’t go to helping society in general (</w:t>
      </w:r>
      <w:proofErr w:type="spellStart"/>
      <w:r w:rsidRPr="00951B5A">
        <w:rPr>
          <w:color w:val="0F243E"/>
          <w:sz w:val="18"/>
          <w:szCs w:val="18"/>
        </w:rPr>
        <w:t>genderal</w:t>
      </w:r>
      <w:proofErr w:type="spellEnd"/>
      <w:r w:rsidRPr="00951B5A">
        <w:rPr>
          <w:color w:val="0F243E"/>
          <w:sz w:val="18"/>
          <w:szCs w:val="18"/>
        </w:rPr>
        <w:t>?) …</w:t>
      </w:r>
    </w:p>
    <w:p w14:paraId="44DD3005" w14:textId="77777777" w:rsidR="009859F9" w:rsidRPr="00951B5A" w:rsidRDefault="009859F9" w:rsidP="00847851">
      <w:pPr>
        <w:contextualSpacing/>
        <w:rPr>
          <w:color w:val="323D4F"/>
          <w:sz w:val="18"/>
          <w:szCs w:val="18"/>
        </w:rPr>
      </w:pPr>
      <w:r w:rsidRPr="00951B5A">
        <w:rPr>
          <w:color w:val="0F243E"/>
          <w:sz w:val="18"/>
          <w:szCs w:val="18"/>
        </w:rPr>
        <w:br/>
        <w:t xml:space="preserve">Pant </w:t>
      </w:r>
      <w:proofErr w:type="spellStart"/>
      <w:r w:rsidRPr="00951B5A">
        <w:rPr>
          <w:color w:val="0F243E"/>
          <w:sz w:val="18"/>
          <w:szCs w:val="18"/>
        </w:rPr>
        <w:t>pant</w:t>
      </w:r>
      <w:proofErr w:type="spellEnd"/>
      <w:r w:rsidRPr="00951B5A">
        <w:rPr>
          <w:color w:val="0F243E"/>
          <w:sz w:val="18"/>
          <w:szCs w:val="18"/>
        </w:rPr>
        <w:t xml:space="preserve"> </w:t>
      </w:r>
      <w:proofErr w:type="spellStart"/>
      <w:r w:rsidRPr="00951B5A">
        <w:rPr>
          <w:color w:val="0F243E"/>
          <w:sz w:val="18"/>
          <w:szCs w:val="18"/>
        </w:rPr>
        <w:t>pant</w:t>
      </w:r>
      <w:proofErr w:type="spellEnd"/>
      <w:r w:rsidRPr="00951B5A">
        <w:rPr>
          <w:color w:val="0F243E"/>
          <w:sz w:val="18"/>
          <w:szCs w:val="18"/>
        </w:rPr>
        <w:t>. The</w:t>
      </w:r>
      <w:r w:rsidRPr="00951B5A">
        <w:rPr>
          <w:color w:val="323D4F"/>
          <w:sz w:val="18"/>
          <w:szCs w:val="18"/>
        </w:rPr>
        <w:t>re are so many other things I could talk about but -</w:t>
      </w:r>
    </w:p>
    <w:p w14:paraId="7487FAF7" w14:textId="77777777" w:rsidR="009859F9" w:rsidRPr="00951B5A" w:rsidRDefault="009859F9" w:rsidP="00847851">
      <w:pPr>
        <w:pBdr>
          <w:bottom w:val="single" w:sz="6" w:space="1" w:color="auto"/>
        </w:pBdr>
        <w:contextualSpacing/>
        <w:rPr>
          <w:color w:val="323D4F"/>
          <w:sz w:val="18"/>
          <w:szCs w:val="18"/>
        </w:rPr>
      </w:pPr>
    </w:p>
    <w:p w14:paraId="1FB3DD0E" w14:textId="77777777" w:rsidR="009859F9" w:rsidRPr="00951B5A" w:rsidRDefault="009859F9" w:rsidP="00847851">
      <w:pPr>
        <w:contextualSpacing/>
        <w:rPr>
          <w:color w:val="323D4F"/>
          <w:sz w:val="18"/>
          <w:szCs w:val="18"/>
        </w:rPr>
      </w:pPr>
    </w:p>
    <w:p w14:paraId="5234175C" w14:textId="77777777" w:rsidR="009859F9" w:rsidRPr="00951B5A" w:rsidRDefault="009859F9" w:rsidP="00847851">
      <w:pPr>
        <w:contextualSpacing/>
        <w:rPr>
          <w:color w:val="323D4F"/>
          <w:sz w:val="18"/>
          <w:szCs w:val="18"/>
        </w:rPr>
      </w:pPr>
      <w:r w:rsidRPr="00951B5A">
        <w:rPr>
          <w:color w:val="323D4F"/>
          <w:sz w:val="18"/>
          <w:szCs w:val="18"/>
        </w:rPr>
        <w:t>This has been taken from the Manchester Concord forum website</w:t>
      </w:r>
    </w:p>
    <w:p w14:paraId="337103E2" w14:textId="77777777" w:rsidR="009859F9" w:rsidRPr="00951B5A" w:rsidRDefault="009859F9" w:rsidP="00847851">
      <w:pPr>
        <w:contextualSpacing/>
        <w:rPr>
          <w:color w:val="323D4F"/>
          <w:sz w:val="18"/>
          <w:szCs w:val="18"/>
        </w:rPr>
      </w:pPr>
      <w:r w:rsidRPr="00951B5A">
        <w:rPr>
          <w:color w:val="323D4F"/>
          <w:sz w:val="18"/>
          <w:szCs w:val="18"/>
        </w:rPr>
        <w:t>(</w:t>
      </w:r>
      <w:hyperlink r:id="rId59" w:history="1">
        <w:r w:rsidRPr="00951B5A">
          <w:rPr>
            <w:rStyle w:val="Hyperlink"/>
            <w:sz w:val="18"/>
            <w:szCs w:val="18"/>
          </w:rPr>
          <w:t>http://www.theconcord.org.uk/phpbb3/viewtopic.php?f=8&amp;t=211</w:t>
        </w:r>
      </w:hyperlink>
      <w:r w:rsidRPr="00951B5A">
        <w:rPr>
          <w:color w:val="323D4F"/>
          <w:sz w:val="18"/>
          <w:szCs w:val="18"/>
        </w:rPr>
        <w:t>)</w:t>
      </w:r>
    </w:p>
    <w:p w14:paraId="11AEB851" w14:textId="3D06A596" w:rsidR="009859F9" w:rsidRPr="00951B5A" w:rsidRDefault="00C65196" w:rsidP="00847851">
      <w:pPr>
        <w:contextualSpacing/>
      </w:pPr>
      <w:r w:rsidRPr="00951B5A">
        <w:br w:type="page"/>
      </w:r>
    </w:p>
    <w:p w14:paraId="76E1AC47" w14:textId="77777777" w:rsidR="009859F9" w:rsidRPr="00951B5A" w:rsidRDefault="00902FE3" w:rsidP="00847851">
      <w:pPr>
        <w:contextualSpacing/>
      </w:pPr>
      <w:r>
        <w:rPr>
          <w:lang w:eastAsia="en-GB"/>
        </w:rPr>
        <w:pict w14:anchorId="15591AB0">
          <v:shape id="_x0000_s4124" type="#_x0000_t202" style="position:absolute;left:0;text-align:left;margin-left:351pt;margin-top:-27pt;width:75.7pt;height:54pt;z-index:251635712" filled="f">
            <v:textbox style="mso-next-textbox:#_x0000_s4124">
              <w:txbxContent>
                <w:p w14:paraId="0E471C97" w14:textId="77777777" w:rsidR="00902FE3" w:rsidRPr="00513B52" w:rsidRDefault="00902FE3" w:rsidP="009859F9">
                  <w:pPr>
                    <w:contextualSpacing/>
                    <w:jc w:val="center"/>
                    <w:rPr>
                      <w:shadow/>
                      <w:sz w:val="6"/>
                      <w:szCs w:val="12"/>
                    </w:rPr>
                  </w:pPr>
                </w:p>
                <w:p w14:paraId="59209456" w14:textId="77777777" w:rsidR="00902FE3" w:rsidRDefault="00902FE3" w:rsidP="009859F9">
                  <w:pPr>
                    <w:contextualSpacing/>
                    <w:jc w:val="center"/>
                    <w:rPr>
                      <w:shadow/>
                    </w:rPr>
                  </w:pPr>
                  <w:r>
                    <w:rPr>
                      <w:shadow/>
                    </w:rPr>
                    <w:t>Appendix</w:t>
                  </w:r>
                </w:p>
                <w:p w14:paraId="51E78C05" w14:textId="77777777" w:rsidR="00902FE3" w:rsidRPr="006D47A4" w:rsidRDefault="00902FE3" w:rsidP="009859F9">
                  <w:pPr>
                    <w:contextualSpacing/>
                    <w:jc w:val="center"/>
                    <w:rPr>
                      <w:shadow/>
                      <w:sz w:val="48"/>
                      <w:szCs w:val="62"/>
                    </w:rPr>
                  </w:pPr>
                  <w:r>
                    <w:rPr>
                      <w:shadow/>
                      <w:sz w:val="36"/>
                    </w:rPr>
                    <w:t>9</w:t>
                  </w:r>
                </w:p>
                <w:p w14:paraId="3AF3816B" w14:textId="77777777" w:rsidR="00902FE3" w:rsidRPr="0067193B" w:rsidRDefault="00902FE3" w:rsidP="009859F9">
                  <w:pPr>
                    <w:contextualSpacing/>
                    <w:jc w:val="center"/>
                    <w:rPr>
                      <w:sz w:val="28"/>
                      <w:szCs w:val="28"/>
                    </w:rPr>
                  </w:pPr>
                </w:p>
              </w:txbxContent>
            </v:textbox>
          </v:shape>
        </w:pict>
      </w:r>
    </w:p>
    <w:p w14:paraId="4A9B0A1E" w14:textId="77777777" w:rsidR="009859F9" w:rsidRPr="00951B5A" w:rsidRDefault="009859F9" w:rsidP="00847851">
      <w:pPr>
        <w:spacing w:line="480" w:lineRule="auto"/>
        <w:contextualSpacing/>
        <w:jc w:val="center"/>
        <w:rPr>
          <w:sz w:val="28"/>
        </w:rPr>
      </w:pPr>
      <w:r w:rsidRPr="00951B5A">
        <w:rPr>
          <w:b/>
          <w:sz w:val="28"/>
        </w:rPr>
        <w:t>CONSENT FORMS</w:t>
      </w:r>
    </w:p>
    <w:p w14:paraId="38DFF126" w14:textId="77777777" w:rsidR="009859F9" w:rsidRPr="00951B5A" w:rsidRDefault="009859F9" w:rsidP="00847851">
      <w:pPr>
        <w:spacing w:line="480" w:lineRule="auto"/>
        <w:contextualSpacing/>
      </w:pPr>
    </w:p>
    <w:p w14:paraId="023306E4" w14:textId="77777777" w:rsidR="009859F9" w:rsidRPr="00951B5A" w:rsidRDefault="009859F9" w:rsidP="00847851">
      <w:pPr>
        <w:suppressAutoHyphens/>
        <w:spacing w:line="480" w:lineRule="auto"/>
        <w:contextualSpacing/>
      </w:pPr>
      <w:r w:rsidRPr="00951B5A">
        <w:t>Copies of the Consent Forms used during the focus group gathering and the individual interviews are overleaf.  Interviewees also have a copy of these forms for their reference.</w:t>
      </w:r>
    </w:p>
    <w:p w14:paraId="7A9C0243" w14:textId="77777777" w:rsidR="009859F9" w:rsidRPr="00951B5A" w:rsidRDefault="009859F9" w:rsidP="00847851">
      <w:pPr>
        <w:suppressAutoHyphens/>
        <w:spacing w:after="320"/>
        <w:contextualSpacing/>
        <w:rPr>
          <w:spacing w:val="-3"/>
        </w:rPr>
      </w:pPr>
      <w:r w:rsidRPr="00951B5A">
        <w:rPr>
          <w:spacing w:val="-3"/>
        </w:rPr>
        <w:br w:type="page"/>
      </w:r>
      <w:r w:rsidR="00902FE3">
        <w:rPr>
          <w:lang w:eastAsia="en-GB"/>
        </w:rPr>
        <w:pict w14:anchorId="166196F4">
          <v:shape id="_x0000_s4123" type="#_x0000_t75" style="position:absolute;left:0;text-align:left;margin-left:188.05pt;margin-top:-26.8pt;width:59.1pt;height:1in;z-index:-251660288" wrapcoords="-273 0 -273 21375 21600 21375 21600 0 -273 0" fillcolor="window">
            <v:imagedata r:id="rId60" o:title=""/>
            <w10:wrap type="tight"/>
          </v:shape>
        </w:pict>
      </w:r>
    </w:p>
    <w:p w14:paraId="4E0FAF57" w14:textId="77777777" w:rsidR="009859F9" w:rsidRPr="00951B5A" w:rsidRDefault="009859F9" w:rsidP="00847851">
      <w:pPr>
        <w:contextualSpacing/>
      </w:pPr>
    </w:p>
    <w:p w14:paraId="4AC675D8" w14:textId="77777777" w:rsidR="009859F9" w:rsidRPr="00951B5A" w:rsidRDefault="009859F9" w:rsidP="00847851">
      <w:pPr>
        <w:suppressAutoHyphens/>
        <w:contextualSpacing/>
      </w:pPr>
    </w:p>
    <w:p w14:paraId="3AA3C61F" w14:textId="77777777" w:rsidR="009859F9" w:rsidRPr="00951B5A" w:rsidRDefault="009859F9" w:rsidP="00847851">
      <w:pPr>
        <w:suppressAutoHyphens/>
        <w:contextualSpacing/>
        <w:rPr>
          <w:spacing w:val="-3"/>
        </w:rPr>
      </w:pPr>
    </w:p>
    <w:tbl>
      <w:tblPr>
        <w:tblW w:w="11307" w:type="dxa"/>
        <w:tblLook w:val="0000" w:firstRow="0" w:lastRow="0" w:firstColumn="0" w:lastColumn="0" w:noHBand="0" w:noVBand="0"/>
      </w:tblPr>
      <w:tblGrid>
        <w:gridCol w:w="9039"/>
        <w:gridCol w:w="2268"/>
      </w:tblGrid>
      <w:tr w:rsidR="009859F9" w:rsidRPr="00951B5A" w14:paraId="4993EEED" w14:textId="77777777" w:rsidTr="00443B65">
        <w:tc>
          <w:tcPr>
            <w:tcW w:w="9039" w:type="dxa"/>
          </w:tcPr>
          <w:p w14:paraId="37F46742" w14:textId="77777777" w:rsidR="009859F9" w:rsidRPr="00951B5A" w:rsidRDefault="009859F9" w:rsidP="00847851">
            <w:pPr>
              <w:contextualSpacing/>
              <w:jc w:val="center"/>
              <w:rPr>
                <w:b/>
              </w:rPr>
            </w:pPr>
            <w:r w:rsidRPr="00951B5A">
              <w:rPr>
                <w:b/>
                <w:sz w:val="22"/>
                <w:szCs w:val="22"/>
              </w:rPr>
              <w:t>CONSENT FORM</w:t>
            </w:r>
          </w:p>
          <w:p w14:paraId="362A1A35" w14:textId="77777777" w:rsidR="009859F9" w:rsidRPr="00951B5A" w:rsidRDefault="009859F9" w:rsidP="00847851">
            <w:pPr>
              <w:contextualSpacing/>
              <w:rPr>
                <w:b/>
              </w:rPr>
            </w:pPr>
          </w:p>
          <w:p w14:paraId="083C24D2" w14:textId="77777777" w:rsidR="009859F9" w:rsidRPr="00951B5A" w:rsidRDefault="009859F9" w:rsidP="00847851">
            <w:pPr>
              <w:contextualSpacing/>
              <w:jc w:val="center"/>
            </w:pPr>
          </w:p>
          <w:p w14:paraId="065D3D4C" w14:textId="77777777" w:rsidR="009859F9" w:rsidRPr="00951B5A" w:rsidRDefault="009859F9" w:rsidP="00847851">
            <w:pPr>
              <w:contextualSpacing/>
              <w:jc w:val="center"/>
              <w:rPr>
                <w:b/>
              </w:rPr>
            </w:pPr>
            <w:r w:rsidRPr="00951B5A">
              <w:rPr>
                <w:b/>
                <w:sz w:val="22"/>
                <w:szCs w:val="22"/>
              </w:rPr>
              <w:t>Focus group discussion on transgenderism, specifically,</w:t>
            </w:r>
          </w:p>
          <w:p w14:paraId="42053825" w14:textId="77777777" w:rsidR="009859F9" w:rsidRPr="00951B5A" w:rsidRDefault="009859F9" w:rsidP="00847851">
            <w:pPr>
              <w:contextualSpacing/>
              <w:jc w:val="center"/>
              <w:rPr>
                <w:b/>
              </w:rPr>
            </w:pPr>
            <w:r w:rsidRPr="00951B5A">
              <w:rPr>
                <w:b/>
                <w:sz w:val="22"/>
                <w:szCs w:val="22"/>
              </w:rPr>
              <w:t>transvestism in the Gay Village</w:t>
            </w:r>
          </w:p>
          <w:p w14:paraId="5D47AB5F" w14:textId="77777777" w:rsidR="009859F9" w:rsidRPr="00951B5A" w:rsidRDefault="009859F9" w:rsidP="00847851">
            <w:pPr>
              <w:contextualSpacing/>
            </w:pPr>
          </w:p>
          <w:p w14:paraId="218643BD" w14:textId="77777777" w:rsidR="009859F9" w:rsidRPr="00951B5A" w:rsidRDefault="009859F9" w:rsidP="00847851">
            <w:pPr>
              <w:contextualSpacing/>
              <w:jc w:val="center"/>
            </w:pPr>
            <w:r w:rsidRPr="00951B5A">
              <w:rPr>
                <w:sz w:val="22"/>
                <w:szCs w:val="22"/>
              </w:rPr>
              <w:t>Name of researcher:  Lee Middlehurst</w:t>
            </w:r>
          </w:p>
          <w:p w14:paraId="36E1768A" w14:textId="77777777" w:rsidR="009859F9" w:rsidRPr="00951B5A" w:rsidRDefault="009859F9" w:rsidP="00847851">
            <w:pPr>
              <w:contextualSpacing/>
            </w:pPr>
          </w:p>
          <w:p w14:paraId="028D4D8D" w14:textId="77777777" w:rsidR="009859F9" w:rsidRPr="00951B5A" w:rsidRDefault="009859F9" w:rsidP="00847851">
            <w:pPr>
              <w:contextualSpacing/>
            </w:pPr>
          </w:p>
          <w:p w14:paraId="01E4BD4B" w14:textId="77777777" w:rsidR="009859F9" w:rsidRPr="00951B5A" w:rsidRDefault="009859F9" w:rsidP="00847851">
            <w:pPr>
              <w:contextualSpacing/>
              <w:jc w:val="center"/>
            </w:pPr>
          </w:p>
          <w:p w14:paraId="3F3E9A06" w14:textId="77777777" w:rsidR="009859F9" w:rsidRPr="00951B5A" w:rsidRDefault="009859F9" w:rsidP="00847851">
            <w:pPr>
              <w:contextualSpacing/>
              <w:jc w:val="right"/>
            </w:pPr>
            <w:r w:rsidRPr="00951B5A">
              <w:t>Please initial box</w:t>
            </w:r>
          </w:p>
          <w:p w14:paraId="5FA7B65C" w14:textId="77777777" w:rsidR="009859F9" w:rsidRPr="00951B5A" w:rsidRDefault="009859F9" w:rsidP="00847851">
            <w:pPr>
              <w:tabs>
                <w:tab w:val="left" w:pos="567"/>
                <w:tab w:val="left" w:pos="1134"/>
              </w:tabs>
              <w:contextualSpacing/>
            </w:pPr>
          </w:p>
          <w:p w14:paraId="400BC5FB" w14:textId="77777777" w:rsidR="009859F9" w:rsidRPr="00951B5A" w:rsidRDefault="00902FE3" w:rsidP="00847851">
            <w:pPr>
              <w:numPr>
                <w:ilvl w:val="0"/>
                <w:numId w:val="21"/>
              </w:numPr>
              <w:tabs>
                <w:tab w:val="clear" w:pos="2340"/>
                <w:tab w:val="num" w:pos="360"/>
              </w:tabs>
              <w:ind w:left="360" w:right="1826"/>
              <w:contextualSpacing/>
              <w:jc w:val="left"/>
            </w:pPr>
            <w:r>
              <w:rPr>
                <w:szCs w:val="20"/>
                <w:lang w:eastAsia="en-GB"/>
              </w:rPr>
              <w:pict w14:anchorId="38E8BDEC">
                <v:shape id="_x0000_s4122" type="#_x0000_t202" style="position:absolute;left:0;text-align:left;margin-left:388.1pt;margin-top:5.45pt;width:27pt;height:27pt;z-index:251639808">
                  <v:textbox style="mso-next-textbox:#_x0000_s4122">
                    <w:txbxContent>
                      <w:p w14:paraId="0E5FE69E" w14:textId="77777777" w:rsidR="00902FE3" w:rsidRDefault="00902FE3" w:rsidP="009859F9"/>
                    </w:txbxContent>
                  </v:textbox>
                </v:shape>
              </w:pict>
            </w:r>
            <w:r>
              <w:rPr>
                <w:szCs w:val="20"/>
                <w:lang w:eastAsia="en-GB"/>
              </w:rPr>
              <w:pict w14:anchorId="53CAD1D0">
                <v:shape id="_x0000_s4121" type="#_x0000_t202" style="position:absolute;left:0;text-align:left;margin-left:388.25pt;margin-top:79.5pt;width:27.15pt;height:27.35pt;z-index:251640832">
                  <v:textbox style="mso-next-textbox:#_x0000_s4121">
                    <w:txbxContent>
                      <w:p w14:paraId="0F1209CA" w14:textId="77777777" w:rsidR="00902FE3" w:rsidRDefault="00902FE3" w:rsidP="009859F9"/>
                    </w:txbxContent>
                  </v:textbox>
                </v:shape>
              </w:pict>
            </w:r>
            <w:r>
              <w:rPr>
                <w:szCs w:val="20"/>
                <w:lang w:eastAsia="en-GB"/>
              </w:rPr>
              <w:pict w14:anchorId="26DFF28E">
                <v:shape id="_x0000_s4120" type="#_x0000_t202" style="position:absolute;left:0;text-align:left;margin-left:388.25pt;margin-top:126.15pt;width:27.15pt;height:27.35pt;z-index:251641856">
                  <v:textbox style="mso-next-textbox:#_x0000_s4120">
                    <w:txbxContent>
                      <w:p w14:paraId="3933DDE7" w14:textId="77777777" w:rsidR="00902FE3" w:rsidRDefault="00902FE3" w:rsidP="009859F9"/>
                    </w:txbxContent>
                  </v:textbox>
                </v:shape>
              </w:pict>
            </w:r>
            <w:r w:rsidR="009859F9" w:rsidRPr="00951B5A">
              <w:rPr>
                <w:sz w:val="22"/>
                <w:szCs w:val="22"/>
              </w:rPr>
              <w:t>I confirm that I have read and understand the information sheets dated 09/05/09 for the above study.  I have had the opportunity to consider the information, ask questions and have had these answered satisfactorily.  I acknowledge the risks associated with the study and they have been explained to me.</w:t>
            </w:r>
          </w:p>
          <w:p w14:paraId="1EB710DE" w14:textId="77777777" w:rsidR="009859F9" w:rsidRPr="00951B5A" w:rsidRDefault="009859F9" w:rsidP="00847851">
            <w:pPr>
              <w:ind w:right="1826"/>
              <w:contextualSpacing/>
            </w:pPr>
          </w:p>
          <w:p w14:paraId="700ED097" w14:textId="77777777" w:rsidR="009859F9" w:rsidRPr="00951B5A" w:rsidRDefault="009859F9" w:rsidP="00847851">
            <w:pPr>
              <w:numPr>
                <w:ilvl w:val="0"/>
                <w:numId w:val="21"/>
              </w:numPr>
              <w:tabs>
                <w:tab w:val="clear" w:pos="2340"/>
                <w:tab w:val="num" w:pos="360"/>
              </w:tabs>
              <w:ind w:left="360" w:right="1826"/>
              <w:contextualSpacing/>
              <w:jc w:val="left"/>
            </w:pPr>
            <w:r w:rsidRPr="00951B5A">
              <w:rPr>
                <w:sz w:val="22"/>
                <w:szCs w:val="22"/>
              </w:rPr>
              <w:t>I understand that my organisation’s participation is voluntary and that the organisation is free to withdraw at any time without giving any reason, without confidentiality or legal rights being affected.</w:t>
            </w:r>
          </w:p>
          <w:p w14:paraId="036516B0" w14:textId="77777777" w:rsidR="009859F9" w:rsidRPr="00951B5A" w:rsidRDefault="009859F9" w:rsidP="00847851">
            <w:pPr>
              <w:ind w:right="1826"/>
              <w:contextualSpacing/>
            </w:pPr>
          </w:p>
          <w:p w14:paraId="58240BB8" w14:textId="77777777" w:rsidR="009859F9" w:rsidRPr="00951B5A" w:rsidRDefault="009859F9" w:rsidP="00847851">
            <w:pPr>
              <w:numPr>
                <w:ilvl w:val="0"/>
                <w:numId w:val="21"/>
              </w:numPr>
              <w:tabs>
                <w:tab w:val="clear" w:pos="2340"/>
                <w:tab w:val="num" w:pos="360"/>
              </w:tabs>
              <w:ind w:left="360" w:right="1826"/>
              <w:contextualSpacing/>
              <w:jc w:val="left"/>
            </w:pPr>
            <w:r w:rsidRPr="00951B5A">
              <w:rPr>
                <w:sz w:val="22"/>
                <w:szCs w:val="22"/>
              </w:rPr>
              <w:t>I, representing the management, agree to take part in the study.</w:t>
            </w:r>
          </w:p>
          <w:p w14:paraId="79E26B01" w14:textId="77777777" w:rsidR="009859F9" w:rsidRPr="00951B5A" w:rsidRDefault="009859F9" w:rsidP="00847851">
            <w:pPr>
              <w:ind w:left="1980" w:right="1826"/>
              <w:contextualSpacing/>
            </w:pPr>
          </w:p>
          <w:p w14:paraId="7E300B68" w14:textId="77777777" w:rsidR="009859F9" w:rsidRPr="00951B5A" w:rsidRDefault="009859F9" w:rsidP="00847851">
            <w:pPr>
              <w:contextualSpacing/>
            </w:pPr>
          </w:p>
          <w:p w14:paraId="14329357" w14:textId="77777777" w:rsidR="009859F9" w:rsidRPr="00951B5A" w:rsidRDefault="009859F9" w:rsidP="00847851">
            <w:pPr>
              <w:contextualSpacing/>
            </w:pPr>
          </w:p>
          <w:p w14:paraId="734B1C23" w14:textId="77777777" w:rsidR="009859F9" w:rsidRPr="00951B5A" w:rsidRDefault="009859F9" w:rsidP="00847851">
            <w:pPr>
              <w:contextualSpacing/>
            </w:pPr>
          </w:p>
          <w:p w14:paraId="23835903" w14:textId="77777777" w:rsidR="009859F9" w:rsidRPr="00951B5A" w:rsidRDefault="009859F9" w:rsidP="00847851">
            <w:pPr>
              <w:contextualSpacing/>
            </w:pPr>
          </w:p>
          <w:p w14:paraId="00FA89F5" w14:textId="6DC500DB" w:rsidR="009859F9" w:rsidRPr="00951B5A" w:rsidRDefault="003D5560" w:rsidP="00847851">
            <w:pPr>
              <w:contextualSpacing/>
            </w:pPr>
            <w:r w:rsidRPr="00951B5A">
              <w:rPr>
                <w:sz w:val="22"/>
                <w:szCs w:val="22"/>
              </w:rPr>
              <w:t>_______________________</w:t>
            </w:r>
            <w:r w:rsidRPr="00951B5A">
              <w:rPr>
                <w:sz w:val="22"/>
                <w:szCs w:val="22"/>
              </w:rPr>
              <w:tab/>
            </w:r>
            <w:r w:rsidR="009859F9" w:rsidRPr="00951B5A">
              <w:rPr>
                <w:sz w:val="22"/>
                <w:szCs w:val="22"/>
              </w:rPr>
              <w:t>____________        ____________________</w:t>
            </w:r>
          </w:p>
          <w:p w14:paraId="268B2285" w14:textId="5C0F0F8B" w:rsidR="009859F9" w:rsidRPr="00951B5A" w:rsidRDefault="009859F9" w:rsidP="00847851">
            <w:pPr>
              <w:contextualSpacing/>
            </w:pPr>
            <w:r w:rsidRPr="00951B5A">
              <w:rPr>
                <w:sz w:val="22"/>
                <w:szCs w:val="22"/>
              </w:rPr>
              <w:t>Name of participant</w:t>
            </w:r>
            <w:r w:rsidRPr="00951B5A">
              <w:rPr>
                <w:sz w:val="22"/>
                <w:szCs w:val="22"/>
              </w:rPr>
              <w:tab/>
            </w:r>
            <w:r w:rsidRPr="00951B5A">
              <w:rPr>
                <w:sz w:val="22"/>
                <w:szCs w:val="22"/>
              </w:rPr>
              <w:tab/>
            </w:r>
            <w:r w:rsidR="003D5560" w:rsidRPr="00951B5A">
              <w:rPr>
                <w:sz w:val="22"/>
                <w:szCs w:val="22"/>
              </w:rPr>
              <w:t xml:space="preserve">     </w:t>
            </w:r>
            <w:r w:rsidRPr="00951B5A">
              <w:rPr>
                <w:sz w:val="22"/>
                <w:szCs w:val="22"/>
              </w:rPr>
              <w:t>Date</w:t>
            </w:r>
            <w:r w:rsidRPr="00951B5A">
              <w:rPr>
                <w:sz w:val="22"/>
                <w:szCs w:val="22"/>
              </w:rPr>
              <w:tab/>
            </w:r>
            <w:r w:rsidRPr="00951B5A">
              <w:rPr>
                <w:sz w:val="22"/>
                <w:szCs w:val="22"/>
              </w:rPr>
              <w:tab/>
            </w:r>
            <w:r w:rsidRPr="00951B5A">
              <w:rPr>
                <w:sz w:val="22"/>
                <w:szCs w:val="22"/>
              </w:rPr>
              <w:tab/>
              <w:t>Signature</w:t>
            </w:r>
          </w:p>
          <w:p w14:paraId="42B809BB" w14:textId="77777777" w:rsidR="009859F9" w:rsidRPr="00951B5A" w:rsidRDefault="009859F9" w:rsidP="00847851">
            <w:pPr>
              <w:contextualSpacing/>
            </w:pPr>
          </w:p>
          <w:p w14:paraId="295A1FDE" w14:textId="77777777" w:rsidR="009859F9" w:rsidRPr="00951B5A" w:rsidRDefault="009859F9" w:rsidP="00847851">
            <w:pPr>
              <w:contextualSpacing/>
            </w:pPr>
          </w:p>
          <w:p w14:paraId="01854A0A" w14:textId="77777777" w:rsidR="009859F9" w:rsidRPr="00951B5A" w:rsidRDefault="009859F9" w:rsidP="00847851">
            <w:pPr>
              <w:contextualSpacing/>
            </w:pPr>
            <w:r w:rsidRPr="00951B5A">
              <w:rPr>
                <w:sz w:val="22"/>
                <w:szCs w:val="22"/>
              </w:rPr>
              <w:t>_______________________</w:t>
            </w:r>
            <w:r w:rsidRPr="00951B5A">
              <w:rPr>
                <w:sz w:val="22"/>
                <w:szCs w:val="22"/>
              </w:rPr>
              <w:tab/>
              <w:t>____________         ____________________</w:t>
            </w:r>
          </w:p>
          <w:p w14:paraId="7176128F" w14:textId="48D431E5" w:rsidR="009859F9" w:rsidRPr="00951B5A" w:rsidRDefault="009859F9" w:rsidP="00847851">
            <w:pPr>
              <w:contextualSpacing/>
            </w:pPr>
            <w:r w:rsidRPr="00951B5A">
              <w:rPr>
                <w:sz w:val="22"/>
                <w:szCs w:val="22"/>
              </w:rPr>
              <w:t>Name of person</w:t>
            </w:r>
            <w:r w:rsidRPr="00951B5A">
              <w:rPr>
                <w:sz w:val="22"/>
                <w:szCs w:val="22"/>
              </w:rPr>
              <w:tab/>
            </w:r>
            <w:r w:rsidRPr="00951B5A">
              <w:rPr>
                <w:sz w:val="22"/>
                <w:szCs w:val="22"/>
              </w:rPr>
              <w:tab/>
            </w:r>
            <w:r w:rsidR="003D5560" w:rsidRPr="00951B5A">
              <w:rPr>
                <w:sz w:val="22"/>
                <w:szCs w:val="22"/>
              </w:rPr>
              <w:t xml:space="preserve">                  </w:t>
            </w:r>
            <w:r w:rsidRPr="00951B5A">
              <w:rPr>
                <w:sz w:val="22"/>
                <w:szCs w:val="22"/>
              </w:rPr>
              <w:t>Date</w:t>
            </w:r>
            <w:r w:rsidRPr="00951B5A">
              <w:rPr>
                <w:sz w:val="22"/>
                <w:szCs w:val="22"/>
              </w:rPr>
              <w:tab/>
            </w:r>
            <w:r w:rsidRPr="00951B5A">
              <w:rPr>
                <w:sz w:val="22"/>
                <w:szCs w:val="22"/>
              </w:rPr>
              <w:tab/>
            </w:r>
            <w:r w:rsidRPr="00951B5A">
              <w:rPr>
                <w:sz w:val="22"/>
                <w:szCs w:val="22"/>
              </w:rPr>
              <w:tab/>
              <w:t>Signature</w:t>
            </w:r>
          </w:p>
          <w:p w14:paraId="59B2E93E" w14:textId="77777777" w:rsidR="009859F9" w:rsidRPr="00951B5A" w:rsidRDefault="009859F9" w:rsidP="00847851">
            <w:pPr>
              <w:contextualSpacing/>
            </w:pPr>
            <w:r w:rsidRPr="00951B5A">
              <w:rPr>
                <w:sz w:val="22"/>
                <w:szCs w:val="22"/>
              </w:rPr>
              <w:t>taking consent</w:t>
            </w:r>
          </w:p>
          <w:p w14:paraId="3FAAC71D" w14:textId="77777777" w:rsidR="009859F9" w:rsidRPr="00951B5A" w:rsidRDefault="009859F9" w:rsidP="00847851">
            <w:pPr>
              <w:contextualSpacing/>
            </w:pPr>
          </w:p>
          <w:p w14:paraId="15A58A57" w14:textId="77777777" w:rsidR="009859F9" w:rsidRPr="00951B5A" w:rsidRDefault="009859F9" w:rsidP="00847851">
            <w:pPr>
              <w:contextualSpacing/>
            </w:pPr>
          </w:p>
          <w:p w14:paraId="0AB8E72D" w14:textId="77777777" w:rsidR="009859F9" w:rsidRPr="00951B5A" w:rsidRDefault="009859F9" w:rsidP="00847851">
            <w:pPr>
              <w:contextualSpacing/>
            </w:pPr>
          </w:p>
          <w:p w14:paraId="72896C55" w14:textId="77777777" w:rsidR="009859F9" w:rsidRPr="00951B5A" w:rsidRDefault="009859F9" w:rsidP="00847851">
            <w:pPr>
              <w:contextualSpacing/>
              <w:rPr>
                <w:sz w:val="18"/>
                <w:szCs w:val="18"/>
              </w:rPr>
            </w:pPr>
            <w:r w:rsidRPr="00951B5A">
              <w:rPr>
                <w:sz w:val="18"/>
                <w:szCs w:val="18"/>
              </w:rPr>
              <w:t>When completed, 1 for participant; 1 for researcher site file; 1 (original) to be kept by participant.</w:t>
            </w:r>
          </w:p>
          <w:p w14:paraId="1D0DE18E" w14:textId="77777777" w:rsidR="009859F9" w:rsidRPr="00951B5A" w:rsidRDefault="009859F9" w:rsidP="00847851">
            <w:pPr>
              <w:tabs>
                <w:tab w:val="left" w:pos="567"/>
                <w:tab w:val="left" w:pos="1134"/>
              </w:tabs>
              <w:contextualSpacing/>
            </w:pPr>
          </w:p>
        </w:tc>
        <w:tc>
          <w:tcPr>
            <w:tcW w:w="2268" w:type="dxa"/>
          </w:tcPr>
          <w:p w14:paraId="3892D4FC" w14:textId="77777777" w:rsidR="009859F9" w:rsidRPr="00951B5A" w:rsidRDefault="009859F9" w:rsidP="00847851">
            <w:pPr>
              <w:contextualSpacing/>
              <w:jc w:val="right"/>
            </w:pPr>
          </w:p>
          <w:p w14:paraId="74019D90" w14:textId="77777777" w:rsidR="009859F9" w:rsidRPr="00951B5A" w:rsidRDefault="009859F9" w:rsidP="00847851">
            <w:pPr>
              <w:contextualSpacing/>
              <w:jc w:val="right"/>
            </w:pPr>
          </w:p>
          <w:p w14:paraId="7D068B3B" w14:textId="77777777" w:rsidR="009859F9" w:rsidRPr="00951B5A" w:rsidRDefault="009859F9" w:rsidP="00847851">
            <w:pPr>
              <w:contextualSpacing/>
              <w:jc w:val="right"/>
            </w:pPr>
          </w:p>
          <w:p w14:paraId="7F184240" w14:textId="77777777" w:rsidR="009859F9" w:rsidRPr="00951B5A" w:rsidRDefault="009859F9" w:rsidP="00847851">
            <w:pPr>
              <w:contextualSpacing/>
              <w:jc w:val="right"/>
            </w:pPr>
          </w:p>
          <w:p w14:paraId="60B2A023" w14:textId="77777777" w:rsidR="009859F9" w:rsidRPr="00951B5A" w:rsidRDefault="009859F9" w:rsidP="00847851">
            <w:pPr>
              <w:contextualSpacing/>
              <w:jc w:val="right"/>
            </w:pPr>
          </w:p>
          <w:p w14:paraId="3FB6478A" w14:textId="77777777" w:rsidR="009859F9" w:rsidRPr="00951B5A" w:rsidRDefault="009859F9" w:rsidP="00847851">
            <w:pPr>
              <w:contextualSpacing/>
              <w:jc w:val="right"/>
            </w:pPr>
          </w:p>
          <w:p w14:paraId="4EE35764" w14:textId="77777777" w:rsidR="009859F9" w:rsidRPr="00951B5A" w:rsidRDefault="009859F9" w:rsidP="00847851">
            <w:pPr>
              <w:contextualSpacing/>
              <w:jc w:val="right"/>
            </w:pPr>
          </w:p>
          <w:p w14:paraId="029C8481" w14:textId="77777777" w:rsidR="009859F9" w:rsidRPr="00951B5A" w:rsidRDefault="009859F9" w:rsidP="00847851">
            <w:pPr>
              <w:contextualSpacing/>
              <w:jc w:val="right"/>
              <w:rPr>
                <w:sz w:val="18"/>
              </w:rPr>
            </w:pPr>
          </w:p>
        </w:tc>
      </w:tr>
    </w:tbl>
    <w:p w14:paraId="4B41DE6E" w14:textId="77777777" w:rsidR="009859F9" w:rsidRPr="00951B5A" w:rsidRDefault="009859F9" w:rsidP="00847851">
      <w:pPr>
        <w:tabs>
          <w:tab w:val="left" w:pos="567"/>
          <w:tab w:val="left" w:pos="1134"/>
        </w:tabs>
        <w:contextualSpacing/>
      </w:pPr>
    </w:p>
    <w:p w14:paraId="38FEF4C2" w14:textId="77777777" w:rsidR="009859F9" w:rsidRPr="00951B5A" w:rsidRDefault="009859F9" w:rsidP="00847851">
      <w:pPr>
        <w:suppressAutoHyphens/>
        <w:spacing w:line="480" w:lineRule="auto"/>
        <w:contextualSpacing/>
        <w:rPr>
          <w:spacing w:val="-3"/>
        </w:rPr>
      </w:pPr>
      <w:r w:rsidRPr="00951B5A">
        <w:br w:type="page"/>
      </w:r>
      <w:r w:rsidR="00902FE3">
        <w:rPr>
          <w:lang w:eastAsia="en-GB"/>
        </w:rPr>
        <w:pict w14:anchorId="7868EAD4">
          <v:shape id="_x0000_s4119" type="#_x0000_t75" style="position:absolute;left:0;text-align:left;margin-left:198.3pt;margin-top:-26.8pt;width:59.1pt;height:1in;z-index:-251661312" wrapcoords="-273 0 -273 21375 21600 21375 21600 0 -273 0" fillcolor="window">
            <v:imagedata r:id="rId61" o:title=""/>
            <w10:wrap type="tight"/>
          </v:shape>
        </w:pict>
      </w:r>
    </w:p>
    <w:p w14:paraId="2800854E" w14:textId="77777777" w:rsidR="009859F9" w:rsidRPr="00951B5A" w:rsidRDefault="009859F9" w:rsidP="00847851">
      <w:pPr>
        <w:contextualSpacing/>
      </w:pPr>
    </w:p>
    <w:p w14:paraId="3706B81C" w14:textId="77777777" w:rsidR="009859F9" w:rsidRPr="00951B5A" w:rsidRDefault="009859F9" w:rsidP="00847851">
      <w:pPr>
        <w:suppressAutoHyphens/>
        <w:contextualSpacing/>
      </w:pPr>
    </w:p>
    <w:p w14:paraId="17D1DB8C" w14:textId="77777777" w:rsidR="009859F9" w:rsidRPr="00951B5A" w:rsidRDefault="009859F9" w:rsidP="00847851">
      <w:pPr>
        <w:suppressAutoHyphens/>
        <w:contextualSpacing/>
        <w:rPr>
          <w:spacing w:val="-3"/>
        </w:rPr>
      </w:pPr>
    </w:p>
    <w:p w14:paraId="68E04760" w14:textId="77777777" w:rsidR="009859F9" w:rsidRPr="00951B5A" w:rsidRDefault="009859F9" w:rsidP="00847851">
      <w:pPr>
        <w:suppressAutoHyphens/>
        <w:contextualSpacing/>
        <w:rPr>
          <w:spacing w:val="-3"/>
        </w:rPr>
      </w:pPr>
    </w:p>
    <w:tbl>
      <w:tblPr>
        <w:tblW w:w="11307" w:type="dxa"/>
        <w:tblLook w:val="0000" w:firstRow="0" w:lastRow="0" w:firstColumn="0" w:lastColumn="0" w:noHBand="0" w:noVBand="0"/>
      </w:tblPr>
      <w:tblGrid>
        <w:gridCol w:w="9039"/>
        <w:gridCol w:w="2268"/>
      </w:tblGrid>
      <w:tr w:rsidR="009859F9" w:rsidRPr="00951B5A" w14:paraId="6AAA6DC3" w14:textId="77777777" w:rsidTr="00443B65">
        <w:tc>
          <w:tcPr>
            <w:tcW w:w="9039" w:type="dxa"/>
          </w:tcPr>
          <w:p w14:paraId="7F1F0C95" w14:textId="77777777" w:rsidR="009859F9" w:rsidRPr="00951B5A" w:rsidRDefault="009859F9" w:rsidP="00847851">
            <w:pPr>
              <w:ind w:right="-249"/>
              <w:contextualSpacing/>
              <w:jc w:val="center"/>
              <w:rPr>
                <w:b/>
              </w:rPr>
            </w:pPr>
            <w:r w:rsidRPr="00951B5A">
              <w:rPr>
                <w:b/>
                <w:sz w:val="22"/>
                <w:szCs w:val="22"/>
              </w:rPr>
              <w:t>CONSENT FORM</w:t>
            </w:r>
          </w:p>
          <w:p w14:paraId="6532A0BF" w14:textId="77777777" w:rsidR="009859F9" w:rsidRPr="00951B5A" w:rsidRDefault="009859F9" w:rsidP="00847851">
            <w:pPr>
              <w:ind w:right="-249"/>
              <w:contextualSpacing/>
              <w:jc w:val="center"/>
            </w:pPr>
          </w:p>
          <w:p w14:paraId="624D9986" w14:textId="77777777" w:rsidR="009859F9" w:rsidRPr="00951B5A" w:rsidRDefault="009859F9" w:rsidP="00847851">
            <w:pPr>
              <w:ind w:right="-249"/>
              <w:contextualSpacing/>
              <w:jc w:val="center"/>
            </w:pPr>
          </w:p>
          <w:p w14:paraId="56079739" w14:textId="77777777" w:rsidR="009859F9" w:rsidRPr="00951B5A" w:rsidRDefault="009859F9" w:rsidP="00847851">
            <w:pPr>
              <w:ind w:right="-249"/>
              <w:contextualSpacing/>
              <w:jc w:val="center"/>
              <w:rPr>
                <w:b/>
              </w:rPr>
            </w:pPr>
            <w:r w:rsidRPr="00951B5A">
              <w:rPr>
                <w:b/>
                <w:sz w:val="22"/>
                <w:szCs w:val="22"/>
              </w:rPr>
              <w:t>Interviewing about transgenderism in the Gay Village</w:t>
            </w:r>
          </w:p>
          <w:p w14:paraId="7C4154F9" w14:textId="77777777" w:rsidR="009859F9" w:rsidRPr="00951B5A" w:rsidRDefault="009859F9" w:rsidP="00847851">
            <w:pPr>
              <w:ind w:right="-249"/>
              <w:contextualSpacing/>
            </w:pPr>
          </w:p>
          <w:p w14:paraId="7165CA8B" w14:textId="77777777" w:rsidR="009859F9" w:rsidRPr="00951B5A" w:rsidRDefault="009859F9" w:rsidP="00847851">
            <w:pPr>
              <w:ind w:right="-249"/>
              <w:contextualSpacing/>
              <w:jc w:val="center"/>
            </w:pPr>
            <w:r w:rsidRPr="00951B5A">
              <w:rPr>
                <w:sz w:val="22"/>
                <w:szCs w:val="22"/>
              </w:rPr>
              <w:t>Name of researcher:  Lee Middlehurst</w:t>
            </w:r>
          </w:p>
          <w:p w14:paraId="69181A86" w14:textId="77777777" w:rsidR="009859F9" w:rsidRPr="00951B5A" w:rsidRDefault="009859F9" w:rsidP="00847851">
            <w:pPr>
              <w:contextualSpacing/>
            </w:pPr>
          </w:p>
          <w:p w14:paraId="5CBE7366" w14:textId="77777777" w:rsidR="009859F9" w:rsidRPr="00951B5A" w:rsidRDefault="009859F9" w:rsidP="00847851">
            <w:pPr>
              <w:contextualSpacing/>
            </w:pPr>
          </w:p>
          <w:p w14:paraId="115DFF67" w14:textId="77777777" w:rsidR="009859F9" w:rsidRPr="00951B5A" w:rsidRDefault="009859F9" w:rsidP="00847851">
            <w:pPr>
              <w:contextualSpacing/>
              <w:jc w:val="center"/>
            </w:pPr>
          </w:p>
          <w:p w14:paraId="5E1BC2BF" w14:textId="77777777" w:rsidR="009859F9" w:rsidRPr="00951B5A" w:rsidRDefault="009859F9" w:rsidP="00847851">
            <w:pPr>
              <w:contextualSpacing/>
              <w:jc w:val="right"/>
            </w:pPr>
            <w:r w:rsidRPr="00951B5A">
              <w:t>Please initial box</w:t>
            </w:r>
          </w:p>
          <w:p w14:paraId="6A0AF94B" w14:textId="77777777" w:rsidR="009859F9" w:rsidRPr="00951B5A" w:rsidRDefault="009859F9" w:rsidP="00847851">
            <w:pPr>
              <w:tabs>
                <w:tab w:val="left" w:pos="567"/>
                <w:tab w:val="left" w:pos="1134"/>
              </w:tabs>
              <w:contextualSpacing/>
            </w:pPr>
          </w:p>
          <w:p w14:paraId="420A9F44" w14:textId="77777777" w:rsidR="009859F9" w:rsidRPr="00951B5A" w:rsidRDefault="00902FE3" w:rsidP="00847851">
            <w:pPr>
              <w:numPr>
                <w:ilvl w:val="0"/>
                <w:numId w:val="21"/>
              </w:numPr>
              <w:tabs>
                <w:tab w:val="clear" w:pos="2340"/>
                <w:tab w:val="num" w:pos="360"/>
              </w:tabs>
              <w:ind w:left="360" w:right="1826"/>
              <w:contextualSpacing/>
              <w:jc w:val="left"/>
            </w:pPr>
            <w:r>
              <w:rPr>
                <w:szCs w:val="20"/>
                <w:lang w:eastAsia="en-GB"/>
              </w:rPr>
              <w:pict w14:anchorId="6C05BE86">
                <v:shape id="_x0000_s4118" type="#_x0000_t202" style="position:absolute;left:0;text-align:left;margin-left:389.65pt;margin-top:1.15pt;width:27pt;height:27pt;z-index:251636736">
                  <v:textbox style="mso-next-textbox:#_x0000_s4118">
                    <w:txbxContent>
                      <w:p w14:paraId="1CCE7158" w14:textId="77777777" w:rsidR="00902FE3" w:rsidRDefault="00902FE3" w:rsidP="009859F9"/>
                    </w:txbxContent>
                  </v:textbox>
                </v:shape>
              </w:pict>
            </w:r>
            <w:r w:rsidR="009859F9" w:rsidRPr="00951B5A">
              <w:rPr>
                <w:sz w:val="22"/>
                <w:szCs w:val="22"/>
              </w:rPr>
              <w:t>I confirm that I have read and understand the information sheets dated 27/09/10 for the above study.  I have had the opportunity to consider the information, ask questions and have had these answered satisfactorily.  I acknowledge the risks associated with the study and they have been explained to me.</w:t>
            </w:r>
          </w:p>
          <w:p w14:paraId="2C8CD88F" w14:textId="77777777" w:rsidR="009859F9" w:rsidRPr="00951B5A" w:rsidRDefault="009859F9" w:rsidP="00847851">
            <w:pPr>
              <w:ind w:right="1826"/>
              <w:contextualSpacing/>
            </w:pPr>
          </w:p>
          <w:p w14:paraId="325CAC28" w14:textId="77777777" w:rsidR="009859F9" w:rsidRPr="00951B5A" w:rsidRDefault="00902FE3" w:rsidP="00847851">
            <w:pPr>
              <w:numPr>
                <w:ilvl w:val="0"/>
                <w:numId w:val="21"/>
              </w:numPr>
              <w:tabs>
                <w:tab w:val="clear" w:pos="2340"/>
                <w:tab w:val="num" w:pos="360"/>
              </w:tabs>
              <w:ind w:left="360" w:right="1826"/>
              <w:contextualSpacing/>
              <w:jc w:val="left"/>
            </w:pPr>
            <w:r>
              <w:rPr>
                <w:szCs w:val="20"/>
                <w:lang w:eastAsia="en-GB"/>
              </w:rPr>
              <w:pict w14:anchorId="336B1018">
                <v:shape id="_x0000_s4117" type="#_x0000_t202" style="position:absolute;left:0;text-align:left;margin-left:389.65pt;margin-top:-.2pt;width:27.15pt;height:27.35pt;z-index:251637760">
                  <v:textbox style="mso-next-textbox:#_x0000_s4117">
                    <w:txbxContent>
                      <w:p w14:paraId="216A9AB6" w14:textId="77777777" w:rsidR="00902FE3" w:rsidRDefault="00902FE3" w:rsidP="009859F9"/>
                    </w:txbxContent>
                  </v:textbox>
                </v:shape>
              </w:pict>
            </w:r>
            <w:r w:rsidR="009859F9" w:rsidRPr="00951B5A">
              <w:rPr>
                <w:sz w:val="22"/>
                <w:szCs w:val="22"/>
              </w:rPr>
              <w:t>I understand that my participation is voluntary and that I am free to withdraw at any time without giving any reason, without my medical care, confidentiality or legal rights being affected.</w:t>
            </w:r>
          </w:p>
          <w:p w14:paraId="28455BF1" w14:textId="77777777" w:rsidR="009859F9" w:rsidRPr="00951B5A" w:rsidRDefault="00902FE3" w:rsidP="00847851">
            <w:pPr>
              <w:ind w:right="1826"/>
              <w:contextualSpacing/>
            </w:pPr>
            <w:r>
              <w:rPr>
                <w:szCs w:val="20"/>
                <w:lang w:eastAsia="en-GB"/>
              </w:rPr>
              <w:pict w14:anchorId="2D553479">
                <v:shape id="_x0000_s4116" type="#_x0000_t202" style="position:absolute;left:0;text-align:left;margin-left:389.65pt;margin-top:9pt;width:27.15pt;height:27.35pt;z-index:251638784">
                  <v:textbox style="mso-next-textbox:#_x0000_s4116">
                    <w:txbxContent>
                      <w:p w14:paraId="3DFE3826" w14:textId="77777777" w:rsidR="00902FE3" w:rsidRDefault="00902FE3" w:rsidP="009859F9"/>
                    </w:txbxContent>
                  </v:textbox>
                </v:shape>
              </w:pict>
            </w:r>
          </w:p>
          <w:p w14:paraId="07E4E520" w14:textId="77777777" w:rsidR="009859F9" w:rsidRPr="00951B5A" w:rsidRDefault="009859F9" w:rsidP="00847851">
            <w:pPr>
              <w:numPr>
                <w:ilvl w:val="0"/>
                <w:numId w:val="21"/>
              </w:numPr>
              <w:tabs>
                <w:tab w:val="clear" w:pos="2340"/>
                <w:tab w:val="num" w:pos="360"/>
              </w:tabs>
              <w:ind w:left="360" w:right="1826"/>
              <w:contextualSpacing/>
              <w:jc w:val="left"/>
            </w:pPr>
            <w:r w:rsidRPr="00951B5A">
              <w:rPr>
                <w:sz w:val="22"/>
                <w:szCs w:val="22"/>
              </w:rPr>
              <w:t>I agree to take part in the study.</w:t>
            </w:r>
          </w:p>
          <w:p w14:paraId="7336B56B" w14:textId="77777777" w:rsidR="009859F9" w:rsidRPr="00951B5A" w:rsidRDefault="009859F9" w:rsidP="00847851">
            <w:pPr>
              <w:ind w:left="1980" w:right="1826"/>
              <w:contextualSpacing/>
            </w:pPr>
          </w:p>
          <w:p w14:paraId="14DABDF0" w14:textId="77777777" w:rsidR="009859F9" w:rsidRPr="00951B5A" w:rsidRDefault="009859F9" w:rsidP="00847851">
            <w:pPr>
              <w:contextualSpacing/>
            </w:pPr>
          </w:p>
          <w:p w14:paraId="26B5619A" w14:textId="77777777" w:rsidR="009859F9" w:rsidRPr="00951B5A" w:rsidRDefault="009859F9" w:rsidP="00847851">
            <w:pPr>
              <w:contextualSpacing/>
            </w:pPr>
          </w:p>
          <w:p w14:paraId="176E1A61" w14:textId="77777777" w:rsidR="009859F9" w:rsidRPr="00951B5A" w:rsidRDefault="009859F9" w:rsidP="00847851">
            <w:pPr>
              <w:contextualSpacing/>
            </w:pPr>
          </w:p>
          <w:p w14:paraId="75F6AF03" w14:textId="77777777" w:rsidR="009859F9" w:rsidRPr="00951B5A" w:rsidRDefault="009859F9" w:rsidP="00847851">
            <w:pPr>
              <w:contextualSpacing/>
            </w:pPr>
          </w:p>
          <w:p w14:paraId="13A4F3A3" w14:textId="77777777" w:rsidR="009859F9" w:rsidRPr="00951B5A" w:rsidRDefault="009859F9" w:rsidP="00847851">
            <w:pPr>
              <w:contextualSpacing/>
            </w:pPr>
            <w:r w:rsidRPr="00951B5A">
              <w:rPr>
                <w:sz w:val="22"/>
                <w:szCs w:val="22"/>
              </w:rPr>
              <w:t>_______________________         ____________        ____________________</w:t>
            </w:r>
          </w:p>
          <w:p w14:paraId="3A237D45" w14:textId="77777777" w:rsidR="009859F9" w:rsidRPr="00951B5A" w:rsidRDefault="009859F9" w:rsidP="00847851">
            <w:pPr>
              <w:contextualSpacing/>
            </w:pPr>
            <w:r w:rsidRPr="00951B5A">
              <w:rPr>
                <w:sz w:val="22"/>
                <w:szCs w:val="22"/>
              </w:rPr>
              <w:t>Name of participant</w:t>
            </w:r>
            <w:r w:rsidRPr="00951B5A">
              <w:rPr>
                <w:sz w:val="22"/>
                <w:szCs w:val="22"/>
              </w:rPr>
              <w:tab/>
            </w:r>
            <w:r w:rsidRPr="00951B5A">
              <w:rPr>
                <w:sz w:val="22"/>
                <w:szCs w:val="22"/>
              </w:rPr>
              <w:tab/>
              <w:t xml:space="preserve">        Date    </w:t>
            </w:r>
            <w:r w:rsidRPr="00951B5A">
              <w:rPr>
                <w:sz w:val="22"/>
                <w:szCs w:val="22"/>
              </w:rPr>
              <w:tab/>
            </w:r>
            <w:r w:rsidRPr="00951B5A">
              <w:rPr>
                <w:sz w:val="22"/>
                <w:szCs w:val="22"/>
              </w:rPr>
              <w:tab/>
              <w:t xml:space="preserve">     Signature</w:t>
            </w:r>
          </w:p>
          <w:p w14:paraId="7E899DB9" w14:textId="77777777" w:rsidR="009859F9" w:rsidRPr="00951B5A" w:rsidRDefault="009859F9" w:rsidP="00847851">
            <w:pPr>
              <w:contextualSpacing/>
            </w:pPr>
          </w:p>
          <w:p w14:paraId="0074C45D" w14:textId="77777777" w:rsidR="009859F9" w:rsidRPr="00951B5A" w:rsidRDefault="009859F9" w:rsidP="00847851">
            <w:pPr>
              <w:contextualSpacing/>
            </w:pPr>
          </w:p>
          <w:p w14:paraId="1A9DC488" w14:textId="02BE5D54" w:rsidR="009859F9" w:rsidRPr="00951B5A" w:rsidRDefault="003D5560" w:rsidP="00847851">
            <w:pPr>
              <w:contextualSpacing/>
            </w:pPr>
            <w:r w:rsidRPr="00951B5A">
              <w:rPr>
                <w:sz w:val="22"/>
                <w:szCs w:val="22"/>
              </w:rPr>
              <w:t>_______________________</w:t>
            </w:r>
            <w:r w:rsidRPr="00951B5A">
              <w:rPr>
                <w:sz w:val="22"/>
                <w:szCs w:val="22"/>
              </w:rPr>
              <w:tab/>
              <w:t xml:space="preserve">   </w:t>
            </w:r>
            <w:r w:rsidR="009859F9" w:rsidRPr="00951B5A">
              <w:rPr>
                <w:sz w:val="22"/>
                <w:szCs w:val="22"/>
              </w:rPr>
              <w:t>____________       _____________________</w:t>
            </w:r>
          </w:p>
          <w:p w14:paraId="31895758" w14:textId="39BEC5B3" w:rsidR="009859F9" w:rsidRPr="00951B5A" w:rsidRDefault="009859F9" w:rsidP="00847851">
            <w:pPr>
              <w:contextualSpacing/>
            </w:pPr>
            <w:r w:rsidRPr="00951B5A">
              <w:rPr>
                <w:sz w:val="22"/>
                <w:szCs w:val="22"/>
              </w:rPr>
              <w:t>Name of person</w:t>
            </w:r>
            <w:r w:rsidRPr="00951B5A">
              <w:rPr>
                <w:sz w:val="22"/>
                <w:szCs w:val="22"/>
              </w:rPr>
              <w:tab/>
            </w:r>
            <w:r w:rsidRPr="00951B5A">
              <w:rPr>
                <w:sz w:val="22"/>
                <w:szCs w:val="22"/>
              </w:rPr>
              <w:tab/>
              <w:t xml:space="preserve">        </w:t>
            </w:r>
            <w:r w:rsidR="003D5560" w:rsidRPr="00951B5A">
              <w:rPr>
                <w:sz w:val="22"/>
                <w:szCs w:val="22"/>
              </w:rPr>
              <w:t xml:space="preserve">             </w:t>
            </w:r>
            <w:r w:rsidRPr="00951B5A">
              <w:rPr>
                <w:sz w:val="22"/>
                <w:szCs w:val="22"/>
              </w:rPr>
              <w:t>Date</w:t>
            </w:r>
            <w:r w:rsidRPr="00951B5A">
              <w:rPr>
                <w:sz w:val="22"/>
                <w:szCs w:val="22"/>
              </w:rPr>
              <w:tab/>
            </w:r>
            <w:r w:rsidRPr="00951B5A">
              <w:rPr>
                <w:sz w:val="22"/>
                <w:szCs w:val="22"/>
              </w:rPr>
              <w:tab/>
              <w:t xml:space="preserve">     Signature</w:t>
            </w:r>
          </w:p>
          <w:p w14:paraId="7CE8AA50" w14:textId="77777777" w:rsidR="009859F9" w:rsidRPr="00951B5A" w:rsidRDefault="009859F9" w:rsidP="00847851">
            <w:pPr>
              <w:contextualSpacing/>
            </w:pPr>
            <w:r w:rsidRPr="00951B5A">
              <w:rPr>
                <w:sz w:val="22"/>
                <w:szCs w:val="22"/>
              </w:rPr>
              <w:t>taking consent</w:t>
            </w:r>
          </w:p>
          <w:p w14:paraId="04DAB15F" w14:textId="77777777" w:rsidR="009859F9" w:rsidRPr="00951B5A" w:rsidRDefault="009859F9" w:rsidP="00847851">
            <w:pPr>
              <w:contextualSpacing/>
            </w:pPr>
          </w:p>
          <w:p w14:paraId="54D32D67" w14:textId="77777777" w:rsidR="009859F9" w:rsidRPr="00951B5A" w:rsidRDefault="009859F9" w:rsidP="00847851">
            <w:pPr>
              <w:contextualSpacing/>
            </w:pPr>
          </w:p>
          <w:p w14:paraId="4481A27B" w14:textId="77777777" w:rsidR="009859F9" w:rsidRPr="00951B5A" w:rsidRDefault="009859F9" w:rsidP="00847851">
            <w:pPr>
              <w:contextualSpacing/>
            </w:pPr>
          </w:p>
          <w:p w14:paraId="3C432F43" w14:textId="77777777" w:rsidR="009859F9" w:rsidRPr="00951B5A" w:rsidRDefault="009859F9" w:rsidP="00847851">
            <w:pPr>
              <w:contextualSpacing/>
              <w:rPr>
                <w:sz w:val="18"/>
                <w:szCs w:val="18"/>
              </w:rPr>
            </w:pPr>
            <w:r w:rsidRPr="00951B5A">
              <w:rPr>
                <w:sz w:val="18"/>
                <w:szCs w:val="18"/>
              </w:rPr>
              <w:t>When completed, 1 for participant; 1 for researcher site file; 1 (original) to be kept by participant.</w:t>
            </w:r>
          </w:p>
          <w:p w14:paraId="7878EA5D" w14:textId="77777777" w:rsidR="009859F9" w:rsidRPr="00951B5A" w:rsidRDefault="009859F9" w:rsidP="00847851">
            <w:pPr>
              <w:tabs>
                <w:tab w:val="left" w:pos="567"/>
                <w:tab w:val="left" w:pos="1134"/>
              </w:tabs>
              <w:contextualSpacing/>
            </w:pPr>
          </w:p>
        </w:tc>
        <w:tc>
          <w:tcPr>
            <w:tcW w:w="2268" w:type="dxa"/>
          </w:tcPr>
          <w:p w14:paraId="51C3E77F" w14:textId="77777777" w:rsidR="009859F9" w:rsidRPr="00951B5A" w:rsidRDefault="009859F9" w:rsidP="00847851">
            <w:pPr>
              <w:contextualSpacing/>
              <w:jc w:val="right"/>
            </w:pPr>
          </w:p>
          <w:p w14:paraId="6394DAC3" w14:textId="77777777" w:rsidR="009859F9" w:rsidRPr="00951B5A" w:rsidRDefault="009859F9" w:rsidP="00847851">
            <w:pPr>
              <w:contextualSpacing/>
              <w:jc w:val="right"/>
            </w:pPr>
          </w:p>
          <w:p w14:paraId="60994CB2" w14:textId="77777777" w:rsidR="009859F9" w:rsidRPr="00951B5A" w:rsidRDefault="009859F9" w:rsidP="00847851">
            <w:pPr>
              <w:contextualSpacing/>
              <w:jc w:val="right"/>
            </w:pPr>
          </w:p>
          <w:p w14:paraId="74202B0B" w14:textId="77777777" w:rsidR="009859F9" w:rsidRPr="00951B5A" w:rsidRDefault="009859F9" w:rsidP="00847851">
            <w:pPr>
              <w:contextualSpacing/>
              <w:jc w:val="right"/>
            </w:pPr>
          </w:p>
          <w:p w14:paraId="112031CC" w14:textId="77777777" w:rsidR="009859F9" w:rsidRPr="00951B5A" w:rsidRDefault="009859F9" w:rsidP="00847851">
            <w:pPr>
              <w:contextualSpacing/>
              <w:jc w:val="right"/>
            </w:pPr>
          </w:p>
          <w:p w14:paraId="1B2308B2" w14:textId="77777777" w:rsidR="009859F9" w:rsidRPr="00951B5A" w:rsidRDefault="009859F9" w:rsidP="00847851">
            <w:pPr>
              <w:contextualSpacing/>
              <w:jc w:val="right"/>
            </w:pPr>
          </w:p>
          <w:p w14:paraId="2A11673D" w14:textId="77777777" w:rsidR="009859F9" w:rsidRPr="00951B5A" w:rsidRDefault="009859F9" w:rsidP="00847851">
            <w:pPr>
              <w:contextualSpacing/>
              <w:jc w:val="right"/>
            </w:pPr>
          </w:p>
          <w:p w14:paraId="78B24914" w14:textId="77777777" w:rsidR="009859F9" w:rsidRPr="00951B5A" w:rsidRDefault="009859F9" w:rsidP="00847851">
            <w:pPr>
              <w:contextualSpacing/>
              <w:jc w:val="right"/>
              <w:rPr>
                <w:sz w:val="18"/>
              </w:rPr>
            </w:pPr>
          </w:p>
        </w:tc>
      </w:tr>
    </w:tbl>
    <w:p w14:paraId="2741C874" w14:textId="77777777" w:rsidR="009859F9" w:rsidRPr="00951B5A" w:rsidRDefault="009859F9" w:rsidP="00847851">
      <w:pPr>
        <w:tabs>
          <w:tab w:val="left" w:pos="567"/>
          <w:tab w:val="left" w:pos="1134"/>
        </w:tabs>
        <w:contextualSpacing/>
      </w:pPr>
    </w:p>
    <w:p w14:paraId="21B3D239" w14:textId="77777777" w:rsidR="009859F9" w:rsidRPr="00951B5A" w:rsidRDefault="009859F9" w:rsidP="00847851">
      <w:pPr>
        <w:spacing w:line="480" w:lineRule="auto"/>
        <w:contextualSpacing/>
      </w:pPr>
    </w:p>
    <w:p w14:paraId="0A94A482" w14:textId="77777777" w:rsidR="006167E1" w:rsidRPr="00951B5A" w:rsidRDefault="009859F9" w:rsidP="00847851">
      <w:pPr>
        <w:contextualSpacing/>
        <w:jc w:val="center"/>
        <w:rPr>
          <w:b/>
          <w:sz w:val="28"/>
        </w:rPr>
      </w:pPr>
      <w:r w:rsidRPr="00951B5A">
        <w:br w:type="page"/>
      </w:r>
      <w:r w:rsidR="006167E1" w:rsidRPr="00951B5A">
        <w:rPr>
          <w:b/>
          <w:sz w:val="28"/>
        </w:rPr>
        <w:t>SUBJECTS DISCUSSED</w:t>
      </w:r>
    </w:p>
    <w:p w14:paraId="0377D3DD" w14:textId="77777777" w:rsidR="009859F9" w:rsidRPr="00951B5A" w:rsidRDefault="00902FE3" w:rsidP="00847851">
      <w:pPr>
        <w:spacing w:line="480" w:lineRule="auto"/>
        <w:contextualSpacing/>
        <w:jc w:val="center"/>
        <w:rPr>
          <w:b/>
          <w:sz w:val="28"/>
        </w:rPr>
      </w:pPr>
      <w:r>
        <w:rPr>
          <w:lang w:eastAsia="en-GB"/>
        </w:rPr>
        <w:pict w14:anchorId="38CAD1EF">
          <v:shape id="_x0000_s4115" type="#_x0000_t202" style="position:absolute;left:0;text-align:left;margin-left:351pt;margin-top:-43.1pt;width:75.7pt;height:54pt;z-index:251642880" filled="f">
            <v:textbox style="mso-next-textbox:#_x0000_s4115">
              <w:txbxContent>
                <w:p w14:paraId="56A0F52A" w14:textId="77777777" w:rsidR="00902FE3" w:rsidRPr="00513B52" w:rsidRDefault="00902FE3" w:rsidP="009859F9">
                  <w:pPr>
                    <w:contextualSpacing/>
                    <w:jc w:val="center"/>
                    <w:rPr>
                      <w:shadow/>
                      <w:sz w:val="6"/>
                      <w:szCs w:val="12"/>
                    </w:rPr>
                  </w:pPr>
                </w:p>
                <w:p w14:paraId="77EA1F0D" w14:textId="77777777" w:rsidR="00902FE3" w:rsidRDefault="00902FE3" w:rsidP="009859F9">
                  <w:pPr>
                    <w:contextualSpacing/>
                    <w:jc w:val="center"/>
                    <w:rPr>
                      <w:shadow/>
                    </w:rPr>
                  </w:pPr>
                  <w:r>
                    <w:rPr>
                      <w:shadow/>
                    </w:rPr>
                    <w:t>Appendix</w:t>
                  </w:r>
                </w:p>
                <w:p w14:paraId="6BB62AE8" w14:textId="77777777" w:rsidR="00902FE3" w:rsidRPr="006D47A4" w:rsidRDefault="00902FE3" w:rsidP="009859F9">
                  <w:pPr>
                    <w:contextualSpacing/>
                    <w:jc w:val="center"/>
                    <w:rPr>
                      <w:shadow/>
                      <w:sz w:val="48"/>
                      <w:szCs w:val="62"/>
                    </w:rPr>
                  </w:pPr>
                  <w:r>
                    <w:rPr>
                      <w:shadow/>
                      <w:sz w:val="36"/>
                    </w:rPr>
                    <w:t>10</w:t>
                  </w:r>
                </w:p>
                <w:p w14:paraId="469909C8" w14:textId="77777777" w:rsidR="00902FE3" w:rsidRPr="0067193B" w:rsidRDefault="00902FE3" w:rsidP="009859F9">
                  <w:pPr>
                    <w:contextualSpacing/>
                    <w:jc w:val="center"/>
                    <w:rPr>
                      <w:sz w:val="28"/>
                      <w:szCs w:val="28"/>
                    </w:rPr>
                  </w:pPr>
                </w:p>
              </w:txbxContent>
            </v:textbox>
          </v:shape>
        </w:pict>
      </w:r>
      <w:r w:rsidR="009859F9" w:rsidRPr="00951B5A">
        <w:rPr>
          <w:b/>
          <w:sz w:val="28"/>
        </w:rPr>
        <w:t>DURING</w:t>
      </w:r>
      <w:r w:rsidR="006167E1" w:rsidRPr="00951B5A">
        <w:rPr>
          <w:b/>
          <w:sz w:val="28"/>
        </w:rPr>
        <w:t xml:space="preserve"> THE</w:t>
      </w:r>
      <w:r w:rsidR="009859F9" w:rsidRPr="00951B5A">
        <w:rPr>
          <w:b/>
          <w:sz w:val="28"/>
        </w:rPr>
        <w:t xml:space="preserve"> INTERVIEWS</w:t>
      </w:r>
    </w:p>
    <w:p w14:paraId="27078773" w14:textId="77777777" w:rsidR="009859F9" w:rsidRPr="00951B5A" w:rsidRDefault="009859F9" w:rsidP="00847851">
      <w:pPr>
        <w:spacing w:line="480" w:lineRule="auto"/>
        <w:contextualSpacing/>
      </w:pPr>
    </w:p>
    <w:p w14:paraId="66E40929" w14:textId="210B41E1" w:rsidR="009859F9" w:rsidRPr="00951B5A" w:rsidRDefault="009859F9" w:rsidP="00847851">
      <w:pPr>
        <w:spacing w:line="480" w:lineRule="auto"/>
        <w:contextualSpacing/>
      </w:pPr>
      <w:r w:rsidRPr="00951B5A">
        <w:t xml:space="preserve">Below are the topics repeatedly discussed </w:t>
      </w:r>
      <w:r w:rsidR="0091020B" w:rsidRPr="00951B5A">
        <w:t>during</w:t>
      </w:r>
      <w:r w:rsidRPr="00951B5A">
        <w:t xml:space="preserve"> the interviews.  The names of the respondents who talked about them are also included:</w:t>
      </w:r>
    </w:p>
    <w:p w14:paraId="5540678C" w14:textId="77777777" w:rsidR="009859F9" w:rsidRPr="00951B5A" w:rsidRDefault="009859F9" w:rsidP="00847851">
      <w:pPr>
        <w:ind w:left="1418"/>
        <w:contextualSpacing/>
        <w:rPr>
          <w:b/>
        </w:rPr>
      </w:pPr>
    </w:p>
    <w:p w14:paraId="22D15727" w14:textId="5BFFE1C3" w:rsidR="009859F9" w:rsidRPr="00951B5A" w:rsidRDefault="009859F9" w:rsidP="00847851">
      <w:pPr>
        <w:ind w:left="1418"/>
        <w:contextualSpacing/>
      </w:pPr>
      <w:r w:rsidRPr="00951B5A">
        <w:rPr>
          <w:b/>
        </w:rPr>
        <w:t xml:space="preserve">Views and Venues of the </w:t>
      </w:r>
      <w:r w:rsidR="00391067" w:rsidRPr="00951B5A">
        <w:rPr>
          <w:b/>
        </w:rPr>
        <w:t>Village</w:t>
      </w:r>
    </w:p>
    <w:p w14:paraId="54093F38" w14:textId="77777777" w:rsidR="009859F9" w:rsidRPr="00951B5A" w:rsidRDefault="009859F9" w:rsidP="00847851">
      <w:pPr>
        <w:ind w:left="1418"/>
        <w:contextualSpacing/>
      </w:pPr>
      <w:r w:rsidRPr="00951B5A">
        <w:t xml:space="preserve">Discussed by – </w:t>
      </w:r>
    </w:p>
    <w:p w14:paraId="01CB2F33" w14:textId="77777777" w:rsidR="009859F9" w:rsidRPr="00951B5A" w:rsidRDefault="009859F9" w:rsidP="00847851">
      <w:pPr>
        <w:ind w:left="1418"/>
        <w:contextualSpacing/>
      </w:pPr>
      <w:r w:rsidRPr="00951B5A">
        <w:t>Dee/Mark; Chloe; Mick; Jan/Josy; Greta; Maggie; Mary; Carl; Katy; Alicia; Louis; Pamela; Dan; Leah/Liz; Larissa; Marianne; Jenny-Anne; Arista; Valerie; Alan; Eleanor/Sharon; Farah; Milo; Pamela; Lucy; Luke; Jo; Lavinia; Francisca</w:t>
      </w:r>
    </w:p>
    <w:p w14:paraId="6ADE618F" w14:textId="77777777" w:rsidR="009859F9" w:rsidRPr="00951B5A" w:rsidRDefault="009859F9" w:rsidP="00847851">
      <w:pPr>
        <w:ind w:left="1418"/>
        <w:contextualSpacing/>
      </w:pPr>
    </w:p>
    <w:p w14:paraId="7051A754" w14:textId="77777777" w:rsidR="009859F9" w:rsidRPr="00951B5A" w:rsidRDefault="009859F9" w:rsidP="00847851">
      <w:pPr>
        <w:ind w:left="1418"/>
        <w:contextualSpacing/>
      </w:pPr>
      <w:r w:rsidRPr="00951B5A">
        <w:rPr>
          <w:b/>
        </w:rPr>
        <w:t>Connections between Different Trans Identities</w:t>
      </w:r>
    </w:p>
    <w:p w14:paraId="078D4684" w14:textId="77777777" w:rsidR="009859F9" w:rsidRPr="00951B5A" w:rsidRDefault="009859F9" w:rsidP="00847851">
      <w:pPr>
        <w:ind w:left="1418"/>
        <w:contextualSpacing/>
      </w:pPr>
      <w:r w:rsidRPr="00951B5A">
        <w:t xml:space="preserve">Discussed by – </w:t>
      </w:r>
    </w:p>
    <w:p w14:paraId="51D6F950" w14:textId="77777777" w:rsidR="009859F9" w:rsidRPr="00951B5A" w:rsidRDefault="009859F9" w:rsidP="00847851">
      <w:pPr>
        <w:ind w:left="1418"/>
        <w:contextualSpacing/>
      </w:pPr>
      <w:r w:rsidRPr="00951B5A">
        <w:t>Dee/Mark; Chloe; Mick; Jan/Josy; Greta; Maggie; Mary; Carl; Katy; Alicia; Louis; Dan; Leah/Liz; Larissa; Marianne; Jenny-Anne; Marianne; Arista; Valerie; Alan; Eleanor/Sharon; Farah; Milo; Pamela; Lucy; Laurie; Rachel; Jo</w:t>
      </w:r>
    </w:p>
    <w:p w14:paraId="3F275737" w14:textId="77777777" w:rsidR="009859F9" w:rsidRPr="00951B5A" w:rsidRDefault="009859F9" w:rsidP="00847851">
      <w:pPr>
        <w:ind w:left="1418"/>
        <w:contextualSpacing/>
      </w:pPr>
    </w:p>
    <w:p w14:paraId="6349BB0F" w14:textId="0789978E" w:rsidR="009859F9" w:rsidRPr="00951B5A" w:rsidRDefault="00BB0D70" w:rsidP="00847851">
      <w:pPr>
        <w:ind w:left="1418"/>
        <w:contextualSpacing/>
      </w:pPr>
      <w:r w:rsidRPr="00951B5A">
        <w:rPr>
          <w:b/>
        </w:rPr>
        <w:t>Northern Concord</w:t>
      </w:r>
      <w:r w:rsidR="009859F9" w:rsidRPr="00951B5A">
        <w:rPr>
          <w:b/>
        </w:rPr>
        <w:t xml:space="preserve"> and </w:t>
      </w:r>
      <w:r w:rsidRPr="00951B5A">
        <w:rPr>
          <w:b/>
        </w:rPr>
        <w:t>Manchester Concord</w:t>
      </w:r>
    </w:p>
    <w:p w14:paraId="1E9A25BD" w14:textId="77777777" w:rsidR="009859F9" w:rsidRPr="00951B5A" w:rsidRDefault="009859F9" w:rsidP="00847851">
      <w:pPr>
        <w:ind w:left="1418"/>
        <w:contextualSpacing/>
      </w:pPr>
      <w:r w:rsidRPr="00951B5A">
        <w:t xml:space="preserve">Discussed by – </w:t>
      </w:r>
    </w:p>
    <w:p w14:paraId="1AA67DBB" w14:textId="77777777" w:rsidR="009859F9" w:rsidRPr="00951B5A" w:rsidRDefault="009859F9" w:rsidP="00847851">
      <w:pPr>
        <w:ind w:left="1418"/>
        <w:contextualSpacing/>
      </w:pPr>
      <w:r w:rsidRPr="00951B5A">
        <w:t>Dee/Mark; Chloe; Mick; Jan/Josy; Greta; Maggie; Mary; Carl; Katy; Leah/Liz; Peter-Petra; Larissa; Marianne; Arista; Valerie; Eleanor/Sharon; Farah; Pamela; Lucy; Jo; Lavinia</w:t>
      </w:r>
    </w:p>
    <w:p w14:paraId="00324003" w14:textId="77777777" w:rsidR="009859F9" w:rsidRPr="00951B5A" w:rsidRDefault="009859F9" w:rsidP="00847851">
      <w:pPr>
        <w:ind w:left="1418"/>
        <w:contextualSpacing/>
      </w:pPr>
    </w:p>
    <w:p w14:paraId="22CE54BC" w14:textId="77777777" w:rsidR="009859F9" w:rsidRPr="00951B5A" w:rsidRDefault="009859F9" w:rsidP="00847851">
      <w:pPr>
        <w:ind w:left="1418"/>
        <w:contextualSpacing/>
      </w:pPr>
      <w:r w:rsidRPr="00951B5A">
        <w:rPr>
          <w:b/>
        </w:rPr>
        <w:t>Trans Support - or Lack Thereof</w:t>
      </w:r>
      <w:r w:rsidRPr="00951B5A">
        <w:t xml:space="preserve"> </w:t>
      </w:r>
    </w:p>
    <w:p w14:paraId="60957921" w14:textId="77777777" w:rsidR="009859F9" w:rsidRPr="00951B5A" w:rsidRDefault="009859F9" w:rsidP="00847851">
      <w:pPr>
        <w:ind w:left="1418"/>
        <w:contextualSpacing/>
      </w:pPr>
      <w:r w:rsidRPr="00951B5A">
        <w:t xml:space="preserve">Discussed by – </w:t>
      </w:r>
    </w:p>
    <w:p w14:paraId="6154BE21" w14:textId="77777777" w:rsidR="009859F9" w:rsidRPr="00951B5A" w:rsidRDefault="009859F9" w:rsidP="00847851">
      <w:pPr>
        <w:ind w:left="1418"/>
        <w:contextualSpacing/>
      </w:pPr>
      <w:r w:rsidRPr="00951B5A">
        <w:t>Dee/Mark; Jan/Josy; Greta; Maggie; Katy; Alicia; Leah/Liz; Brianna; Marianne; Jenny-Anne; Arista: Valerie; Alan; Eleanor/Sharon; Farah; Milo; Pamela; Lucy; Laurie; Rachel; Jo</w:t>
      </w:r>
    </w:p>
    <w:p w14:paraId="0B0EDB59" w14:textId="77777777" w:rsidR="009859F9" w:rsidRPr="00951B5A" w:rsidRDefault="009859F9" w:rsidP="00847851">
      <w:pPr>
        <w:ind w:left="1418"/>
        <w:contextualSpacing/>
      </w:pPr>
    </w:p>
    <w:p w14:paraId="54019343" w14:textId="73CF07A2" w:rsidR="009859F9" w:rsidRPr="00951B5A" w:rsidRDefault="009859F9" w:rsidP="00847851">
      <w:pPr>
        <w:ind w:left="1418"/>
        <w:contextualSpacing/>
        <w:rPr>
          <w:b/>
        </w:rPr>
      </w:pPr>
      <w:r w:rsidRPr="00951B5A">
        <w:rPr>
          <w:b/>
        </w:rPr>
        <w:t xml:space="preserve">The </w:t>
      </w:r>
      <w:r w:rsidR="00C05C9A" w:rsidRPr="00951B5A">
        <w:rPr>
          <w:b/>
        </w:rPr>
        <w:t>Sparkle</w:t>
      </w:r>
      <w:r w:rsidRPr="00951B5A">
        <w:rPr>
          <w:b/>
        </w:rPr>
        <w:t xml:space="preserve"> Festivals</w:t>
      </w:r>
    </w:p>
    <w:p w14:paraId="5B7B5871" w14:textId="77777777" w:rsidR="009859F9" w:rsidRPr="00951B5A" w:rsidRDefault="009859F9" w:rsidP="00847851">
      <w:pPr>
        <w:ind w:left="1418"/>
        <w:contextualSpacing/>
      </w:pPr>
      <w:r w:rsidRPr="00951B5A">
        <w:t xml:space="preserve">Discussed by – </w:t>
      </w:r>
    </w:p>
    <w:p w14:paraId="25FCBE7E" w14:textId="77777777" w:rsidR="009859F9" w:rsidRPr="00951B5A" w:rsidRDefault="009859F9" w:rsidP="00847851">
      <w:pPr>
        <w:ind w:left="1418"/>
        <w:contextualSpacing/>
      </w:pPr>
      <w:r w:rsidRPr="00951B5A">
        <w:t>Chloe; Jan/Josy; Greta; Milo; Luke; Dan; Leah/Liz; Larissa; Marianne; Brianna; Jenny-Anne; Arista; Valerie; Eleanor/Sharon; Lucy; Laurie; Jo; Francisca</w:t>
      </w:r>
    </w:p>
    <w:p w14:paraId="6C24C0A3" w14:textId="77777777" w:rsidR="009859F9" w:rsidRPr="00951B5A" w:rsidRDefault="009859F9" w:rsidP="00847851">
      <w:pPr>
        <w:ind w:left="1418"/>
        <w:contextualSpacing/>
      </w:pPr>
    </w:p>
    <w:p w14:paraId="58FF1763" w14:textId="77777777" w:rsidR="009859F9" w:rsidRPr="00951B5A" w:rsidRDefault="009859F9" w:rsidP="00847851">
      <w:pPr>
        <w:ind w:left="1418"/>
        <w:contextualSpacing/>
      </w:pPr>
      <w:r w:rsidRPr="00951B5A">
        <w:rPr>
          <w:b/>
        </w:rPr>
        <w:t>Interview Techniques</w:t>
      </w:r>
    </w:p>
    <w:p w14:paraId="4D3119A4" w14:textId="77777777" w:rsidR="009859F9" w:rsidRPr="00951B5A" w:rsidRDefault="009859F9" w:rsidP="00847851">
      <w:pPr>
        <w:ind w:left="1418"/>
        <w:contextualSpacing/>
      </w:pPr>
      <w:r w:rsidRPr="00951B5A">
        <w:t xml:space="preserve">Discussed by – </w:t>
      </w:r>
    </w:p>
    <w:p w14:paraId="6FB178E6" w14:textId="77777777" w:rsidR="009859F9" w:rsidRPr="00951B5A" w:rsidRDefault="009859F9" w:rsidP="00847851">
      <w:pPr>
        <w:ind w:left="1418"/>
        <w:contextualSpacing/>
      </w:pPr>
      <w:r w:rsidRPr="00951B5A">
        <w:t>Dee/Mark; Jan/Josy; Greta; Maggie; Carl; Katy; Dan; Leah/Liz; Larissa; Marianne; Jenny-Anne; Arista; Valerie; Farah; Lucy</w:t>
      </w:r>
    </w:p>
    <w:p w14:paraId="067804F9" w14:textId="77777777" w:rsidR="009859F9" w:rsidRPr="00951B5A" w:rsidRDefault="009859F9" w:rsidP="00847851">
      <w:pPr>
        <w:ind w:left="1418"/>
        <w:contextualSpacing/>
      </w:pPr>
    </w:p>
    <w:p w14:paraId="456369D9" w14:textId="77777777" w:rsidR="006167E1" w:rsidRPr="00951B5A" w:rsidRDefault="006167E1" w:rsidP="00847851">
      <w:pPr>
        <w:ind w:left="1418"/>
        <w:contextualSpacing/>
      </w:pPr>
    </w:p>
    <w:p w14:paraId="11E075D0" w14:textId="77777777" w:rsidR="006167E1" w:rsidRPr="00951B5A" w:rsidRDefault="006167E1" w:rsidP="00847851">
      <w:pPr>
        <w:ind w:left="1418"/>
        <w:contextualSpacing/>
      </w:pPr>
    </w:p>
    <w:p w14:paraId="6B146714" w14:textId="77777777" w:rsidR="006167E1" w:rsidRPr="00951B5A" w:rsidRDefault="006167E1" w:rsidP="00847851">
      <w:pPr>
        <w:ind w:left="1418"/>
        <w:contextualSpacing/>
      </w:pPr>
    </w:p>
    <w:p w14:paraId="08C36527" w14:textId="77777777" w:rsidR="009859F9" w:rsidRPr="00951B5A" w:rsidRDefault="00AE088D" w:rsidP="00847851">
      <w:pPr>
        <w:ind w:left="1418"/>
        <w:contextualSpacing/>
      </w:pPr>
      <w:r w:rsidRPr="00951B5A">
        <w:rPr>
          <w:b/>
        </w:rPr>
        <w:t>Internet</w:t>
      </w:r>
      <w:r w:rsidR="009859F9" w:rsidRPr="00951B5A">
        <w:rPr>
          <w:b/>
        </w:rPr>
        <w:t xml:space="preserve"> Issues</w:t>
      </w:r>
    </w:p>
    <w:p w14:paraId="4B0C3873" w14:textId="77777777" w:rsidR="009859F9" w:rsidRPr="00951B5A" w:rsidRDefault="009859F9" w:rsidP="00847851">
      <w:pPr>
        <w:ind w:left="1418"/>
        <w:contextualSpacing/>
      </w:pPr>
      <w:r w:rsidRPr="00951B5A">
        <w:t xml:space="preserve">Discussed by – </w:t>
      </w:r>
    </w:p>
    <w:p w14:paraId="2EDE5EDB" w14:textId="77777777" w:rsidR="009859F9" w:rsidRPr="00951B5A" w:rsidRDefault="009859F9" w:rsidP="00847851">
      <w:pPr>
        <w:ind w:left="1418"/>
        <w:contextualSpacing/>
      </w:pPr>
      <w:r w:rsidRPr="00951B5A">
        <w:t>Dee/Mark; Chloe; Jan/Josy; Greta; Mary; Katy; Leah/Liz; Arista; Alan; Eleanor/Sharon; Pamela; Laurie; Rachel</w:t>
      </w:r>
    </w:p>
    <w:p w14:paraId="23E9D18D" w14:textId="77777777" w:rsidR="009859F9" w:rsidRPr="00951B5A" w:rsidRDefault="009859F9" w:rsidP="00847851">
      <w:pPr>
        <w:ind w:left="1418"/>
        <w:contextualSpacing/>
        <w:rPr>
          <w:b/>
        </w:rPr>
      </w:pPr>
    </w:p>
    <w:p w14:paraId="5C18C777" w14:textId="77777777" w:rsidR="009859F9" w:rsidRPr="00951B5A" w:rsidRDefault="009859F9" w:rsidP="00847851">
      <w:pPr>
        <w:ind w:left="1418"/>
        <w:contextualSpacing/>
      </w:pPr>
      <w:r w:rsidRPr="00951B5A">
        <w:rPr>
          <w:b/>
        </w:rPr>
        <w:t>Dressing Services, Shopping and Clothing Differences etc. of Trans Identities</w:t>
      </w:r>
    </w:p>
    <w:p w14:paraId="3DA917BE" w14:textId="77777777" w:rsidR="009859F9" w:rsidRPr="00951B5A" w:rsidRDefault="009859F9" w:rsidP="00847851">
      <w:pPr>
        <w:ind w:left="1418"/>
        <w:contextualSpacing/>
      </w:pPr>
      <w:r w:rsidRPr="00951B5A">
        <w:t xml:space="preserve">Discussed by – </w:t>
      </w:r>
    </w:p>
    <w:p w14:paraId="1B00A300" w14:textId="77777777" w:rsidR="009859F9" w:rsidRPr="00951B5A" w:rsidRDefault="009859F9" w:rsidP="00847851">
      <w:pPr>
        <w:ind w:left="1418"/>
        <w:contextualSpacing/>
      </w:pPr>
      <w:r w:rsidRPr="00951B5A">
        <w:t>Jan/Josy; Dan; Greta; Maggie; Mary; Katy; Leah/Liz; Arista; Eleanor/Sharon; Rachel; Lavinia; Pamela; Lucy</w:t>
      </w:r>
    </w:p>
    <w:p w14:paraId="0279FBB7" w14:textId="77777777" w:rsidR="009859F9" w:rsidRPr="00951B5A" w:rsidRDefault="009859F9" w:rsidP="00847851">
      <w:pPr>
        <w:ind w:left="1418"/>
        <w:contextualSpacing/>
      </w:pPr>
    </w:p>
    <w:p w14:paraId="1CBA3E40" w14:textId="3C3436FA" w:rsidR="009859F9" w:rsidRPr="00951B5A" w:rsidRDefault="009859F9" w:rsidP="00847851">
      <w:pPr>
        <w:ind w:left="1418"/>
        <w:contextualSpacing/>
      </w:pPr>
      <w:r w:rsidRPr="00951B5A">
        <w:rPr>
          <w:b/>
        </w:rPr>
        <w:t xml:space="preserve">Violence in the </w:t>
      </w:r>
      <w:r w:rsidR="00391067" w:rsidRPr="00951B5A">
        <w:rPr>
          <w:b/>
        </w:rPr>
        <w:t>Village</w:t>
      </w:r>
    </w:p>
    <w:p w14:paraId="2FF2DB85" w14:textId="77777777" w:rsidR="009859F9" w:rsidRPr="00951B5A" w:rsidRDefault="009859F9" w:rsidP="00847851">
      <w:pPr>
        <w:ind w:left="1418"/>
        <w:contextualSpacing/>
      </w:pPr>
      <w:r w:rsidRPr="00951B5A">
        <w:t xml:space="preserve">Discussed by – </w:t>
      </w:r>
    </w:p>
    <w:p w14:paraId="12DC45A0" w14:textId="77777777" w:rsidR="009859F9" w:rsidRPr="00951B5A" w:rsidRDefault="009859F9" w:rsidP="00847851">
      <w:pPr>
        <w:ind w:left="1418"/>
        <w:contextualSpacing/>
      </w:pPr>
      <w:r w:rsidRPr="00951B5A">
        <w:t>Dee/Mark; Mick; Jan/Josy; Alicia; Brianna; Arista; Alan; Eleanor/Sharon; Farah; Pamela</w:t>
      </w:r>
    </w:p>
    <w:p w14:paraId="2767C978" w14:textId="77777777" w:rsidR="009859F9" w:rsidRPr="00951B5A" w:rsidRDefault="009859F9" w:rsidP="00847851">
      <w:pPr>
        <w:ind w:left="1418"/>
        <w:contextualSpacing/>
      </w:pPr>
    </w:p>
    <w:p w14:paraId="53A8B8DD" w14:textId="1085826D" w:rsidR="009859F9" w:rsidRPr="00951B5A" w:rsidRDefault="009859F9" w:rsidP="00847851">
      <w:pPr>
        <w:ind w:left="1418"/>
        <w:contextualSpacing/>
      </w:pPr>
      <w:r w:rsidRPr="00951B5A">
        <w:rPr>
          <w:b/>
        </w:rPr>
        <w:t xml:space="preserve">My Personal Knowledge of Transgenderism in the </w:t>
      </w:r>
      <w:r w:rsidR="00391067" w:rsidRPr="00951B5A">
        <w:rPr>
          <w:b/>
        </w:rPr>
        <w:t>Village</w:t>
      </w:r>
    </w:p>
    <w:p w14:paraId="0AC8DFF0" w14:textId="77777777" w:rsidR="009859F9" w:rsidRPr="00951B5A" w:rsidRDefault="009859F9" w:rsidP="00847851">
      <w:pPr>
        <w:ind w:left="1418"/>
        <w:contextualSpacing/>
      </w:pPr>
      <w:r w:rsidRPr="00951B5A">
        <w:t xml:space="preserve">Discussed by – </w:t>
      </w:r>
    </w:p>
    <w:p w14:paraId="5743B202" w14:textId="77777777" w:rsidR="009859F9" w:rsidRPr="00951B5A" w:rsidRDefault="009859F9" w:rsidP="00847851">
      <w:pPr>
        <w:ind w:left="1418"/>
        <w:contextualSpacing/>
      </w:pPr>
      <w:r w:rsidRPr="00951B5A">
        <w:t xml:space="preserve">Dee/Mark; Chloe; Mick; Jan/Josy; </w:t>
      </w:r>
      <w:r w:rsidR="00D549AE" w:rsidRPr="00951B5A">
        <w:t xml:space="preserve">Dan; </w:t>
      </w:r>
      <w:r w:rsidRPr="00951B5A">
        <w:t>Louis; Marianne; Valerie</w:t>
      </w:r>
    </w:p>
    <w:p w14:paraId="5B10DCED" w14:textId="77777777" w:rsidR="009859F9" w:rsidRPr="00951B5A" w:rsidRDefault="009859F9" w:rsidP="00847851">
      <w:pPr>
        <w:ind w:left="1418"/>
        <w:contextualSpacing/>
      </w:pPr>
    </w:p>
    <w:p w14:paraId="30F86703" w14:textId="77777777" w:rsidR="009859F9" w:rsidRPr="00951B5A" w:rsidRDefault="009859F9" w:rsidP="00847851">
      <w:pPr>
        <w:ind w:left="1418"/>
        <w:contextualSpacing/>
      </w:pPr>
      <w:r w:rsidRPr="00951B5A">
        <w:rPr>
          <w:b/>
        </w:rPr>
        <w:t>Trans Political Issues</w:t>
      </w:r>
    </w:p>
    <w:p w14:paraId="44949BAE" w14:textId="77777777" w:rsidR="009859F9" w:rsidRPr="00951B5A" w:rsidRDefault="009859F9" w:rsidP="00847851">
      <w:pPr>
        <w:ind w:left="1418"/>
        <w:contextualSpacing/>
      </w:pPr>
      <w:r w:rsidRPr="00951B5A">
        <w:t xml:space="preserve">Discussed by – </w:t>
      </w:r>
    </w:p>
    <w:p w14:paraId="142547E4" w14:textId="77777777" w:rsidR="009859F9" w:rsidRPr="00951B5A" w:rsidRDefault="009859F9" w:rsidP="00847851">
      <w:pPr>
        <w:ind w:left="1418"/>
        <w:contextualSpacing/>
      </w:pPr>
      <w:r w:rsidRPr="00951B5A">
        <w:t xml:space="preserve">Mary; Luke; Jenny-Anne; Marianne; Arista; Pamela; Lucy  </w:t>
      </w:r>
    </w:p>
    <w:p w14:paraId="7543BBF5" w14:textId="77777777" w:rsidR="009859F9" w:rsidRPr="00951B5A" w:rsidRDefault="009859F9" w:rsidP="00847851">
      <w:pPr>
        <w:ind w:left="1418"/>
        <w:contextualSpacing/>
      </w:pPr>
    </w:p>
    <w:p w14:paraId="428EA6CE" w14:textId="77777777" w:rsidR="009859F9" w:rsidRPr="00951B5A" w:rsidRDefault="009859F9" w:rsidP="00847851">
      <w:pPr>
        <w:ind w:left="1418"/>
        <w:contextualSpacing/>
        <w:rPr>
          <w:b/>
        </w:rPr>
      </w:pPr>
      <w:r w:rsidRPr="00951B5A">
        <w:rPr>
          <w:b/>
        </w:rPr>
        <w:t>People Attracted to Trans Women</w:t>
      </w:r>
    </w:p>
    <w:p w14:paraId="75A20FF7" w14:textId="77777777" w:rsidR="009859F9" w:rsidRPr="00951B5A" w:rsidRDefault="009859F9" w:rsidP="00847851">
      <w:pPr>
        <w:ind w:left="1418"/>
        <w:contextualSpacing/>
      </w:pPr>
      <w:r w:rsidRPr="00951B5A">
        <w:t xml:space="preserve">Discussed by – </w:t>
      </w:r>
    </w:p>
    <w:p w14:paraId="654B5C7B" w14:textId="77777777" w:rsidR="009859F9" w:rsidRPr="00951B5A" w:rsidRDefault="009859F9" w:rsidP="00847851">
      <w:pPr>
        <w:ind w:left="1418"/>
        <w:contextualSpacing/>
      </w:pPr>
      <w:r w:rsidRPr="00951B5A">
        <w:t>Dan; Leah/Liz; Alan; Eleanor/Sharon; Valerie</w:t>
      </w:r>
    </w:p>
    <w:p w14:paraId="1727CE4D" w14:textId="77777777" w:rsidR="009859F9" w:rsidRPr="00951B5A" w:rsidRDefault="009859F9" w:rsidP="00847851">
      <w:pPr>
        <w:ind w:left="1418"/>
        <w:contextualSpacing/>
      </w:pPr>
    </w:p>
    <w:p w14:paraId="6D221DDC" w14:textId="77777777" w:rsidR="009859F9" w:rsidRPr="00951B5A" w:rsidRDefault="009859F9" w:rsidP="00847851">
      <w:pPr>
        <w:ind w:left="1418"/>
        <w:contextualSpacing/>
      </w:pPr>
      <w:r w:rsidRPr="00951B5A">
        <w:rPr>
          <w:b/>
        </w:rPr>
        <w:t>Varied Terms of Transgenderism</w:t>
      </w:r>
    </w:p>
    <w:p w14:paraId="50E08279" w14:textId="77777777" w:rsidR="009859F9" w:rsidRPr="00951B5A" w:rsidRDefault="009859F9" w:rsidP="00847851">
      <w:pPr>
        <w:ind w:left="1418"/>
        <w:contextualSpacing/>
      </w:pPr>
      <w:r w:rsidRPr="00951B5A">
        <w:t xml:space="preserve">Discussed by – </w:t>
      </w:r>
    </w:p>
    <w:p w14:paraId="4FFA380B" w14:textId="77777777" w:rsidR="009859F9" w:rsidRPr="00951B5A" w:rsidRDefault="009859F9" w:rsidP="00847851">
      <w:pPr>
        <w:ind w:left="1418"/>
        <w:contextualSpacing/>
      </w:pPr>
      <w:r w:rsidRPr="00951B5A">
        <w:t>Dee/Mark; Greta; Mary</w:t>
      </w:r>
    </w:p>
    <w:p w14:paraId="4D44E0E7" w14:textId="77777777" w:rsidR="009859F9" w:rsidRPr="00951B5A" w:rsidRDefault="009859F9" w:rsidP="00847851">
      <w:pPr>
        <w:ind w:left="1418"/>
        <w:contextualSpacing/>
      </w:pPr>
    </w:p>
    <w:p w14:paraId="6674CEC3" w14:textId="77777777" w:rsidR="009859F9" w:rsidRPr="00951B5A" w:rsidRDefault="009859F9" w:rsidP="00847851">
      <w:pPr>
        <w:ind w:left="1418"/>
        <w:contextualSpacing/>
      </w:pPr>
      <w:r w:rsidRPr="00951B5A">
        <w:rPr>
          <w:b/>
        </w:rPr>
        <w:t>Views about Central Manchester</w:t>
      </w:r>
    </w:p>
    <w:p w14:paraId="2A2D0EAB" w14:textId="77777777" w:rsidR="009859F9" w:rsidRPr="00951B5A" w:rsidRDefault="009859F9" w:rsidP="00847851">
      <w:pPr>
        <w:ind w:left="1418"/>
        <w:contextualSpacing/>
      </w:pPr>
      <w:r w:rsidRPr="00951B5A">
        <w:t xml:space="preserve">Discussed by – </w:t>
      </w:r>
    </w:p>
    <w:p w14:paraId="1D988B51" w14:textId="77777777" w:rsidR="009859F9" w:rsidRPr="00951B5A" w:rsidRDefault="009859F9" w:rsidP="00847851">
      <w:pPr>
        <w:ind w:left="1418"/>
        <w:contextualSpacing/>
      </w:pPr>
      <w:r w:rsidRPr="00951B5A">
        <w:t>Pamela; Lucy; Larissa</w:t>
      </w:r>
    </w:p>
    <w:p w14:paraId="00256A10" w14:textId="77777777" w:rsidR="009859F9" w:rsidRPr="00951B5A" w:rsidRDefault="009859F9" w:rsidP="00847851">
      <w:pPr>
        <w:contextualSpacing/>
      </w:pPr>
    </w:p>
    <w:p w14:paraId="36628DCD" w14:textId="77777777" w:rsidR="009859F9" w:rsidRPr="00951B5A" w:rsidRDefault="009859F9" w:rsidP="00847851">
      <w:pPr>
        <w:contextualSpacing/>
      </w:pPr>
    </w:p>
    <w:p w14:paraId="7DE6CED5" w14:textId="77777777" w:rsidR="009859F9" w:rsidRPr="00951B5A" w:rsidRDefault="009859F9" w:rsidP="00847851">
      <w:pPr>
        <w:contextualSpacing/>
      </w:pPr>
    </w:p>
    <w:p w14:paraId="07BB3CF9" w14:textId="77777777" w:rsidR="009572D7" w:rsidRPr="00951B5A" w:rsidRDefault="00737C95" w:rsidP="00847851">
      <w:pPr>
        <w:spacing w:line="360" w:lineRule="auto"/>
        <w:contextualSpacing/>
        <w:jc w:val="center"/>
        <w:rPr>
          <w:b/>
        </w:rPr>
      </w:pPr>
      <w:r w:rsidRPr="00951B5A">
        <w:rPr>
          <w:sz w:val="22"/>
        </w:rPr>
        <w:br w:type="page"/>
      </w:r>
      <w:r w:rsidR="009572D7" w:rsidRPr="00951B5A">
        <w:rPr>
          <w:b/>
          <w:sz w:val="28"/>
        </w:rPr>
        <w:t>BIBLIOGRAPHY</w:t>
      </w:r>
    </w:p>
    <w:p w14:paraId="351EDDB8" w14:textId="77777777" w:rsidR="009572D7" w:rsidRPr="00951B5A" w:rsidRDefault="009572D7" w:rsidP="00847851">
      <w:pPr>
        <w:contextualSpacing/>
        <w:jc w:val="left"/>
      </w:pPr>
    </w:p>
    <w:p w14:paraId="7C2CBDB2" w14:textId="77777777" w:rsidR="009572D7" w:rsidRPr="00951B5A" w:rsidRDefault="009572D7" w:rsidP="00847851">
      <w:pPr>
        <w:contextualSpacing/>
        <w:jc w:val="left"/>
      </w:pPr>
    </w:p>
    <w:p w14:paraId="5B765E68" w14:textId="77777777" w:rsidR="009572D7" w:rsidRPr="00951B5A" w:rsidRDefault="009572D7" w:rsidP="00847851">
      <w:pPr>
        <w:contextualSpacing/>
        <w:jc w:val="left"/>
      </w:pPr>
      <w:proofErr w:type="spellStart"/>
      <w:r w:rsidRPr="00951B5A">
        <w:t>Abi</w:t>
      </w:r>
      <w:proofErr w:type="spellEnd"/>
      <w:r w:rsidRPr="00951B5A">
        <w:t>-Christopher (21st Oct. 2009). "Trans Resource &amp; Empowerment Centre for North West &amp; beyond."</w:t>
      </w:r>
      <w:r w:rsidRPr="00951B5A">
        <w:rPr>
          <w:lang w:eastAsia="en-GB"/>
        </w:rPr>
        <w:t xml:space="preserve"> Retrieved 6th Aug. 2012,</w:t>
      </w:r>
      <w:r w:rsidRPr="00951B5A">
        <w:t xml:space="preserve"> from http://79.170.40.33/angelsforum.co.uk/phpforum/viewtopic.php?f=10&amp;t=15016&amp;p=230510.</w:t>
      </w:r>
    </w:p>
    <w:p w14:paraId="6710A8A6" w14:textId="77777777" w:rsidR="009572D7" w:rsidRPr="00951B5A" w:rsidRDefault="009572D7" w:rsidP="00847851">
      <w:pPr>
        <w:ind w:left="720" w:hanging="720"/>
        <w:contextualSpacing/>
        <w:jc w:val="left"/>
      </w:pPr>
      <w:r w:rsidRPr="00951B5A">
        <w:tab/>
      </w:r>
    </w:p>
    <w:p w14:paraId="0522E597" w14:textId="041CC136" w:rsidR="009572D7" w:rsidRPr="00951B5A" w:rsidRDefault="009572D7" w:rsidP="00847851">
      <w:pPr>
        <w:autoSpaceDE w:val="0"/>
        <w:autoSpaceDN w:val="0"/>
        <w:adjustRightInd w:val="0"/>
        <w:contextualSpacing/>
        <w:jc w:val="left"/>
        <w:rPr>
          <w:lang w:eastAsia="en-GB"/>
        </w:rPr>
      </w:pPr>
      <w:r w:rsidRPr="00951B5A">
        <w:rPr>
          <w:lang w:eastAsia="en-GB"/>
        </w:rPr>
        <w:t>absolutely-Special-Trade-GmbH (2011). "</w:t>
      </w:r>
      <w:r w:rsidR="0097011C" w:rsidRPr="00951B5A">
        <w:rPr>
          <w:lang w:eastAsia="en-GB"/>
        </w:rPr>
        <w:t>A</w:t>
      </w:r>
      <w:r w:rsidRPr="00951B5A">
        <w:rPr>
          <w:lang w:eastAsia="en-GB"/>
        </w:rPr>
        <w:t>bsolutely Special Trade." Retrieved 5th Aug. 2012, from http://www.special-trade.eu/.</w:t>
      </w:r>
    </w:p>
    <w:p w14:paraId="26CE79F2" w14:textId="77777777" w:rsidR="009572D7" w:rsidRPr="00951B5A" w:rsidRDefault="009572D7" w:rsidP="00847851">
      <w:pPr>
        <w:contextualSpacing/>
        <w:jc w:val="left"/>
      </w:pPr>
    </w:p>
    <w:p w14:paraId="012AD19D" w14:textId="4F9C8992" w:rsidR="00C9750A" w:rsidRPr="00951B5A" w:rsidRDefault="00C9750A" w:rsidP="00847851">
      <w:pPr>
        <w:contextualSpacing/>
        <w:jc w:val="left"/>
      </w:pPr>
      <w:proofErr w:type="spellStart"/>
      <w:r w:rsidRPr="00951B5A">
        <w:rPr>
          <w:lang w:val="en-US"/>
        </w:rPr>
        <w:t>Ackroyd</w:t>
      </w:r>
      <w:proofErr w:type="spellEnd"/>
      <w:r w:rsidRPr="00951B5A">
        <w:rPr>
          <w:lang w:val="en-US"/>
        </w:rPr>
        <w:t xml:space="preserve">, P. (1979). </w:t>
      </w:r>
      <w:r w:rsidRPr="00951B5A">
        <w:rPr>
          <w:u w:val="single"/>
          <w:lang w:val="en-US"/>
        </w:rPr>
        <w:t xml:space="preserve">Dressing up : </w:t>
      </w:r>
      <w:proofErr w:type="spellStart"/>
      <w:r w:rsidRPr="00951B5A">
        <w:rPr>
          <w:u w:val="single"/>
          <w:lang w:val="en-US"/>
        </w:rPr>
        <w:t>transvestism</w:t>
      </w:r>
      <w:proofErr w:type="spellEnd"/>
      <w:r w:rsidRPr="00951B5A">
        <w:rPr>
          <w:u w:val="single"/>
          <w:lang w:val="en-US"/>
        </w:rPr>
        <w:t xml:space="preserve"> and drag : the history of an obsession</w:t>
      </w:r>
      <w:r w:rsidRPr="00951B5A">
        <w:rPr>
          <w:lang w:val="en-US"/>
        </w:rPr>
        <w:t>. [London], Thames and Hudson.</w:t>
      </w:r>
    </w:p>
    <w:p w14:paraId="62B8337F" w14:textId="77777777" w:rsidR="00C9750A" w:rsidRPr="00951B5A" w:rsidRDefault="00C9750A" w:rsidP="00847851">
      <w:pPr>
        <w:contextualSpacing/>
        <w:jc w:val="left"/>
      </w:pPr>
    </w:p>
    <w:p w14:paraId="5A28F335" w14:textId="7F770DE5" w:rsidR="009572D7" w:rsidRPr="00951B5A" w:rsidRDefault="009572D7" w:rsidP="00847851">
      <w:pPr>
        <w:contextualSpacing/>
        <w:jc w:val="left"/>
      </w:pPr>
      <w:r w:rsidRPr="00951B5A">
        <w:t xml:space="preserve">Ackroyd, P. (2000). </w:t>
      </w:r>
      <w:r w:rsidRPr="00951B5A">
        <w:rPr>
          <w:u w:val="single"/>
        </w:rPr>
        <w:t xml:space="preserve">London </w:t>
      </w:r>
      <w:r w:rsidR="0097011C" w:rsidRPr="00951B5A">
        <w:rPr>
          <w:u w:val="single"/>
        </w:rPr>
        <w:t>: The Biography</w:t>
      </w:r>
      <w:r w:rsidRPr="00951B5A">
        <w:t xml:space="preserve">. London, </w:t>
      </w:r>
      <w:proofErr w:type="spellStart"/>
      <w:r w:rsidRPr="00951B5A">
        <w:t>Chatto</w:t>
      </w:r>
      <w:proofErr w:type="spellEnd"/>
      <w:r w:rsidRPr="00951B5A">
        <w:t xml:space="preserve"> &amp; </w:t>
      </w:r>
      <w:proofErr w:type="spellStart"/>
      <w:r w:rsidRPr="00951B5A">
        <w:t>Windus</w:t>
      </w:r>
      <w:proofErr w:type="spellEnd"/>
      <w:r w:rsidRPr="00951B5A">
        <w:t>.</w:t>
      </w:r>
    </w:p>
    <w:p w14:paraId="70071E3B" w14:textId="77777777" w:rsidR="009572D7" w:rsidRPr="00951B5A" w:rsidRDefault="009572D7" w:rsidP="00847851">
      <w:pPr>
        <w:ind w:left="720" w:hanging="720"/>
        <w:contextualSpacing/>
        <w:jc w:val="left"/>
      </w:pPr>
      <w:r w:rsidRPr="00951B5A">
        <w:tab/>
      </w:r>
    </w:p>
    <w:p w14:paraId="5C1F9F70" w14:textId="77777777"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pPr>
      <w:r w:rsidRPr="00951B5A">
        <w:rPr>
          <w:rFonts w:eastAsia="ＭＳ 明朝"/>
        </w:rPr>
        <w:t>ACPOS, NPIA, Strathclyde-Police, Gloucestershire-</w:t>
      </w:r>
      <w:proofErr w:type="spellStart"/>
      <w:r w:rsidRPr="00951B5A">
        <w:rPr>
          <w:rFonts w:eastAsia="ＭＳ 明朝"/>
        </w:rPr>
        <w:t>Constabular</w:t>
      </w:r>
      <w:proofErr w:type="spellEnd"/>
      <w:r w:rsidRPr="00951B5A">
        <w:t xml:space="preserve"> (2011). National Trans Police Association.</w:t>
      </w:r>
    </w:p>
    <w:p w14:paraId="44347C01" w14:textId="77777777" w:rsidR="009572D7" w:rsidRPr="00951B5A" w:rsidRDefault="009572D7" w:rsidP="00847851">
      <w:pPr>
        <w:ind w:left="720" w:hanging="720"/>
        <w:contextualSpacing/>
        <w:jc w:val="left"/>
      </w:pPr>
      <w:r w:rsidRPr="00951B5A">
        <w:tab/>
      </w:r>
    </w:p>
    <w:p w14:paraId="2C8616EB" w14:textId="77777777" w:rsidR="009572D7" w:rsidRPr="00951B5A" w:rsidRDefault="009572D7" w:rsidP="00847851">
      <w:pPr>
        <w:contextualSpacing/>
        <w:jc w:val="left"/>
      </w:pPr>
      <w:r w:rsidRPr="00951B5A">
        <w:t>admin (1st Jun. 2010). "Sparkle 2010 Events." Retrieved 1st Jun. 2010, from http://theangels.co.uk/2010/06/sparkle-events/</w:t>
      </w:r>
    </w:p>
    <w:p w14:paraId="2F2A0612" w14:textId="77777777" w:rsidR="009572D7" w:rsidRPr="00951B5A" w:rsidRDefault="009572D7" w:rsidP="00847851">
      <w:pPr>
        <w:ind w:left="720" w:hanging="720"/>
        <w:contextualSpacing/>
        <w:jc w:val="left"/>
      </w:pPr>
      <w:r w:rsidRPr="00951B5A">
        <w:tab/>
      </w:r>
    </w:p>
    <w:p w14:paraId="7A37AC10" w14:textId="77777777"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pPr>
      <w:proofErr w:type="spellStart"/>
      <w:r w:rsidRPr="00951B5A">
        <w:rPr>
          <w:rFonts w:eastAsia="ＭＳ 明朝"/>
        </w:rPr>
        <w:t>Albarn</w:t>
      </w:r>
      <w:proofErr w:type="spellEnd"/>
      <w:r w:rsidRPr="00951B5A">
        <w:rPr>
          <w:rFonts w:eastAsia="ＭＳ 明朝"/>
        </w:rPr>
        <w:t xml:space="preserve">, D., G. </w:t>
      </w:r>
      <w:proofErr w:type="spellStart"/>
      <w:r w:rsidRPr="00951B5A">
        <w:rPr>
          <w:rFonts w:eastAsia="ＭＳ 明朝"/>
        </w:rPr>
        <w:t>Coxon</w:t>
      </w:r>
      <w:proofErr w:type="spellEnd"/>
      <w:r w:rsidRPr="00951B5A">
        <w:rPr>
          <w:rFonts w:eastAsia="ＭＳ 明朝"/>
        </w:rPr>
        <w:t xml:space="preserve">, A. James, D. </w:t>
      </w:r>
      <w:proofErr w:type="spellStart"/>
      <w:r w:rsidRPr="00951B5A">
        <w:rPr>
          <w:rFonts w:eastAsia="ＭＳ 明朝"/>
        </w:rPr>
        <w:t>Rowntree</w:t>
      </w:r>
      <w:proofErr w:type="spellEnd"/>
      <w:r w:rsidRPr="00951B5A">
        <w:rPr>
          <w:lang w:eastAsia="en-GB"/>
        </w:rPr>
        <w:t xml:space="preserve"> (2012 [1994]). "Blur - Girls And Boys Lyrics." Retrieved 5th Aug. 2012, from http://www.lyricsfreak.com/b/blur/girls+boys_20021053.html.</w:t>
      </w:r>
    </w:p>
    <w:p w14:paraId="44D0E59D" w14:textId="77777777" w:rsidR="009572D7" w:rsidRPr="00951B5A" w:rsidRDefault="009572D7" w:rsidP="00847851">
      <w:pPr>
        <w:contextualSpacing/>
        <w:jc w:val="left"/>
      </w:pPr>
    </w:p>
    <w:p w14:paraId="1D057EFF" w14:textId="77777777"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pPr>
      <w:r w:rsidRPr="00951B5A">
        <w:rPr>
          <w:rFonts w:eastAsia="ＭＳ 明朝"/>
        </w:rPr>
        <w:t xml:space="preserve">Alderson, J., A. Madill, A. </w:t>
      </w:r>
      <w:proofErr w:type="spellStart"/>
      <w:r w:rsidRPr="00951B5A">
        <w:rPr>
          <w:rFonts w:eastAsia="ＭＳ 明朝"/>
        </w:rPr>
        <w:t>Balen</w:t>
      </w:r>
      <w:proofErr w:type="spellEnd"/>
      <w:r w:rsidRPr="00951B5A">
        <w:t xml:space="preserve"> (2004). "Fear of devaluation: Understanding the experience of </w:t>
      </w:r>
      <w:proofErr w:type="spellStart"/>
      <w:r w:rsidRPr="00951B5A">
        <w:t>intersexed</w:t>
      </w:r>
      <w:proofErr w:type="spellEnd"/>
      <w:r w:rsidRPr="00951B5A">
        <w:t xml:space="preserve"> women with androgen insensitivity syndrome." </w:t>
      </w:r>
      <w:r w:rsidRPr="00951B5A">
        <w:rPr>
          <w:u w:val="single"/>
        </w:rPr>
        <w:t>British Journal of Health Psychology</w:t>
      </w:r>
      <w:r w:rsidRPr="00951B5A">
        <w:t xml:space="preserve"> </w:t>
      </w:r>
      <w:r w:rsidRPr="00951B5A">
        <w:rPr>
          <w:b/>
          <w:bCs/>
        </w:rPr>
        <w:t>9</w:t>
      </w:r>
      <w:r w:rsidRPr="00951B5A">
        <w:t>: 81-100.</w:t>
      </w:r>
    </w:p>
    <w:p w14:paraId="76E5B0A2" w14:textId="77777777" w:rsidR="009572D7" w:rsidRPr="00951B5A" w:rsidRDefault="009572D7" w:rsidP="00847851">
      <w:pPr>
        <w:contextualSpacing/>
        <w:jc w:val="left"/>
      </w:pPr>
    </w:p>
    <w:p w14:paraId="64B6394D" w14:textId="77777777" w:rsidR="009572D7" w:rsidRPr="00951B5A" w:rsidRDefault="009572D7" w:rsidP="00847851">
      <w:pPr>
        <w:contextualSpacing/>
        <w:jc w:val="left"/>
      </w:pPr>
      <w:proofErr w:type="spellStart"/>
      <w:r w:rsidRPr="00951B5A">
        <w:t>Alfar</w:t>
      </w:r>
      <w:proofErr w:type="spellEnd"/>
      <w:r w:rsidRPr="00951B5A">
        <w:t xml:space="preserve">, C. L. n. (2002). </w:t>
      </w:r>
      <w:r w:rsidRPr="00951B5A">
        <w:rPr>
          <w:u w:val="single"/>
        </w:rPr>
        <w:t>Fantasies of female evil : the dynamics of gender and power in Shakespearean tragedy</w:t>
      </w:r>
      <w:r w:rsidRPr="00951B5A">
        <w:t>. Newark, University of Delaware Press ; London : Associated University Presses.</w:t>
      </w:r>
    </w:p>
    <w:p w14:paraId="3DC121F4" w14:textId="77777777" w:rsidR="009572D7" w:rsidRPr="00951B5A" w:rsidRDefault="009572D7" w:rsidP="00847851">
      <w:pPr>
        <w:ind w:left="720" w:hanging="720"/>
        <w:contextualSpacing/>
        <w:jc w:val="left"/>
      </w:pPr>
      <w:r w:rsidRPr="00951B5A">
        <w:tab/>
      </w:r>
    </w:p>
    <w:p w14:paraId="35406575" w14:textId="77777777" w:rsidR="009572D7" w:rsidRPr="00951B5A" w:rsidRDefault="009572D7" w:rsidP="00847851">
      <w:pPr>
        <w:contextualSpacing/>
        <w:jc w:val="left"/>
      </w:pPr>
      <w:r w:rsidRPr="00951B5A">
        <w:t>Alice_L100 (2010). "Some history of the Beaumont Society."</w:t>
      </w:r>
      <w:r w:rsidRPr="00951B5A">
        <w:rPr>
          <w:lang w:eastAsia="en-GB"/>
        </w:rPr>
        <w:t xml:space="preserve"> Retrieved 24th Sept. 2012, </w:t>
      </w:r>
      <w:r w:rsidRPr="00951B5A">
        <w:t>from http://www.beaumontsociety.org.uk/about_us/Public%20information/Beaumont%20History.pdf.</w:t>
      </w:r>
    </w:p>
    <w:p w14:paraId="02810EDA" w14:textId="77777777" w:rsidR="009572D7" w:rsidRPr="00951B5A" w:rsidRDefault="009572D7" w:rsidP="00847851">
      <w:pPr>
        <w:ind w:left="720" w:hanging="720"/>
        <w:contextualSpacing/>
        <w:jc w:val="left"/>
      </w:pPr>
      <w:r w:rsidRPr="00951B5A">
        <w:tab/>
      </w:r>
    </w:p>
    <w:p w14:paraId="2C237067" w14:textId="77777777" w:rsidR="009572D7" w:rsidRPr="00951B5A" w:rsidRDefault="009572D7" w:rsidP="00847851">
      <w:pPr>
        <w:contextualSpacing/>
        <w:jc w:val="left"/>
      </w:pPr>
      <w:r w:rsidRPr="00951B5A">
        <w:t xml:space="preserve">Allen, C. b. (1969). </w:t>
      </w:r>
      <w:r w:rsidRPr="00951B5A">
        <w:rPr>
          <w:u w:val="single"/>
        </w:rPr>
        <w:t>A Textbook of Psychosexual Disorders</w:t>
      </w:r>
      <w:r w:rsidRPr="00951B5A">
        <w:t>. London, Oxford U.P.</w:t>
      </w:r>
    </w:p>
    <w:p w14:paraId="669BE387" w14:textId="77777777" w:rsidR="009572D7" w:rsidRPr="00951B5A" w:rsidRDefault="009572D7" w:rsidP="00847851">
      <w:pPr>
        <w:ind w:left="720" w:hanging="720"/>
        <w:contextualSpacing/>
        <w:jc w:val="left"/>
      </w:pPr>
      <w:r w:rsidRPr="00951B5A">
        <w:tab/>
      </w:r>
    </w:p>
    <w:p w14:paraId="0574A729" w14:textId="77777777" w:rsidR="009572D7" w:rsidRPr="00951B5A" w:rsidRDefault="009572D7" w:rsidP="00847851">
      <w:pPr>
        <w:contextualSpacing/>
        <w:jc w:val="left"/>
        <w:rPr>
          <w:lang w:eastAsia="en-GB"/>
        </w:rPr>
      </w:pPr>
      <w:r w:rsidRPr="00951B5A">
        <w:rPr>
          <w:lang w:eastAsia="en-GB"/>
        </w:rPr>
        <w:t xml:space="preserve">Allen, G. (2003). </w:t>
      </w:r>
      <w:r w:rsidRPr="00951B5A">
        <w:rPr>
          <w:u w:val="single"/>
          <w:lang w:eastAsia="en-GB"/>
        </w:rPr>
        <w:t>Roland Barthes</w:t>
      </w:r>
      <w:r w:rsidRPr="00951B5A">
        <w:rPr>
          <w:lang w:eastAsia="en-GB"/>
        </w:rPr>
        <w:t>. London ; New York, Routledge.</w:t>
      </w:r>
    </w:p>
    <w:p w14:paraId="673D7FB2" w14:textId="77777777" w:rsidR="009572D7" w:rsidRPr="00951B5A" w:rsidRDefault="009572D7" w:rsidP="00847851">
      <w:pPr>
        <w:contextualSpacing/>
        <w:jc w:val="left"/>
        <w:rPr>
          <w:lang w:eastAsia="en-GB"/>
        </w:rPr>
      </w:pPr>
    </w:p>
    <w:p w14:paraId="3D58CB85" w14:textId="77777777"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rPr>
          <w:lang w:eastAsia="en-GB"/>
        </w:rPr>
      </w:pPr>
      <w:r w:rsidRPr="00951B5A">
        <w:rPr>
          <w:rFonts w:eastAsia="ＭＳ 明朝"/>
        </w:rPr>
        <w:t>Alsop, R., A. Fitzsimons, K. Lennon</w:t>
      </w:r>
      <w:r w:rsidRPr="00951B5A">
        <w:rPr>
          <w:lang w:eastAsia="en-GB"/>
        </w:rPr>
        <w:t xml:space="preserve"> (2002). </w:t>
      </w:r>
      <w:r w:rsidRPr="00951B5A">
        <w:rPr>
          <w:u w:val="single"/>
          <w:lang w:eastAsia="en-GB"/>
        </w:rPr>
        <w:t>Theorising gender : an introduction</w:t>
      </w:r>
      <w:r w:rsidRPr="00951B5A">
        <w:rPr>
          <w:lang w:eastAsia="en-GB"/>
        </w:rPr>
        <w:t>. Oxford, Polity.</w:t>
      </w:r>
    </w:p>
    <w:p w14:paraId="128490D3" w14:textId="77777777" w:rsidR="009572D7" w:rsidRPr="00951B5A" w:rsidRDefault="009572D7" w:rsidP="00847851">
      <w:pPr>
        <w:contextualSpacing/>
        <w:jc w:val="left"/>
      </w:pPr>
    </w:p>
    <w:p w14:paraId="623058D0" w14:textId="77777777" w:rsidR="009572D7" w:rsidRPr="00951B5A" w:rsidRDefault="009572D7" w:rsidP="00847851">
      <w:pPr>
        <w:autoSpaceDE w:val="0"/>
        <w:autoSpaceDN w:val="0"/>
        <w:adjustRightInd w:val="0"/>
        <w:contextualSpacing/>
        <w:jc w:val="left"/>
        <w:rPr>
          <w:lang w:eastAsia="en-GB"/>
        </w:rPr>
      </w:pPr>
      <w:proofErr w:type="spellStart"/>
      <w:r w:rsidRPr="00951B5A">
        <w:rPr>
          <w:lang w:eastAsia="en-GB"/>
        </w:rPr>
        <w:t>ambergoth</w:t>
      </w:r>
      <w:proofErr w:type="spellEnd"/>
      <w:r w:rsidRPr="00951B5A">
        <w:rPr>
          <w:lang w:eastAsia="en-GB"/>
        </w:rPr>
        <w:t xml:space="preserve">, kelly88, </w:t>
      </w:r>
      <w:proofErr w:type="spellStart"/>
      <w:r w:rsidRPr="00951B5A">
        <w:rPr>
          <w:lang w:eastAsia="en-GB"/>
        </w:rPr>
        <w:t>Antonia_Embleton</w:t>
      </w:r>
      <w:proofErr w:type="spellEnd"/>
      <w:r w:rsidRPr="00951B5A">
        <w:rPr>
          <w:rFonts w:eastAsia="Times New Roman"/>
        </w:rPr>
        <w:t xml:space="preserve"> and </w:t>
      </w:r>
      <w:proofErr w:type="spellStart"/>
      <w:r w:rsidRPr="00951B5A">
        <w:rPr>
          <w:rFonts w:eastAsia="Times New Roman"/>
        </w:rPr>
        <w:t>laidbackchell</w:t>
      </w:r>
      <w:proofErr w:type="spellEnd"/>
      <w:r w:rsidRPr="00951B5A">
        <w:rPr>
          <w:rFonts w:eastAsia="Times New Roman"/>
        </w:rPr>
        <w:t xml:space="preserve"> </w:t>
      </w:r>
      <w:r w:rsidRPr="00951B5A">
        <w:rPr>
          <w:lang w:eastAsia="en-GB"/>
        </w:rPr>
        <w:t>(18th Jul. 2012 ). "Gender Identity." Retrieved 20th Jul. 2012, from http://tvchix.com/forum/topic.php?tid=110672&amp;page=1&amp;author=353001.</w:t>
      </w:r>
    </w:p>
    <w:p w14:paraId="73CBFB9A" w14:textId="77777777" w:rsidR="009572D7" w:rsidRPr="00951B5A" w:rsidRDefault="009572D7" w:rsidP="00847851">
      <w:pPr>
        <w:contextualSpacing/>
        <w:jc w:val="left"/>
      </w:pPr>
    </w:p>
    <w:p w14:paraId="73802D31" w14:textId="77777777" w:rsidR="009572D7" w:rsidRPr="00951B5A" w:rsidRDefault="009572D7" w:rsidP="00847851">
      <w:pPr>
        <w:contextualSpacing/>
        <w:jc w:val="left"/>
      </w:pPr>
      <w:r w:rsidRPr="00951B5A">
        <w:t>Amos, J. (2007). The discursive construction of, and views about “</w:t>
      </w:r>
      <w:proofErr w:type="spellStart"/>
      <w:r w:rsidRPr="00951B5A">
        <w:t>heterophobic</w:t>
      </w:r>
      <w:proofErr w:type="spellEnd"/>
      <w:r w:rsidRPr="00951B5A">
        <w:t xml:space="preserve">” talk. </w:t>
      </w:r>
      <w:r w:rsidRPr="00951B5A">
        <w:rPr>
          <w:u w:val="single"/>
        </w:rPr>
        <w:t>School of Psychological Services</w:t>
      </w:r>
      <w:r w:rsidRPr="00951B5A">
        <w:t>. Manchester, University of Manchester. B A Psychology.</w:t>
      </w:r>
    </w:p>
    <w:p w14:paraId="1752A086" w14:textId="77777777" w:rsidR="009572D7" w:rsidRPr="00951B5A" w:rsidRDefault="009572D7" w:rsidP="00847851">
      <w:pPr>
        <w:ind w:left="720" w:hanging="720"/>
        <w:contextualSpacing/>
        <w:jc w:val="left"/>
      </w:pPr>
      <w:r w:rsidRPr="00951B5A">
        <w:tab/>
      </w:r>
    </w:p>
    <w:p w14:paraId="57E4E190" w14:textId="2C36F818" w:rsidR="009572D7" w:rsidRPr="00951B5A" w:rsidRDefault="009572D7" w:rsidP="00847851">
      <w:pPr>
        <w:contextualSpacing/>
        <w:jc w:val="left"/>
      </w:pPr>
      <w:r w:rsidRPr="00951B5A">
        <w:t xml:space="preserve">Andaya, B. W. (2004). </w:t>
      </w:r>
      <w:r w:rsidR="0097011C" w:rsidRPr="00951B5A">
        <w:t xml:space="preserve">Gender history, southeast </w:t>
      </w:r>
      <w:proofErr w:type="spellStart"/>
      <w:r w:rsidR="0097011C" w:rsidRPr="00951B5A">
        <w:t>asia</w:t>
      </w:r>
      <w:proofErr w:type="spellEnd"/>
      <w:r w:rsidR="0097011C" w:rsidRPr="00951B5A">
        <w:t>, and the "world regions</w:t>
      </w:r>
      <w:r w:rsidRPr="00951B5A">
        <w:t xml:space="preserve">" Framework. </w:t>
      </w:r>
      <w:r w:rsidRPr="00951B5A">
        <w:rPr>
          <w:u w:val="single"/>
        </w:rPr>
        <w:t>A companion to gender history</w:t>
      </w:r>
      <w:r w:rsidRPr="00951B5A">
        <w:t xml:space="preserve">. T. Meade and M. E. </w:t>
      </w:r>
      <w:proofErr w:type="spellStart"/>
      <w:r w:rsidRPr="00951B5A">
        <w:t>Wiesner</w:t>
      </w:r>
      <w:proofErr w:type="spellEnd"/>
      <w:r w:rsidRPr="00951B5A">
        <w:t>. Oxford, Blackwell Pub.: xii, 676 p.</w:t>
      </w:r>
    </w:p>
    <w:p w14:paraId="02AE2396" w14:textId="77777777" w:rsidR="009572D7" w:rsidRPr="00951B5A" w:rsidRDefault="009572D7" w:rsidP="00847851">
      <w:pPr>
        <w:ind w:left="720" w:hanging="720"/>
        <w:contextualSpacing/>
        <w:jc w:val="left"/>
      </w:pPr>
      <w:r w:rsidRPr="00951B5A">
        <w:tab/>
      </w:r>
    </w:p>
    <w:p w14:paraId="6D97F5E6" w14:textId="357EFF2A" w:rsidR="009572D7" w:rsidRPr="00951B5A" w:rsidRDefault="009572D7" w:rsidP="00847851">
      <w:pPr>
        <w:contextualSpacing/>
        <w:jc w:val="left"/>
      </w:pPr>
      <w:r w:rsidRPr="00951B5A">
        <w:t xml:space="preserve">Anders, C. (2002). </w:t>
      </w:r>
      <w:r w:rsidRPr="00951B5A">
        <w:rPr>
          <w:u w:val="single"/>
        </w:rPr>
        <w:t xml:space="preserve">The </w:t>
      </w:r>
      <w:r w:rsidR="0097011C" w:rsidRPr="00951B5A">
        <w:rPr>
          <w:u w:val="single"/>
        </w:rPr>
        <w:t>lazy crossdresser</w:t>
      </w:r>
      <w:r w:rsidRPr="00951B5A">
        <w:t>. Emeryville, CA, Greenery Press.</w:t>
      </w:r>
    </w:p>
    <w:p w14:paraId="79C17289" w14:textId="77777777" w:rsidR="009572D7" w:rsidRPr="00951B5A" w:rsidRDefault="009572D7" w:rsidP="00847851">
      <w:pPr>
        <w:ind w:left="720" w:hanging="720"/>
        <w:contextualSpacing/>
        <w:jc w:val="left"/>
      </w:pPr>
      <w:r w:rsidRPr="00951B5A">
        <w:tab/>
      </w:r>
    </w:p>
    <w:p w14:paraId="0D53FDF7" w14:textId="4C9C3516" w:rsidR="009572D7" w:rsidRPr="00951B5A" w:rsidRDefault="009572D7" w:rsidP="00847851">
      <w:pPr>
        <w:contextualSpacing/>
        <w:jc w:val="left"/>
      </w:pPr>
      <w:r w:rsidRPr="00951B5A">
        <w:t xml:space="preserve">Andersen, M. L. and P. H. Collins (1998). </w:t>
      </w:r>
      <w:r w:rsidRPr="00951B5A">
        <w:rPr>
          <w:u w:val="single"/>
        </w:rPr>
        <w:t xml:space="preserve">Race, Class, and Gender : </w:t>
      </w:r>
      <w:r w:rsidR="002D6806" w:rsidRPr="00951B5A">
        <w:rPr>
          <w:u w:val="single"/>
        </w:rPr>
        <w:t>A</w:t>
      </w:r>
      <w:r w:rsidRPr="00951B5A">
        <w:rPr>
          <w:u w:val="single"/>
        </w:rPr>
        <w:t xml:space="preserve">n </w:t>
      </w:r>
      <w:r w:rsidR="002D6806" w:rsidRPr="00951B5A">
        <w:rPr>
          <w:u w:val="single"/>
        </w:rPr>
        <w:t>A</w:t>
      </w:r>
      <w:r w:rsidRPr="00951B5A">
        <w:rPr>
          <w:u w:val="single"/>
        </w:rPr>
        <w:t>nthology</w:t>
      </w:r>
      <w:r w:rsidRPr="00951B5A">
        <w:t>. Belmont, Calif. ; London, Wadsworth Publishing Co.</w:t>
      </w:r>
    </w:p>
    <w:p w14:paraId="6A429A82" w14:textId="77777777" w:rsidR="009572D7" w:rsidRPr="00951B5A" w:rsidRDefault="009572D7" w:rsidP="00847851">
      <w:pPr>
        <w:ind w:left="720" w:hanging="720"/>
        <w:contextualSpacing/>
        <w:jc w:val="left"/>
      </w:pPr>
      <w:r w:rsidRPr="00951B5A">
        <w:tab/>
      </w:r>
    </w:p>
    <w:p w14:paraId="182E6CC2" w14:textId="5E5E369D" w:rsidR="009572D7" w:rsidRPr="00951B5A" w:rsidRDefault="009572D7" w:rsidP="00847851">
      <w:pPr>
        <w:contextualSpacing/>
        <w:jc w:val="left"/>
      </w:pPr>
      <w:r w:rsidRPr="00951B5A">
        <w:t xml:space="preserve">Anderson, D. (22nd Oct. 2009). "Trans </w:t>
      </w:r>
      <w:r w:rsidR="0097011C" w:rsidRPr="00951B5A">
        <w:t>resource &amp; empowerment centre for north west &amp; beyond."</w:t>
      </w:r>
      <w:r w:rsidR="0097011C" w:rsidRPr="00951B5A">
        <w:rPr>
          <w:lang w:eastAsia="en-GB"/>
        </w:rPr>
        <w:t xml:space="preserve"> </w:t>
      </w:r>
      <w:r w:rsidRPr="00951B5A">
        <w:rPr>
          <w:lang w:eastAsia="en-GB"/>
        </w:rPr>
        <w:t xml:space="preserve">Retrieved 23rd Oct. 2009, </w:t>
      </w:r>
      <w:r w:rsidRPr="00951B5A">
        <w:t>from http://79.170.40.33/angelsforum.co.uk/phpforum/viewtopic.php?f=10&amp;t=15016&amp;p=230510.</w:t>
      </w:r>
    </w:p>
    <w:p w14:paraId="480F07CC" w14:textId="77777777" w:rsidR="009572D7" w:rsidRPr="00951B5A" w:rsidRDefault="009572D7" w:rsidP="00847851">
      <w:pPr>
        <w:ind w:left="720" w:hanging="720"/>
        <w:contextualSpacing/>
        <w:jc w:val="left"/>
      </w:pPr>
      <w:r w:rsidRPr="00951B5A">
        <w:tab/>
      </w:r>
    </w:p>
    <w:p w14:paraId="03AAF53B" w14:textId="05495EE8" w:rsidR="009572D7" w:rsidRPr="00951B5A" w:rsidRDefault="009572D7" w:rsidP="00847851">
      <w:pPr>
        <w:contextualSpacing/>
        <w:jc w:val="left"/>
      </w:pPr>
      <w:r w:rsidRPr="00951B5A">
        <w:t xml:space="preserve">Anderson, D. (2011). "Spectrum </w:t>
      </w:r>
      <w:r w:rsidR="0097011C" w:rsidRPr="00951B5A">
        <w:t xml:space="preserve">London - about </w:t>
      </w:r>
      <w:r w:rsidRPr="00951B5A">
        <w:t>us."</w:t>
      </w:r>
      <w:r w:rsidRPr="00951B5A">
        <w:rPr>
          <w:lang w:eastAsia="en-GB"/>
        </w:rPr>
        <w:t xml:space="preserve"> Retrieved 10th Feb. 2012, </w:t>
      </w:r>
      <w:r w:rsidRPr="00951B5A">
        <w:t>from http://www.spectrumlondon.org.uk/about.htm.</w:t>
      </w:r>
    </w:p>
    <w:p w14:paraId="508E7CEC" w14:textId="77777777" w:rsidR="009572D7" w:rsidRPr="00951B5A" w:rsidRDefault="009572D7" w:rsidP="00847851">
      <w:pPr>
        <w:ind w:left="720" w:hanging="720"/>
        <w:contextualSpacing/>
        <w:jc w:val="left"/>
      </w:pPr>
      <w:r w:rsidRPr="00951B5A">
        <w:tab/>
      </w:r>
    </w:p>
    <w:p w14:paraId="055B552F" w14:textId="77777777"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pPr>
      <w:r w:rsidRPr="00951B5A">
        <w:rPr>
          <w:rFonts w:eastAsia="ＭＳ 明朝"/>
        </w:rPr>
        <w:t xml:space="preserve">Anderson, D., </w:t>
      </w:r>
      <w:proofErr w:type="spellStart"/>
      <w:r w:rsidRPr="00951B5A">
        <w:rPr>
          <w:rFonts w:eastAsia="ＭＳ 明朝"/>
        </w:rPr>
        <w:t>jenalex</w:t>
      </w:r>
      <w:proofErr w:type="spellEnd"/>
      <w:r w:rsidRPr="00951B5A">
        <w:rPr>
          <w:rFonts w:eastAsia="ＭＳ 明朝"/>
        </w:rPr>
        <w:t xml:space="preserve">, </w:t>
      </w:r>
      <w:proofErr w:type="spellStart"/>
      <w:r w:rsidRPr="00951B5A">
        <w:rPr>
          <w:rFonts w:eastAsia="ＭＳ 明朝"/>
        </w:rPr>
        <w:t>lauraeva</w:t>
      </w:r>
      <w:proofErr w:type="spellEnd"/>
      <w:r w:rsidRPr="00951B5A">
        <w:t xml:space="preserve"> (21st Jul. 2011 - 25th Jul. 2011). "So: Ever wandered where Julia Grant is these days...."</w:t>
      </w:r>
      <w:r w:rsidRPr="00951B5A">
        <w:rPr>
          <w:lang w:eastAsia="en-GB"/>
        </w:rPr>
        <w:t xml:space="preserve"> Retrieved 11th Oct. 2011, </w:t>
      </w:r>
      <w:r w:rsidRPr="00951B5A">
        <w:t xml:space="preserve">from </w:t>
      </w:r>
      <w:hyperlink r:id="rId62" w:history="1">
        <w:r w:rsidRPr="00951B5A">
          <w:t>http://79.170.40.33/angelsforum.co.uk/phpforum///viewtopic.php?f=2&amp;t=20228.</w:t>
        </w:r>
      </w:hyperlink>
    </w:p>
    <w:p w14:paraId="1BDFB1AF" w14:textId="77777777" w:rsidR="009572D7" w:rsidRPr="00951B5A" w:rsidRDefault="009572D7" w:rsidP="00847851">
      <w:pPr>
        <w:autoSpaceDE w:val="0"/>
        <w:autoSpaceDN w:val="0"/>
        <w:adjustRightInd w:val="0"/>
        <w:contextualSpacing/>
        <w:jc w:val="left"/>
        <w:rPr>
          <w:lang w:eastAsia="en-GB"/>
        </w:rPr>
      </w:pPr>
    </w:p>
    <w:p w14:paraId="6FB05698" w14:textId="77777777" w:rsidR="009572D7" w:rsidRPr="00951B5A" w:rsidRDefault="009572D7" w:rsidP="00847851">
      <w:pPr>
        <w:autoSpaceDE w:val="0"/>
        <w:autoSpaceDN w:val="0"/>
        <w:adjustRightInd w:val="0"/>
        <w:contextualSpacing/>
        <w:jc w:val="left"/>
        <w:rPr>
          <w:lang w:eastAsia="en-GB"/>
        </w:rPr>
      </w:pPr>
      <w:r w:rsidRPr="00951B5A">
        <w:rPr>
          <w:lang w:eastAsia="en-GB"/>
        </w:rPr>
        <w:t>Angel, K. (29th Jun 2006). "Sparkle 2006 - The International Transgender Celebration." Retrieved 12th Mar. 2011, from http://www.pressbox.co.uk/detailed/Society/Sparkle_2006_-_The_International_Transgender_Celebration_72840.html.</w:t>
      </w:r>
    </w:p>
    <w:p w14:paraId="5AF7051F" w14:textId="77777777" w:rsidR="009572D7" w:rsidRPr="00951B5A" w:rsidRDefault="009572D7" w:rsidP="00847851">
      <w:pPr>
        <w:autoSpaceDE w:val="0"/>
        <w:autoSpaceDN w:val="0"/>
        <w:adjustRightInd w:val="0"/>
        <w:contextualSpacing/>
        <w:jc w:val="left"/>
        <w:rPr>
          <w:lang w:eastAsia="en-GB"/>
        </w:rPr>
      </w:pPr>
    </w:p>
    <w:p w14:paraId="518C527F" w14:textId="77777777" w:rsidR="009572D7" w:rsidRPr="00951B5A" w:rsidRDefault="009572D7" w:rsidP="00847851">
      <w:pPr>
        <w:autoSpaceDE w:val="0"/>
        <w:autoSpaceDN w:val="0"/>
        <w:adjustRightInd w:val="0"/>
        <w:contextualSpacing/>
        <w:jc w:val="left"/>
        <w:rPr>
          <w:lang w:eastAsia="en-GB"/>
        </w:rPr>
      </w:pPr>
      <w:r w:rsidRPr="00951B5A">
        <w:rPr>
          <w:lang w:eastAsia="en-GB"/>
        </w:rPr>
        <w:t>Angel, K. (1st Jul. 2006). "Sparkle 2006 - The International Transgender Celebration" Retrieved 12th Mar. 2011, from http://www.prweb.com/releases/2006/07/prweb405887.htm.</w:t>
      </w:r>
    </w:p>
    <w:p w14:paraId="0F45C2FB" w14:textId="77777777" w:rsidR="009572D7" w:rsidRPr="00951B5A" w:rsidRDefault="009572D7" w:rsidP="00847851">
      <w:pPr>
        <w:autoSpaceDE w:val="0"/>
        <w:autoSpaceDN w:val="0"/>
        <w:adjustRightInd w:val="0"/>
        <w:contextualSpacing/>
        <w:jc w:val="left"/>
        <w:rPr>
          <w:lang w:eastAsia="en-GB"/>
        </w:rPr>
      </w:pPr>
    </w:p>
    <w:p w14:paraId="0255DFCB" w14:textId="77777777" w:rsidR="009572D7" w:rsidRPr="00951B5A" w:rsidRDefault="009572D7" w:rsidP="00847851">
      <w:pPr>
        <w:autoSpaceDE w:val="0"/>
        <w:autoSpaceDN w:val="0"/>
        <w:adjustRightInd w:val="0"/>
        <w:contextualSpacing/>
        <w:jc w:val="left"/>
        <w:rPr>
          <w:lang w:eastAsia="en-GB"/>
        </w:rPr>
      </w:pPr>
      <w:proofErr w:type="spellStart"/>
      <w:r w:rsidRPr="00951B5A">
        <w:rPr>
          <w:lang w:eastAsia="en-GB"/>
        </w:rPr>
        <w:t>Angwin</w:t>
      </w:r>
      <w:proofErr w:type="spellEnd"/>
      <w:r w:rsidRPr="00951B5A">
        <w:rPr>
          <w:lang w:eastAsia="en-GB"/>
        </w:rPr>
        <w:t>, J. (23rd Mar. 2001). "Talk Is Cheap: AOL's Buddy Lists Spark Race to Harness The Power of 'Presence'." Retrieved 5th Jun. 2011, from http://home.uchicago.edu/~rposner/wallst2.htm.</w:t>
      </w:r>
    </w:p>
    <w:p w14:paraId="33772299" w14:textId="77777777" w:rsidR="009572D7" w:rsidRPr="00951B5A" w:rsidRDefault="009572D7" w:rsidP="00847851">
      <w:pPr>
        <w:contextualSpacing/>
        <w:jc w:val="left"/>
      </w:pPr>
    </w:p>
    <w:p w14:paraId="7C7715BB" w14:textId="77777777" w:rsidR="009572D7" w:rsidRPr="00951B5A" w:rsidRDefault="009572D7" w:rsidP="00847851">
      <w:pPr>
        <w:contextualSpacing/>
        <w:jc w:val="left"/>
      </w:pPr>
      <w:r w:rsidRPr="00951B5A">
        <w:t>ANI (2010). "How sex hormones control ‘masculinization’ of the brain."</w:t>
      </w:r>
      <w:r w:rsidRPr="00951B5A">
        <w:rPr>
          <w:lang w:eastAsia="en-GB"/>
        </w:rPr>
        <w:t xml:space="preserve"> Retrieved 15th Aug. 2010, </w:t>
      </w:r>
      <w:r w:rsidRPr="00951B5A">
        <w:t>from http://blog.taragana.com/science/2010/04/29/how-sex-hormones-control-masculinization-of-the-brain-11845/.</w:t>
      </w:r>
    </w:p>
    <w:p w14:paraId="7F89A915" w14:textId="77777777" w:rsidR="009572D7" w:rsidRPr="00951B5A" w:rsidRDefault="009572D7" w:rsidP="00847851">
      <w:pPr>
        <w:ind w:left="720" w:hanging="720"/>
        <w:contextualSpacing/>
        <w:jc w:val="left"/>
      </w:pPr>
      <w:r w:rsidRPr="00951B5A">
        <w:tab/>
      </w:r>
    </w:p>
    <w:p w14:paraId="5F287819" w14:textId="77777777"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rPr>
          <w:lang w:eastAsia="en-GB"/>
        </w:rPr>
      </w:pPr>
      <w:r w:rsidRPr="00951B5A">
        <w:rPr>
          <w:lang w:eastAsia="en-GB"/>
        </w:rPr>
        <w:t xml:space="preserve">Anna_86, A. </w:t>
      </w:r>
      <w:proofErr w:type="spellStart"/>
      <w:r w:rsidRPr="00951B5A">
        <w:rPr>
          <w:lang w:eastAsia="en-GB"/>
        </w:rPr>
        <w:t>Hunningdon</w:t>
      </w:r>
      <w:proofErr w:type="spellEnd"/>
      <w:r w:rsidRPr="00951B5A">
        <w:rPr>
          <w:lang w:eastAsia="en-GB"/>
        </w:rPr>
        <w:t xml:space="preserve">, </w:t>
      </w:r>
      <w:proofErr w:type="spellStart"/>
      <w:r w:rsidRPr="00951B5A">
        <w:rPr>
          <w:rFonts w:eastAsia="ＭＳ 明朝"/>
        </w:rPr>
        <w:t>roz</w:t>
      </w:r>
      <w:proofErr w:type="spellEnd"/>
      <w:r w:rsidRPr="00951B5A">
        <w:rPr>
          <w:lang w:eastAsia="en-GB"/>
        </w:rPr>
        <w:t xml:space="preserve"> (24th Aug. 2010). "Bad Advice?" Retrieved 7th Feb. 2011, from http://www.angelsforum.co.uk/phpforum/viewtopic.php?f=44&amp;t=17722&amp;p=268574&amp;hilit=bad+counsellor&amp;sid=afa36a319c7a64df7302efc044f86f14.</w:t>
      </w:r>
    </w:p>
    <w:p w14:paraId="2E943F75" w14:textId="77777777" w:rsidR="009572D7" w:rsidRPr="00951B5A" w:rsidRDefault="009572D7" w:rsidP="00847851">
      <w:pPr>
        <w:autoSpaceDE w:val="0"/>
        <w:autoSpaceDN w:val="0"/>
        <w:adjustRightInd w:val="0"/>
        <w:contextualSpacing/>
        <w:jc w:val="left"/>
        <w:rPr>
          <w:lang w:eastAsia="en-GB"/>
        </w:rPr>
      </w:pPr>
    </w:p>
    <w:p w14:paraId="6ACAA82B" w14:textId="77777777" w:rsidR="0097011C" w:rsidRPr="00951B5A" w:rsidRDefault="0097011C"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pPr>
    </w:p>
    <w:p w14:paraId="7BA27B2B" w14:textId="77777777" w:rsidR="0097011C" w:rsidRPr="00951B5A" w:rsidRDefault="0097011C"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pPr>
    </w:p>
    <w:p w14:paraId="235C2313" w14:textId="77777777" w:rsidR="0097011C" w:rsidRPr="00951B5A" w:rsidRDefault="0097011C"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pPr>
    </w:p>
    <w:p w14:paraId="08534652" w14:textId="77777777"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pPr>
      <w:r w:rsidRPr="00951B5A">
        <w:t xml:space="preserve">Anna_86, </w:t>
      </w:r>
      <w:proofErr w:type="spellStart"/>
      <w:r w:rsidRPr="00951B5A">
        <w:t>Davina</w:t>
      </w:r>
      <w:proofErr w:type="spellEnd"/>
      <w:r w:rsidRPr="00951B5A">
        <w:t xml:space="preserve">-W,V. </w:t>
      </w:r>
      <w:r w:rsidRPr="00951B5A">
        <w:rPr>
          <w:rFonts w:eastAsia="ＭＳ 明朝"/>
        </w:rPr>
        <w:t>Lewis</w:t>
      </w:r>
      <w:r w:rsidRPr="00951B5A">
        <w:t xml:space="preserve"> (20th Oct. 2010). "(Another) problem with (another) counsellor!!"</w:t>
      </w:r>
      <w:r w:rsidRPr="00951B5A">
        <w:rPr>
          <w:lang w:eastAsia="en-GB"/>
        </w:rPr>
        <w:t xml:space="preserve"> Retrieved 16th Apr. 2011, </w:t>
      </w:r>
      <w:r w:rsidRPr="00951B5A">
        <w:t>from http://www.angelsforum.co.uk/phpforum/viewtopic.php?f=44&amp;t=18113&amp;p=275175&amp;hilit=poor+counsellor#p275175.</w:t>
      </w:r>
    </w:p>
    <w:p w14:paraId="7DBD70F5" w14:textId="77777777" w:rsidR="009572D7" w:rsidRPr="00951B5A" w:rsidRDefault="009572D7" w:rsidP="00847851">
      <w:pPr>
        <w:autoSpaceDE w:val="0"/>
        <w:autoSpaceDN w:val="0"/>
        <w:adjustRightInd w:val="0"/>
        <w:contextualSpacing/>
        <w:jc w:val="left"/>
        <w:rPr>
          <w:lang w:eastAsia="en-GB"/>
        </w:rPr>
      </w:pPr>
    </w:p>
    <w:p w14:paraId="67A3578B" w14:textId="77777777" w:rsidR="009572D7" w:rsidRPr="00951B5A" w:rsidRDefault="009572D7" w:rsidP="00847851">
      <w:pPr>
        <w:autoSpaceDE w:val="0"/>
        <w:autoSpaceDN w:val="0"/>
        <w:adjustRightInd w:val="0"/>
        <w:contextualSpacing/>
        <w:jc w:val="left"/>
        <w:rPr>
          <w:lang w:eastAsia="en-GB"/>
        </w:rPr>
      </w:pPr>
      <w:r w:rsidRPr="00951B5A">
        <w:rPr>
          <w:lang w:eastAsia="en-GB"/>
        </w:rPr>
        <w:t>AOL-</w:t>
      </w:r>
      <w:proofErr w:type="spellStart"/>
      <w:r w:rsidRPr="00951B5A">
        <w:rPr>
          <w:lang w:eastAsia="en-GB"/>
        </w:rPr>
        <w:t>Inc</w:t>
      </w:r>
      <w:proofErr w:type="spellEnd"/>
      <w:r w:rsidRPr="00951B5A">
        <w:rPr>
          <w:lang w:eastAsia="en-GB"/>
        </w:rPr>
        <w:t xml:space="preserve"> (2011). "AIM Chat." Retrieved 6th Aug. 2012, from http://chat.aim.com/.</w:t>
      </w:r>
    </w:p>
    <w:p w14:paraId="0062691C" w14:textId="77777777" w:rsidR="009572D7" w:rsidRPr="00951B5A" w:rsidRDefault="009572D7" w:rsidP="00847851">
      <w:pPr>
        <w:contextualSpacing/>
        <w:jc w:val="left"/>
      </w:pPr>
    </w:p>
    <w:p w14:paraId="5A670314" w14:textId="6F914F7E"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rPr>
          <w:lang w:eastAsia="en-GB"/>
        </w:rPr>
      </w:pPr>
      <w:r w:rsidRPr="00951B5A">
        <w:rPr>
          <w:rFonts w:eastAsia="ＭＳ 明朝"/>
        </w:rPr>
        <w:t xml:space="preserve">Appignanesi, R., C. Garratt, Z. </w:t>
      </w:r>
      <w:proofErr w:type="spellStart"/>
      <w:r w:rsidRPr="00951B5A">
        <w:rPr>
          <w:rFonts w:eastAsia="ＭＳ 明朝"/>
        </w:rPr>
        <w:t>Sardar</w:t>
      </w:r>
      <w:proofErr w:type="spellEnd"/>
      <w:r w:rsidRPr="00951B5A">
        <w:rPr>
          <w:rFonts w:eastAsia="ＭＳ 明朝"/>
        </w:rPr>
        <w:t>, P. Curry</w:t>
      </w:r>
      <w:r w:rsidRPr="00951B5A">
        <w:rPr>
          <w:lang w:eastAsia="en-GB"/>
        </w:rPr>
        <w:t xml:space="preserve"> (1995). </w:t>
      </w:r>
      <w:r w:rsidRPr="00951B5A">
        <w:rPr>
          <w:u w:val="single"/>
          <w:lang w:eastAsia="en-GB"/>
        </w:rPr>
        <w:t xml:space="preserve">Introducing </w:t>
      </w:r>
      <w:r w:rsidR="002D6806" w:rsidRPr="00951B5A">
        <w:rPr>
          <w:u w:val="single"/>
          <w:lang w:eastAsia="en-GB"/>
        </w:rPr>
        <w:t>Postmodernism</w:t>
      </w:r>
      <w:r w:rsidR="002D6806" w:rsidRPr="00951B5A">
        <w:rPr>
          <w:lang w:eastAsia="en-GB"/>
        </w:rPr>
        <w:t>. Cambridge, Icon</w:t>
      </w:r>
      <w:r w:rsidRPr="00951B5A">
        <w:rPr>
          <w:lang w:eastAsia="en-GB"/>
        </w:rPr>
        <w:t>.</w:t>
      </w:r>
    </w:p>
    <w:p w14:paraId="3CEE010A" w14:textId="77777777" w:rsidR="009572D7" w:rsidRPr="00951B5A" w:rsidRDefault="009572D7" w:rsidP="00847851">
      <w:pPr>
        <w:autoSpaceDE w:val="0"/>
        <w:autoSpaceDN w:val="0"/>
        <w:adjustRightInd w:val="0"/>
        <w:contextualSpacing/>
        <w:jc w:val="left"/>
        <w:rPr>
          <w:lang w:eastAsia="en-GB"/>
        </w:rPr>
      </w:pPr>
    </w:p>
    <w:p w14:paraId="11AABEA4" w14:textId="77777777" w:rsidR="009572D7" w:rsidRPr="00951B5A" w:rsidRDefault="009572D7" w:rsidP="00847851">
      <w:pPr>
        <w:autoSpaceDE w:val="0"/>
        <w:autoSpaceDN w:val="0"/>
        <w:adjustRightInd w:val="0"/>
        <w:contextualSpacing/>
        <w:jc w:val="left"/>
        <w:rPr>
          <w:lang w:eastAsia="en-GB"/>
        </w:rPr>
      </w:pPr>
      <w:r w:rsidRPr="00951B5A">
        <w:rPr>
          <w:lang w:eastAsia="en-GB"/>
        </w:rPr>
        <w:t>Appleby, S. (2012). "Steven's Website." Retrieved 7th Nov. 2012, from http://www.stevenappleby.com/.</w:t>
      </w:r>
    </w:p>
    <w:p w14:paraId="5E606388" w14:textId="77777777" w:rsidR="009572D7" w:rsidRPr="00951B5A" w:rsidRDefault="009572D7" w:rsidP="00847851">
      <w:pPr>
        <w:contextualSpacing/>
        <w:jc w:val="left"/>
      </w:pPr>
    </w:p>
    <w:p w14:paraId="32D73CF6" w14:textId="77777777" w:rsidR="009572D7" w:rsidRPr="00951B5A" w:rsidRDefault="009572D7" w:rsidP="00847851">
      <w:pPr>
        <w:contextualSpacing/>
        <w:jc w:val="left"/>
      </w:pPr>
      <w:r w:rsidRPr="00951B5A">
        <w:t xml:space="preserve">ArmMed_Media and D. R. Roger (2007). "Transvestism and Gender Disorder in Adults." </w:t>
      </w:r>
      <w:r w:rsidRPr="00951B5A">
        <w:rPr>
          <w:lang w:eastAsia="en-GB"/>
        </w:rPr>
        <w:t xml:space="preserve">Retrieved 1st Aug. </w:t>
      </w:r>
      <w:r w:rsidRPr="00951B5A">
        <w:t>2010, from http://www.health.am/sex/more/transvestism/.</w:t>
      </w:r>
    </w:p>
    <w:p w14:paraId="064A7A12" w14:textId="77777777" w:rsidR="009572D7" w:rsidRPr="00951B5A" w:rsidRDefault="009572D7" w:rsidP="00847851">
      <w:pPr>
        <w:ind w:left="720" w:hanging="720"/>
        <w:contextualSpacing/>
        <w:jc w:val="left"/>
      </w:pPr>
      <w:r w:rsidRPr="00951B5A">
        <w:tab/>
      </w:r>
    </w:p>
    <w:p w14:paraId="7239A9B3" w14:textId="77777777" w:rsidR="009572D7" w:rsidRPr="00951B5A" w:rsidRDefault="009572D7" w:rsidP="00847851">
      <w:pPr>
        <w:contextualSpacing/>
        <w:jc w:val="left"/>
      </w:pPr>
      <w:r w:rsidRPr="00951B5A">
        <w:t>Arundel, R. (2011). "</w:t>
      </w:r>
      <w:proofErr w:type="spellStart"/>
      <w:r w:rsidRPr="00951B5A">
        <w:t>TransHistory</w:t>
      </w:r>
      <w:proofErr w:type="spellEnd"/>
      <w:r w:rsidRPr="00951B5A">
        <w:t xml:space="preserve"> - A Colourful Past and Present."</w:t>
      </w:r>
      <w:r w:rsidRPr="00951B5A">
        <w:rPr>
          <w:lang w:eastAsia="en-GB"/>
        </w:rPr>
        <w:t xml:space="preserve"> Retrieved 24th Apr. </w:t>
      </w:r>
      <w:r w:rsidRPr="00951B5A">
        <w:t>2011, from http://www.squidoo.com/transhistory.</w:t>
      </w:r>
    </w:p>
    <w:p w14:paraId="29303BD4" w14:textId="77777777" w:rsidR="009572D7" w:rsidRPr="00951B5A" w:rsidRDefault="009572D7" w:rsidP="00847851">
      <w:pPr>
        <w:ind w:left="720" w:hanging="720"/>
        <w:contextualSpacing/>
        <w:jc w:val="left"/>
      </w:pPr>
      <w:r w:rsidRPr="00951B5A">
        <w:tab/>
      </w:r>
    </w:p>
    <w:p w14:paraId="3A73FAF9" w14:textId="77777777" w:rsidR="009572D7" w:rsidRPr="00951B5A" w:rsidRDefault="009572D7" w:rsidP="00847851">
      <w:pPr>
        <w:contextualSpacing/>
        <w:jc w:val="left"/>
      </w:pPr>
      <w:r w:rsidRPr="00951B5A">
        <w:rPr>
          <w:lang w:eastAsia="en-GB"/>
        </w:rPr>
        <w:t>Arundel, R. (2012). "Rikki Arundel's Blog." Retrieved 11th Jul. 2012, from http://rikkiarundel.blogspot.co.uk/.</w:t>
      </w:r>
    </w:p>
    <w:p w14:paraId="0E6FFCD3" w14:textId="77777777" w:rsidR="009572D7" w:rsidRPr="00951B5A" w:rsidRDefault="009572D7" w:rsidP="00847851">
      <w:pPr>
        <w:ind w:left="720" w:hanging="720"/>
        <w:contextualSpacing/>
        <w:jc w:val="left"/>
      </w:pPr>
    </w:p>
    <w:p w14:paraId="7942E05F" w14:textId="77777777" w:rsidR="009572D7" w:rsidRPr="00951B5A" w:rsidRDefault="009572D7" w:rsidP="00847851">
      <w:pPr>
        <w:widowControl w:val="0"/>
        <w:autoSpaceDE w:val="0"/>
        <w:autoSpaceDN w:val="0"/>
        <w:adjustRightInd w:val="0"/>
        <w:contextualSpacing/>
        <w:jc w:val="left"/>
      </w:pPr>
      <w:proofErr w:type="spellStart"/>
      <w:r w:rsidRPr="00951B5A">
        <w:t>AScribe</w:t>
      </w:r>
      <w:proofErr w:type="spellEnd"/>
      <w:r w:rsidRPr="00951B5A">
        <w:t>-Law-News-Service (24th May 2006). "Pomona College Professor Wins Northern California Emmy Award; Documentary 'Screaming Queens' to Air Nationally on PBS in June."</w:t>
      </w:r>
      <w:r w:rsidRPr="00951B5A">
        <w:rPr>
          <w:lang w:eastAsia="en-GB"/>
        </w:rPr>
        <w:t xml:space="preserve"> Retrieved 5th Jun. 2013, </w:t>
      </w:r>
      <w:r w:rsidRPr="00951B5A">
        <w:t xml:space="preserve">from </w:t>
      </w:r>
      <w:hyperlink r:id="rId63" w:history="1">
        <w:r w:rsidRPr="00951B5A">
          <w:t>http://www.highbeam.com/doc/1G1-146160107.html.</w:t>
        </w:r>
      </w:hyperlink>
    </w:p>
    <w:p w14:paraId="15A6A5C9" w14:textId="77777777" w:rsidR="009572D7" w:rsidRPr="00951B5A" w:rsidRDefault="009572D7" w:rsidP="00847851">
      <w:pPr>
        <w:contextualSpacing/>
        <w:jc w:val="left"/>
        <w:rPr>
          <w:lang w:eastAsia="en-GB"/>
        </w:rPr>
      </w:pPr>
    </w:p>
    <w:p w14:paraId="3532BA81" w14:textId="77777777" w:rsidR="009572D7" w:rsidRPr="00951B5A" w:rsidRDefault="009572D7" w:rsidP="00847851">
      <w:pPr>
        <w:contextualSpacing/>
        <w:jc w:val="left"/>
      </w:pPr>
      <w:r w:rsidRPr="00951B5A">
        <w:rPr>
          <w:lang w:eastAsia="en-GB"/>
        </w:rPr>
        <w:t xml:space="preserve">Ashley-Smith, J. (Autumn 2000). "Science and Art: Separated by a Common Language?" </w:t>
      </w:r>
      <w:r w:rsidRPr="00951B5A">
        <w:rPr>
          <w:u w:val="single"/>
          <w:lang w:eastAsia="en-GB"/>
        </w:rPr>
        <w:t>Conservation Journal</w:t>
      </w:r>
      <w:r w:rsidRPr="00951B5A">
        <w:rPr>
          <w:lang w:eastAsia="en-GB"/>
        </w:rPr>
        <w:t>(36).</w:t>
      </w:r>
    </w:p>
    <w:p w14:paraId="7629C053" w14:textId="77777777" w:rsidR="009572D7" w:rsidRPr="00951B5A" w:rsidRDefault="009572D7" w:rsidP="00847851">
      <w:pPr>
        <w:contextualSpacing/>
        <w:jc w:val="left"/>
      </w:pPr>
    </w:p>
    <w:p w14:paraId="3AC42BB6" w14:textId="77777777" w:rsidR="009572D7" w:rsidRPr="00951B5A" w:rsidRDefault="009572D7" w:rsidP="00847851">
      <w:pPr>
        <w:contextualSpacing/>
        <w:jc w:val="left"/>
      </w:pPr>
      <w:r w:rsidRPr="00951B5A">
        <w:t>Athena, A. (2008). "Demeter: Goddess of the Harvest."</w:t>
      </w:r>
      <w:r w:rsidRPr="00951B5A">
        <w:rPr>
          <w:lang w:eastAsia="en-GB"/>
        </w:rPr>
        <w:t xml:space="preserve"> Retrieved 16th Aug. 2009, </w:t>
      </w:r>
      <w:r w:rsidRPr="00951B5A">
        <w:t>from http://www.paleothea.com/SortaSingles/Demeter.html.</w:t>
      </w:r>
    </w:p>
    <w:p w14:paraId="12CDACD4" w14:textId="77777777" w:rsidR="009572D7" w:rsidRPr="00951B5A" w:rsidRDefault="009572D7" w:rsidP="00847851">
      <w:pPr>
        <w:ind w:left="720" w:hanging="720"/>
        <w:contextualSpacing/>
        <w:jc w:val="left"/>
      </w:pPr>
      <w:r w:rsidRPr="00951B5A">
        <w:tab/>
      </w:r>
    </w:p>
    <w:p w14:paraId="776BEDF8" w14:textId="13592568" w:rsidR="009572D7" w:rsidRPr="00951B5A" w:rsidRDefault="009572D7" w:rsidP="00847851">
      <w:pPr>
        <w:contextualSpacing/>
        <w:jc w:val="left"/>
      </w:pPr>
      <w:r w:rsidRPr="00951B5A">
        <w:rPr>
          <w:lang w:eastAsia="en-GB"/>
        </w:rPr>
        <w:t xml:space="preserve">Atkinson, R. and G. Bridge (2005). </w:t>
      </w:r>
      <w:r w:rsidRPr="00951B5A">
        <w:rPr>
          <w:u w:val="single"/>
          <w:lang w:eastAsia="en-GB"/>
        </w:rPr>
        <w:t xml:space="preserve">Gentrification </w:t>
      </w:r>
      <w:r w:rsidR="002D6806" w:rsidRPr="00951B5A">
        <w:rPr>
          <w:u w:val="single"/>
          <w:lang w:eastAsia="en-GB"/>
        </w:rPr>
        <w:t>In A Global Context : The New Urban Colonialism</w:t>
      </w:r>
      <w:r w:rsidRPr="00951B5A">
        <w:rPr>
          <w:lang w:eastAsia="en-GB"/>
        </w:rPr>
        <w:t>. London, Routledge.</w:t>
      </w:r>
    </w:p>
    <w:p w14:paraId="029542B3" w14:textId="77777777" w:rsidR="009572D7" w:rsidRPr="00951B5A" w:rsidRDefault="009572D7" w:rsidP="00847851">
      <w:pPr>
        <w:contextualSpacing/>
        <w:jc w:val="left"/>
      </w:pPr>
    </w:p>
    <w:p w14:paraId="332C8D64" w14:textId="77777777" w:rsidR="009572D7" w:rsidRPr="00951B5A" w:rsidRDefault="009572D7" w:rsidP="00847851">
      <w:pPr>
        <w:contextualSpacing/>
        <w:jc w:val="left"/>
      </w:pPr>
      <w:proofErr w:type="spellStart"/>
      <w:r w:rsidRPr="00951B5A">
        <w:t>Aubs</w:t>
      </w:r>
      <w:proofErr w:type="spellEnd"/>
      <w:r w:rsidRPr="00951B5A">
        <w:t xml:space="preserve"> (14th October 2005). "Real Families: My Mums Used to Be Men."</w:t>
      </w:r>
      <w:r w:rsidRPr="00951B5A">
        <w:rPr>
          <w:lang w:eastAsia="en-GB"/>
        </w:rPr>
        <w:t xml:space="preserve"> Retrieved 12th May 2010, </w:t>
      </w:r>
      <w:r w:rsidRPr="00951B5A">
        <w:t>from http://www.queeryouth.org.uk/community/index.php?s=5389dd390c7bf301d2a41bac007b2023&amp;act=ST&amp;f=141&amp;t=7697&amp;view=new.</w:t>
      </w:r>
    </w:p>
    <w:p w14:paraId="4F39104B" w14:textId="77777777" w:rsidR="009572D7" w:rsidRPr="00951B5A" w:rsidRDefault="009572D7" w:rsidP="00847851">
      <w:pPr>
        <w:ind w:left="720" w:hanging="720"/>
        <w:contextualSpacing/>
        <w:jc w:val="left"/>
      </w:pPr>
      <w:r w:rsidRPr="00951B5A">
        <w:tab/>
      </w:r>
    </w:p>
    <w:p w14:paraId="5B32EB5B" w14:textId="77777777" w:rsidR="009572D7" w:rsidRPr="00951B5A" w:rsidRDefault="009572D7" w:rsidP="00847851">
      <w:pPr>
        <w:contextualSpacing/>
        <w:jc w:val="left"/>
      </w:pPr>
      <w:r w:rsidRPr="00951B5A">
        <w:t>Avert (2010). "History of AIDS up to 1986." Retrieved 28th Jun. 2010, from http://www.avert.org/aids-history-86.htm.</w:t>
      </w:r>
    </w:p>
    <w:p w14:paraId="4B7BE14B" w14:textId="77777777" w:rsidR="009572D7" w:rsidRPr="00951B5A" w:rsidRDefault="009572D7" w:rsidP="00847851">
      <w:pPr>
        <w:ind w:left="720" w:hanging="720"/>
        <w:contextualSpacing/>
        <w:jc w:val="left"/>
      </w:pPr>
      <w:r w:rsidRPr="00951B5A">
        <w:tab/>
      </w:r>
    </w:p>
    <w:p w14:paraId="6A7ECEEA" w14:textId="57092705" w:rsidR="009572D7" w:rsidRPr="00951B5A" w:rsidRDefault="009572D7" w:rsidP="00847851">
      <w:pPr>
        <w:contextualSpacing/>
        <w:jc w:val="left"/>
      </w:pPr>
      <w:r w:rsidRPr="00951B5A">
        <w:rPr>
          <w:lang w:eastAsia="en-GB"/>
        </w:rPr>
        <w:t>Back-To-R</w:t>
      </w:r>
      <w:r w:rsidR="0097011C" w:rsidRPr="00951B5A">
        <w:rPr>
          <w:lang w:eastAsia="en-GB"/>
        </w:rPr>
        <w:t>eality (2004). Back To Reality</w:t>
      </w:r>
      <w:r w:rsidRPr="00951B5A">
        <w:rPr>
          <w:lang w:eastAsia="en-GB"/>
        </w:rPr>
        <w:t>. UK, Channel 5.</w:t>
      </w:r>
    </w:p>
    <w:p w14:paraId="1DD4CA97" w14:textId="77777777" w:rsidR="009572D7" w:rsidRPr="00951B5A" w:rsidRDefault="009572D7" w:rsidP="00847851">
      <w:pPr>
        <w:contextualSpacing/>
        <w:jc w:val="left"/>
      </w:pPr>
    </w:p>
    <w:p w14:paraId="076CC5B2" w14:textId="77777777" w:rsidR="009572D7" w:rsidRPr="00951B5A" w:rsidRDefault="009572D7" w:rsidP="00847851">
      <w:pPr>
        <w:contextualSpacing/>
        <w:jc w:val="left"/>
      </w:pPr>
      <w:proofErr w:type="spellStart"/>
      <w:r w:rsidRPr="00951B5A">
        <w:t>Baddeley</w:t>
      </w:r>
      <w:proofErr w:type="spellEnd"/>
      <w:r w:rsidRPr="00951B5A">
        <w:t xml:space="preserve">, G. and P. A. Woods (2006). </w:t>
      </w:r>
      <w:r w:rsidRPr="00951B5A">
        <w:rPr>
          <w:u w:val="single"/>
        </w:rPr>
        <w:t>Goth chic: a connoisseur's guide to dark culture</w:t>
      </w:r>
      <w:r w:rsidRPr="00951B5A">
        <w:t>. London, Plexus.</w:t>
      </w:r>
    </w:p>
    <w:p w14:paraId="72E8F209" w14:textId="77777777" w:rsidR="009572D7" w:rsidRPr="00951B5A" w:rsidRDefault="009572D7" w:rsidP="00847851">
      <w:pPr>
        <w:ind w:left="720" w:hanging="720"/>
        <w:contextualSpacing/>
        <w:jc w:val="left"/>
      </w:pPr>
      <w:r w:rsidRPr="00951B5A">
        <w:tab/>
      </w:r>
    </w:p>
    <w:p w14:paraId="6D9A4232" w14:textId="77777777" w:rsidR="009572D7" w:rsidRPr="00951B5A" w:rsidRDefault="009572D7" w:rsidP="00847851">
      <w:pPr>
        <w:contextualSpacing/>
        <w:rPr>
          <w:sz w:val="28"/>
        </w:rPr>
      </w:pPr>
      <w:r w:rsidRPr="00951B5A">
        <w:rPr>
          <w:rFonts w:eastAsia="Times New Roman"/>
          <w:szCs w:val="22"/>
        </w:rPr>
        <w:t xml:space="preserve">Bayley, B. H. (2000) The Queer carnival: gender </w:t>
      </w:r>
      <w:proofErr w:type="spellStart"/>
      <w:r w:rsidRPr="00951B5A">
        <w:rPr>
          <w:rFonts w:eastAsia="Times New Roman"/>
          <w:szCs w:val="22"/>
        </w:rPr>
        <w:t>transgressive</w:t>
      </w:r>
      <w:proofErr w:type="spellEnd"/>
      <w:r w:rsidRPr="00951B5A">
        <w:rPr>
          <w:rFonts w:eastAsia="Times New Roman"/>
          <w:szCs w:val="22"/>
        </w:rPr>
        <w:t xml:space="preserve"> images in contemporary Queer performance and their relationship to carnival and the Grotesque. University of Exeter. PhD</w:t>
      </w:r>
    </w:p>
    <w:p w14:paraId="51EA6CFA" w14:textId="77777777" w:rsidR="009572D7" w:rsidRPr="00951B5A" w:rsidRDefault="009572D7" w:rsidP="00847851">
      <w:pPr>
        <w:contextualSpacing/>
        <w:jc w:val="left"/>
      </w:pPr>
    </w:p>
    <w:p w14:paraId="2963938E" w14:textId="4900FB0D" w:rsidR="009572D7" w:rsidRPr="00951B5A" w:rsidRDefault="009572D7" w:rsidP="00847851">
      <w:pPr>
        <w:contextualSpacing/>
        <w:jc w:val="left"/>
      </w:pPr>
      <w:r w:rsidRPr="00951B5A">
        <w:t xml:space="preserve">Bailly, L. (2009). </w:t>
      </w:r>
      <w:r w:rsidRPr="00951B5A">
        <w:rPr>
          <w:u w:val="single"/>
        </w:rPr>
        <w:t xml:space="preserve">Lacan </w:t>
      </w:r>
      <w:r w:rsidR="002D6806" w:rsidRPr="00951B5A">
        <w:rPr>
          <w:u w:val="single"/>
        </w:rPr>
        <w:t>: A Beginner's Guide</w:t>
      </w:r>
      <w:r w:rsidRPr="00951B5A">
        <w:t xml:space="preserve">. Oxford, </w:t>
      </w:r>
      <w:proofErr w:type="spellStart"/>
      <w:r w:rsidRPr="00951B5A">
        <w:t>Oneworld</w:t>
      </w:r>
      <w:proofErr w:type="spellEnd"/>
      <w:r w:rsidRPr="00951B5A">
        <w:t>.</w:t>
      </w:r>
    </w:p>
    <w:p w14:paraId="6C20752B" w14:textId="77777777" w:rsidR="009572D7" w:rsidRPr="00951B5A" w:rsidRDefault="009572D7" w:rsidP="00847851">
      <w:pPr>
        <w:ind w:left="720" w:hanging="720"/>
        <w:contextualSpacing/>
        <w:jc w:val="left"/>
      </w:pPr>
      <w:r w:rsidRPr="00951B5A">
        <w:tab/>
      </w:r>
    </w:p>
    <w:p w14:paraId="343BD082" w14:textId="77777777" w:rsidR="009572D7" w:rsidRPr="00951B5A" w:rsidRDefault="009572D7" w:rsidP="00847851">
      <w:pPr>
        <w:contextualSpacing/>
        <w:jc w:val="left"/>
      </w:pPr>
      <w:r w:rsidRPr="00951B5A">
        <w:t xml:space="preserve">Bain, A. L. and C. J. Nash (2005). "Undressing the Researcher: Feminism, Embodiment and Sexuality at a Queer Bathhouse Event." </w:t>
      </w:r>
      <w:r w:rsidRPr="00951B5A">
        <w:rPr>
          <w:u w:val="single"/>
        </w:rPr>
        <w:t>Area</w:t>
      </w:r>
      <w:r w:rsidRPr="00951B5A">
        <w:t xml:space="preserve"> 38(1): 99-106.</w:t>
      </w:r>
    </w:p>
    <w:p w14:paraId="03C307A7" w14:textId="77777777" w:rsidR="00E41D66" w:rsidRPr="00951B5A" w:rsidRDefault="00E41D66" w:rsidP="00847851">
      <w:pPr>
        <w:autoSpaceDE w:val="0"/>
        <w:autoSpaceDN w:val="0"/>
        <w:adjustRightInd w:val="0"/>
        <w:contextualSpacing/>
        <w:jc w:val="left"/>
      </w:pPr>
    </w:p>
    <w:p w14:paraId="75BAD5A1" w14:textId="77777777" w:rsidR="009572D7" w:rsidRPr="00951B5A" w:rsidRDefault="009572D7" w:rsidP="00847851">
      <w:pPr>
        <w:autoSpaceDE w:val="0"/>
        <w:autoSpaceDN w:val="0"/>
        <w:adjustRightInd w:val="0"/>
        <w:contextualSpacing/>
        <w:jc w:val="left"/>
      </w:pPr>
      <w:r w:rsidRPr="00951B5A">
        <w:t xml:space="preserve">Baker, J. (2007). </w:t>
      </w:r>
      <w:r w:rsidRPr="00951B5A">
        <w:rPr>
          <w:u w:val="single"/>
        </w:rPr>
        <w:t>Cross-Talk</w:t>
      </w:r>
      <w:r w:rsidRPr="00951B5A">
        <w:t>, Northern Concord.</w:t>
      </w:r>
    </w:p>
    <w:p w14:paraId="1BA2697E" w14:textId="77777777" w:rsidR="009572D7" w:rsidRPr="00951B5A" w:rsidRDefault="009572D7" w:rsidP="00847851">
      <w:pPr>
        <w:contextualSpacing/>
        <w:jc w:val="left"/>
      </w:pPr>
    </w:p>
    <w:p w14:paraId="40B5BEBF" w14:textId="77777777" w:rsidR="009572D7" w:rsidRPr="00951B5A" w:rsidRDefault="009572D7" w:rsidP="00847851">
      <w:pPr>
        <w:contextualSpacing/>
        <w:jc w:val="left"/>
      </w:pPr>
      <w:r w:rsidRPr="00951B5A">
        <w:t xml:space="preserve">Baker, J. (2010a). "The Northern Concord." </w:t>
      </w:r>
      <w:r w:rsidRPr="00951B5A">
        <w:rPr>
          <w:lang w:eastAsia="en-GB"/>
        </w:rPr>
        <w:t xml:space="preserve">Retrieved 7th May </w:t>
      </w:r>
      <w:r w:rsidRPr="00951B5A">
        <w:t>2010, from http://www.northernconcord.org.uk/index.html.</w:t>
      </w:r>
    </w:p>
    <w:p w14:paraId="1763732A" w14:textId="77777777" w:rsidR="009572D7" w:rsidRPr="00951B5A" w:rsidRDefault="009572D7" w:rsidP="00847851">
      <w:pPr>
        <w:ind w:left="720" w:hanging="720"/>
        <w:contextualSpacing/>
        <w:jc w:val="left"/>
      </w:pPr>
      <w:r w:rsidRPr="00951B5A">
        <w:tab/>
      </w:r>
    </w:p>
    <w:p w14:paraId="5D45DA90" w14:textId="77777777" w:rsidR="009572D7" w:rsidRPr="00951B5A" w:rsidRDefault="009572D7" w:rsidP="00847851">
      <w:pPr>
        <w:contextualSpacing/>
        <w:jc w:val="left"/>
      </w:pPr>
      <w:r w:rsidRPr="00951B5A">
        <w:t xml:space="preserve">Baker, J. (2010b). "What is The Northern Concord?" </w:t>
      </w:r>
      <w:r w:rsidRPr="00951B5A">
        <w:rPr>
          <w:lang w:eastAsia="en-GB"/>
        </w:rPr>
        <w:t xml:space="preserve">Retrieved 7th May </w:t>
      </w:r>
      <w:r w:rsidRPr="00951B5A">
        <w:t>2010, from http://www.northernconcord.org.uk/What_is.htm.</w:t>
      </w:r>
    </w:p>
    <w:p w14:paraId="5BDEAB04" w14:textId="77777777" w:rsidR="009572D7" w:rsidRPr="00951B5A" w:rsidRDefault="009572D7" w:rsidP="00847851">
      <w:pPr>
        <w:contextualSpacing/>
        <w:jc w:val="left"/>
      </w:pPr>
    </w:p>
    <w:p w14:paraId="08539717" w14:textId="77777777" w:rsidR="009572D7" w:rsidRPr="00951B5A" w:rsidRDefault="009572D7" w:rsidP="00847851">
      <w:pPr>
        <w:contextualSpacing/>
        <w:jc w:val="left"/>
      </w:pPr>
      <w:r w:rsidRPr="00951B5A">
        <w:t xml:space="preserve">Baker, J (26th Apr. 2013) “Cross-Talk – The Magazine.” </w:t>
      </w:r>
      <w:r w:rsidRPr="00951B5A">
        <w:rPr>
          <w:lang w:eastAsia="en-GB"/>
        </w:rPr>
        <w:t xml:space="preserve">Retrieved </w:t>
      </w:r>
      <w:r w:rsidRPr="00951B5A">
        <w:t>26th Apr. 2013, from http://www.northernconcord.org.uk/cross.htm</w:t>
      </w:r>
    </w:p>
    <w:p w14:paraId="09D810A5" w14:textId="77777777" w:rsidR="009572D7" w:rsidRPr="00951B5A" w:rsidRDefault="009572D7" w:rsidP="00847851">
      <w:pPr>
        <w:tabs>
          <w:tab w:val="left" w:pos="912"/>
        </w:tabs>
        <w:contextualSpacing/>
        <w:jc w:val="left"/>
      </w:pPr>
      <w:r w:rsidRPr="00951B5A">
        <w:tab/>
      </w:r>
    </w:p>
    <w:p w14:paraId="410341C3" w14:textId="77777777" w:rsidR="009572D7" w:rsidRPr="00951B5A" w:rsidRDefault="009572D7" w:rsidP="00847851">
      <w:pPr>
        <w:contextualSpacing/>
        <w:jc w:val="left"/>
      </w:pPr>
      <w:r w:rsidRPr="00951B5A">
        <w:t xml:space="preserve">Bakhtin, M. M. (1968). </w:t>
      </w:r>
      <w:r w:rsidRPr="00951B5A">
        <w:rPr>
          <w:u w:val="single"/>
        </w:rPr>
        <w:t>Rabelais and his world</w:t>
      </w:r>
      <w:r w:rsidRPr="00951B5A">
        <w:t>. Cambridge, Mass, M.I.T. Press.</w:t>
      </w:r>
    </w:p>
    <w:p w14:paraId="34FEBC0B" w14:textId="77777777" w:rsidR="009572D7" w:rsidRPr="00951B5A" w:rsidRDefault="009572D7" w:rsidP="00847851">
      <w:pPr>
        <w:ind w:left="720" w:hanging="720"/>
        <w:contextualSpacing/>
        <w:jc w:val="left"/>
      </w:pPr>
      <w:r w:rsidRPr="00951B5A">
        <w:tab/>
      </w:r>
    </w:p>
    <w:p w14:paraId="2B80C28C" w14:textId="3A0A0763" w:rsidR="009572D7" w:rsidRPr="00951B5A" w:rsidRDefault="009572D7" w:rsidP="00847851">
      <w:pPr>
        <w:contextualSpacing/>
        <w:jc w:val="left"/>
      </w:pPr>
      <w:r w:rsidRPr="00951B5A">
        <w:t>Bakhtin, M. M. (1984</w:t>
      </w:r>
      <w:r w:rsidR="00330D79" w:rsidRPr="00951B5A">
        <w:t xml:space="preserve"> [1929]</w:t>
      </w:r>
      <w:r w:rsidRPr="00951B5A">
        <w:t xml:space="preserve">). </w:t>
      </w:r>
      <w:r w:rsidRPr="00951B5A">
        <w:rPr>
          <w:u w:val="single"/>
        </w:rPr>
        <w:t>Problems of Dostoevsky's poetics</w:t>
      </w:r>
      <w:r w:rsidRPr="00951B5A">
        <w:t>. Manchester, Manchester University Press.</w:t>
      </w:r>
    </w:p>
    <w:p w14:paraId="05B43274" w14:textId="77777777" w:rsidR="009572D7" w:rsidRPr="00951B5A" w:rsidRDefault="009572D7" w:rsidP="00847851">
      <w:pPr>
        <w:ind w:left="720" w:hanging="720"/>
        <w:contextualSpacing/>
        <w:jc w:val="left"/>
      </w:pPr>
      <w:r w:rsidRPr="00951B5A">
        <w:tab/>
      </w:r>
    </w:p>
    <w:p w14:paraId="6D004B74" w14:textId="77777777" w:rsidR="009572D7" w:rsidRPr="00951B5A" w:rsidRDefault="009572D7" w:rsidP="00847851">
      <w:pPr>
        <w:contextualSpacing/>
        <w:jc w:val="left"/>
      </w:pPr>
      <w:r w:rsidRPr="00951B5A">
        <w:t xml:space="preserve">Banks, G. L. M. (1896). </w:t>
      </w:r>
      <w:r w:rsidRPr="00951B5A">
        <w:rPr>
          <w:u w:val="single"/>
        </w:rPr>
        <w:t>The Manchester Man</w:t>
      </w:r>
      <w:r w:rsidRPr="00951B5A">
        <w:t xml:space="preserve">. Manchester, </w:t>
      </w:r>
      <w:proofErr w:type="spellStart"/>
      <w:r w:rsidRPr="00951B5A">
        <w:t>Printwise</w:t>
      </w:r>
      <w:proofErr w:type="spellEnd"/>
      <w:r w:rsidRPr="00951B5A">
        <w:t xml:space="preserve"> Publications Ltd.</w:t>
      </w:r>
    </w:p>
    <w:p w14:paraId="365580A7" w14:textId="279A4151" w:rsidR="009572D7" w:rsidRPr="00951B5A" w:rsidRDefault="009572D7" w:rsidP="00847851">
      <w:pPr>
        <w:ind w:left="720" w:hanging="720"/>
        <w:contextualSpacing/>
        <w:jc w:val="left"/>
      </w:pPr>
      <w:r w:rsidRPr="00951B5A">
        <w:tab/>
      </w:r>
    </w:p>
    <w:p w14:paraId="093569BA" w14:textId="77777777"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pPr>
      <w:r w:rsidRPr="00951B5A">
        <w:t xml:space="preserve">Barker, T., </w:t>
      </w:r>
      <w:r w:rsidRPr="00951B5A">
        <w:rPr>
          <w:rFonts w:eastAsia="ＭＳ 明朝"/>
        </w:rPr>
        <w:t xml:space="preserve">S. Jones, C. Britton </w:t>
      </w:r>
      <w:r w:rsidRPr="00951B5A">
        <w:t xml:space="preserve">(2013). "The use of a co-operative student model of learner characteristics to configure a multimedia application." </w:t>
      </w:r>
      <w:r w:rsidRPr="00951B5A">
        <w:rPr>
          <w:lang w:eastAsia="en-GB"/>
        </w:rPr>
        <w:t xml:space="preserve">Retrieved </w:t>
      </w:r>
      <w:r w:rsidRPr="00951B5A">
        <w:t xml:space="preserve">26th Apr. 2013, from </w:t>
      </w:r>
      <w:hyperlink r:id="rId64" w:history="1">
        <w:r w:rsidRPr="00951B5A">
          <w:t>http://homepages.feis.herts.ac.uk/~comqtb/Contents.htm.</w:t>
        </w:r>
      </w:hyperlink>
    </w:p>
    <w:p w14:paraId="6125BCFD" w14:textId="77777777" w:rsidR="009572D7" w:rsidRPr="00951B5A" w:rsidRDefault="009572D7" w:rsidP="00847851">
      <w:pPr>
        <w:autoSpaceDE w:val="0"/>
        <w:autoSpaceDN w:val="0"/>
        <w:adjustRightInd w:val="0"/>
        <w:contextualSpacing/>
        <w:jc w:val="left"/>
      </w:pPr>
    </w:p>
    <w:p w14:paraId="7FD02D7E" w14:textId="77777777" w:rsidR="009572D7" w:rsidRPr="00951B5A" w:rsidRDefault="009572D7" w:rsidP="00847851">
      <w:pPr>
        <w:autoSpaceDE w:val="0"/>
        <w:autoSpaceDN w:val="0"/>
        <w:adjustRightInd w:val="0"/>
        <w:contextualSpacing/>
        <w:jc w:val="left"/>
      </w:pPr>
      <w:r w:rsidRPr="00951B5A">
        <w:t xml:space="preserve">Barnes, A. and S. Goodchild (29th May 2006). "UK: Record numbers viewing Internet porn." </w:t>
      </w:r>
      <w:r w:rsidRPr="00951B5A">
        <w:rPr>
          <w:lang w:eastAsia="en-GB"/>
        </w:rPr>
        <w:t xml:space="preserve">Retrieved </w:t>
      </w:r>
      <w:r w:rsidRPr="00951B5A">
        <w:t>12th Apr. 2013, from http://www.democraticunderground.com/discuss/duboard.php?az=view_all&amp;address=364x1307588.</w:t>
      </w:r>
    </w:p>
    <w:p w14:paraId="706E3714" w14:textId="77777777" w:rsidR="009572D7" w:rsidRPr="00951B5A" w:rsidRDefault="009572D7" w:rsidP="00847851">
      <w:pPr>
        <w:contextualSpacing/>
        <w:jc w:val="left"/>
      </w:pPr>
    </w:p>
    <w:p w14:paraId="3D3EB1B3" w14:textId="3C4E0580" w:rsidR="009572D7" w:rsidRPr="00951B5A" w:rsidRDefault="009572D7" w:rsidP="00847851">
      <w:pPr>
        <w:contextualSpacing/>
        <w:jc w:val="left"/>
        <w:rPr>
          <w:rFonts w:eastAsia="Times New Roman"/>
          <w:szCs w:val="23"/>
          <w:shd w:val="clear" w:color="auto" w:fill="FFFFFF"/>
        </w:rPr>
      </w:pPr>
      <w:r w:rsidRPr="00951B5A">
        <w:rPr>
          <w:lang w:eastAsia="en-GB"/>
        </w:rPr>
        <w:t>Barthes, R. (</w:t>
      </w:r>
      <w:r w:rsidR="00F27DA7" w:rsidRPr="00951B5A">
        <w:rPr>
          <w:lang w:eastAsia="en-GB"/>
        </w:rPr>
        <w:t>1957</w:t>
      </w:r>
      <w:r w:rsidRPr="00951B5A">
        <w:rPr>
          <w:lang w:eastAsia="en-GB"/>
        </w:rPr>
        <w:t xml:space="preserve">). Mythologies (extracts). </w:t>
      </w:r>
      <w:r w:rsidR="002D6806" w:rsidRPr="00951B5A">
        <w:rPr>
          <w:u w:val="single"/>
          <w:lang w:eastAsia="en-GB"/>
        </w:rPr>
        <w:t>Literary Theory : An Anthology</w:t>
      </w:r>
      <w:r w:rsidRPr="00951B5A">
        <w:rPr>
          <w:lang w:eastAsia="en-GB"/>
        </w:rPr>
        <w:t xml:space="preserve">. J. </w:t>
      </w:r>
      <w:proofErr w:type="spellStart"/>
      <w:r w:rsidRPr="00951B5A">
        <w:rPr>
          <w:lang w:eastAsia="en-GB"/>
        </w:rPr>
        <w:t>Rivkin</w:t>
      </w:r>
      <w:proofErr w:type="spellEnd"/>
      <w:r w:rsidRPr="00951B5A">
        <w:rPr>
          <w:lang w:eastAsia="en-GB"/>
        </w:rPr>
        <w:t xml:space="preserve"> and M. Ryan. Malden, MA Oxford, Blackwell</w:t>
      </w:r>
      <w:r w:rsidRPr="00951B5A">
        <w:rPr>
          <w:b/>
          <w:bCs/>
          <w:lang w:eastAsia="en-GB"/>
        </w:rPr>
        <w:t xml:space="preserve">: </w:t>
      </w:r>
      <w:r w:rsidRPr="00951B5A">
        <w:rPr>
          <w:lang w:eastAsia="en-GB"/>
        </w:rPr>
        <w:t>xx, 1314 p.</w:t>
      </w:r>
    </w:p>
    <w:p w14:paraId="293405DB" w14:textId="77777777" w:rsidR="009572D7" w:rsidRPr="00951B5A" w:rsidRDefault="009572D7" w:rsidP="00847851">
      <w:pPr>
        <w:contextualSpacing/>
        <w:jc w:val="left"/>
        <w:rPr>
          <w:rFonts w:eastAsia="Times New Roman"/>
          <w:szCs w:val="23"/>
          <w:shd w:val="clear" w:color="auto" w:fill="FFFFFF"/>
        </w:rPr>
      </w:pPr>
    </w:p>
    <w:p w14:paraId="64893C48" w14:textId="77777777" w:rsidR="00D06658" w:rsidRPr="00951B5A" w:rsidRDefault="00D06658" w:rsidP="00847851">
      <w:pPr>
        <w:widowControl w:val="0"/>
        <w:autoSpaceDE w:val="0"/>
        <w:autoSpaceDN w:val="0"/>
        <w:adjustRightInd w:val="0"/>
        <w:contextualSpacing/>
        <w:jc w:val="left"/>
        <w:rPr>
          <w:lang w:eastAsia="en-GB"/>
        </w:rPr>
      </w:pPr>
      <w:r w:rsidRPr="00951B5A">
        <w:rPr>
          <w:lang w:eastAsia="en-GB"/>
        </w:rPr>
        <w:t xml:space="preserve">Barthes, R. (1977). </w:t>
      </w:r>
      <w:r w:rsidRPr="00951B5A">
        <w:rPr>
          <w:u w:val="single"/>
          <w:lang w:eastAsia="en-GB"/>
        </w:rPr>
        <w:t>Image Music Text</w:t>
      </w:r>
      <w:r w:rsidRPr="00951B5A">
        <w:rPr>
          <w:lang w:eastAsia="en-GB"/>
        </w:rPr>
        <w:t>. London, Fontana Press.</w:t>
      </w:r>
    </w:p>
    <w:p w14:paraId="7FDA856C" w14:textId="77777777" w:rsidR="00D06658" w:rsidRPr="00951B5A" w:rsidRDefault="00D06658" w:rsidP="00847851">
      <w:pPr>
        <w:contextualSpacing/>
        <w:jc w:val="left"/>
        <w:rPr>
          <w:lang w:eastAsia="en-GB"/>
        </w:rPr>
      </w:pPr>
    </w:p>
    <w:p w14:paraId="4BD176A1" w14:textId="77777777" w:rsidR="009572D7" w:rsidRPr="00951B5A" w:rsidRDefault="009572D7" w:rsidP="00847851">
      <w:pPr>
        <w:contextualSpacing/>
        <w:jc w:val="left"/>
        <w:rPr>
          <w:rFonts w:eastAsia="Times New Roman"/>
          <w:sz w:val="22"/>
          <w:szCs w:val="20"/>
        </w:rPr>
      </w:pPr>
      <w:r w:rsidRPr="00951B5A">
        <w:rPr>
          <w:rFonts w:eastAsia="Times New Roman"/>
          <w:szCs w:val="23"/>
          <w:shd w:val="clear" w:color="auto" w:fill="FFFFFF"/>
        </w:rPr>
        <w:t>Baudrillard, J. (1981). “Simulacra and simulation.”</w:t>
      </w:r>
      <w:r w:rsidRPr="00951B5A">
        <w:t xml:space="preserve"> </w:t>
      </w:r>
      <w:r w:rsidRPr="00951B5A">
        <w:rPr>
          <w:lang w:eastAsia="en-GB"/>
        </w:rPr>
        <w:t xml:space="preserve">Retrieved </w:t>
      </w:r>
      <w:r w:rsidRPr="00951B5A">
        <w:t xml:space="preserve">26th Apr. 2013, </w:t>
      </w:r>
      <w:r w:rsidRPr="00951B5A">
        <w:rPr>
          <w:rFonts w:eastAsia="Times New Roman"/>
          <w:szCs w:val="23"/>
          <w:shd w:val="clear" w:color="auto" w:fill="FFFFFF"/>
        </w:rPr>
        <w:t>from https://www9.georgetown.edu/faculty/irvinem/theory/baudrillard-simulacra_and_simulation.pdf</w:t>
      </w:r>
    </w:p>
    <w:p w14:paraId="3DC0D0AF" w14:textId="77777777" w:rsidR="009572D7" w:rsidRPr="00951B5A" w:rsidRDefault="009572D7" w:rsidP="00847851">
      <w:pPr>
        <w:contextualSpacing/>
        <w:jc w:val="left"/>
        <w:rPr>
          <w:rFonts w:eastAsia="Times New Roman"/>
          <w:sz w:val="22"/>
          <w:szCs w:val="20"/>
        </w:rPr>
      </w:pPr>
    </w:p>
    <w:p w14:paraId="2912AD61" w14:textId="77777777" w:rsidR="009572D7" w:rsidRPr="00951B5A" w:rsidRDefault="009572D7" w:rsidP="00847851">
      <w:pPr>
        <w:contextualSpacing/>
        <w:jc w:val="left"/>
        <w:rPr>
          <w:rFonts w:eastAsia="Times New Roman"/>
          <w:sz w:val="22"/>
          <w:szCs w:val="20"/>
        </w:rPr>
      </w:pPr>
      <w:r w:rsidRPr="00951B5A">
        <w:rPr>
          <w:rFonts w:eastAsia="Times New Roman"/>
          <w:szCs w:val="23"/>
          <w:shd w:val="clear" w:color="auto" w:fill="FFFFFF"/>
        </w:rPr>
        <w:t xml:space="preserve">Baudrillard, J. (1994). Simulacra and simulation. Ann </w:t>
      </w:r>
      <w:proofErr w:type="spellStart"/>
      <w:r w:rsidRPr="00951B5A">
        <w:rPr>
          <w:rFonts w:eastAsia="Times New Roman"/>
          <w:szCs w:val="23"/>
          <w:shd w:val="clear" w:color="auto" w:fill="FFFFFF"/>
        </w:rPr>
        <w:t>Arbor</w:t>
      </w:r>
      <w:proofErr w:type="spellEnd"/>
      <w:r w:rsidRPr="00951B5A">
        <w:rPr>
          <w:rFonts w:eastAsia="Times New Roman"/>
          <w:szCs w:val="23"/>
          <w:shd w:val="clear" w:color="auto" w:fill="FFFFFF"/>
        </w:rPr>
        <w:t>, University of Michigan Press.</w:t>
      </w:r>
    </w:p>
    <w:p w14:paraId="4C9239FB" w14:textId="77777777" w:rsidR="009572D7" w:rsidRPr="00951B5A" w:rsidRDefault="009572D7" w:rsidP="00847851">
      <w:pPr>
        <w:contextualSpacing/>
        <w:jc w:val="left"/>
      </w:pPr>
    </w:p>
    <w:p w14:paraId="20C72090" w14:textId="77777777" w:rsidR="009572D7" w:rsidRPr="00951B5A" w:rsidRDefault="009572D7" w:rsidP="00847851">
      <w:pPr>
        <w:contextualSpacing/>
        <w:rPr>
          <w:sz w:val="28"/>
        </w:rPr>
      </w:pPr>
      <w:r w:rsidRPr="00951B5A">
        <w:rPr>
          <w:rFonts w:eastAsia="Times New Roman"/>
          <w:szCs w:val="22"/>
        </w:rPr>
        <w:t xml:space="preserve">Bayley, B. H. (2000) The Queer carnival : gender </w:t>
      </w:r>
      <w:proofErr w:type="spellStart"/>
      <w:r w:rsidRPr="00951B5A">
        <w:rPr>
          <w:rFonts w:eastAsia="Times New Roman"/>
          <w:szCs w:val="22"/>
        </w:rPr>
        <w:t>transgressive</w:t>
      </w:r>
      <w:proofErr w:type="spellEnd"/>
      <w:r w:rsidRPr="00951B5A">
        <w:rPr>
          <w:rFonts w:eastAsia="Times New Roman"/>
          <w:szCs w:val="22"/>
        </w:rPr>
        <w:t xml:space="preserve"> images in contemporary Queer performance and their relationship to carnival and the Grotesque. University of Exeter. PhD</w:t>
      </w:r>
    </w:p>
    <w:p w14:paraId="1238E7A4" w14:textId="77777777" w:rsidR="009572D7" w:rsidRPr="00951B5A" w:rsidRDefault="009572D7" w:rsidP="00847851">
      <w:pPr>
        <w:contextualSpacing/>
        <w:jc w:val="left"/>
      </w:pPr>
    </w:p>
    <w:p w14:paraId="2C1B4251" w14:textId="77777777" w:rsidR="009572D7" w:rsidRPr="00951B5A" w:rsidRDefault="009572D7" w:rsidP="00847851">
      <w:pPr>
        <w:contextualSpacing/>
        <w:jc w:val="left"/>
      </w:pPr>
      <w:r w:rsidRPr="00951B5A">
        <w:t xml:space="preserve">BBC_Home (2004). "Where I Live - Manchester: History of Manchester's Chinatown." </w:t>
      </w:r>
      <w:r w:rsidRPr="00951B5A">
        <w:rPr>
          <w:lang w:eastAsia="en-GB"/>
        </w:rPr>
        <w:t xml:space="preserve">Retrieved </w:t>
      </w:r>
      <w:r w:rsidRPr="00951B5A">
        <w:t>26th Jul. 2010, from http://www.bbc.co.uk/manchester/chinatown/2004/01/history.shtml.</w:t>
      </w:r>
    </w:p>
    <w:p w14:paraId="2CCBD8B2" w14:textId="77777777" w:rsidR="009572D7" w:rsidRPr="00951B5A" w:rsidRDefault="009572D7" w:rsidP="00847851">
      <w:pPr>
        <w:ind w:left="720" w:hanging="720"/>
        <w:contextualSpacing/>
        <w:jc w:val="left"/>
      </w:pPr>
      <w:r w:rsidRPr="00951B5A">
        <w:tab/>
      </w:r>
    </w:p>
    <w:p w14:paraId="712A80F0" w14:textId="77777777" w:rsidR="001E0AEC" w:rsidRPr="00951B5A" w:rsidRDefault="001E0AEC" w:rsidP="00847851">
      <w:pPr>
        <w:contextualSpacing/>
        <w:jc w:val="left"/>
      </w:pPr>
      <w:r w:rsidRPr="00951B5A">
        <w:t xml:space="preserve">BBC_News (2003). "Transvestite potter wins Turner." </w:t>
      </w:r>
      <w:r w:rsidRPr="00951B5A">
        <w:rPr>
          <w:lang w:eastAsia="en-GB"/>
        </w:rPr>
        <w:t xml:space="preserve">Retrieved </w:t>
      </w:r>
      <w:r w:rsidRPr="00951B5A">
        <w:t>16th Apr. 2012, from http://news.bbc.co.uk/1/hi/entertainment/3298707.stm.</w:t>
      </w:r>
    </w:p>
    <w:p w14:paraId="06A17A9E" w14:textId="77777777" w:rsidR="001E0AEC" w:rsidRPr="00951B5A" w:rsidRDefault="001E0AEC" w:rsidP="00847851">
      <w:pPr>
        <w:contextualSpacing/>
        <w:jc w:val="left"/>
      </w:pPr>
    </w:p>
    <w:p w14:paraId="7BE9A396" w14:textId="77777777" w:rsidR="001E0AEC" w:rsidRPr="00951B5A" w:rsidRDefault="001E0AEC" w:rsidP="00847851">
      <w:pPr>
        <w:contextualSpacing/>
        <w:jc w:val="left"/>
      </w:pPr>
      <w:r w:rsidRPr="00951B5A">
        <w:t>BBC_News (17th Aug. 2007) “Compact disc hits 25th birthday”</w:t>
      </w:r>
      <w:r w:rsidRPr="00951B5A">
        <w:rPr>
          <w:lang w:eastAsia="en-GB"/>
        </w:rPr>
        <w:t xml:space="preserve"> Retrieved 11th Mar. 2012</w:t>
      </w:r>
      <w:r w:rsidRPr="00951B5A">
        <w:t>, from http://news.bbc.co.uk/1/hi/technology/6950845.stm</w:t>
      </w:r>
    </w:p>
    <w:p w14:paraId="4D35A76E" w14:textId="77777777" w:rsidR="001E0AEC" w:rsidRPr="00951B5A" w:rsidRDefault="001E0AEC" w:rsidP="00847851">
      <w:pPr>
        <w:ind w:left="720" w:hanging="720"/>
        <w:contextualSpacing/>
        <w:jc w:val="left"/>
      </w:pPr>
      <w:r w:rsidRPr="00951B5A">
        <w:tab/>
      </w:r>
    </w:p>
    <w:p w14:paraId="1E64FD35" w14:textId="77777777" w:rsidR="001E0AEC" w:rsidRPr="00951B5A" w:rsidRDefault="001E0AEC" w:rsidP="00847851">
      <w:pPr>
        <w:contextualSpacing/>
        <w:jc w:val="left"/>
      </w:pPr>
      <w:r w:rsidRPr="00951B5A">
        <w:t xml:space="preserve">BBC_News (2008). "On The Day - 1950, 2005: 1958: United players killed in air disaster." </w:t>
      </w:r>
      <w:r w:rsidRPr="00951B5A">
        <w:rPr>
          <w:lang w:eastAsia="en-GB"/>
        </w:rPr>
        <w:t xml:space="preserve">Retrieved </w:t>
      </w:r>
      <w:r w:rsidRPr="00951B5A">
        <w:t>26th Dec. 2013, from http://news.bbc.co.uk/onthisday/hi/dates/stories/february/6/newsid_2535000/2535961.stm.</w:t>
      </w:r>
    </w:p>
    <w:p w14:paraId="2352905B" w14:textId="77777777" w:rsidR="001E0AEC" w:rsidRPr="00951B5A" w:rsidRDefault="001E0AEC" w:rsidP="00847851">
      <w:pPr>
        <w:ind w:left="720" w:hanging="720"/>
        <w:contextualSpacing/>
        <w:jc w:val="left"/>
      </w:pPr>
    </w:p>
    <w:p w14:paraId="3178AC15" w14:textId="77777777" w:rsidR="001E0AEC" w:rsidRPr="00951B5A" w:rsidRDefault="001E0AEC" w:rsidP="00847851">
      <w:pPr>
        <w:contextualSpacing/>
        <w:jc w:val="left"/>
      </w:pPr>
      <w:r w:rsidRPr="00951B5A">
        <w:t>BBC_News (2012). "In Pictures: Danny La Rue."</w:t>
      </w:r>
      <w:r w:rsidRPr="00951B5A">
        <w:rPr>
          <w:lang w:eastAsia="en-GB"/>
        </w:rPr>
        <w:t xml:space="preserve"> Retrieved 17th Nov. 2012</w:t>
      </w:r>
      <w:r w:rsidRPr="00951B5A">
        <w:t>, from http://news.bbc.co.uk/1/hi/entertainment/8077390.stm.</w:t>
      </w:r>
    </w:p>
    <w:p w14:paraId="7D6E5DDE" w14:textId="77777777" w:rsidR="001E0AEC" w:rsidRPr="00951B5A" w:rsidRDefault="001E0AEC" w:rsidP="00847851">
      <w:pPr>
        <w:ind w:left="720" w:hanging="720"/>
        <w:contextualSpacing/>
        <w:jc w:val="left"/>
      </w:pPr>
      <w:r w:rsidRPr="00951B5A">
        <w:tab/>
      </w:r>
    </w:p>
    <w:p w14:paraId="0E140F5A" w14:textId="77777777" w:rsidR="001E0AEC" w:rsidRPr="00951B5A" w:rsidRDefault="001E0AEC" w:rsidP="00847851">
      <w:pPr>
        <w:contextualSpacing/>
        <w:jc w:val="left"/>
        <w:rPr>
          <w:rFonts w:eastAsia="Times New Roman"/>
        </w:rPr>
      </w:pPr>
      <w:r w:rsidRPr="00951B5A">
        <w:t>BBC_News-London (</w:t>
      </w:r>
      <w:r w:rsidRPr="00951B5A">
        <w:rPr>
          <w:rFonts w:eastAsia="Times New Roman"/>
        </w:rPr>
        <w:t>21st May 2013</w:t>
      </w:r>
      <w:r w:rsidRPr="00951B5A">
        <w:t>) “</w:t>
      </w:r>
      <w:r w:rsidRPr="00951B5A">
        <w:rPr>
          <w:rFonts w:eastAsia="Times New Roman"/>
        </w:rPr>
        <w:t>London visited by 50% of UK's tourists</w:t>
      </w:r>
      <w:r w:rsidRPr="00951B5A">
        <w:t xml:space="preserve">” </w:t>
      </w:r>
      <w:r w:rsidRPr="00951B5A">
        <w:rPr>
          <w:lang w:eastAsia="en-GB"/>
        </w:rPr>
        <w:t xml:space="preserve">Retrieved </w:t>
      </w:r>
      <w:r w:rsidRPr="00951B5A">
        <w:t>14th Apr. 2013, from http://www.bbc.co.uk/news/uk-england-london-22605917</w:t>
      </w:r>
    </w:p>
    <w:p w14:paraId="1A4E7ECE" w14:textId="77777777" w:rsidR="001E0AEC" w:rsidRPr="00951B5A" w:rsidRDefault="001E0AEC" w:rsidP="00847851">
      <w:pPr>
        <w:contextualSpacing/>
        <w:jc w:val="left"/>
      </w:pPr>
    </w:p>
    <w:p w14:paraId="50637742" w14:textId="77777777" w:rsidR="001E0AEC" w:rsidRPr="00951B5A" w:rsidRDefault="001E0AEC" w:rsidP="00847851">
      <w:pPr>
        <w:contextualSpacing/>
        <w:jc w:val="left"/>
        <w:rPr>
          <w:lang w:eastAsia="en-GB"/>
        </w:rPr>
      </w:pPr>
      <w:r w:rsidRPr="00951B5A">
        <w:rPr>
          <w:lang w:eastAsia="en-GB"/>
        </w:rPr>
        <w:t xml:space="preserve">BBC (13th Dec. 2009). "Eddie Izzard given BBC Sports Personality special award." Retrieved </w:t>
      </w:r>
      <w:r w:rsidRPr="00951B5A">
        <w:t xml:space="preserve">26th Feb. 2012, </w:t>
      </w:r>
      <w:r w:rsidRPr="00951B5A">
        <w:rPr>
          <w:lang w:eastAsia="en-GB"/>
        </w:rPr>
        <w:t>from http://newsvote.bbc.co.uk/sport1/hi/tv_and_radio/sports_personality_of_the_year/8406078.stm.</w:t>
      </w:r>
    </w:p>
    <w:p w14:paraId="12E2F153" w14:textId="77777777" w:rsidR="001E0AEC" w:rsidRPr="00951B5A" w:rsidRDefault="001E0AEC" w:rsidP="00847851">
      <w:pPr>
        <w:contextualSpacing/>
        <w:jc w:val="left"/>
        <w:rPr>
          <w:lang w:eastAsia="en-GB"/>
        </w:rPr>
      </w:pPr>
    </w:p>
    <w:p w14:paraId="2750C888" w14:textId="77777777" w:rsidR="001E0AEC" w:rsidRPr="00951B5A" w:rsidRDefault="001E0AEC" w:rsidP="00847851">
      <w:pPr>
        <w:contextualSpacing/>
        <w:jc w:val="left"/>
      </w:pPr>
      <w:r w:rsidRPr="00951B5A">
        <w:rPr>
          <w:lang w:eastAsia="en-GB"/>
        </w:rPr>
        <w:t>BBC (10th Oct. 2012). "BBC Radio 4, FM schedule - Wednesday 10 October 2012." Retrieved 10th Oct. 2012</w:t>
      </w:r>
      <w:r w:rsidRPr="00951B5A">
        <w:t xml:space="preserve">, </w:t>
      </w:r>
      <w:r w:rsidRPr="00951B5A">
        <w:rPr>
          <w:lang w:eastAsia="en-GB"/>
        </w:rPr>
        <w:t>from http://www.bbc.co.uk/radio4/programmes/schedules/fm.</w:t>
      </w:r>
    </w:p>
    <w:p w14:paraId="21D016AA" w14:textId="77777777" w:rsidR="009572D7" w:rsidRPr="00951B5A" w:rsidRDefault="009572D7" w:rsidP="00847851">
      <w:pPr>
        <w:contextualSpacing/>
        <w:jc w:val="left"/>
      </w:pPr>
    </w:p>
    <w:p w14:paraId="470237E5" w14:textId="77777777" w:rsidR="009572D7" w:rsidRPr="00951B5A" w:rsidRDefault="009572D7" w:rsidP="00847851">
      <w:pPr>
        <w:contextualSpacing/>
        <w:rPr>
          <w:rFonts w:eastAsia="Times New Roman"/>
        </w:rPr>
      </w:pPr>
      <w:r w:rsidRPr="00951B5A">
        <w:rPr>
          <w:rFonts w:eastAsia="Times New Roman"/>
        </w:rPr>
        <w:t>Beaumont, A. (2006) 'Betwixt and between' : transgender experience in Britain and Thailand. University of Essex. PhD</w:t>
      </w:r>
    </w:p>
    <w:p w14:paraId="3B27389D" w14:textId="77777777" w:rsidR="009572D7" w:rsidRPr="00951B5A" w:rsidRDefault="009572D7" w:rsidP="00847851">
      <w:pPr>
        <w:contextualSpacing/>
        <w:jc w:val="left"/>
      </w:pPr>
    </w:p>
    <w:p w14:paraId="6AB3B281" w14:textId="77777777" w:rsidR="009572D7" w:rsidRPr="00951B5A" w:rsidRDefault="009572D7" w:rsidP="00847851">
      <w:pPr>
        <w:contextualSpacing/>
        <w:jc w:val="left"/>
      </w:pPr>
      <w:r w:rsidRPr="00951B5A">
        <w:t>Beaumont-Society (2010). "North West and Ireland Region."</w:t>
      </w:r>
      <w:r w:rsidRPr="00951B5A">
        <w:rPr>
          <w:lang w:eastAsia="en-GB"/>
        </w:rPr>
        <w:t xml:space="preserve"> Retrieved 10th Nov. 2010</w:t>
      </w:r>
      <w:r w:rsidRPr="00951B5A">
        <w:t>, from http://www.beaumontsociety.org.uk/north_west.html.</w:t>
      </w:r>
    </w:p>
    <w:p w14:paraId="0AD3E60B" w14:textId="77777777" w:rsidR="009572D7" w:rsidRPr="00951B5A" w:rsidRDefault="009572D7" w:rsidP="00847851">
      <w:pPr>
        <w:ind w:left="720" w:hanging="720"/>
        <w:contextualSpacing/>
        <w:jc w:val="left"/>
      </w:pPr>
      <w:r w:rsidRPr="00951B5A">
        <w:tab/>
      </w:r>
    </w:p>
    <w:p w14:paraId="7E2CEC0A" w14:textId="77777777" w:rsidR="009572D7" w:rsidRPr="00951B5A" w:rsidRDefault="009572D7" w:rsidP="00847851">
      <w:pPr>
        <w:contextualSpacing/>
        <w:jc w:val="left"/>
      </w:pPr>
      <w:r w:rsidRPr="00951B5A">
        <w:t>Beaumont-Society (2011a). "Help and support for the transgendered community."</w:t>
      </w:r>
      <w:r w:rsidRPr="00951B5A">
        <w:rPr>
          <w:lang w:eastAsia="en-GB"/>
        </w:rPr>
        <w:t xml:space="preserve"> Retrieved 5th Oct. 2011</w:t>
      </w:r>
      <w:r w:rsidRPr="00951B5A">
        <w:t>, from http://www.beaumontsociety.org.uk/.</w:t>
      </w:r>
    </w:p>
    <w:p w14:paraId="1C6836BE" w14:textId="77777777" w:rsidR="009572D7" w:rsidRPr="00951B5A" w:rsidRDefault="009572D7" w:rsidP="00847851">
      <w:pPr>
        <w:ind w:left="720" w:hanging="720"/>
        <w:contextualSpacing/>
        <w:jc w:val="left"/>
      </w:pPr>
      <w:r w:rsidRPr="00951B5A">
        <w:tab/>
      </w:r>
    </w:p>
    <w:p w14:paraId="6508DB48" w14:textId="5DF70515" w:rsidR="009572D7" w:rsidRPr="00951B5A" w:rsidRDefault="009572D7" w:rsidP="00847851">
      <w:pPr>
        <w:contextualSpacing/>
        <w:jc w:val="left"/>
      </w:pPr>
      <w:r w:rsidRPr="00951B5A">
        <w:t>Beaumont-Society (2011b). "</w:t>
      </w:r>
      <w:r w:rsidR="00BF25C5" w:rsidRPr="00951B5A">
        <w:t xml:space="preserve">A Guide To The Beaumont Society For Transgender People - Embracing All Strands Of Gender Diversity </w:t>
      </w:r>
      <w:r w:rsidRPr="00951B5A">
        <w:t>"</w:t>
      </w:r>
      <w:r w:rsidRPr="00951B5A">
        <w:rPr>
          <w:lang w:eastAsia="en-GB"/>
        </w:rPr>
        <w:t xml:space="preserve"> Retrieved 5th Oct. 2011</w:t>
      </w:r>
      <w:r w:rsidRPr="00951B5A">
        <w:t>, from http://www.beaumontsociety.org.uk/Help%20&amp;%20advice/Beaumont%20Training/Guide%20to%20BS.pdf.</w:t>
      </w:r>
    </w:p>
    <w:p w14:paraId="1FD14535" w14:textId="77777777" w:rsidR="009572D7" w:rsidRPr="00951B5A" w:rsidRDefault="009572D7" w:rsidP="00847851">
      <w:pPr>
        <w:ind w:left="720" w:hanging="720"/>
        <w:contextualSpacing/>
        <w:jc w:val="left"/>
      </w:pPr>
      <w:r w:rsidRPr="00951B5A">
        <w:tab/>
      </w:r>
    </w:p>
    <w:p w14:paraId="3A58B2E2" w14:textId="77777777" w:rsidR="009572D7" w:rsidRPr="00951B5A" w:rsidRDefault="009572D7" w:rsidP="00847851">
      <w:pPr>
        <w:contextualSpacing/>
        <w:jc w:val="left"/>
      </w:pPr>
      <w:r w:rsidRPr="00951B5A">
        <w:t>Beaumont-Society (2011c). "Regional Organisers."</w:t>
      </w:r>
      <w:r w:rsidRPr="00951B5A">
        <w:rPr>
          <w:lang w:eastAsia="en-GB"/>
        </w:rPr>
        <w:t xml:space="preserve"> Retrieved 5th Oct. 2011</w:t>
      </w:r>
      <w:r w:rsidRPr="00951B5A">
        <w:t>, from http://www.beaumontsociety.org.uk/about_us/Regional%20Organisers.htm.</w:t>
      </w:r>
    </w:p>
    <w:p w14:paraId="77D35D84" w14:textId="77777777" w:rsidR="009572D7" w:rsidRPr="00951B5A" w:rsidRDefault="009572D7" w:rsidP="00847851">
      <w:pPr>
        <w:ind w:left="720" w:hanging="720"/>
        <w:contextualSpacing/>
        <w:jc w:val="left"/>
      </w:pPr>
      <w:r w:rsidRPr="00951B5A">
        <w:tab/>
      </w:r>
    </w:p>
    <w:p w14:paraId="02B793DB" w14:textId="77777777" w:rsidR="009572D7" w:rsidRPr="00951B5A" w:rsidRDefault="009572D7" w:rsidP="00847851">
      <w:pPr>
        <w:contextualSpacing/>
        <w:jc w:val="left"/>
      </w:pPr>
      <w:r w:rsidRPr="00951B5A">
        <w:t>Beaumont-Society (2011d). "History."</w:t>
      </w:r>
      <w:r w:rsidRPr="00951B5A">
        <w:rPr>
          <w:lang w:eastAsia="en-GB"/>
        </w:rPr>
        <w:t xml:space="preserve"> Retrieved 5th Oct. 2011</w:t>
      </w:r>
      <w:r w:rsidRPr="00951B5A">
        <w:t>, from http://www.beaumontsociety.org.uk/about_us/History.htm.</w:t>
      </w:r>
    </w:p>
    <w:p w14:paraId="57AFF89F" w14:textId="77777777" w:rsidR="009572D7" w:rsidRPr="00951B5A" w:rsidRDefault="009572D7" w:rsidP="00847851">
      <w:pPr>
        <w:ind w:left="720" w:hanging="720"/>
        <w:contextualSpacing/>
        <w:jc w:val="left"/>
      </w:pPr>
    </w:p>
    <w:p w14:paraId="14E1D138" w14:textId="77777777" w:rsidR="009572D7" w:rsidRPr="00951B5A" w:rsidRDefault="009572D7" w:rsidP="00847851">
      <w:pPr>
        <w:contextualSpacing/>
        <w:jc w:val="left"/>
        <w:rPr>
          <w:lang w:eastAsia="en-GB"/>
        </w:rPr>
      </w:pPr>
      <w:r w:rsidRPr="00951B5A">
        <w:t>Beaumont-Society (2013a). "Help and support for the transgendered community."</w:t>
      </w:r>
      <w:r w:rsidRPr="00951B5A">
        <w:rPr>
          <w:lang w:eastAsia="en-GB"/>
        </w:rPr>
        <w:t xml:space="preserve"> Retrieved 17th Feb. 2011</w:t>
      </w:r>
      <w:r w:rsidRPr="00951B5A">
        <w:t>, from http://www.beaumontsociety.org.uk/.</w:t>
      </w:r>
    </w:p>
    <w:p w14:paraId="36241993" w14:textId="77777777" w:rsidR="009572D7" w:rsidRPr="00951B5A" w:rsidRDefault="009572D7" w:rsidP="00847851">
      <w:pPr>
        <w:contextualSpacing/>
        <w:jc w:val="left"/>
        <w:rPr>
          <w:lang w:eastAsia="en-GB"/>
        </w:rPr>
      </w:pPr>
    </w:p>
    <w:p w14:paraId="21F5FA24" w14:textId="77777777" w:rsidR="009572D7" w:rsidRPr="00951B5A" w:rsidRDefault="009572D7" w:rsidP="00847851">
      <w:pPr>
        <w:contextualSpacing/>
        <w:jc w:val="left"/>
        <w:rPr>
          <w:lang w:eastAsia="en-GB"/>
        </w:rPr>
      </w:pPr>
      <w:r w:rsidRPr="00951B5A">
        <w:t>Beaumont-Society (2013b). “The Beaumont Magazine.”</w:t>
      </w:r>
      <w:r w:rsidRPr="00951B5A">
        <w:rPr>
          <w:lang w:eastAsia="en-GB"/>
        </w:rPr>
        <w:t xml:space="preserve"> Retrieved 17th Feb. 2011</w:t>
      </w:r>
      <w:r w:rsidRPr="00951B5A">
        <w:t xml:space="preserve">, from </w:t>
      </w:r>
      <w:r w:rsidRPr="00951B5A">
        <w:rPr>
          <w:lang w:eastAsia="en-GB"/>
        </w:rPr>
        <w:t>http://www.beaumontsociety.org.uk/Magazine/Magazine.htm</w:t>
      </w:r>
    </w:p>
    <w:p w14:paraId="7489F378" w14:textId="77777777" w:rsidR="009572D7" w:rsidRPr="00951B5A" w:rsidRDefault="009572D7" w:rsidP="00847851">
      <w:pPr>
        <w:contextualSpacing/>
        <w:jc w:val="left"/>
        <w:rPr>
          <w:lang w:eastAsia="en-GB"/>
        </w:rPr>
      </w:pPr>
    </w:p>
    <w:p w14:paraId="6B4E2BDE" w14:textId="77777777" w:rsidR="009572D7" w:rsidRPr="00951B5A" w:rsidRDefault="009572D7" w:rsidP="00847851">
      <w:pPr>
        <w:contextualSpacing/>
        <w:jc w:val="left"/>
        <w:rPr>
          <w:lang w:eastAsia="en-GB"/>
        </w:rPr>
      </w:pPr>
      <w:r w:rsidRPr="00951B5A">
        <w:rPr>
          <w:lang w:eastAsia="en-GB"/>
        </w:rPr>
        <w:t xml:space="preserve">Beauvoir, S. d. (1997 [1949]). </w:t>
      </w:r>
      <w:r w:rsidRPr="00951B5A">
        <w:rPr>
          <w:u w:val="single"/>
          <w:lang w:eastAsia="en-GB"/>
        </w:rPr>
        <w:t>The second sex</w:t>
      </w:r>
      <w:r w:rsidRPr="00951B5A">
        <w:rPr>
          <w:lang w:eastAsia="en-GB"/>
        </w:rPr>
        <w:t>. London, Vintage.</w:t>
      </w:r>
    </w:p>
    <w:p w14:paraId="30F5C56E" w14:textId="77777777" w:rsidR="009572D7" w:rsidRPr="00951B5A" w:rsidRDefault="009572D7" w:rsidP="00847851">
      <w:pPr>
        <w:contextualSpacing/>
        <w:jc w:val="left"/>
        <w:rPr>
          <w:lang w:eastAsia="en-GB"/>
        </w:rPr>
      </w:pPr>
    </w:p>
    <w:p w14:paraId="5FA3E872" w14:textId="77777777" w:rsidR="009572D7" w:rsidRPr="00951B5A" w:rsidRDefault="009572D7" w:rsidP="00847851">
      <w:pPr>
        <w:contextualSpacing/>
        <w:jc w:val="left"/>
      </w:pPr>
      <w:r w:rsidRPr="00951B5A">
        <w:t xml:space="preserve">Beauvoir, S. d. (2005 [1949]). "The Second Sex." </w:t>
      </w:r>
      <w:r w:rsidRPr="00951B5A">
        <w:rPr>
          <w:lang w:eastAsia="en-GB"/>
        </w:rPr>
        <w:t>Retrieved 23rd Feb. 2011</w:t>
      </w:r>
      <w:r w:rsidRPr="00951B5A">
        <w:t>, from http://www.marxists.org/reference/subject/ethics/de-beauvoir/2nd-sex/index.htm.</w:t>
      </w:r>
    </w:p>
    <w:p w14:paraId="2E19554D" w14:textId="77777777" w:rsidR="009572D7" w:rsidRPr="00951B5A" w:rsidRDefault="009572D7" w:rsidP="00847851">
      <w:pPr>
        <w:ind w:left="720" w:hanging="720"/>
        <w:contextualSpacing/>
        <w:jc w:val="left"/>
      </w:pPr>
      <w:r w:rsidRPr="00951B5A">
        <w:tab/>
      </w:r>
    </w:p>
    <w:p w14:paraId="1CEA366E" w14:textId="77777777"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pPr>
      <w:r w:rsidRPr="00951B5A">
        <w:t xml:space="preserve">Beauvoir, S. d. (2010 [1949]). </w:t>
      </w:r>
      <w:r w:rsidRPr="00951B5A">
        <w:rPr>
          <w:u w:val="single"/>
        </w:rPr>
        <w:t>The Second Sex</w:t>
      </w:r>
      <w:r w:rsidRPr="00951B5A">
        <w:t>. New York, Alfred A. Knopf.</w:t>
      </w:r>
    </w:p>
    <w:p w14:paraId="6036CA10" w14:textId="77777777" w:rsidR="009572D7" w:rsidRPr="00951B5A" w:rsidRDefault="009572D7" w:rsidP="00847851">
      <w:pPr>
        <w:contextualSpacing/>
        <w:jc w:val="left"/>
      </w:pPr>
    </w:p>
    <w:p w14:paraId="30F2B92E" w14:textId="77777777" w:rsidR="009572D7" w:rsidRPr="00951B5A" w:rsidRDefault="009572D7" w:rsidP="00847851">
      <w:pPr>
        <w:contextualSpacing/>
        <w:jc w:val="left"/>
      </w:pPr>
      <w:r w:rsidRPr="00951B5A">
        <w:t xml:space="preserve">Bechhofer, F. and B. Elliott (1981). </w:t>
      </w:r>
      <w:r w:rsidRPr="00951B5A">
        <w:rPr>
          <w:u w:val="single"/>
        </w:rPr>
        <w:t>The Petite bourgeoisie : comparative studies of the uneasy stratum</w:t>
      </w:r>
      <w:r w:rsidRPr="00951B5A">
        <w:t>. New York, St. Martin's Press.</w:t>
      </w:r>
    </w:p>
    <w:p w14:paraId="6AB6ECBB" w14:textId="77777777" w:rsidR="009572D7" w:rsidRPr="00951B5A" w:rsidRDefault="009572D7" w:rsidP="00847851">
      <w:pPr>
        <w:ind w:left="720" w:hanging="720"/>
        <w:contextualSpacing/>
        <w:jc w:val="left"/>
      </w:pPr>
      <w:r w:rsidRPr="00951B5A">
        <w:tab/>
      </w:r>
    </w:p>
    <w:p w14:paraId="06A4A5AB" w14:textId="77777777" w:rsidR="009572D7" w:rsidRPr="00951B5A" w:rsidRDefault="009572D7" w:rsidP="00847851">
      <w:pPr>
        <w:contextualSpacing/>
        <w:jc w:val="left"/>
      </w:pPr>
      <w:r w:rsidRPr="00951B5A">
        <w:t xml:space="preserve">Becker, H. S. (1998). </w:t>
      </w:r>
      <w:r w:rsidRPr="00951B5A">
        <w:rPr>
          <w:u w:val="single"/>
        </w:rPr>
        <w:t>Tricks of the Trade : how to think about your research while you're doing it</w:t>
      </w:r>
      <w:r w:rsidRPr="00951B5A">
        <w:t>. Chicago, Ill. ; London, University of Chicago Press.</w:t>
      </w:r>
    </w:p>
    <w:p w14:paraId="75743B87" w14:textId="77777777" w:rsidR="009572D7" w:rsidRPr="00951B5A" w:rsidRDefault="009572D7" w:rsidP="00847851">
      <w:pPr>
        <w:ind w:left="720" w:hanging="720"/>
        <w:contextualSpacing/>
        <w:jc w:val="left"/>
      </w:pPr>
      <w:r w:rsidRPr="00951B5A">
        <w:tab/>
      </w:r>
    </w:p>
    <w:p w14:paraId="071CA2E8" w14:textId="77777777" w:rsidR="009572D7" w:rsidRPr="00951B5A" w:rsidRDefault="009572D7" w:rsidP="00847851">
      <w:pPr>
        <w:tabs>
          <w:tab w:val="left" w:pos="4111"/>
        </w:tabs>
        <w:contextualSpacing/>
        <w:jc w:val="left"/>
      </w:pPr>
      <w:r w:rsidRPr="00951B5A">
        <w:t xml:space="preserve">Bedell, G. (2007). Coming out of the dark ages. </w:t>
      </w:r>
      <w:r w:rsidRPr="00951B5A">
        <w:rPr>
          <w:u w:val="single"/>
        </w:rPr>
        <w:t>The Observer</w:t>
      </w:r>
      <w:r w:rsidRPr="00951B5A">
        <w:t>. London.</w:t>
      </w:r>
    </w:p>
    <w:p w14:paraId="70A2514E" w14:textId="77777777" w:rsidR="009572D7" w:rsidRPr="00951B5A" w:rsidRDefault="009572D7" w:rsidP="00847851">
      <w:pPr>
        <w:ind w:left="720" w:hanging="720"/>
        <w:contextualSpacing/>
        <w:jc w:val="left"/>
      </w:pPr>
      <w:r w:rsidRPr="00951B5A">
        <w:tab/>
      </w:r>
    </w:p>
    <w:p w14:paraId="1E1611ED" w14:textId="77777777" w:rsidR="009572D7" w:rsidRPr="00951B5A" w:rsidRDefault="009572D7" w:rsidP="00847851">
      <w:pPr>
        <w:contextualSpacing/>
        <w:jc w:val="left"/>
      </w:pPr>
      <w:r w:rsidRPr="00951B5A">
        <w:t xml:space="preserve">Beigel, H. G. and R. Feldman (1963). The Male Transvestite's Motivation in Fiction, Research and Reality. </w:t>
      </w:r>
      <w:r w:rsidRPr="00951B5A">
        <w:rPr>
          <w:u w:val="single"/>
        </w:rPr>
        <w:t>Advances in sex research</w:t>
      </w:r>
      <w:r w:rsidRPr="00951B5A">
        <w:t>. H. G. Beigel, Harper &amp; Row.</w:t>
      </w:r>
    </w:p>
    <w:p w14:paraId="4FBA7CD9" w14:textId="77777777" w:rsidR="009572D7" w:rsidRPr="00951B5A" w:rsidRDefault="009572D7" w:rsidP="00847851">
      <w:pPr>
        <w:contextualSpacing/>
        <w:jc w:val="left"/>
      </w:pPr>
    </w:p>
    <w:p w14:paraId="4054832C" w14:textId="77777777" w:rsidR="009572D7" w:rsidRPr="00951B5A" w:rsidRDefault="009572D7" w:rsidP="00847851">
      <w:pPr>
        <w:contextualSpacing/>
        <w:jc w:val="left"/>
      </w:pPr>
      <w:r w:rsidRPr="00951B5A">
        <w:t>Beiter, J. (11th May 2010). "Understanding the Psychology of Your Sexuality: Breast envy is here to stay!"</w:t>
      </w:r>
      <w:r w:rsidRPr="00951B5A">
        <w:rPr>
          <w:lang w:eastAsia="en-GB"/>
        </w:rPr>
        <w:t xml:space="preserve"> Retrieved 18th Jul. 2011</w:t>
      </w:r>
      <w:r w:rsidRPr="00951B5A">
        <w:t>, from http://drbeitersex.blogspot.com/2010/05/breast-envy-is-here-to-stay.html.</w:t>
      </w:r>
    </w:p>
    <w:p w14:paraId="05390FDF" w14:textId="77777777" w:rsidR="009572D7" w:rsidRPr="00951B5A" w:rsidRDefault="009572D7" w:rsidP="00847851">
      <w:pPr>
        <w:contextualSpacing/>
        <w:jc w:val="left"/>
      </w:pPr>
    </w:p>
    <w:p w14:paraId="79228C2A" w14:textId="77777777" w:rsidR="009572D7" w:rsidRPr="00951B5A" w:rsidRDefault="009572D7" w:rsidP="00847851">
      <w:pPr>
        <w:contextualSpacing/>
        <w:jc w:val="left"/>
      </w:pPr>
      <w:r w:rsidRPr="00951B5A">
        <w:rPr>
          <w:lang w:eastAsia="en-GB"/>
        </w:rPr>
        <w:t xml:space="preserve">Bell, D. and A. Haddour (2000). </w:t>
      </w:r>
      <w:r w:rsidRPr="00951B5A">
        <w:rPr>
          <w:u w:val="single"/>
          <w:lang w:eastAsia="en-GB"/>
        </w:rPr>
        <w:t>City visions</w:t>
      </w:r>
      <w:r w:rsidRPr="00951B5A">
        <w:rPr>
          <w:lang w:eastAsia="en-GB"/>
        </w:rPr>
        <w:t>. Harlow, Pearson Education.</w:t>
      </w:r>
    </w:p>
    <w:p w14:paraId="3D682344" w14:textId="77777777" w:rsidR="009572D7" w:rsidRPr="00951B5A" w:rsidRDefault="009572D7" w:rsidP="00847851">
      <w:pPr>
        <w:ind w:left="720" w:hanging="720"/>
        <w:contextualSpacing/>
        <w:jc w:val="left"/>
      </w:pPr>
      <w:r w:rsidRPr="00951B5A">
        <w:tab/>
      </w:r>
    </w:p>
    <w:p w14:paraId="5F1DB2DB" w14:textId="77777777" w:rsidR="009572D7" w:rsidRPr="00951B5A" w:rsidRDefault="009572D7" w:rsidP="00847851">
      <w:pPr>
        <w:contextualSpacing/>
        <w:jc w:val="left"/>
      </w:pPr>
      <w:r w:rsidRPr="00951B5A">
        <w:t xml:space="preserve">Bell, D. F. and M. Jayne (2004). </w:t>
      </w:r>
      <w:r w:rsidRPr="00951B5A">
        <w:rPr>
          <w:u w:val="single"/>
        </w:rPr>
        <w:t>City of quarters : urban villages in the contemporary city</w:t>
      </w:r>
      <w:r w:rsidRPr="00951B5A">
        <w:t xml:space="preserve">, Aldershot. </w:t>
      </w:r>
      <w:proofErr w:type="spellStart"/>
      <w:r w:rsidRPr="00951B5A">
        <w:t>Ashgate</w:t>
      </w:r>
      <w:proofErr w:type="spellEnd"/>
      <w:r w:rsidRPr="00951B5A">
        <w:t>.</w:t>
      </w:r>
    </w:p>
    <w:p w14:paraId="11635C85" w14:textId="77777777" w:rsidR="009572D7" w:rsidRPr="00951B5A" w:rsidRDefault="009572D7" w:rsidP="00847851">
      <w:pPr>
        <w:ind w:left="720" w:hanging="720"/>
        <w:contextualSpacing/>
        <w:jc w:val="left"/>
      </w:pPr>
      <w:r w:rsidRPr="00951B5A">
        <w:tab/>
      </w:r>
    </w:p>
    <w:p w14:paraId="2BE10F71" w14:textId="77777777" w:rsidR="009572D7" w:rsidRPr="00951B5A" w:rsidRDefault="009572D7" w:rsidP="00847851">
      <w:pPr>
        <w:contextualSpacing/>
        <w:jc w:val="left"/>
      </w:pPr>
      <w:r w:rsidRPr="00951B5A">
        <w:t xml:space="preserve">Bella-Jay (Oct. 2007). Mr Miss True. </w:t>
      </w:r>
      <w:r w:rsidRPr="00951B5A">
        <w:rPr>
          <w:u w:val="single"/>
        </w:rPr>
        <w:t>International Repartee - Transgendered and Cross</w:t>
      </w:r>
      <w:r w:rsidRPr="00951B5A">
        <w:rPr>
          <w:u w:val="single"/>
        </w:rPr>
        <w:noBreakHyphen/>
        <w:t>dressing Lifestyle</w:t>
      </w:r>
      <w:r w:rsidRPr="00951B5A">
        <w:t xml:space="preserve"> Issue 56, Rose's Publications.</w:t>
      </w:r>
    </w:p>
    <w:p w14:paraId="741A3392" w14:textId="77777777" w:rsidR="009572D7" w:rsidRPr="00951B5A" w:rsidRDefault="009572D7" w:rsidP="00847851">
      <w:pPr>
        <w:ind w:left="720" w:hanging="720"/>
        <w:contextualSpacing/>
        <w:jc w:val="left"/>
      </w:pPr>
      <w:r w:rsidRPr="00951B5A">
        <w:tab/>
      </w:r>
      <w:r w:rsidRPr="00951B5A">
        <w:tab/>
      </w:r>
      <w:r w:rsidRPr="00951B5A">
        <w:tab/>
      </w:r>
      <w:r w:rsidRPr="00951B5A">
        <w:tab/>
      </w:r>
      <w:r w:rsidRPr="00951B5A">
        <w:tab/>
      </w:r>
      <w:r w:rsidRPr="00951B5A">
        <w:tab/>
      </w:r>
      <w:r w:rsidRPr="00951B5A">
        <w:tab/>
      </w:r>
      <w:r w:rsidRPr="00951B5A">
        <w:tab/>
      </w:r>
      <w:r w:rsidRPr="00951B5A">
        <w:tab/>
      </w:r>
      <w:r w:rsidRPr="00951B5A">
        <w:tab/>
      </w:r>
      <w:r w:rsidRPr="00951B5A">
        <w:tab/>
      </w:r>
    </w:p>
    <w:p w14:paraId="2C3959DB" w14:textId="77777777" w:rsidR="009572D7" w:rsidRPr="00951B5A" w:rsidRDefault="009572D7" w:rsidP="00847851">
      <w:pPr>
        <w:contextualSpacing/>
        <w:jc w:val="left"/>
      </w:pPr>
      <w:r w:rsidRPr="00951B5A">
        <w:t xml:space="preserve">Bella-Jay (Summer 2008). Sparkle 2008 and the TG Awards, </w:t>
      </w:r>
      <w:r w:rsidRPr="00951B5A">
        <w:rPr>
          <w:u w:val="single"/>
        </w:rPr>
        <w:t>International Repartee - Transgendered and Cross</w:t>
      </w:r>
      <w:r w:rsidRPr="00951B5A">
        <w:rPr>
          <w:u w:val="single"/>
        </w:rPr>
        <w:noBreakHyphen/>
        <w:t>dressing Lifestyle</w:t>
      </w:r>
      <w:r w:rsidRPr="00951B5A">
        <w:t xml:space="preserve"> Issue 58, Rose's Publications.</w:t>
      </w:r>
    </w:p>
    <w:p w14:paraId="2F38FD1A" w14:textId="77777777" w:rsidR="009572D7" w:rsidRPr="00951B5A" w:rsidRDefault="009572D7" w:rsidP="00847851">
      <w:pPr>
        <w:ind w:left="720" w:hanging="720"/>
        <w:contextualSpacing/>
        <w:jc w:val="left"/>
      </w:pPr>
      <w:r w:rsidRPr="00951B5A">
        <w:tab/>
      </w:r>
    </w:p>
    <w:p w14:paraId="3852A06B" w14:textId="77777777" w:rsidR="009572D7" w:rsidRPr="00951B5A" w:rsidRDefault="009572D7" w:rsidP="00847851">
      <w:pPr>
        <w:contextualSpacing/>
        <w:jc w:val="left"/>
        <w:rPr>
          <w:lang w:eastAsia="en-GB"/>
        </w:rPr>
      </w:pPr>
      <w:r w:rsidRPr="00951B5A">
        <w:rPr>
          <w:lang w:eastAsia="en-GB"/>
        </w:rPr>
        <w:t xml:space="preserve">Bella-Jay (2009). Repartee. </w:t>
      </w:r>
      <w:r w:rsidRPr="00951B5A">
        <w:rPr>
          <w:u w:val="single"/>
        </w:rPr>
        <w:t>International Repartee - Transgendered and Cross</w:t>
      </w:r>
      <w:r w:rsidRPr="00951B5A">
        <w:rPr>
          <w:u w:val="single"/>
        </w:rPr>
        <w:noBreakHyphen/>
        <w:t>dressing Lifestyle</w:t>
      </w:r>
      <w:r w:rsidRPr="00951B5A">
        <w:rPr>
          <w:lang w:eastAsia="en-GB"/>
        </w:rPr>
        <w:t>, DBS Distribution.</w:t>
      </w:r>
    </w:p>
    <w:p w14:paraId="54E0F7C5" w14:textId="77777777" w:rsidR="009572D7" w:rsidRPr="00951B5A" w:rsidRDefault="009572D7" w:rsidP="00847851">
      <w:pPr>
        <w:contextualSpacing/>
        <w:jc w:val="left"/>
        <w:rPr>
          <w:lang w:eastAsia="en-GB"/>
        </w:rPr>
      </w:pPr>
    </w:p>
    <w:p w14:paraId="558E24AB" w14:textId="77777777" w:rsidR="009572D7" w:rsidRPr="00951B5A" w:rsidRDefault="009572D7" w:rsidP="00847851">
      <w:pPr>
        <w:contextualSpacing/>
        <w:jc w:val="left"/>
      </w:pPr>
      <w:r w:rsidRPr="00951B5A">
        <w:rPr>
          <w:lang w:eastAsia="en-GB"/>
        </w:rPr>
        <w:t xml:space="preserve">Beltran, P. S. (Nov. 2000). Transsexualism And The Heterosexual Matrix: A Critical And Empirical Study Of Judith Butler's Performative. Theory Of Gender, University of Edinburgh. </w:t>
      </w:r>
      <w:r w:rsidRPr="00951B5A">
        <w:rPr>
          <w:b/>
          <w:bCs/>
          <w:lang w:eastAsia="en-GB"/>
        </w:rPr>
        <w:t xml:space="preserve">PhD: </w:t>
      </w:r>
      <w:r w:rsidRPr="00951B5A">
        <w:rPr>
          <w:lang w:eastAsia="en-GB"/>
        </w:rPr>
        <w:t>307.</w:t>
      </w:r>
    </w:p>
    <w:p w14:paraId="4921A7BC" w14:textId="77777777" w:rsidR="009572D7" w:rsidRPr="00951B5A" w:rsidRDefault="009572D7" w:rsidP="00847851">
      <w:pPr>
        <w:contextualSpacing/>
        <w:jc w:val="left"/>
      </w:pPr>
    </w:p>
    <w:p w14:paraId="2B2CBB8D" w14:textId="77777777"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pPr>
      <w:proofErr w:type="spellStart"/>
      <w:r w:rsidRPr="00951B5A">
        <w:t>Bendelack</w:t>
      </w:r>
      <w:proofErr w:type="spellEnd"/>
      <w:r w:rsidRPr="00951B5A">
        <w:t xml:space="preserve">, S., </w:t>
      </w:r>
      <w:r w:rsidRPr="00951B5A">
        <w:rPr>
          <w:rFonts w:eastAsia="ＭＳ 明朝"/>
        </w:rPr>
        <w:t xml:space="preserve">M. </w:t>
      </w:r>
      <w:proofErr w:type="spellStart"/>
      <w:r w:rsidRPr="00951B5A">
        <w:rPr>
          <w:rFonts w:eastAsia="ＭＳ 明朝"/>
        </w:rPr>
        <w:t>Lipsey</w:t>
      </w:r>
      <w:proofErr w:type="spellEnd"/>
      <w:r w:rsidRPr="00951B5A">
        <w:rPr>
          <w:rFonts w:eastAsia="ＭＳ 明朝"/>
        </w:rPr>
        <w:t xml:space="preserve">, D. </w:t>
      </w:r>
      <w:proofErr w:type="spellStart"/>
      <w:r w:rsidRPr="00951B5A">
        <w:rPr>
          <w:rFonts w:eastAsia="ＭＳ 明朝"/>
        </w:rPr>
        <w:t>Lowney</w:t>
      </w:r>
      <w:proofErr w:type="spellEnd"/>
      <w:r w:rsidRPr="00951B5A">
        <w:rPr>
          <w:rFonts w:eastAsia="ＭＳ 明朝"/>
        </w:rPr>
        <w:t>, G. Posner</w:t>
      </w:r>
      <w:r w:rsidRPr="00951B5A">
        <w:t xml:space="preserve"> (2003 -2006). Little Britain. </w:t>
      </w:r>
      <w:r w:rsidRPr="00951B5A">
        <w:rPr>
          <w:u w:val="single"/>
        </w:rPr>
        <w:t>Little Britain</w:t>
      </w:r>
      <w:r w:rsidRPr="00951B5A">
        <w:t>. UK, BBC.</w:t>
      </w:r>
    </w:p>
    <w:p w14:paraId="6E23EB68" w14:textId="77777777" w:rsidR="009572D7" w:rsidRPr="00951B5A" w:rsidRDefault="009572D7" w:rsidP="00847851">
      <w:pPr>
        <w:ind w:left="720" w:hanging="720"/>
        <w:contextualSpacing/>
        <w:jc w:val="left"/>
      </w:pPr>
      <w:r w:rsidRPr="00951B5A">
        <w:tab/>
      </w:r>
    </w:p>
    <w:p w14:paraId="730AF727" w14:textId="77777777" w:rsidR="009572D7" w:rsidRPr="00951B5A" w:rsidRDefault="009572D7" w:rsidP="00847851">
      <w:pPr>
        <w:contextualSpacing/>
        <w:jc w:val="left"/>
      </w:pPr>
      <w:r w:rsidRPr="00951B5A">
        <w:rPr>
          <w:lang w:eastAsia="en-GB"/>
        </w:rPr>
        <w:t xml:space="preserve">Benjamin, H. (1954). "Transsexualism and transvestism as psychosomatic and </w:t>
      </w:r>
      <w:proofErr w:type="spellStart"/>
      <w:r w:rsidRPr="00951B5A">
        <w:rPr>
          <w:lang w:eastAsia="en-GB"/>
        </w:rPr>
        <w:t>somatopsychic</w:t>
      </w:r>
      <w:proofErr w:type="spellEnd"/>
      <w:r w:rsidRPr="00951B5A">
        <w:rPr>
          <w:lang w:eastAsia="en-GB"/>
        </w:rPr>
        <w:t xml:space="preserve"> syndromes." </w:t>
      </w:r>
      <w:r w:rsidRPr="00951B5A">
        <w:rPr>
          <w:u w:val="single"/>
          <w:lang w:eastAsia="en-GB"/>
        </w:rPr>
        <w:t>American Journal Psychotherapy</w:t>
      </w:r>
      <w:r w:rsidRPr="00951B5A">
        <w:rPr>
          <w:lang w:eastAsia="en-GB"/>
        </w:rPr>
        <w:t xml:space="preserve"> </w:t>
      </w:r>
      <w:r w:rsidRPr="00951B5A">
        <w:rPr>
          <w:b/>
          <w:bCs/>
          <w:lang w:eastAsia="en-GB"/>
        </w:rPr>
        <w:t>8</w:t>
      </w:r>
      <w:r w:rsidRPr="00951B5A">
        <w:rPr>
          <w:lang w:eastAsia="en-GB"/>
        </w:rPr>
        <w:t>(2): 219-230.</w:t>
      </w:r>
    </w:p>
    <w:p w14:paraId="06B89579" w14:textId="77777777" w:rsidR="009572D7" w:rsidRPr="00951B5A" w:rsidRDefault="009572D7" w:rsidP="00847851">
      <w:pPr>
        <w:contextualSpacing/>
        <w:jc w:val="left"/>
      </w:pPr>
    </w:p>
    <w:p w14:paraId="724AF1A2" w14:textId="77777777" w:rsidR="009572D7" w:rsidRPr="00951B5A" w:rsidRDefault="009572D7" w:rsidP="00847851">
      <w:pPr>
        <w:contextualSpacing/>
        <w:jc w:val="left"/>
      </w:pPr>
      <w:r w:rsidRPr="00951B5A">
        <w:t xml:space="preserve">Benjamin, H. (1966). </w:t>
      </w:r>
      <w:r w:rsidRPr="00951B5A">
        <w:rPr>
          <w:u w:val="single"/>
        </w:rPr>
        <w:t>The Transsexual Phenomenon</w:t>
      </w:r>
      <w:r w:rsidRPr="00951B5A">
        <w:t>. New York, Julian Press.</w:t>
      </w:r>
    </w:p>
    <w:p w14:paraId="4024DA46" w14:textId="77777777" w:rsidR="009572D7" w:rsidRPr="00951B5A" w:rsidRDefault="009572D7" w:rsidP="00847851">
      <w:pPr>
        <w:ind w:left="720" w:hanging="720"/>
        <w:contextualSpacing/>
        <w:jc w:val="left"/>
      </w:pPr>
      <w:r w:rsidRPr="00951B5A">
        <w:tab/>
      </w:r>
    </w:p>
    <w:p w14:paraId="60D6842C" w14:textId="77777777" w:rsidR="009572D7" w:rsidRPr="00951B5A" w:rsidRDefault="009572D7" w:rsidP="00847851">
      <w:pPr>
        <w:contextualSpacing/>
        <w:jc w:val="left"/>
        <w:rPr>
          <w:lang w:eastAsia="en-GB"/>
        </w:rPr>
      </w:pPr>
      <w:r w:rsidRPr="00951B5A">
        <w:rPr>
          <w:lang w:eastAsia="en-GB"/>
        </w:rPr>
        <w:t xml:space="preserve">Bentler, P. M., R. W. Sherman and V. Prince (1970). "Personality Characteristics of Male Transvestites." </w:t>
      </w:r>
      <w:r w:rsidRPr="00951B5A">
        <w:rPr>
          <w:u w:val="single"/>
          <w:lang w:eastAsia="en-GB"/>
        </w:rPr>
        <w:t>Journal of Clinical Psychology</w:t>
      </w:r>
      <w:r w:rsidRPr="00951B5A">
        <w:rPr>
          <w:lang w:eastAsia="en-GB"/>
        </w:rPr>
        <w:t xml:space="preserve"> </w:t>
      </w:r>
      <w:r w:rsidRPr="00951B5A">
        <w:rPr>
          <w:b/>
          <w:bCs/>
          <w:lang w:eastAsia="en-GB"/>
        </w:rPr>
        <w:t>26</w:t>
      </w:r>
      <w:r w:rsidRPr="00951B5A">
        <w:rPr>
          <w:lang w:eastAsia="en-GB"/>
        </w:rPr>
        <w:t>: 287-291.</w:t>
      </w:r>
    </w:p>
    <w:p w14:paraId="20997689" w14:textId="77777777" w:rsidR="009572D7" w:rsidRPr="00951B5A" w:rsidRDefault="009572D7" w:rsidP="00847851">
      <w:pPr>
        <w:contextualSpacing/>
        <w:jc w:val="left"/>
        <w:rPr>
          <w:lang w:eastAsia="en-GB"/>
        </w:rPr>
      </w:pPr>
    </w:p>
    <w:p w14:paraId="3A65247C" w14:textId="77777777" w:rsidR="009572D7" w:rsidRPr="00951B5A" w:rsidRDefault="009572D7" w:rsidP="00847851">
      <w:pPr>
        <w:contextualSpacing/>
        <w:jc w:val="left"/>
      </w:pPr>
      <w:r w:rsidRPr="00951B5A">
        <w:rPr>
          <w:lang w:eastAsia="en-GB"/>
        </w:rPr>
        <w:t xml:space="preserve">Berg, B. L. (2004). </w:t>
      </w:r>
      <w:r w:rsidRPr="00951B5A">
        <w:rPr>
          <w:u w:val="single"/>
          <w:lang w:eastAsia="en-GB"/>
        </w:rPr>
        <w:t>Qualitative Research Methods for the Social Sciences</w:t>
      </w:r>
      <w:r w:rsidRPr="00951B5A">
        <w:rPr>
          <w:lang w:eastAsia="en-GB"/>
        </w:rPr>
        <w:t>. Boston ; London, Pearson.</w:t>
      </w:r>
    </w:p>
    <w:p w14:paraId="55358429" w14:textId="77777777" w:rsidR="009572D7" w:rsidRPr="00951B5A" w:rsidRDefault="009572D7" w:rsidP="00847851">
      <w:pPr>
        <w:contextualSpacing/>
        <w:jc w:val="left"/>
      </w:pPr>
    </w:p>
    <w:p w14:paraId="011BEDF1" w14:textId="77777777" w:rsidR="009572D7" w:rsidRPr="00951B5A" w:rsidRDefault="009572D7" w:rsidP="00847851">
      <w:pPr>
        <w:contextualSpacing/>
        <w:jc w:val="left"/>
      </w:pPr>
      <w:r w:rsidRPr="00951B5A">
        <w:t xml:space="preserve">Berg, B. L. (2007). </w:t>
      </w:r>
      <w:r w:rsidRPr="00951B5A">
        <w:rPr>
          <w:u w:val="single"/>
        </w:rPr>
        <w:t>Qualitative Research Methods for the Social Sciences</w:t>
      </w:r>
      <w:r w:rsidRPr="00951B5A">
        <w:t>. Boston ; London, Pearson.</w:t>
      </w:r>
    </w:p>
    <w:p w14:paraId="2783F03F" w14:textId="77777777" w:rsidR="009572D7" w:rsidRPr="00951B5A" w:rsidRDefault="009572D7" w:rsidP="00847851">
      <w:pPr>
        <w:ind w:left="720" w:hanging="720"/>
        <w:contextualSpacing/>
        <w:jc w:val="left"/>
      </w:pPr>
      <w:r w:rsidRPr="00951B5A">
        <w:tab/>
      </w:r>
    </w:p>
    <w:p w14:paraId="0BA4757C" w14:textId="77777777" w:rsidR="009572D7" w:rsidRPr="00951B5A" w:rsidRDefault="009572D7" w:rsidP="00847851">
      <w:pPr>
        <w:contextualSpacing/>
        <w:jc w:val="left"/>
        <w:rPr>
          <w:lang w:eastAsia="en-GB"/>
        </w:rPr>
      </w:pPr>
      <w:proofErr w:type="spellStart"/>
      <w:r w:rsidRPr="00951B5A">
        <w:t>Bertozzi</w:t>
      </w:r>
      <w:proofErr w:type="spellEnd"/>
      <w:r w:rsidRPr="00951B5A">
        <w:t xml:space="preserve">, E. (2011). "You Play Like a Girl!"  Cross-Gender Competition and the Uneven Playing Field. </w:t>
      </w:r>
      <w:r w:rsidRPr="00951B5A">
        <w:rPr>
          <w:u w:val="single"/>
        </w:rPr>
        <w:t>Gender, race, and class in media : a critical reader</w:t>
      </w:r>
      <w:r w:rsidRPr="00951B5A">
        <w:t xml:space="preserve">. G. Dines and J. M. </w:t>
      </w:r>
      <w:proofErr w:type="spellStart"/>
      <w:r w:rsidRPr="00951B5A">
        <w:t>Humez</w:t>
      </w:r>
      <w:proofErr w:type="spellEnd"/>
      <w:r w:rsidRPr="00951B5A">
        <w:t>. London, SAGE.</w:t>
      </w:r>
    </w:p>
    <w:p w14:paraId="3F3BD7CC" w14:textId="77777777" w:rsidR="009572D7" w:rsidRPr="00951B5A" w:rsidRDefault="009572D7" w:rsidP="00847851">
      <w:pPr>
        <w:contextualSpacing/>
        <w:jc w:val="left"/>
        <w:rPr>
          <w:lang w:eastAsia="en-GB"/>
        </w:rPr>
      </w:pPr>
    </w:p>
    <w:p w14:paraId="75D282B6" w14:textId="77777777" w:rsidR="009572D7" w:rsidRPr="00951B5A" w:rsidRDefault="009572D7" w:rsidP="00847851">
      <w:pPr>
        <w:contextualSpacing/>
        <w:jc w:val="left"/>
        <w:rPr>
          <w:lang w:eastAsia="en-GB"/>
        </w:rPr>
      </w:pPr>
      <w:r w:rsidRPr="00951B5A">
        <w:rPr>
          <w:lang w:eastAsia="en-GB"/>
        </w:rPr>
        <w:t xml:space="preserve">Big-Brother (2000-2010). Big Brother. </w:t>
      </w:r>
      <w:r w:rsidRPr="00951B5A">
        <w:rPr>
          <w:u w:val="single"/>
          <w:lang w:eastAsia="en-GB"/>
        </w:rPr>
        <w:t>Big Brother</w:t>
      </w:r>
      <w:r w:rsidRPr="00951B5A">
        <w:rPr>
          <w:lang w:eastAsia="en-GB"/>
        </w:rPr>
        <w:t>. UK, Channel 4.</w:t>
      </w:r>
    </w:p>
    <w:p w14:paraId="27ED814C" w14:textId="77777777" w:rsidR="009572D7" w:rsidRPr="00951B5A" w:rsidRDefault="009572D7" w:rsidP="00847851">
      <w:pPr>
        <w:contextualSpacing/>
        <w:jc w:val="left"/>
        <w:rPr>
          <w:lang w:eastAsia="en-GB"/>
        </w:rPr>
      </w:pPr>
    </w:p>
    <w:p w14:paraId="5D85F9C7" w14:textId="77777777" w:rsidR="009572D7" w:rsidRPr="00951B5A" w:rsidRDefault="009572D7" w:rsidP="00847851">
      <w:pPr>
        <w:contextualSpacing/>
        <w:jc w:val="left"/>
      </w:pPr>
      <w:r w:rsidRPr="00951B5A">
        <w:rPr>
          <w:lang w:eastAsia="en-GB"/>
        </w:rPr>
        <w:t xml:space="preserve">Big-Brother (2011-). Big Brother. </w:t>
      </w:r>
      <w:r w:rsidRPr="00951B5A">
        <w:rPr>
          <w:u w:val="single"/>
          <w:lang w:eastAsia="en-GB"/>
        </w:rPr>
        <w:t>Big Brother</w:t>
      </w:r>
      <w:r w:rsidRPr="00951B5A">
        <w:rPr>
          <w:lang w:eastAsia="en-GB"/>
        </w:rPr>
        <w:t>. UK, Channel 5.</w:t>
      </w:r>
    </w:p>
    <w:p w14:paraId="77CC37D5" w14:textId="77777777" w:rsidR="009572D7" w:rsidRPr="00951B5A" w:rsidRDefault="009572D7" w:rsidP="00847851">
      <w:pPr>
        <w:contextualSpacing/>
        <w:jc w:val="left"/>
      </w:pPr>
    </w:p>
    <w:p w14:paraId="7086DFD6" w14:textId="77777777" w:rsidR="009572D7" w:rsidRPr="00951B5A" w:rsidRDefault="009572D7" w:rsidP="00847851">
      <w:pPr>
        <w:contextualSpacing/>
        <w:jc w:val="left"/>
        <w:rPr>
          <w:lang w:eastAsia="en-GB"/>
        </w:rPr>
      </w:pPr>
      <w:r w:rsidRPr="00951B5A">
        <w:rPr>
          <w:lang w:eastAsia="en-GB"/>
        </w:rPr>
        <w:t xml:space="preserve">Billings, D. B. and T. Urban (1982). "The Socio-medical Construction of Transsexualism: An Interpretation and critique." </w:t>
      </w:r>
      <w:r w:rsidRPr="00951B5A">
        <w:rPr>
          <w:u w:val="single"/>
          <w:lang w:eastAsia="en-GB"/>
        </w:rPr>
        <w:t>Social Problems</w:t>
      </w:r>
      <w:r w:rsidRPr="00951B5A">
        <w:rPr>
          <w:lang w:eastAsia="en-GB"/>
        </w:rPr>
        <w:t xml:space="preserve"> </w:t>
      </w:r>
      <w:r w:rsidRPr="00951B5A">
        <w:rPr>
          <w:bCs/>
          <w:lang w:eastAsia="en-GB"/>
        </w:rPr>
        <w:t>29</w:t>
      </w:r>
      <w:r w:rsidRPr="00951B5A">
        <w:rPr>
          <w:lang w:eastAsia="en-GB"/>
        </w:rPr>
        <w:t>(3).</w:t>
      </w:r>
    </w:p>
    <w:p w14:paraId="0145FF85" w14:textId="77777777" w:rsidR="009572D7" w:rsidRPr="00951B5A" w:rsidRDefault="009572D7" w:rsidP="00847851">
      <w:pPr>
        <w:contextualSpacing/>
        <w:jc w:val="left"/>
        <w:rPr>
          <w:lang w:eastAsia="en-GB"/>
        </w:rPr>
      </w:pPr>
    </w:p>
    <w:p w14:paraId="75683EA5" w14:textId="77777777" w:rsidR="009572D7" w:rsidRPr="00951B5A" w:rsidRDefault="009572D7" w:rsidP="00847851">
      <w:pPr>
        <w:contextualSpacing/>
        <w:jc w:val="left"/>
      </w:pPr>
      <w:r w:rsidRPr="00951B5A">
        <w:rPr>
          <w:lang w:eastAsia="en-GB"/>
        </w:rPr>
        <w:t>Bindel, J. (31st Jan. 2004). "Gender benders, beware." Retrieved 17th Mar. 2011</w:t>
      </w:r>
      <w:r w:rsidRPr="00951B5A">
        <w:t xml:space="preserve">, </w:t>
      </w:r>
      <w:r w:rsidRPr="00951B5A">
        <w:rPr>
          <w:lang w:eastAsia="en-GB"/>
        </w:rPr>
        <w:t>from http://www.guardian.co.uk/world/2004/jan/31/gender.weekend7.</w:t>
      </w:r>
    </w:p>
    <w:p w14:paraId="3B383C06" w14:textId="77777777" w:rsidR="009572D7" w:rsidRPr="00951B5A" w:rsidRDefault="009572D7" w:rsidP="00847851">
      <w:pPr>
        <w:contextualSpacing/>
        <w:jc w:val="left"/>
      </w:pPr>
    </w:p>
    <w:p w14:paraId="77638FC3" w14:textId="77777777" w:rsidR="009572D7" w:rsidRPr="00951B5A" w:rsidRDefault="009572D7" w:rsidP="00847851">
      <w:pPr>
        <w:autoSpaceDE w:val="0"/>
        <w:autoSpaceDN w:val="0"/>
        <w:adjustRightInd w:val="0"/>
        <w:contextualSpacing/>
        <w:jc w:val="left"/>
        <w:rPr>
          <w:lang w:eastAsia="en-GB"/>
        </w:rPr>
      </w:pPr>
      <w:r w:rsidRPr="00951B5A">
        <w:rPr>
          <w:lang w:eastAsia="en-GB"/>
        </w:rPr>
        <w:t>Bindel, J. and C. Burns (17th Oct. 2008). "Lunch with Julie Bindel." Retrieved 15th Apr. 2011</w:t>
      </w:r>
      <w:r w:rsidRPr="00951B5A">
        <w:t xml:space="preserve">, </w:t>
      </w:r>
      <w:r w:rsidRPr="00951B5A">
        <w:rPr>
          <w:lang w:eastAsia="en-GB"/>
        </w:rPr>
        <w:t>from http://podcast.plain-sense.co.uk/2008/10/17/lunch-with-julie-bindel/.</w:t>
      </w:r>
    </w:p>
    <w:p w14:paraId="418F2706" w14:textId="77777777" w:rsidR="009572D7" w:rsidRPr="00951B5A" w:rsidRDefault="009572D7" w:rsidP="00847851">
      <w:pPr>
        <w:contextualSpacing/>
        <w:jc w:val="left"/>
      </w:pPr>
    </w:p>
    <w:p w14:paraId="2BD8DC56" w14:textId="77777777" w:rsidR="009572D7" w:rsidRPr="00951B5A" w:rsidRDefault="009572D7" w:rsidP="00847851">
      <w:pPr>
        <w:contextualSpacing/>
        <w:jc w:val="left"/>
      </w:pPr>
      <w:r w:rsidRPr="00951B5A">
        <w:t xml:space="preserve">Binnie, J. and B. Skeggs (2006). Cosmopolitan knowledge and sexualised space: Manchester's Gay Village. </w:t>
      </w:r>
      <w:r w:rsidRPr="00951B5A">
        <w:rPr>
          <w:u w:val="single"/>
        </w:rPr>
        <w:t>Cosmopolitan urbanism</w:t>
      </w:r>
      <w:r w:rsidRPr="00951B5A">
        <w:t>. J. Binnie, J. Holloway, S. Millington and C. Young. London, Routledge: xi, 259 p.</w:t>
      </w:r>
    </w:p>
    <w:p w14:paraId="398989D6" w14:textId="77777777" w:rsidR="009572D7" w:rsidRPr="00951B5A" w:rsidRDefault="009572D7" w:rsidP="00847851">
      <w:pPr>
        <w:ind w:left="720" w:hanging="720"/>
        <w:contextualSpacing/>
        <w:jc w:val="left"/>
      </w:pPr>
      <w:r w:rsidRPr="00951B5A">
        <w:tab/>
      </w:r>
    </w:p>
    <w:p w14:paraId="6C79B23A" w14:textId="77777777" w:rsidR="009572D7" w:rsidRPr="00951B5A" w:rsidRDefault="009572D7" w:rsidP="00847851">
      <w:pPr>
        <w:autoSpaceDE w:val="0"/>
        <w:autoSpaceDN w:val="0"/>
        <w:adjustRightInd w:val="0"/>
        <w:contextualSpacing/>
        <w:jc w:val="left"/>
        <w:rPr>
          <w:lang w:eastAsia="en-GB"/>
        </w:rPr>
      </w:pPr>
      <w:r w:rsidRPr="00951B5A">
        <w:rPr>
          <w:lang w:eastAsia="en-GB"/>
        </w:rPr>
        <w:t>Bishop, J.-A. and E. Heart (16th Feb. 2009). "TransForum Manchester -TG Discussion &amp; Support Group - info." Retrieved 18th Jul. 2010</w:t>
      </w:r>
      <w:r w:rsidRPr="00951B5A">
        <w:t xml:space="preserve">, </w:t>
      </w:r>
      <w:r w:rsidRPr="00951B5A">
        <w:rPr>
          <w:lang w:eastAsia="en-GB"/>
        </w:rPr>
        <w:t>from https://www.facebook.com/pages/TransForum-Manchester-TG-Discussion-Support-Group/49534556942?sk=info.</w:t>
      </w:r>
    </w:p>
    <w:p w14:paraId="13B752F5" w14:textId="77777777" w:rsidR="009572D7" w:rsidRPr="00951B5A" w:rsidRDefault="009572D7" w:rsidP="00847851">
      <w:pPr>
        <w:ind w:left="720" w:hanging="720"/>
        <w:contextualSpacing/>
        <w:jc w:val="left"/>
      </w:pPr>
    </w:p>
    <w:p w14:paraId="7AF64C74" w14:textId="77777777" w:rsidR="009572D7" w:rsidRPr="00951B5A" w:rsidRDefault="009572D7" w:rsidP="00847851">
      <w:pPr>
        <w:contextualSpacing/>
        <w:jc w:val="left"/>
      </w:pPr>
      <w:r w:rsidRPr="00951B5A">
        <w:t>Bishop, J.-A. (2011a). "TransForum  Manchester - transgender discussion group - Home."</w:t>
      </w:r>
      <w:r w:rsidRPr="00951B5A">
        <w:rPr>
          <w:lang w:eastAsia="en-GB"/>
        </w:rPr>
        <w:t xml:space="preserve"> Retrieved 12th Oct. 2012</w:t>
      </w:r>
      <w:r w:rsidRPr="00951B5A">
        <w:t>, from http://transforum.org.uk/</w:t>
      </w:r>
    </w:p>
    <w:p w14:paraId="55DFFAF8" w14:textId="77777777" w:rsidR="009572D7" w:rsidRPr="00951B5A" w:rsidRDefault="009572D7" w:rsidP="00847851">
      <w:pPr>
        <w:ind w:left="720" w:hanging="720"/>
        <w:contextualSpacing/>
        <w:jc w:val="left"/>
      </w:pPr>
      <w:r w:rsidRPr="00951B5A">
        <w:tab/>
      </w:r>
    </w:p>
    <w:p w14:paraId="0CABED9D" w14:textId="77777777" w:rsidR="009572D7" w:rsidRPr="00951B5A" w:rsidRDefault="009572D7" w:rsidP="00847851">
      <w:pPr>
        <w:contextualSpacing/>
        <w:jc w:val="left"/>
      </w:pPr>
      <w:r w:rsidRPr="00951B5A">
        <w:t>Bishop, J.-A. (2011b). "TransForum  Manchester - transgender discussion group - Aims "</w:t>
      </w:r>
      <w:r w:rsidRPr="00951B5A">
        <w:rPr>
          <w:lang w:eastAsia="en-GB"/>
        </w:rPr>
        <w:t xml:space="preserve"> Retrieved 12th Oct. 2012</w:t>
      </w:r>
      <w:r w:rsidRPr="00951B5A">
        <w:t>, from http://transforum.org.uk/#/aims/4535374152.</w:t>
      </w:r>
    </w:p>
    <w:p w14:paraId="3AC75AA1" w14:textId="77777777" w:rsidR="009572D7" w:rsidRPr="00951B5A" w:rsidRDefault="009572D7" w:rsidP="00847851">
      <w:pPr>
        <w:ind w:left="720" w:hanging="720"/>
        <w:contextualSpacing/>
        <w:jc w:val="left"/>
      </w:pPr>
      <w:r w:rsidRPr="00951B5A">
        <w:tab/>
      </w:r>
    </w:p>
    <w:p w14:paraId="0CECADFB" w14:textId="77777777" w:rsidR="009572D7" w:rsidRPr="00951B5A" w:rsidRDefault="009572D7" w:rsidP="00847851">
      <w:pPr>
        <w:contextualSpacing/>
        <w:jc w:val="left"/>
      </w:pPr>
      <w:r w:rsidRPr="00951B5A">
        <w:t>Bishop, J.-A. (2011c). "TransForum  Manchester - transgender discussion group - Where We Are."</w:t>
      </w:r>
      <w:r w:rsidRPr="00951B5A">
        <w:rPr>
          <w:lang w:eastAsia="en-GB"/>
        </w:rPr>
        <w:t xml:space="preserve"> Retrieved 12th Oct. 2012</w:t>
      </w:r>
      <w:r w:rsidRPr="00951B5A">
        <w:t>, from http://transforum.org.uk/#/where-we-are/4534276659.</w:t>
      </w:r>
    </w:p>
    <w:p w14:paraId="6EDB2157" w14:textId="77777777" w:rsidR="009572D7" w:rsidRPr="00951B5A" w:rsidRDefault="009572D7" w:rsidP="00847851">
      <w:pPr>
        <w:ind w:left="720" w:hanging="720"/>
        <w:contextualSpacing/>
        <w:jc w:val="left"/>
      </w:pPr>
      <w:r w:rsidRPr="00951B5A">
        <w:tab/>
      </w:r>
    </w:p>
    <w:p w14:paraId="679AF86B" w14:textId="77777777" w:rsidR="009572D7" w:rsidRPr="00951B5A" w:rsidRDefault="009572D7" w:rsidP="00847851">
      <w:pPr>
        <w:autoSpaceDE w:val="0"/>
        <w:autoSpaceDN w:val="0"/>
        <w:adjustRightInd w:val="0"/>
        <w:contextualSpacing/>
        <w:jc w:val="left"/>
        <w:rPr>
          <w:lang w:eastAsia="en-GB"/>
        </w:rPr>
      </w:pPr>
      <w:r w:rsidRPr="00951B5A">
        <w:rPr>
          <w:lang w:eastAsia="en-GB"/>
        </w:rPr>
        <w:t>Bishop, J.-A. (2011d). "Future Events - Trans Community Statement of Needs (SON) Workshop." Retrieved 12th Oct. 2012</w:t>
      </w:r>
      <w:r w:rsidRPr="00951B5A">
        <w:t xml:space="preserve">, </w:t>
      </w:r>
      <w:r w:rsidRPr="00951B5A">
        <w:rPr>
          <w:lang w:eastAsia="en-GB"/>
        </w:rPr>
        <w:t>from http://www.pfc.org.uk/FutureEvents.html.</w:t>
      </w:r>
    </w:p>
    <w:p w14:paraId="3F391DC7" w14:textId="77777777" w:rsidR="009572D7" w:rsidRPr="00951B5A" w:rsidRDefault="009572D7" w:rsidP="00847851">
      <w:pPr>
        <w:contextualSpacing/>
        <w:jc w:val="left"/>
        <w:rPr>
          <w:lang w:eastAsia="en-GB"/>
        </w:rPr>
      </w:pPr>
    </w:p>
    <w:p w14:paraId="0D382D45" w14:textId="77777777" w:rsidR="009572D7" w:rsidRPr="00951B5A" w:rsidRDefault="009572D7" w:rsidP="00847851">
      <w:pPr>
        <w:contextualSpacing/>
        <w:jc w:val="left"/>
      </w:pPr>
      <w:r w:rsidRPr="00951B5A">
        <w:t>Bishop, J.-A. (Nov. 2011). "North-West TRANS Listings - Transgender Day of Remembrance."</w:t>
      </w:r>
      <w:r w:rsidRPr="00951B5A">
        <w:rPr>
          <w:lang w:eastAsia="en-GB"/>
        </w:rPr>
        <w:t xml:space="preserve"> Retrieved 12th Oct. 2012</w:t>
      </w:r>
      <w:r w:rsidRPr="00951B5A">
        <w:t>, from http://transforum.org.uk/Ezine/Ezine.pdf</w:t>
      </w:r>
    </w:p>
    <w:p w14:paraId="0A81EFFA" w14:textId="77777777" w:rsidR="009572D7" w:rsidRPr="00951B5A" w:rsidRDefault="009572D7" w:rsidP="00847851">
      <w:pPr>
        <w:contextualSpacing/>
        <w:jc w:val="left"/>
        <w:rPr>
          <w:lang w:eastAsia="en-GB"/>
        </w:rPr>
      </w:pPr>
    </w:p>
    <w:p w14:paraId="35E007B6" w14:textId="77777777" w:rsidR="009572D7" w:rsidRPr="00951B5A" w:rsidRDefault="009572D7" w:rsidP="00847851">
      <w:pPr>
        <w:contextualSpacing/>
        <w:jc w:val="left"/>
        <w:rPr>
          <w:lang w:eastAsia="en-GB"/>
        </w:rPr>
      </w:pPr>
      <w:r w:rsidRPr="00951B5A">
        <w:rPr>
          <w:lang w:eastAsia="en-GB"/>
        </w:rPr>
        <w:t>Bishop, J.-A. (17th Feb. 2012). Re: TransForum Manchester Meeting-   this Saturday 18th February at the LGF 5 Richmond Street Manchester M1 3HF from 3:30pm - Meeting Starts at 4:00pm Sharp. L. Middlehurst. Manchester.</w:t>
      </w:r>
    </w:p>
    <w:p w14:paraId="6E94AC4D" w14:textId="77777777" w:rsidR="009572D7" w:rsidRPr="00951B5A" w:rsidRDefault="009572D7" w:rsidP="00847851">
      <w:pPr>
        <w:contextualSpacing/>
        <w:jc w:val="left"/>
        <w:rPr>
          <w:lang w:eastAsia="en-GB"/>
        </w:rPr>
      </w:pPr>
    </w:p>
    <w:p w14:paraId="58A30859" w14:textId="77777777" w:rsidR="009572D7" w:rsidRPr="00951B5A" w:rsidRDefault="009572D7" w:rsidP="00847851">
      <w:pPr>
        <w:contextualSpacing/>
        <w:jc w:val="left"/>
        <w:rPr>
          <w:lang w:eastAsia="en-GB"/>
        </w:rPr>
      </w:pPr>
      <w:r w:rsidRPr="00951B5A">
        <w:rPr>
          <w:lang w:eastAsia="en-GB"/>
        </w:rPr>
        <w:t>Bishop, J.-A. (2012). "TransForum-TG-</w:t>
      </w:r>
      <w:proofErr w:type="spellStart"/>
      <w:r w:rsidRPr="00951B5A">
        <w:rPr>
          <w:lang w:eastAsia="en-GB"/>
        </w:rPr>
        <w:t>DiscussionGroup</w:t>
      </w:r>
      <w:proofErr w:type="spellEnd"/>
      <w:r w:rsidRPr="00951B5A">
        <w:rPr>
          <w:lang w:eastAsia="en-GB"/>
        </w:rPr>
        <w:t xml:space="preserve"> · TransForum Manchester (Discussion Group)." Retrieved 11th Jul. 2012</w:t>
      </w:r>
      <w:r w:rsidRPr="00951B5A">
        <w:t xml:space="preserve">, </w:t>
      </w:r>
      <w:r w:rsidRPr="00951B5A">
        <w:rPr>
          <w:lang w:eastAsia="en-GB"/>
        </w:rPr>
        <w:t>from http://uk.groups.yahoo.com/group/TransForum-TG-DiscussionGroup/.</w:t>
      </w:r>
    </w:p>
    <w:p w14:paraId="01841A46" w14:textId="77777777" w:rsidR="009572D7" w:rsidRPr="00951B5A" w:rsidRDefault="009572D7" w:rsidP="00847851">
      <w:pPr>
        <w:contextualSpacing/>
        <w:jc w:val="left"/>
        <w:rPr>
          <w:lang w:eastAsia="en-GB"/>
        </w:rPr>
      </w:pPr>
    </w:p>
    <w:p w14:paraId="43F09E09" w14:textId="77777777" w:rsidR="009572D7" w:rsidRPr="00951B5A" w:rsidRDefault="009572D7" w:rsidP="00847851">
      <w:pPr>
        <w:contextualSpacing/>
        <w:jc w:val="left"/>
        <w:rPr>
          <w:lang w:eastAsia="en-GB"/>
        </w:rPr>
      </w:pPr>
      <w:r w:rsidRPr="00951B5A">
        <w:rPr>
          <w:lang w:eastAsia="en-GB"/>
        </w:rPr>
        <w:t>Bishop, J.-A. (2013). "LinkedIn – Jenny-Anne Bishop” Retrieved 24th Aug. 2013</w:t>
      </w:r>
      <w:r w:rsidRPr="00951B5A">
        <w:t xml:space="preserve">, </w:t>
      </w:r>
      <w:r w:rsidRPr="00951B5A">
        <w:rPr>
          <w:lang w:eastAsia="en-GB"/>
        </w:rPr>
        <w:t>from http://www.linkedin.com/pub/jenny-anne-bishop/16/776/857</w:t>
      </w:r>
    </w:p>
    <w:p w14:paraId="65C1790D" w14:textId="77777777" w:rsidR="007B4647" w:rsidRPr="00951B5A" w:rsidRDefault="007B4647" w:rsidP="00847851">
      <w:pPr>
        <w:contextualSpacing/>
        <w:jc w:val="left"/>
        <w:rPr>
          <w:lang w:eastAsia="en-GB"/>
        </w:rPr>
      </w:pPr>
    </w:p>
    <w:p w14:paraId="4A4DE17B" w14:textId="77777777" w:rsidR="007B4647" w:rsidRPr="00951B5A" w:rsidRDefault="007B4647" w:rsidP="00847851">
      <w:pPr>
        <w:contextualSpacing/>
        <w:jc w:val="left"/>
        <w:rPr>
          <w:lang w:eastAsia="en-GB"/>
        </w:rPr>
      </w:pPr>
      <w:r w:rsidRPr="00951B5A">
        <w:rPr>
          <w:lang w:eastAsia="en-GB"/>
        </w:rPr>
        <w:t xml:space="preserve">Bishop, J.-A. and J. Common (29th Dec. 2011). Two Wise Women. </w:t>
      </w:r>
      <w:r w:rsidRPr="00951B5A">
        <w:rPr>
          <w:u w:val="single"/>
          <w:lang w:eastAsia="en-GB"/>
        </w:rPr>
        <w:t>Real People</w:t>
      </w:r>
      <w:r w:rsidRPr="00951B5A">
        <w:rPr>
          <w:lang w:eastAsia="en-GB"/>
        </w:rPr>
        <w:t>. London, Hearst Magazines UK.</w:t>
      </w:r>
    </w:p>
    <w:p w14:paraId="00EB985D" w14:textId="77777777" w:rsidR="009572D7" w:rsidRPr="00951B5A" w:rsidRDefault="009572D7" w:rsidP="00847851">
      <w:pPr>
        <w:contextualSpacing/>
        <w:jc w:val="left"/>
        <w:rPr>
          <w:lang w:eastAsia="en-GB"/>
        </w:rPr>
      </w:pPr>
    </w:p>
    <w:p w14:paraId="6940E599" w14:textId="77777777" w:rsidR="009572D7" w:rsidRPr="00951B5A" w:rsidRDefault="009572D7" w:rsidP="00847851">
      <w:pPr>
        <w:contextualSpacing/>
        <w:jc w:val="left"/>
      </w:pPr>
      <w:proofErr w:type="spellStart"/>
      <w:r w:rsidRPr="00951B5A">
        <w:rPr>
          <w:lang w:eastAsia="en-GB"/>
        </w:rPr>
        <w:t>Blackledge</w:t>
      </w:r>
      <w:proofErr w:type="spellEnd"/>
      <w:r w:rsidRPr="00951B5A">
        <w:rPr>
          <w:lang w:eastAsia="en-GB"/>
        </w:rPr>
        <w:t>, J. and L. Middlehurst (2011). "Events." Retrieved 11th Oct. 2012</w:t>
      </w:r>
      <w:r w:rsidRPr="00951B5A">
        <w:t xml:space="preserve">, </w:t>
      </w:r>
      <w:r w:rsidRPr="00951B5A">
        <w:rPr>
          <w:lang w:eastAsia="en-GB"/>
        </w:rPr>
        <w:t>from http://www.lifecyclemedia.co.uk/.</w:t>
      </w:r>
    </w:p>
    <w:p w14:paraId="79B5192A" w14:textId="77777777" w:rsidR="009572D7" w:rsidRPr="00951B5A" w:rsidRDefault="009572D7" w:rsidP="00847851">
      <w:pPr>
        <w:contextualSpacing/>
        <w:jc w:val="left"/>
      </w:pPr>
    </w:p>
    <w:p w14:paraId="33934BDB" w14:textId="77777777" w:rsidR="009572D7" w:rsidRPr="00951B5A" w:rsidRDefault="009572D7" w:rsidP="00847851">
      <w:pPr>
        <w:contextualSpacing/>
        <w:jc w:val="left"/>
      </w:pPr>
      <w:r w:rsidRPr="00951B5A">
        <w:t xml:space="preserve">Blanchard, R. and B. W. Steiner (1990). </w:t>
      </w:r>
      <w:r w:rsidRPr="00951B5A">
        <w:rPr>
          <w:u w:val="single"/>
        </w:rPr>
        <w:t>Clinical Management of Gender Identity Disorders in Children and Adults</w:t>
      </w:r>
      <w:r w:rsidRPr="00951B5A">
        <w:t>, American Psychiatric Press.</w:t>
      </w:r>
      <w:r w:rsidRPr="00951B5A">
        <w:tab/>
      </w:r>
    </w:p>
    <w:p w14:paraId="34D1E41B" w14:textId="77777777" w:rsidR="009572D7" w:rsidRPr="00951B5A" w:rsidRDefault="009572D7" w:rsidP="00847851">
      <w:pPr>
        <w:contextualSpacing/>
        <w:jc w:val="left"/>
      </w:pPr>
    </w:p>
    <w:p w14:paraId="7328A796" w14:textId="77777777" w:rsidR="009572D7" w:rsidRPr="00951B5A" w:rsidRDefault="009572D7" w:rsidP="00847851">
      <w:pPr>
        <w:contextualSpacing/>
        <w:jc w:val="left"/>
      </w:pPr>
      <w:r w:rsidRPr="00951B5A">
        <w:t xml:space="preserve">Bland, J. (1991). </w:t>
      </w:r>
      <w:r w:rsidRPr="00951B5A">
        <w:rPr>
          <w:u w:val="single"/>
        </w:rPr>
        <w:t>The gender paradox : what it means to be a transvestite</w:t>
      </w:r>
      <w:r w:rsidRPr="00951B5A">
        <w:t>, Derby TV/TS Group.</w:t>
      </w:r>
    </w:p>
    <w:p w14:paraId="79B22624" w14:textId="77777777" w:rsidR="009572D7" w:rsidRPr="00951B5A" w:rsidRDefault="009572D7" w:rsidP="00847851">
      <w:pPr>
        <w:ind w:left="720" w:hanging="720"/>
        <w:contextualSpacing/>
        <w:jc w:val="left"/>
      </w:pPr>
      <w:r w:rsidRPr="00951B5A">
        <w:tab/>
      </w:r>
    </w:p>
    <w:p w14:paraId="426E2EA3" w14:textId="77777777" w:rsidR="009572D7" w:rsidRPr="00951B5A" w:rsidRDefault="009572D7" w:rsidP="00847851">
      <w:pPr>
        <w:contextualSpacing/>
        <w:jc w:val="left"/>
      </w:pPr>
      <w:r w:rsidRPr="00951B5A">
        <w:rPr>
          <w:lang w:eastAsia="en-GB"/>
        </w:rPr>
        <w:t xml:space="preserve">Bland, J. (2004). </w:t>
      </w:r>
      <w:r w:rsidRPr="00951B5A">
        <w:rPr>
          <w:u w:val="single"/>
          <w:lang w:eastAsia="en-GB"/>
        </w:rPr>
        <w:t>Transvestism and Cross Dressing</w:t>
      </w:r>
      <w:r w:rsidRPr="00951B5A">
        <w:rPr>
          <w:lang w:eastAsia="en-GB"/>
        </w:rPr>
        <w:t>. London, Beaumont Society.</w:t>
      </w:r>
    </w:p>
    <w:p w14:paraId="17FFEAED" w14:textId="77777777" w:rsidR="009572D7" w:rsidRPr="00951B5A" w:rsidRDefault="009572D7" w:rsidP="00847851">
      <w:pPr>
        <w:contextualSpacing/>
        <w:jc w:val="left"/>
      </w:pPr>
    </w:p>
    <w:p w14:paraId="4FE4330E" w14:textId="77777777" w:rsidR="009572D7" w:rsidRPr="00951B5A" w:rsidRDefault="009572D7" w:rsidP="00847851">
      <w:pPr>
        <w:contextualSpacing/>
        <w:jc w:val="left"/>
      </w:pPr>
      <w:r w:rsidRPr="00951B5A">
        <w:rPr>
          <w:rFonts w:eastAsia="ＭＳ 明朝"/>
        </w:rPr>
        <w:t xml:space="preserve">Blay, Z. (30th Sept. 2013). "Eddie Izzard attacked twice for cross-dressing." Retrieved 12th Oct. 2013, from </w:t>
      </w:r>
      <w:hyperlink r:id="rId65" w:anchor="~oAjG5CI1UhtNBD." w:history="1">
        <w:r w:rsidRPr="00951B5A">
          <w:rPr>
            <w:rFonts w:eastAsia="ＭＳ 明朝"/>
          </w:rPr>
          <w:t>http://www.digitalspy.co.uk/showbiz/news/a519482/eddie-izzard-attacked-twice-for-cross-dressing.html#~oAjG5CI1UhtNBD.</w:t>
        </w:r>
      </w:hyperlink>
    </w:p>
    <w:p w14:paraId="00877954" w14:textId="77777777" w:rsidR="009572D7" w:rsidRPr="00951B5A" w:rsidRDefault="009572D7" w:rsidP="00847851">
      <w:pPr>
        <w:contextualSpacing/>
        <w:jc w:val="left"/>
      </w:pPr>
    </w:p>
    <w:p w14:paraId="68464BCD" w14:textId="77777777"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pPr>
      <w:proofErr w:type="spellStart"/>
      <w:r w:rsidRPr="00951B5A">
        <w:t>Blaxter</w:t>
      </w:r>
      <w:proofErr w:type="spellEnd"/>
      <w:r w:rsidRPr="00951B5A">
        <w:t xml:space="preserve">, L., C. Hughes, </w:t>
      </w:r>
      <w:r w:rsidRPr="00951B5A">
        <w:rPr>
          <w:rFonts w:eastAsia="ＭＳ 明朝"/>
        </w:rPr>
        <w:t>M. Tight</w:t>
      </w:r>
      <w:r w:rsidRPr="00951B5A">
        <w:t xml:space="preserve"> (2006). </w:t>
      </w:r>
      <w:r w:rsidRPr="00951B5A">
        <w:rPr>
          <w:u w:val="single"/>
        </w:rPr>
        <w:t>How to Research</w:t>
      </w:r>
      <w:r w:rsidRPr="00951B5A">
        <w:t>. Milton Keynes, Open University Press.</w:t>
      </w:r>
    </w:p>
    <w:p w14:paraId="6BD6F1D4" w14:textId="77777777" w:rsidR="009572D7" w:rsidRPr="00951B5A" w:rsidRDefault="009572D7" w:rsidP="00847851">
      <w:pPr>
        <w:ind w:left="720" w:hanging="720"/>
        <w:contextualSpacing/>
        <w:jc w:val="left"/>
      </w:pPr>
      <w:r w:rsidRPr="00951B5A">
        <w:tab/>
      </w:r>
    </w:p>
    <w:p w14:paraId="30084F12" w14:textId="77777777" w:rsidR="009572D7" w:rsidRPr="00951B5A" w:rsidRDefault="009572D7" w:rsidP="00847851">
      <w:pPr>
        <w:autoSpaceDE w:val="0"/>
        <w:autoSpaceDN w:val="0"/>
        <w:adjustRightInd w:val="0"/>
        <w:contextualSpacing/>
        <w:jc w:val="left"/>
        <w:rPr>
          <w:lang w:eastAsia="en-GB"/>
        </w:rPr>
      </w:pPr>
      <w:r w:rsidRPr="00951B5A">
        <w:rPr>
          <w:lang w:eastAsia="en-GB"/>
        </w:rPr>
        <w:t>blog.ethicworld.net (23rd Jul. 2012). "Intuition – associative coherence." Retrieved 24th Jul. 2012</w:t>
      </w:r>
      <w:r w:rsidRPr="00951B5A">
        <w:t xml:space="preserve">, </w:t>
      </w:r>
      <w:r w:rsidRPr="00951B5A">
        <w:rPr>
          <w:lang w:eastAsia="en-GB"/>
        </w:rPr>
        <w:t>from http://blog.ethicworld.net/worldfacts/?p=7752.</w:t>
      </w:r>
    </w:p>
    <w:p w14:paraId="49CE4586" w14:textId="77777777" w:rsidR="009572D7" w:rsidRPr="00951B5A" w:rsidRDefault="009572D7" w:rsidP="00847851">
      <w:pPr>
        <w:autoSpaceDE w:val="0"/>
        <w:autoSpaceDN w:val="0"/>
        <w:adjustRightInd w:val="0"/>
        <w:contextualSpacing/>
        <w:jc w:val="left"/>
        <w:rPr>
          <w:lang w:eastAsia="en-GB"/>
        </w:rPr>
      </w:pPr>
    </w:p>
    <w:p w14:paraId="094DF34F" w14:textId="77777777" w:rsidR="009572D7" w:rsidRPr="00951B5A" w:rsidRDefault="009572D7" w:rsidP="00847851">
      <w:pPr>
        <w:autoSpaceDE w:val="0"/>
        <w:autoSpaceDN w:val="0"/>
        <w:adjustRightInd w:val="0"/>
        <w:contextualSpacing/>
        <w:jc w:val="left"/>
        <w:rPr>
          <w:lang w:eastAsia="en-GB"/>
        </w:rPr>
      </w:pPr>
      <w:r w:rsidRPr="00951B5A">
        <w:rPr>
          <w:lang w:eastAsia="en-GB"/>
        </w:rPr>
        <w:t>BloodLeopard, LordKAT, lilacwoman (24th Nov. 2010). "I hate the term "transsexual"." Retrieved 24th Feb. 2011</w:t>
      </w:r>
      <w:r w:rsidRPr="00951B5A">
        <w:t xml:space="preserve">, </w:t>
      </w:r>
      <w:r w:rsidRPr="00951B5A">
        <w:rPr>
          <w:lang w:eastAsia="en-GB"/>
        </w:rPr>
        <w:t>from http://www.susans.org/forums/index.php/topic,87909.0.html.</w:t>
      </w:r>
    </w:p>
    <w:p w14:paraId="0E7BD812" w14:textId="77777777" w:rsidR="009572D7" w:rsidRPr="00951B5A" w:rsidRDefault="009572D7" w:rsidP="00847851">
      <w:pPr>
        <w:contextualSpacing/>
        <w:jc w:val="left"/>
      </w:pPr>
    </w:p>
    <w:p w14:paraId="401CF11F" w14:textId="77777777" w:rsidR="009572D7" w:rsidRPr="00951B5A" w:rsidRDefault="009572D7" w:rsidP="00847851">
      <w:pPr>
        <w:contextualSpacing/>
        <w:jc w:val="left"/>
      </w:pPr>
      <w:r w:rsidRPr="00951B5A">
        <w:t xml:space="preserve">Bloom, A. (2002). </w:t>
      </w:r>
      <w:r w:rsidRPr="00951B5A">
        <w:rPr>
          <w:u w:val="single"/>
        </w:rPr>
        <w:t>Normal : transsexual CEOs, cross-dressing cops, hermaphrodites with attitude</w:t>
      </w:r>
      <w:r w:rsidRPr="00951B5A">
        <w:t>. New York, Random House.</w:t>
      </w:r>
    </w:p>
    <w:p w14:paraId="315B1026" w14:textId="77777777" w:rsidR="009572D7" w:rsidRPr="00951B5A" w:rsidRDefault="009572D7" w:rsidP="00847851">
      <w:pPr>
        <w:ind w:left="720" w:hanging="720"/>
        <w:contextualSpacing/>
        <w:jc w:val="left"/>
      </w:pPr>
      <w:r w:rsidRPr="00951B5A">
        <w:tab/>
      </w:r>
    </w:p>
    <w:p w14:paraId="0D874C23"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Bloor, M. and T. Bloor (2007). </w:t>
      </w:r>
      <w:r w:rsidRPr="00951B5A">
        <w:rPr>
          <w:u w:val="single"/>
          <w:lang w:eastAsia="en-GB"/>
        </w:rPr>
        <w:t>The practice of critical discourse analysis : an introduction</w:t>
      </w:r>
      <w:r w:rsidRPr="00951B5A">
        <w:rPr>
          <w:lang w:eastAsia="en-GB"/>
        </w:rPr>
        <w:t xml:space="preserve">. London, </w:t>
      </w:r>
      <w:proofErr w:type="spellStart"/>
      <w:r w:rsidRPr="00951B5A">
        <w:rPr>
          <w:lang w:eastAsia="en-GB"/>
        </w:rPr>
        <w:t>Hodder</w:t>
      </w:r>
      <w:proofErr w:type="spellEnd"/>
      <w:r w:rsidRPr="00951B5A">
        <w:rPr>
          <w:lang w:eastAsia="en-GB"/>
        </w:rPr>
        <w:t xml:space="preserve"> Arnold.</w:t>
      </w:r>
    </w:p>
    <w:p w14:paraId="1A809563" w14:textId="77777777" w:rsidR="009572D7" w:rsidRPr="00951B5A" w:rsidRDefault="009572D7" w:rsidP="00847851">
      <w:pPr>
        <w:autoSpaceDE w:val="0"/>
        <w:autoSpaceDN w:val="0"/>
        <w:adjustRightInd w:val="0"/>
        <w:ind w:left="720" w:hanging="720"/>
        <w:contextualSpacing/>
        <w:jc w:val="left"/>
        <w:rPr>
          <w:lang w:eastAsia="en-GB"/>
        </w:rPr>
      </w:pPr>
      <w:r w:rsidRPr="00951B5A">
        <w:rPr>
          <w:lang w:eastAsia="en-GB"/>
        </w:rPr>
        <w:tab/>
      </w:r>
    </w:p>
    <w:p w14:paraId="51EFB30E" w14:textId="77777777" w:rsidR="009572D7" w:rsidRPr="00951B5A" w:rsidRDefault="009572D7" w:rsidP="00847851">
      <w:pPr>
        <w:contextualSpacing/>
        <w:jc w:val="left"/>
      </w:pPr>
      <w:r w:rsidRPr="00951B5A">
        <w:t>Blowers, S and Middleton, G (2011). "True North Productions - Documentary - Real Families: My Mums Used to be Men (ITV1)."</w:t>
      </w:r>
      <w:r w:rsidRPr="00951B5A">
        <w:rPr>
          <w:lang w:eastAsia="en-GB"/>
        </w:rPr>
        <w:t xml:space="preserve"> Retrieved 10th Feb. 2012</w:t>
      </w:r>
      <w:r w:rsidRPr="00951B5A">
        <w:t>, from http://www.truenorth.tv/Programmes/Documentary/Mums.htm.</w:t>
      </w:r>
    </w:p>
    <w:p w14:paraId="73B513D9" w14:textId="77777777" w:rsidR="009572D7" w:rsidRPr="00951B5A" w:rsidRDefault="009572D7" w:rsidP="00847851">
      <w:pPr>
        <w:contextualSpacing/>
        <w:jc w:val="left"/>
      </w:pPr>
    </w:p>
    <w:p w14:paraId="04C75E07" w14:textId="77777777"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pPr>
      <w:r w:rsidRPr="00951B5A">
        <w:t xml:space="preserve">Blumenfeld, R., L. Wellsted, </w:t>
      </w:r>
      <w:r w:rsidRPr="00951B5A">
        <w:rPr>
          <w:rFonts w:eastAsia="ＭＳ 明朝"/>
        </w:rPr>
        <w:t>G. Hay</w:t>
      </w:r>
      <w:r w:rsidRPr="00951B5A">
        <w:t xml:space="preserve"> (2004). There's Something About Miriam. </w:t>
      </w:r>
      <w:r w:rsidRPr="00951B5A">
        <w:rPr>
          <w:u w:val="single"/>
        </w:rPr>
        <w:t>There's Something About Miriam</w:t>
      </w:r>
      <w:r w:rsidRPr="00951B5A">
        <w:t>. R. Blumenfeld, L. Wellsted and G. Hay. UK, Sky 1.</w:t>
      </w:r>
    </w:p>
    <w:p w14:paraId="6F6EDF1F" w14:textId="77777777" w:rsidR="009572D7" w:rsidRPr="00951B5A" w:rsidRDefault="009572D7" w:rsidP="00847851">
      <w:pPr>
        <w:ind w:left="720" w:hanging="720"/>
        <w:contextualSpacing/>
        <w:jc w:val="left"/>
      </w:pPr>
      <w:r w:rsidRPr="00951B5A">
        <w:tab/>
      </w:r>
    </w:p>
    <w:p w14:paraId="0B72AB64" w14:textId="77777777" w:rsidR="009572D7" w:rsidRPr="00951B5A" w:rsidRDefault="009572D7" w:rsidP="00847851">
      <w:pPr>
        <w:contextualSpacing/>
        <w:jc w:val="left"/>
      </w:pPr>
      <w:r w:rsidRPr="00951B5A">
        <w:rPr>
          <w:lang w:eastAsia="en-GB"/>
        </w:rPr>
        <w:t>Blunden., A. (2008). "Glossary of Terms - Lumpenproletariat." Retrieved 19th Jul. 2012</w:t>
      </w:r>
      <w:r w:rsidRPr="00951B5A">
        <w:t xml:space="preserve">, </w:t>
      </w:r>
      <w:r w:rsidRPr="00951B5A">
        <w:rPr>
          <w:lang w:eastAsia="en-GB"/>
        </w:rPr>
        <w:t>from http://www.marxists.org/glossary/terms/l/u.htm.</w:t>
      </w:r>
    </w:p>
    <w:p w14:paraId="4925CA02" w14:textId="77777777" w:rsidR="009572D7" w:rsidRPr="00951B5A" w:rsidRDefault="009572D7" w:rsidP="00847851">
      <w:pPr>
        <w:contextualSpacing/>
        <w:jc w:val="left"/>
      </w:pPr>
    </w:p>
    <w:p w14:paraId="49C38EC9" w14:textId="77777777" w:rsidR="009572D7" w:rsidRPr="00951B5A" w:rsidRDefault="009572D7" w:rsidP="00847851">
      <w:pPr>
        <w:contextualSpacing/>
        <w:jc w:val="left"/>
      </w:pPr>
      <w:proofErr w:type="spellStart"/>
      <w:r w:rsidRPr="00951B5A">
        <w:t>Bockting</w:t>
      </w:r>
      <w:proofErr w:type="spellEnd"/>
      <w:r w:rsidRPr="00951B5A">
        <w:t xml:space="preserve">, W. O. and E. Coleman (1992). </w:t>
      </w:r>
      <w:r w:rsidRPr="00951B5A">
        <w:rPr>
          <w:u w:val="single"/>
        </w:rPr>
        <w:t>Gender Dysphoria : Interdisciplinary Approaches in Clinical Management</w:t>
      </w:r>
      <w:r w:rsidRPr="00951B5A">
        <w:t>. New York, Hayworth Press.</w:t>
      </w:r>
    </w:p>
    <w:p w14:paraId="6E49899C" w14:textId="77777777" w:rsidR="009572D7" w:rsidRPr="00951B5A" w:rsidRDefault="009572D7" w:rsidP="00847851">
      <w:pPr>
        <w:ind w:left="720" w:hanging="720"/>
        <w:contextualSpacing/>
        <w:jc w:val="left"/>
      </w:pPr>
      <w:r w:rsidRPr="00951B5A">
        <w:tab/>
      </w:r>
    </w:p>
    <w:p w14:paraId="163128A6" w14:textId="77777777" w:rsidR="009572D7" w:rsidRPr="00951B5A" w:rsidRDefault="009572D7" w:rsidP="00847851">
      <w:pPr>
        <w:contextualSpacing/>
        <w:rPr>
          <w:rFonts w:eastAsia="Times New Roman"/>
        </w:rPr>
      </w:pPr>
      <w:r w:rsidRPr="00951B5A">
        <w:t>book_jones, mercymyqueen</w:t>
      </w:r>
      <w:r w:rsidRPr="00951B5A">
        <w:rPr>
          <w:rFonts w:eastAsia="Times New Roman"/>
        </w:rPr>
        <w:t xml:space="preserve"> </w:t>
      </w:r>
      <w:proofErr w:type="spellStart"/>
      <w:r w:rsidRPr="00951B5A">
        <w:rPr>
          <w:rFonts w:eastAsia="Times New Roman"/>
        </w:rPr>
        <w:t>niamh</w:t>
      </w:r>
      <w:proofErr w:type="spellEnd"/>
      <w:r w:rsidRPr="00951B5A">
        <w:rPr>
          <w:rFonts w:eastAsia="Times New Roman"/>
        </w:rPr>
        <w:t>, Dark Muse (10th Oct. 2008) “Short chapters or long?”</w:t>
      </w:r>
      <w:r w:rsidRPr="00951B5A">
        <w:rPr>
          <w:lang w:eastAsia="en-GB"/>
        </w:rPr>
        <w:t xml:space="preserve"> Retrieved 19th Jul. 2011</w:t>
      </w:r>
      <w:r w:rsidRPr="00951B5A">
        <w:t xml:space="preserve">, </w:t>
      </w:r>
      <w:r w:rsidRPr="00951B5A">
        <w:rPr>
          <w:rFonts w:eastAsia="Times New Roman"/>
        </w:rPr>
        <w:t xml:space="preserve">from </w:t>
      </w:r>
    </w:p>
    <w:p w14:paraId="76F12F42" w14:textId="77777777" w:rsidR="009572D7" w:rsidRPr="00951B5A" w:rsidRDefault="009572D7" w:rsidP="00847851">
      <w:pPr>
        <w:contextualSpacing/>
        <w:rPr>
          <w:rFonts w:eastAsia="MS Mincho"/>
        </w:rPr>
      </w:pPr>
      <w:r w:rsidRPr="00951B5A">
        <w:rPr>
          <w:rFonts w:eastAsia="Times New Roman"/>
        </w:rPr>
        <w:t>http://www.online-literature.com/forums/showthread.php?38670-short-chapters-or-long</w:t>
      </w:r>
    </w:p>
    <w:p w14:paraId="1DAEF7B5" w14:textId="77777777" w:rsidR="009572D7" w:rsidRPr="00951B5A" w:rsidRDefault="009572D7" w:rsidP="00847851">
      <w:pPr>
        <w:contextualSpacing/>
        <w:jc w:val="left"/>
      </w:pPr>
    </w:p>
    <w:p w14:paraId="5C6190A0" w14:textId="77777777" w:rsidR="009572D7" w:rsidRPr="00951B5A" w:rsidRDefault="009572D7" w:rsidP="00847851">
      <w:pPr>
        <w:contextualSpacing/>
        <w:jc w:val="left"/>
      </w:pPr>
      <w:r w:rsidRPr="00951B5A">
        <w:t xml:space="preserve">Booth, M. R. (1981). </w:t>
      </w:r>
      <w:r w:rsidRPr="00951B5A">
        <w:rPr>
          <w:u w:val="single"/>
        </w:rPr>
        <w:t>Victorian spectacular theatre 1850-1910</w:t>
      </w:r>
      <w:r w:rsidRPr="00951B5A">
        <w:t xml:space="preserve">. Boston, Mass. ; London, Routledge &amp; </w:t>
      </w:r>
      <w:proofErr w:type="spellStart"/>
      <w:r w:rsidRPr="00951B5A">
        <w:t>Kegan</w:t>
      </w:r>
      <w:proofErr w:type="spellEnd"/>
      <w:r w:rsidRPr="00951B5A">
        <w:t xml:space="preserve"> Paul.</w:t>
      </w:r>
    </w:p>
    <w:p w14:paraId="25F63AF8" w14:textId="77777777" w:rsidR="009572D7" w:rsidRPr="00951B5A" w:rsidRDefault="009572D7" w:rsidP="00847851">
      <w:pPr>
        <w:contextualSpacing/>
        <w:jc w:val="left"/>
      </w:pPr>
    </w:p>
    <w:p w14:paraId="724104B2" w14:textId="77777777" w:rsidR="009572D7" w:rsidRPr="00951B5A" w:rsidRDefault="009572D7" w:rsidP="00847851">
      <w:pPr>
        <w:contextualSpacing/>
        <w:jc w:val="left"/>
      </w:pPr>
      <w:r w:rsidRPr="00951B5A">
        <w:t xml:space="preserve">Bornstein, K. (1994). </w:t>
      </w:r>
      <w:r w:rsidRPr="00951B5A">
        <w:rPr>
          <w:u w:val="single"/>
        </w:rPr>
        <w:t>Gender Outlaw : On Men, Women, and the Rest of Us</w:t>
      </w:r>
      <w:r w:rsidRPr="00951B5A">
        <w:t>. N.Y., N.Y. ; London, Routledge.</w:t>
      </w:r>
    </w:p>
    <w:p w14:paraId="435E213E" w14:textId="77777777" w:rsidR="009572D7" w:rsidRPr="00951B5A" w:rsidRDefault="009572D7" w:rsidP="00847851">
      <w:pPr>
        <w:ind w:left="720" w:hanging="720"/>
        <w:contextualSpacing/>
        <w:jc w:val="left"/>
      </w:pPr>
      <w:r w:rsidRPr="00951B5A">
        <w:tab/>
      </w:r>
    </w:p>
    <w:p w14:paraId="0D2E15AD" w14:textId="77777777" w:rsidR="009572D7" w:rsidRPr="00951B5A" w:rsidRDefault="009572D7" w:rsidP="00847851">
      <w:pPr>
        <w:pStyle w:val="Heading1"/>
        <w:shd w:val="clear" w:color="auto" w:fill="FFFFFF"/>
        <w:spacing w:before="0" w:beforeAutospacing="0" w:after="0" w:afterAutospacing="0"/>
        <w:contextualSpacing/>
        <w:textAlignment w:val="baseline"/>
        <w:rPr>
          <w:b w:val="0"/>
          <w:sz w:val="12"/>
          <w:szCs w:val="24"/>
        </w:rPr>
      </w:pPr>
      <w:r w:rsidRPr="00951B5A">
        <w:rPr>
          <w:b w:val="0"/>
          <w:sz w:val="24"/>
        </w:rPr>
        <w:t xml:space="preserve">Bourdieu, P. (1990). </w:t>
      </w:r>
      <w:r w:rsidRPr="00951B5A">
        <w:rPr>
          <w:b w:val="0"/>
          <w:sz w:val="24"/>
          <w:u w:val="single"/>
        </w:rPr>
        <w:t>The logic of practice</w:t>
      </w:r>
      <w:r w:rsidRPr="00951B5A">
        <w:rPr>
          <w:b w:val="0"/>
          <w:sz w:val="24"/>
        </w:rPr>
        <w:t>. Cambridge, Polity.</w:t>
      </w:r>
    </w:p>
    <w:p w14:paraId="3C0252A2" w14:textId="77777777" w:rsidR="009572D7" w:rsidRPr="00951B5A" w:rsidRDefault="009572D7" w:rsidP="00847851">
      <w:pPr>
        <w:pStyle w:val="Heading1"/>
        <w:shd w:val="clear" w:color="auto" w:fill="FFFFFF"/>
        <w:spacing w:before="0" w:beforeAutospacing="0" w:after="0" w:afterAutospacing="0"/>
        <w:contextualSpacing/>
        <w:textAlignment w:val="baseline"/>
        <w:rPr>
          <w:b w:val="0"/>
          <w:sz w:val="24"/>
          <w:szCs w:val="24"/>
        </w:rPr>
      </w:pPr>
    </w:p>
    <w:p w14:paraId="4028E0F3" w14:textId="77777777" w:rsidR="009572D7" w:rsidRPr="00951B5A" w:rsidRDefault="009572D7" w:rsidP="00847851">
      <w:pPr>
        <w:pStyle w:val="Heading1"/>
        <w:shd w:val="clear" w:color="auto" w:fill="FFFFFF"/>
        <w:spacing w:before="0" w:beforeAutospacing="0" w:after="0" w:afterAutospacing="0"/>
        <w:contextualSpacing/>
        <w:textAlignment w:val="baseline"/>
        <w:rPr>
          <w:b w:val="0"/>
          <w:sz w:val="24"/>
          <w:szCs w:val="24"/>
        </w:rPr>
      </w:pPr>
      <w:r w:rsidRPr="00951B5A">
        <w:rPr>
          <w:b w:val="0"/>
          <w:sz w:val="24"/>
          <w:szCs w:val="24"/>
        </w:rPr>
        <w:t>Broxap-Ltd. (2013) “Canal Street.”</w:t>
      </w:r>
      <w:r w:rsidRPr="00951B5A">
        <w:rPr>
          <w:b w:val="0"/>
          <w:sz w:val="24"/>
        </w:rPr>
        <w:t xml:space="preserve"> Retrieved 11th Jul. 2013, </w:t>
      </w:r>
      <w:r w:rsidRPr="00951B5A">
        <w:rPr>
          <w:b w:val="0"/>
          <w:sz w:val="24"/>
          <w:szCs w:val="24"/>
        </w:rPr>
        <w:t xml:space="preserve">from </w:t>
      </w:r>
    </w:p>
    <w:p w14:paraId="7B4AAAC8" w14:textId="77777777" w:rsidR="009572D7" w:rsidRPr="00951B5A" w:rsidRDefault="009572D7" w:rsidP="00847851">
      <w:pPr>
        <w:contextualSpacing/>
      </w:pPr>
      <w:r w:rsidRPr="00951B5A">
        <w:t>http://www.broxap.com/canal-street</w:t>
      </w:r>
    </w:p>
    <w:p w14:paraId="7A86B90F" w14:textId="77777777" w:rsidR="009572D7" w:rsidRPr="00951B5A" w:rsidRDefault="009572D7" w:rsidP="00847851">
      <w:pPr>
        <w:contextualSpacing/>
        <w:jc w:val="left"/>
      </w:pPr>
    </w:p>
    <w:p w14:paraId="1D765EC6" w14:textId="77777777" w:rsidR="009572D7" w:rsidRPr="00951B5A" w:rsidRDefault="009572D7" w:rsidP="00847851">
      <w:pPr>
        <w:contextualSpacing/>
        <w:jc w:val="left"/>
      </w:pPr>
      <w:r w:rsidRPr="00951B5A">
        <w:t xml:space="preserve">Boswell, H. (1991). "The Transgender Alternative." </w:t>
      </w:r>
      <w:r w:rsidRPr="00951B5A">
        <w:rPr>
          <w:u w:val="single"/>
        </w:rPr>
        <w:t>Chrysalis Quarterly</w:t>
      </w:r>
      <w:r w:rsidRPr="00951B5A">
        <w:t xml:space="preserve"> 1(2): 29-31.</w:t>
      </w:r>
    </w:p>
    <w:p w14:paraId="611EA22D" w14:textId="77777777" w:rsidR="009572D7" w:rsidRPr="00951B5A" w:rsidRDefault="009572D7" w:rsidP="00847851">
      <w:pPr>
        <w:ind w:left="720" w:hanging="720"/>
        <w:contextualSpacing/>
        <w:jc w:val="left"/>
      </w:pPr>
      <w:r w:rsidRPr="00951B5A">
        <w:tab/>
      </w:r>
    </w:p>
    <w:p w14:paraId="6F4086CA" w14:textId="77777777" w:rsidR="009572D7" w:rsidRPr="00951B5A" w:rsidRDefault="009572D7" w:rsidP="00847851">
      <w:pPr>
        <w:contextualSpacing/>
        <w:jc w:val="left"/>
      </w:pPr>
      <w:r w:rsidRPr="00951B5A">
        <w:t xml:space="preserve">Boyd, H. (2003). </w:t>
      </w:r>
      <w:r w:rsidRPr="00951B5A">
        <w:rPr>
          <w:u w:val="single"/>
        </w:rPr>
        <w:t>My Husband Betty</w:t>
      </w:r>
      <w:r w:rsidRPr="00951B5A">
        <w:t>. New York, Thunder's Mouth Press.</w:t>
      </w:r>
    </w:p>
    <w:p w14:paraId="197FE98C" w14:textId="77777777" w:rsidR="009572D7" w:rsidRPr="00951B5A" w:rsidRDefault="009572D7" w:rsidP="00847851">
      <w:pPr>
        <w:ind w:left="720" w:hanging="720"/>
        <w:contextualSpacing/>
        <w:jc w:val="left"/>
      </w:pPr>
      <w:r w:rsidRPr="00951B5A">
        <w:tab/>
      </w:r>
    </w:p>
    <w:p w14:paraId="5B2F6491" w14:textId="77777777" w:rsidR="009572D7" w:rsidRPr="00951B5A" w:rsidRDefault="009572D7" w:rsidP="00847851">
      <w:pPr>
        <w:contextualSpacing/>
        <w:jc w:val="left"/>
      </w:pPr>
      <w:r w:rsidRPr="00951B5A">
        <w:t xml:space="preserve">Boyd, H. (2007). </w:t>
      </w:r>
      <w:r w:rsidRPr="00951B5A">
        <w:rPr>
          <w:u w:val="single"/>
        </w:rPr>
        <w:t>She's Not the Man I Married : My Life with a Transgender Husband</w:t>
      </w:r>
      <w:r w:rsidRPr="00951B5A">
        <w:t>. Emeryville, CA, Seal Press.</w:t>
      </w:r>
    </w:p>
    <w:p w14:paraId="4431FE2B" w14:textId="77777777" w:rsidR="009572D7" w:rsidRPr="00951B5A" w:rsidRDefault="009572D7" w:rsidP="00847851">
      <w:pPr>
        <w:ind w:left="720" w:hanging="720"/>
        <w:contextualSpacing/>
        <w:jc w:val="left"/>
      </w:pPr>
      <w:r w:rsidRPr="00951B5A">
        <w:tab/>
      </w:r>
    </w:p>
    <w:p w14:paraId="4CF09C40" w14:textId="77777777" w:rsidR="009572D7" w:rsidRPr="00951B5A" w:rsidRDefault="009572D7" w:rsidP="00847851">
      <w:pPr>
        <w:contextualSpacing/>
        <w:jc w:val="left"/>
      </w:pPr>
      <w:r w:rsidRPr="00951B5A">
        <w:t xml:space="preserve">Boyd, H. (2009). "Jeez Louise This Whole Cisgender Thing." </w:t>
      </w:r>
      <w:r w:rsidRPr="00951B5A">
        <w:rPr>
          <w:u w:val="single"/>
        </w:rPr>
        <w:t>en/Gender</w:t>
      </w:r>
      <w:r w:rsidRPr="00951B5A">
        <w:t>. Retrieved 22nd Jun. 2010, from http://www.myhusbandbetty.com/2009/09/17/jeez-louise-this-whole-cisgender-thing/.</w:t>
      </w:r>
    </w:p>
    <w:p w14:paraId="45A71AEB" w14:textId="77777777" w:rsidR="009572D7" w:rsidRPr="00951B5A" w:rsidRDefault="009572D7" w:rsidP="00847851">
      <w:pPr>
        <w:ind w:left="720" w:hanging="720"/>
        <w:contextualSpacing/>
        <w:jc w:val="left"/>
      </w:pPr>
    </w:p>
    <w:p w14:paraId="36C070C7" w14:textId="77777777" w:rsidR="009572D7" w:rsidRPr="00951B5A" w:rsidRDefault="009572D7" w:rsidP="00847851">
      <w:pPr>
        <w:contextualSpacing/>
        <w:jc w:val="left"/>
      </w:pPr>
      <w:r w:rsidRPr="00951B5A">
        <w:rPr>
          <w:lang w:eastAsia="en-GB"/>
        </w:rPr>
        <w:t>Boyd, H. (2012). "</w:t>
      </w:r>
      <w:proofErr w:type="spellStart"/>
      <w:r w:rsidRPr="00951B5A">
        <w:rPr>
          <w:lang w:eastAsia="en-GB"/>
        </w:rPr>
        <w:t>helen</w:t>
      </w:r>
      <w:proofErr w:type="spellEnd"/>
      <w:r w:rsidRPr="00951B5A">
        <w:rPr>
          <w:lang w:eastAsia="en-GB"/>
        </w:rPr>
        <w:t xml:space="preserve"> </w:t>
      </w:r>
      <w:proofErr w:type="spellStart"/>
      <w:r w:rsidRPr="00951B5A">
        <w:rPr>
          <w:lang w:eastAsia="en-GB"/>
        </w:rPr>
        <w:t>boyd</w:t>
      </w:r>
      <w:proofErr w:type="spellEnd"/>
      <w:r w:rsidRPr="00951B5A">
        <w:rPr>
          <w:lang w:eastAsia="en-GB"/>
        </w:rPr>
        <w:t xml:space="preserve"> books - author, lecturer, advocate." Retrieved 13th Aug. 2012</w:t>
      </w:r>
      <w:r w:rsidRPr="00951B5A">
        <w:t xml:space="preserve">, </w:t>
      </w:r>
      <w:r w:rsidRPr="00951B5A">
        <w:rPr>
          <w:lang w:eastAsia="en-GB"/>
        </w:rPr>
        <w:t>from http://www.helenboydbooks.com/?page_id=43.</w:t>
      </w:r>
    </w:p>
    <w:p w14:paraId="0FB3601B" w14:textId="77777777" w:rsidR="009572D7" w:rsidRPr="00951B5A" w:rsidRDefault="009572D7" w:rsidP="00847851">
      <w:pPr>
        <w:ind w:left="720" w:hanging="720"/>
        <w:contextualSpacing/>
        <w:jc w:val="left"/>
      </w:pPr>
    </w:p>
    <w:p w14:paraId="6F7AAF2B"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Boyd, N. A. (2006). Bodies in Motion - Lesbian and Transsexual Stories. </w:t>
      </w:r>
      <w:r w:rsidRPr="00951B5A">
        <w:rPr>
          <w:u w:val="single"/>
          <w:lang w:eastAsia="en-GB"/>
        </w:rPr>
        <w:t>The Transgender Studies Reader</w:t>
      </w:r>
      <w:r w:rsidRPr="00951B5A">
        <w:rPr>
          <w:lang w:eastAsia="en-GB"/>
        </w:rPr>
        <w:t>. S. Stryker and S. Whittle. London, Routledge</w:t>
      </w:r>
      <w:r w:rsidRPr="00951B5A">
        <w:rPr>
          <w:bCs/>
          <w:lang w:eastAsia="en-GB"/>
        </w:rPr>
        <w:t xml:space="preserve">: </w:t>
      </w:r>
      <w:r w:rsidRPr="00951B5A">
        <w:rPr>
          <w:lang w:eastAsia="en-GB"/>
        </w:rPr>
        <w:t>420-433.</w:t>
      </w:r>
    </w:p>
    <w:p w14:paraId="509EE9C6" w14:textId="77777777" w:rsidR="009572D7" w:rsidRPr="00951B5A" w:rsidRDefault="009572D7" w:rsidP="00847851">
      <w:pPr>
        <w:contextualSpacing/>
        <w:jc w:val="left"/>
      </w:pPr>
    </w:p>
    <w:p w14:paraId="7B7B3328" w14:textId="77777777" w:rsidR="009572D7" w:rsidRPr="00951B5A" w:rsidRDefault="009572D7" w:rsidP="00847851">
      <w:pPr>
        <w:ind w:left="720" w:hanging="720"/>
        <w:contextualSpacing/>
        <w:jc w:val="left"/>
      </w:pPr>
      <w:r w:rsidRPr="00951B5A">
        <w:rPr>
          <w:lang w:eastAsia="en-GB"/>
        </w:rPr>
        <w:t>Boy-George (1995). Cheapness and Beauty. London, Virgin Records Ltd.</w:t>
      </w:r>
    </w:p>
    <w:p w14:paraId="40668AC1" w14:textId="77777777" w:rsidR="009572D7" w:rsidRPr="00951B5A" w:rsidRDefault="009572D7" w:rsidP="00847851">
      <w:pPr>
        <w:ind w:left="720" w:hanging="720"/>
        <w:contextualSpacing/>
        <w:jc w:val="left"/>
      </w:pPr>
    </w:p>
    <w:p w14:paraId="38E5E674" w14:textId="77777777" w:rsidR="009572D7" w:rsidRPr="00951B5A" w:rsidRDefault="009572D7" w:rsidP="00847851">
      <w:pPr>
        <w:contextualSpacing/>
        <w:jc w:val="left"/>
      </w:pPr>
      <w:r w:rsidRPr="00951B5A">
        <w:t xml:space="preserve">Boy-George and S. Bright (1995). </w:t>
      </w:r>
      <w:r w:rsidRPr="00951B5A">
        <w:rPr>
          <w:u w:val="single"/>
        </w:rPr>
        <w:t>Take It like a Man : the Autobiography of Boy George</w:t>
      </w:r>
      <w:r w:rsidRPr="00951B5A">
        <w:t xml:space="preserve">. London, </w:t>
      </w:r>
      <w:proofErr w:type="spellStart"/>
      <w:r w:rsidRPr="00951B5A">
        <w:t>Sidgwick</w:t>
      </w:r>
      <w:proofErr w:type="spellEnd"/>
      <w:r w:rsidRPr="00951B5A">
        <w:t xml:space="preserve"> &amp; Jackson.</w:t>
      </w:r>
    </w:p>
    <w:p w14:paraId="66C6CFE6" w14:textId="77777777" w:rsidR="009572D7" w:rsidRPr="00951B5A" w:rsidRDefault="009572D7" w:rsidP="00847851">
      <w:pPr>
        <w:ind w:left="720" w:hanging="720"/>
        <w:contextualSpacing/>
        <w:jc w:val="left"/>
      </w:pPr>
      <w:r w:rsidRPr="00951B5A">
        <w:tab/>
      </w:r>
    </w:p>
    <w:p w14:paraId="742289A3" w14:textId="77777777" w:rsidR="009572D7" w:rsidRPr="00951B5A" w:rsidRDefault="009572D7" w:rsidP="00847851">
      <w:pPr>
        <w:contextualSpacing/>
        <w:jc w:val="left"/>
      </w:pPr>
      <w:r w:rsidRPr="00951B5A">
        <w:rPr>
          <w:lang w:eastAsia="en-GB"/>
        </w:rPr>
        <w:t>Brain, Z. E. (1st Aug. 2010). "A. E. BRAIN: Equality? - From the UK Equality Act 2010." Retrieved 16th Jun. 2011</w:t>
      </w:r>
      <w:r w:rsidRPr="00951B5A">
        <w:t xml:space="preserve">, </w:t>
      </w:r>
      <w:r w:rsidRPr="00951B5A">
        <w:rPr>
          <w:lang w:eastAsia="en-GB"/>
        </w:rPr>
        <w:t>from http://aebrain.blogspot.co.uk/2010/08/equality.html.</w:t>
      </w:r>
    </w:p>
    <w:p w14:paraId="6C071F4F" w14:textId="77777777" w:rsidR="009572D7" w:rsidRPr="00951B5A" w:rsidRDefault="009572D7" w:rsidP="00847851">
      <w:pPr>
        <w:contextualSpacing/>
        <w:jc w:val="left"/>
      </w:pPr>
    </w:p>
    <w:p w14:paraId="68490585" w14:textId="77777777" w:rsidR="009572D7" w:rsidRPr="00951B5A" w:rsidRDefault="009572D7" w:rsidP="00847851">
      <w:pPr>
        <w:contextualSpacing/>
        <w:jc w:val="left"/>
        <w:rPr>
          <w:lang w:eastAsia="en-GB"/>
        </w:rPr>
      </w:pPr>
      <w:r w:rsidRPr="00951B5A">
        <w:t xml:space="preserve">Braun, V. and V. Clarke (2006). "Using thematic analysis in psychology." </w:t>
      </w:r>
      <w:r w:rsidRPr="00951B5A">
        <w:rPr>
          <w:u w:val="single"/>
        </w:rPr>
        <w:t>Qualitative Research in Psychology</w:t>
      </w:r>
      <w:r w:rsidRPr="00951B5A">
        <w:t xml:space="preserve"> </w:t>
      </w:r>
      <w:r w:rsidRPr="00951B5A">
        <w:rPr>
          <w:b/>
          <w:bCs/>
        </w:rPr>
        <w:t>3</w:t>
      </w:r>
      <w:r w:rsidRPr="00951B5A">
        <w:t>(2): 77-101.</w:t>
      </w:r>
    </w:p>
    <w:p w14:paraId="5465A7D7" w14:textId="77777777" w:rsidR="009572D7" w:rsidRPr="00951B5A" w:rsidRDefault="009572D7" w:rsidP="00847851">
      <w:pPr>
        <w:contextualSpacing/>
        <w:jc w:val="left"/>
        <w:rPr>
          <w:lang w:eastAsia="en-GB"/>
        </w:rPr>
      </w:pPr>
    </w:p>
    <w:p w14:paraId="5AE4CBDB" w14:textId="77777777" w:rsidR="009572D7" w:rsidRPr="00951B5A" w:rsidRDefault="009572D7" w:rsidP="00847851">
      <w:pPr>
        <w:contextualSpacing/>
        <w:jc w:val="left"/>
      </w:pPr>
      <w:r w:rsidRPr="00951B5A">
        <w:rPr>
          <w:lang w:eastAsia="en-GB"/>
        </w:rPr>
        <w:t xml:space="preserve">Breton, A. (1969). </w:t>
      </w:r>
      <w:r w:rsidRPr="00951B5A">
        <w:rPr>
          <w:u w:val="single"/>
          <w:lang w:eastAsia="en-GB"/>
        </w:rPr>
        <w:t>Manifestoes of surrealism</w:t>
      </w:r>
      <w:r w:rsidRPr="00951B5A">
        <w:rPr>
          <w:lang w:eastAsia="en-GB"/>
        </w:rPr>
        <w:t xml:space="preserve">. Ann </w:t>
      </w:r>
      <w:proofErr w:type="spellStart"/>
      <w:r w:rsidRPr="00951B5A">
        <w:rPr>
          <w:lang w:eastAsia="en-GB"/>
        </w:rPr>
        <w:t>Arbor</w:t>
      </w:r>
      <w:proofErr w:type="spellEnd"/>
      <w:r w:rsidRPr="00951B5A">
        <w:rPr>
          <w:lang w:eastAsia="en-GB"/>
        </w:rPr>
        <w:t>, University of Michigan Press.</w:t>
      </w:r>
    </w:p>
    <w:p w14:paraId="166D67DA" w14:textId="77777777" w:rsidR="009572D7" w:rsidRPr="00951B5A" w:rsidRDefault="009572D7" w:rsidP="00847851">
      <w:pPr>
        <w:contextualSpacing/>
        <w:jc w:val="left"/>
      </w:pPr>
    </w:p>
    <w:p w14:paraId="7E35E11F" w14:textId="77777777" w:rsidR="009572D7" w:rsidRPr="00951B5A" w:rsidRDefault="009572D7" w:rsidP="00847851">
      <w:pPr>
        <w:contextualSpacing/>
        <w:jc w:val="left"/>
      </w:pPr>
      <w:r w:rsidRPr="00951B5A">
        <w:t xml:space="preserve">Brierley, H. (1979). </w:t>
      </w:r>
      <w:r w:rsidRPr="00951B5A">
        <w:rPr>
          <w:u w:val="single"/>
        </w:rPr>
        <w:t>Transvestism : a handbook with case studies for psychologists, psychiatrists and counsellors</w:t>
      </w:r>
      <w:r w:rsidRPr="00951B5A">
        <w:t xml:space="preserve">. Oxford, </w:t>
      </w:r>
      <w:proofErr w:type="spellStart"/>
      <w:r w:rsidRPr="00951B5A">
        <w:t>Pergamon</w:t>
      </w:r>
      <w:proofErr w:type="spellEnd"/>
      <w:r w:rsidRPr="00951B5A">
        <w:t>.</w:t>
      </w:r>
    </w:p>
    <w:p w14:paraId="740A54AD" w14:textId="77777777" w:rsidR="009572D7" w:rsidRPr="00951B5A" w:rsidRDefault="009572D7" w:rsidP="00847851">
      <w:pPr>
        <w:contextualSpacing/>
        <w:jc w:val="left"/>
      </w:pPr>
    </w:p>
    <w:p w14:paraId="4B5F58C6" w14:textId="77777777" w:rsidR="009572D7" w:rsidRPr="00951B5A" w:rsidRDefault="009572D7" w:rsidP="00847851">
      <w:pPr>
        <w:contextualSpacing/>
        <w:jc w:val="left"/>
      </w:pPr>
      <w:r w:rsidRPr="00951B5A">
        <w:t xml:space="preserve">Bristow, E. J. (1977). </w:t>
      </w:r>
      <w:r w:rsidRPr="00951B5A">
        <w:rPr>
          <w:u w:val="single"/>
        </w:rPr>
        <w:t>Vice and vigilance : purity movements in Britain since 1700</w:t>
      </w:r>
      <w:r w:rsidRPr="00951B5A">
        <w:t>. Dublin, Gill and Macmillan [etc.].</w:t>
      </w:r>
    </w:p>
    <w:p w14:paraId="23DD7B60" w14:textId="77777777" w:rsidR="009572D7" w:rsidRPr="00951B5A" w:rsidRDefault="009572D7" w:rsidP="00847851">
      <w:pPr>
        <w:ind w:left="720" w:hanging="720"/>
        <w:contextualSpacing/>
        <w:jc w:val="left"/>
      </w:pPr>
      <w:r w:rsidRPr="00951B5A">
        <w:tab/>
      </w:r>
    </w:p>
    <w:p w14:paraId="02D2C461" w14:textId="77777777" w:rsidR="009572D7" w:rsidRPr="00951B5A" w:rsidRDefault="009572D7" w:rsidP="00847851">
      <w:pPr>
        <w:contextualSpacing/>
        <w:jc w:val="left"/>
      </w:pPr>
      <w:r w:rsidRPr="00951B5A">
        <w:t>British-Library (5th March 2012). "Electronic Theses Online System."</w:t>
      </w:r>
      <w:r w:rsidRPr="00951B5A">
        <w:rPr>
          <w:lang w:eastAsia="en-GB"/>
        </w:rPr>
        <w:t xml:space="preserve"> Retrieved 25th Mar. 2012</w:t>
      </w:r>
      <w:r w:rsidRPr="00951B5A">
        <w:t>, from http://www.ethos.ac.uk/.</w:t>
      </w:r>
    </w:p>
    <w:p w14:paraId="6AC4810C" w14:textId="77777777" w:rsidR="009572D7" w:rsidRPr="00951B5A" w:rsidRDefault="009572D7" w:rsidP="00847851">
      <w:pPr>
        <w:contextualSpacing/>
        <w:jc w:val="left"/>
      </w:pPr>
    </w:p>
    <w:p w14:paraId="0F9791F7" w14:textId="77777777" w:rsidR="009572D7" w:rsidRPr="00951B5A" w:rsidRDefault="009572D7" w:rsidP="00847851">
      <w:pPr>
        <w:contextualSpacing/>
        <w:jc w:val="left"/>
      </w:pPr>
      <w:r w:rsidRPr="00951B5A">
        <w:t xml:space="preserve">Brooks G and G. Brown (1994). International survey of 851 transgendered men: the </w:t>
      </w:r>
      <w:proofErr w:type="spellStart"/>
      <w:r w:rsidRPr="00951B5A">
        <w:t>Boulton</w:t>
      </w:r>
      <w:proofErr w:type="spellEnd"/>
      <w:r w:rsidRPr="00951B5A">
        <w:t xml:space="preserve"> and Park experience. </w:t>
      </w:r>
      <w:r w:rsidRPr="00951B5A">
        <w:rPr>
          <w:u w:val="single"/>
        </w:rPr>
        <w:t>The Sixth Annual Texas "T" Party</w:t>
      </w:r>
      <w:r w:rsidRPr="00951B5A">
        <w:t>. San Antonio, TX.</w:t>
      </w:r>
    </w:p>
    <w:p w14:paraId="44C76ACD" w14:textId="77777777" w:rsidR="009572D7" w:rsidRPr="00951B5A" w:rsidRDefault="009572D7" w:rsidP="00847851">
      <w:pPr>
        <w:ind w:left="720" w:hanging="720"/>
        <w:contextualSpacing/>
        <w:jc w:val="left"/>
      </w:pPr>
      <w:r w:rsidRPr="00951B5A">
        <w:tab/>
      </w:r>
    </w:p>
    <w:p w14:paraId="31590B8C" w14:textId="77777777" w:rsidR="009572D7" w:rsidRPr="00951B5A" w:rsidRDefault="009572D7" w:rsidP="00847851">
      <w:pPr>
        <w:contextualSpacing/>
        <w:jc w:val="left"/>
      </w:pPr>
      <w:r w:rsidRPr="00951B5A">
        <w:t xml:space="preserve">Brown, D. G. (1961). Transvestism and Sex -Role Inversion </w:t>
      </w:r>
      <w:r w:rsidRPr="00951B5A">
        <w:rPr>
          <w:u w:val="single"/>
        </w:rPr>
        <w:t xml:space="preserve">The </w:t>
      </w:r>
      <w:proofErr w:type="spellStart"/>
      <w:r w:rsidRPr="00951B5A">
        <w:rPr>
          <w:u w:val="single"/>
        </w:rPr>
        <w:t>Encyclopedia</w:t>
      </w:r>
      <w:proofErr w:type="spellEnd"/>
      <w:r w:rsidRPr="00951B5A">
        <w:rPr>
          <w:u w:val="single"/>
        </w:rPr>
        <w:t xml:space="preserve"> of Sexual </w:t>
      </w:r>
      <w:proofErr w:type="spellStart"/>
      <w:r w:rsidRPr="00951B5A">
        <w:rPr>
          <w:u w:val="single"/>
        </w:rPr>
        <w:t>behavior</w:t>
      </w:r>
      <w:proofErr w:type="spellEnd"/>
      <w:r w:rsidRPr="00951B5A">
        <w:rPr>
          <w:u w:val="single"/>
        </w:rPr>
        <w:t>, Vol. 2</w:t>
      </w:r>
      <w:r w:rsidRPr="00951B5A">
        <w:t xml:space="preserve">. A. Ellis and A. </w:t>
      </w:r>
      <w:proofErr w:type="spellStart"/>
      <w:r w:rsidRPr="00951B5A">
        <w:t>Abarbanel</w:t>
      </w:r>
      <w:proofErr w:type="spellEnd"/>
      <w:r w:rsidRPr="00951B5A">
        <w:t>, Hawthorn Books.</w:t>
      </w:r>
    </w:p>
    <w:p w14:paraId="401CC1DE" w14:textId="77777777" w:rsidR="009572D7" w:rsidRPr="00951B5A" w:rsidRDefault="009572D7" w:rsidP="00847851">
      <w:pPr>
        <w:contextualSpacing/>
        <w:jc w:val="left"/>
      </w:pPr>
    </w:p>
    <w:p w14:paraId="2A462A7B" w14:textId="77777777" w:rsidR="009572D7" w:rsidRPr="00951B5A" w:rsidRDefault="009572D7" w:rsidP="00847851">
      <w:pPr>
        <w:contextualSpacing/>
        <w:jc w:val="left"/>
      </w:pPr>
      <w:r w:rsidRPr="00951B5A">
        <w:t xml:space="preserve">Brown, G. R. (1990). "The transvestite husband." </w:t>
      </w:r>
      <w:r w:rsidRPr="00951B5A">
        <w:rPr>
          <w:u w:val="single"/>
        </w:rPr>
        <w:t>Medical Aspects of Human Sexuality</w:t>
      </w:r>
      <w:r w:rsidRPr="00951B5A">
        <w:t xml:space="preserve"> 24: 35-42.</w:t>
      </w:r>
    </w:p>
    <w:p w14:paraId="60D87970" w14:textId="77777777" w:rsidR="009572D7" w:rsidRPr="00951B5A" w:rsidRDefault="009572D7" w:rsidP="00847851">
      <w:pPr>
        <w:ind w:left="720" w:hanging="720"/>
        <w:contextualSpacing/>
        <w:jc w:val="left"/>
      </w:pPr>
      <w:r w:rsidRPr="00951B5A">
        <w:tab/>
      </w:r>
    </w:p>
    <w:p w14:paraId="6BB7A5D6" w14:textId="77777777" w:rsidR="009572D7" w:rsidRPr="00951B5A" w:rsidRDefault="009572D7" w:rsidP="00847851">
      <w:pPr>
        <w:contextualSpacing/>
        <w:jc w:val="left"/>
      </w:pPr>
      <w:r w:rsidRPr="00951B5A">
        <w:rPr>
          <w:lang w:eastAsia="en-GB"/>
        </w:rPr>
        <w:t xml:space="preserve">Brown, G. W. and D. Held (2010). </w:t>
      </w:r>
      <w:r w:rsidRPr="00951B5A">
        <w:rPr>
          <w:u w:val="single"/>
          <w:lang w:eastAsia="en-GB"/>
        </w:rPr>
        <w:t>The Cosmopolitanism Reader</w:t>
      </w:r>
      <w:r w:rsidRPr="00951B5A">
        <w:rPr>
          <w:lang w:eastAsia="en-GB"/>
        </w:rPr>
        <w:t>. Cambridge, Polity.</w:t>
      </w:r>
    </w:p>
    <w:p w14:paraId="7F61EF03" w14:textId="77777777" w:rsidR="009572D7" w:rsidRPr="00951B5A" w:rsidRDefault="009572D7" w:rsidP="00847851">
      <w:pPr>
        <w:contextualSpacing/>
        <w:jc w:val="left"/>
      </w:pPr>
    </w:p>
    <w:p w14:paraId="6B1B320F" w14:textId="77777777" w:rsidR="009572D7" w:rsidRPr="00951B5A" w:rsidRDefault="009572D7" w:rsidP="00847851">
      <w:pPr>
        <w:contextualSpacing/>
        <w:jc w:val="left"/>
        <w:rPr>
          <w:lang w:eastAsia="en-GB"/>
        </w:rPr>
      </w:pPr>
      <w:r w:rsidRPr="00951B5A">
        <w:rPr>
          <w:lang w:eastAsia="en-GB"/>
        </w:rPr>
        <w:t xml:space="preserve">Brown, M. L. and C. A. Rounsley (2003). </w:t>
      </w:r>
      <w:r w:rsidRPr="00951B5A">
        <w:rPr>
          <w:u w:val="single"/>
          <w:lang w:eastAsia="en-GB"/>
        </w:rPr>
        <w:t xml:space="preserve">True selves : understanding transsexualism : for families, friends, </w:t>
      </w:r>
      <w:proofErr w:type="spellStart"/>
      <w:r w:rsidRPr="00951B5A">
        <w:rPr>
          <w:u w:val="single"/>
          <w:lang w:eastAsia="en-GB"/>
        </w:rPr>
        <w:t>coworkers</w:t>
      </w:r>
      <w:proofErr w:type="spellEnd"/>
      <w:r w:rsidRPr="00951B5A">
        <w:rPr>
          <w:u w:val="single"/>
          <w:lang w:eastAsia="en-GB"/>
        </w:rPr>
        <w:t>, and helping professionals</w:t>
      </w:r>
      <w:r w:rsidRPr="00951B5A">
        <w:rPr>
          <w:lang w:eastAsia="en-GB"/>
        </w:rPr>
        <w:t xml:space="preserve">. San Francisco, Calif., </w:t>
      </w:r>
      <w:proofErr w:type="spellStart"/>
      <w:r w:rsidRPr="00951B5A">
        <w:rPr>
          <w:lang w:eastAsia="en-GB"/>
        </w:rPr>
        <w:t>Jossey</w:t>
      </w:r>
      <w:proofErr w:type="spellEnd"/>
      <w:r w:rsidRPr="00951B5A">
        <w:rPr>
          <w:lang w:eastAsia="en-GB"/>
        </w:rPr>
        <w:t>-Bass ; [Chichester : John Wiley] [distributor].</w:t>
      </w:r>
    </w:p>
    <w:p w14:paraId="0D5C5FEA" w14:textId="77777777" w:rsidR="009572D7" w:rsidRPr="00951B5A" w:rsidRDefault="009572D7" w:rsidP="00847851">
      <w:pPr>
        <w:contextualSpacing/>
        <w:jc w:val="left"/>
      </w:pPr>
    </w:p>
    <w:p w14:paraId="2BD84E3B" w14:textId="77777777"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pPr>
      <w:r w:rsidRPr="00951B5A">
        <w:t xml:space="preserve">Browne, K., J. Lim, </w:t>
      </w:r>
      <w:r w:rsidRPr="00951B5A">
        <w:rPr>
          <w:rFonts w:eastAsia="ＭＳ 明朝"/>
        </w:rPr>
        <w:t>G. Brown</w:t>
      </w:r>
      <w:r w:rsidRPr="00951B5A">
        <w:t xml:space="preserve"> (2007). </w:t>
      </w:r>
      <w:r w:rsidRPr="00951B5A">
        <w:rPr>
          <w:u w:val="single"/>
        </w:rPr>
        <w:t>Geographies of sexualities : theory, practices, and politics</w:t>
      </w:r>
      <w:r w:rsidRPr="00951B5A">
        <w:t xml:space="preserve">. Aldershot, </w:t>
      </w:r>
      <w:proofErr w:type="spellStart"/>
      <w:r w:rsidRPr="00951B5A">
        <w:t>Ashgate</w:t>
      </w:r>
      <w:proofErr w:type="spellEnd"/>
      <w:r w:rsidRPr="00951B5A">
        <w:t>.</w:t>
      </w:r>
    </w:p>
    <w:p w14:paraId="243DE615" w14:textId="77777777" w:rsidR="009572D7" w:rsidRPr="00951B5A" w:rsidRDefault="009572D7" w:rsidP="00847851">
      <w:pPr>
        <w:ind w:left="720" w:hanging="720"/>
        <w:contextualSpacing/>
        <w:jc w:val="left"/>
      </w:pPr>
      <w:r w:rsidRPr="00951B5A">
        <w:tab/>
      </w:r>
    </w:p>
    <w:p w14:paraId="75B07364" w14:textId="77777777" w:rsidR="009572D7" w:rsidRPr="00951B5A" w:rsidRDefault="009572D7" w:rsidP="00847851">
      <w:pPr>
        <w:contextualSpacing/>
        <w:jc w:val="left"/>
      </w:pPr>
      <w:r w:rsidRPr="00951B5A">
        <w:t xml:space="preserve">Brownmiller, S. (1984). </w:t>
      </w:r>
      <w:r w:rsidRPr="00951B5A">
        <w:rPr>
          <w:u w:val="single"/>
        </w:rPr>
        <w:t>Femininity</w:t>
      </w:r>
      <w:r w:rsidRPr="00951B5A">
        <w:t>. London, Hamilton.</w:t>
      </w:r>
    </w:p>
    <w:p w14:paraId="0D47B346" w14:textId="77777777" w:rsidR="009572D7" w:rsidRPr="00951B5A" w:rsidRDefault="009572D7" w:rsidP="00847851">
      <w:pPr>
        <w:ind w:left="720" w:hanging="720"/>
        <w:contextualSpacing/>
        <w:jc w:val="left"/>
      </w:pPr>
      <w:r w:rsidRPr="00951B5A">
        <w:tab/>
      </w:r>
    </w:p>
    <w:p w14:paraId="12B5464B" w14:textId="77777777" w:rsidR="009572D7" w:rsidRPr="00951B5A" w:rsidRDefault="009572D7" w:rsidP="00847851">
      <w:pPr>
        <w:contextualSpacing/>
        <w:jc w:val="left"/>
      </w:pPr>
      <w:r w:rsidRPr="00951B5A">
        <w:t xml:space="preserve">Bruce, V. (1967 ). "The expression of femininity in the male." </w:t>
      </w:r>
      <w:r w:rsidRPr="00951B5A">
        <w:rPr>
          <w:u w:val="single"/>
        </w:rPr>
        <w:t>Journal of Sex Research</w:t>
      </w:r>
      <w:r w:rsidRPr="00951B5A">
        <w:t xml:space="preserve"> 3: 129-139.</w:t>
      </w:r>
    </w:p>
    <w:p w14:paraId="4F56781F" w14:textId="77777777" w:rsidR="009572D7" w:rsidRPr="00951B5A" w:rsidRDefault="009572D7" w:rsidP="00847851">
      <w:pPr>
        <w:ind w:left="720" w:hanging="720"/>
        <w:contextualSpacing/>
        <w:jc w:val="left"/>
      </w:pPr>
      <w:r w:rsidRPr="00951B5A">
        <w:tab/>
      </w:r>
    </w:p>
    <w:p w14:paraId="434B250A" w14:textId="7D7B0E28" w:rsidR="009572D7" w:rsidRPr="00951B5A" w:rsidRDefault="009572D7" w:rsidP="00847851">
      <w:pPr>
        <w:contextualSpacing/>
        <w:jc w:val="left"/>
      </w:pPr>
      <w:r w:rsidRPr="00951B5A">
        <w:t>Buhrich, N. (</w:t>
      </w:r>
      <w:r w:rsidR="00437C9E">
        <w:t>1996 [1976]</w:t>
      </w:r>
      <w:r w:rsidRPr="00951B5A">
        <w:t xml:space="preserve">). A Heterosexual Transvestite Club. </w:t>
      </w:r>
      <w:r w:rsidRPr="00951B5A">
        <w:rPr>
          <w:u w:val="single"/>
        </w:rPr>
        <w:t>Blending Genders : Social Aspects of Cross-dressing and Sex Changing</w:t>
      </w:r>
      <w:r w:rsidRPr="00951B5A">
        <w:t>. R. Ekins and D. King. London, Routledge: 63-69.</w:t>
      </w:r>
    </w:p>
    <w:p w14:paraId="34D8BA10" w14:textId="77777777" w:rsidR="009572D7" w:rsidRPr="00951B5A" w:rsidRDefault="009572D7" w:rsidP="00847851">
      <w:pPr>
        <w:ind w:left="720" w:hanging="720"/>
        <w:contextualSpacing/>
        <w:jc w:val="left"/>
      </w:pPr>
    </w:p>
    <w:p w14:paraId="7966D1F3" w14:textId="77777777" w:rsidR="009572D7" w:rsidRPr="00951B5A" w:rsidRDefault="009572D7" w:rsidP="00847851">
      <w:pPr>
        <w:contextualSpacing/>
        <w:jc w:val="left"/>
      </w:pPr>
      <w:r w:rsidRPr="00951B5A">
        <w:t xml:space="preserve">Buhrich, N., and Beaumont, T. ( 1981). "Comparison of transvestism in Australia and America." </w:t>
      </w:r>
      <w:r w:rsidRPr="00951B5A">
        <w:rPr>
          <w:u w:val="single"/>
        </w:rPr>
        <w:t>Archive Sexual Behaviour</w:t>
      </w:r>
      <w:r w:rsidRPr="00951B5A">
        <w:t xml:space="preserve"> 10: 269-280.</w:t>
      </w:r>
    </w:p>
    <w:p w14:paraId="789144D2" w14:textId="77777777" w:rsidR="009572D7" w:rsidRPr="00951B5A" w:rsidRDefault="009572D7" w:rsidP="00847851">
      <w:pPr>
        <w:ind w:left="720" w:hanging="720"/>
        <w:contextualSpacing/>
        <w:jc w:val="left"/>
      </w:pPr>
    </w:p>
    <w:p w14:paraId="780A1BB4" w14:textId="77777777" w:rsidR="009572D7" w:rsidRPr="00951B5A" w:rsidRDefault="009572D7" w:rsidP="00847851">
      <w:pPr>
        <w:autoSpaceDE w:val="0"/>
        <w:autoSpaceDN w:val="0"/>
        <w:adjustRightInd w:val="0"/>
        <w:contextualSpacing/>
        <w:jc w:val="left"/>
      </w:pPr>
      <w:r w:rsidRPr="00951B5A">
        <w:t xml:space="preserve">Buhrich, N. and N. McConaghy (1977). "The discrete syndromes of transvestism and transsexualism." </w:t>
      </w:r>
      <w:r w:rsidRPr="00951B5A">
        <w:rPr>
          <w:u w:val="single"/>
        </w:rPr>
        <w:t xml:space="preserve">Archive of Sexual </w:t>
      </w:r>
      <w:proofErr w:type="spellStart"/>
      <w:r w:rsidRPr="00951B5A">
        <w:rPr>
          <w:u w:val="single"/>
        </w:rPr>
        <w:t>Behavior</w:t>
      </w:r>
      <w:proofErr w:type="spellEnd"/>
      <w:r w:rsidRPr="00951B5A">
        <w:t xml:space="preserve"> </w:t>
      </w:r>
      <w:r w:rsidRPr="00951B5A">
        <w:rPr>
          <w:b/>
          <w:bCs/>
        </w:rPr>
        <w:t>6</w:t>
      </w:r>
      <w:r w:rsidRPr="00951B5A">
        <w:t>(6): 483-495.</w:t>
      </w:r>
    </w:p>
    <w:p w14:paraId="36D5CC7D" w14:textId="77777777" w:rsidR="009572D7" w:rsidRPr="00951B5A" w:rsidRDefault="009572D7" w:rsidP="00847851">
      <w:pPr>
        <w:ind w:left="720" w:hanging="720"/>
        <w:contextualSpacing/>
        <w:jc w:val="left"/>
      </w:pPr>
      <w:r w:rsidRPr="00951B5A">
        <w:tab/>
      </w:r>
    </w:p>
    <w:p w14:paraId="4312BA3E" w14:textId="77777777" w:rsidR="009572D7" w:rsidRPr="00951B5A" w:rsidRDefault="009572D7" w:rsidP="00847851">
      <w:pPr>
        <w:autoSpaceDE w:val="0"/>
        <w:autoSpaceDN w:val="0"/>
        <w:adjustRightInd w:val="0"/>
        <w:contextualSpacing/>
        <w:jc w:val="left"/>
      </w:pPr>
      <w:r w:rsidRPr="00951B5A">
        <w:t>Buhrich, N. and N. McConaghy (1985). "</w:t>
      </w:r>
      <w:proofErr w:type="spellStart"/>
      <w:r w:rsidRPr="00951B5A">
        <w:t>Preadult</w:t>
      </w:r>
      <w:proofErr w:type="spellEnd"/>
      <w:r w:rsidRPr="00951B5A">
        <w:t xml:space="preserve"> feminine </w:t>
      </w:r>
      <w:proofErr w:type="spellStart"/>
      <w:r w:rsidRPr="00951B5A">
        <w:t>behaviors</w:t>
      </w:r>
      <w:proofErr w:type="spellEnd"/>
      <w:r w:rsidRPr="00951B5A">
        <w:t xml:space="preserve"> of male transvestites." </w:t>
      </w:r>
      <w:r w:rsidRPr="00951B5A">
        <w:rPr>
          <w:u w:val="single"/>
        </w:rPr>
        <w:t xml:space="preserve">Archives of Sexual </w:t>
      </w:r>
      <w:proofErr w:type="spellStart"/>
      <w:r w:rsidRPr="00951B5A">
        <w:rPr>
          <w:u w:val="single"/>
        </w:rPr>
        <w:t>Behavior</w:t>
      </w:r>
      <w:proofErr w:type="spellEnd"/>
      <w:r w:rsidRPr="00951B5A">
        <w:t xml:space="preserve"> </w:t>
      </w:r>
      <w:r w:rsidRPr="00951B5A">
        <w:rPr>
          <w:b/>
          <w:bCs/>
        </w:rPr>
        <w:t>14</w:t>
      </w:r>
      <w:r w:rsidRPr="00951B5A">
        <w:t>(5): 413-419.</w:t>
      </w:r>
    </w:p>
    <w:p w14:paraId="407FA667" w14:textId="77777777" w:rsidR="009572D7" w:rsidRPr="00951B5A" w:rsidRDefault="009572D7" w:rsidP="00847851">
      <w:pPr>
        <w:contextualSpacing/>
        <w:jc w:val="left"/>
      </w:pPr>
      <w:r w:rsidRPr="00951B5A">
        <w:tab/>
      </w:r>
    </w:p>
    <w:p w14:paraId="7C1F9B00" w14:textId="77777777" w:rsidR="009572D7" w:rsidRPr="00951B5A" w:rsidRDefault="009572D7" w:rsidP="00847851">
      <w:pPr>
        <w:contextualSpacing/>
        <w:jc w:val="left"/>
      </w:pPr>
      <w:r w:rsidRPr="00951B5A">
        <w:t xml:space="preserve">Bullough, V. L. and B. Bullough (1993). </w:t>
      </w:r>
      <w:r w:rsidRPr="00951B5A">
        <w:rPr>
          <w:u w:val="single"/>
        </w:rPr>
        <w:t>Cross Dressing, Sex, and Gender</w:t>
      </w:r>
      <w:r w:rsidRPr="00951B5A">
        <w:t>. Philadelphia, University of Pennsylvania Press.</w:t>
      </w:r>
    </w:p>
    <w:p w14:paraId="638A4A2E" w14:textId="77777777" w:rsidR="009572D7" w:rsidRPr="00951B5A" w:rsidRDefault="009572D7" w:rsidP="00847851">
      <w:pPr>
        <w:ind w:left="720" w:hanging="720"/>
        <w:contextualSpacing/>
        <w:jc w:val="left"/>
      </w:pPr>
      <w:r w:rsidRPr="00951B5A">
        <w:tab/>
      </w:r>
    </w:p>
    <w:p w14:paraId="4B4CB83A" w14:textId="77777777"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pPr>
      <w:r w:rsidRPr="00951B5A">
        <w:t xml:space="preserve">Burke, C., N. Schor, </w:t>
      </w:r>
      <w:r w:rsidRPr="00951B5A">
        <w:rPr>
          <w:rFonts w:eastAsia="ＭＳ 明朝"/>
        </w:rPr>
        <w:t xml:space="preserve">M. </w:t>
      </w:r>
      <w:proofErr w:type="spellStart"/>
      <w:r w:rsidRPr="00951B5A">
        <w:rPr>
          <w:rFonts w:eastAsia="ＭＳ 明朝"/>
        </w:rPr>
        <w:t>Whitford</w:t>
      </w:r>
      <w:proofErr w:type="spellEnd"/>
      <w:r w:rsidRPr="00951B5A">
        <w:t xml:space="preserve"> (1994). </w:t>
      </w:r>
      <w:r w:rsidRPr="00951B5A">
        <w:rPr>
          <w:u w:val="single"/>
        </w:rPr>
        <w:t>Engaging with Irigaray : feminist philosophy and modern European thought</w:t>
      </w:r>
      <w:r w:rsidRPr="00951B5A">
        <w:t>. New York ; Chichester, Columbia University Press.</w:t>
      </w:r>
      <w:r w:rsidRPr="00951B5A">
        <w:tab/>
      </w:r>
    </w:p>
    <w:p w14:paraId="59446A07" w14:textId="77777777"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pPr>
    </w:p>
    <w:p w14:paraId="30A46A08" w14:textId="77777777" w:rsidR="009572D7" w:rsidRPr="00951B5A" w:rsidRDefault="009572D7" w:rsidP="00847851">
      <w:pPr>
        <w:contextualSpacing/>
        <w:jc w:val="left"/>
      </w:pPr>
      <w:r w:rsidRPr="00951B5A">
        <w:t xml:space="preserve">Burke, P. (1996). </w:t>
      </w:r>
      <w:r w:rsidRPr="00951B5A">
        <w:rPr>
          <w:u w:val="single"/>
        </w:rPr>
        <w:t>Gender shock : exploding the myths of male and female</w:t>
      </w:r>
      <w:r w:rsidRPr="00951B5A">
        <w:t>. New York ; London, Anchor Books.</w:t>
      </w:r>
    </w:p>
    <w:p w14:paraId="2E84866E" w14:textId="77777777" w:rsidR="009572D7" w:rsidRPr="00951B5A" w:rsidRDefault="009572D7" w:rsidP="00847851">
      <w:pPr>
        <w:ind w:left="720" w:hanging="720"/>
        <w:contextualSpacing/>
        <w:jc w:val="left"/>
      </w:pPr>
      <w:r w:rsidRPr="00951B5A">
        <w:tab/>
      </w:r>
    </w:p>
    <w:p w14:paraId="2D25F56A" w14:textId="77777777" w:rsidR="009572D7" w:rsidRPr="00951B5A" w:rsidRDefault="009572D7" w:rsidP="00847851">
      <w:pPr>
        <w:contextualSpacing/>
        <w:jc w:val="left"/>
        <w:rPr>
          <w:lang w:eastAsia="en-GB"/>
        </w:rPr>
      </w:pPr>
      <w:r w:rsidRPr="00951B5A">
        <w:rPr>
          <w:lang w:eastAsia="en-GB"/>
        </w:rPr>
        <w:t>Burkholder, N. (28th Apr. 1993). "MWMF Anti-TS Awareness:  Background Information." Retrieved 11th Jul. 2011, from http://groups.google.com/group/soc.motss/msg/4d6c5aa745d61e87?output=gplain&amp;pli=1.</w:t>
      </w:r>
    </w:p>
    <w:p w14:paraId="2444B9FA" w14:textId="77777777" w:rsidR="009572D7" w:rsidRPr="00951B5A" w:rsidRDefault="009572D7" w:rsidP="00847851">
      <w:pPr>
        <w:contextualSpacing/>
        <w:jc w:val="left"/>
      </w:pPr>
    </w:p>
    <w:p w14:paraId="7B9F76D2" w14:textId="77777777" w:rsidR="009572D7" w:rsidRPr="00951B5A" w:rsidRDefault="009572D7" w:rsidP="00847851">
      <w:pPr>
        <w:autoSpaceDE w:val="0"/>
        <w:autoSpaceDN w:val="0"/>
        <w:adjustRightInd w:val="0"/>
        <w:contextualSpacing/>
        <w:jc w:val="left"/>
      </w:pPr>
      <w:proofErr w:type="spellStart"/>
      <w:r w:rsidRPr="00951B5A">
        <w:t>Burman</w:t>
      </w:r>
      <w:proofErr w:type="spellEnd"/>
      <w:r w:rsidRPr="00951B5A">
        <w:t xml:space="preserve">, E. and I. Parker (1993). </w:t>
      </w:r>
      <w:r w:rsidRPr="00951B5A">
        <w:rPr>
          <w:u w:val="single"/>
        </w:rPr>
        <w:t>Discourse analytic research : repertoires and readings of texts in action</w:t>
      </w:r>
      <w:r w:rsidRPr="00951B5A">
        <w:t>. London, Routledge.</w:t>
      </w:r>
    </w:p>
    <w:p w14:paraId="2F9E4FAD" w14:textId="77777777" w:rsidR="009572D7" w:rsidRPr="00951B5A" w:rsidRDefault="009572D7" w:rsidP="00847851">
      <w:pPr>
        <w:contextualSpacing/>
        <w:jc w:val="left"/>
      </w:pPr>
    </w:p>
    <w:p w14:paraId="67635D36" w14:textId="77777777" w:rsidR="009572D7" w:rsidRPr="00951B5A" w:rsidRDefault="009572D7" w:rsidP="00847851">
      <w:pPr>
        <w:contextualSpacing/>
        <w:jc w:val="left"/>
      </w:pPr>
      <w:proofErr w:type="spellStart"/>
      <w:r w:rsidRPr="00951B5A">
        <w:t>Burman</w:t>
      </w:r>
      <w:proofErr w:type="spellEnd"/>
      <w:r w:rsidRPr="00951B5A">
        <w:t xml:space="preserve">, E. and I. Parker (1993). Introduction - discourse analysis: the turn to the text. </w:t>
      </w:r>
      <w:r w:rsidRPr="00951B5A">
        <w:rPr>
          <w:u w:val="single"/>
        </w:rPr>
        <w:t>Discourse analytic research : repertoires and readings of texts in action</w:t>
      </w:r>
      <w:r w:rsidRPr="00951B5A">
        <w:t xml:space="preserve">. E. </w:t>
      </w:r>
      <w:proofErr w:type="spellStart"/>
      <w:r w:rsidRPr="00951B5A">
        <w:t>Burman</w:t>
      </w:r>
      <w:proofErr w:type="spellEnd"/>
      <w:r w:rsidRPr="00951B5A">
        <w:t xml:space="preserve"> and I. Parker. London, Routledge.</w:t>
      </w:r>
    </w:p>
    <w:p w14:paraId="69FBD7C0" w14:textId="77777777" w:rsidR="009572D7" w:rsidRPr="00951B5A" w:rsidRDefault="009572D7" w:rsidP="00847851">
      <w:pPr>
        <w:contextualSpacing/>
        <w:jc w:val="left"/>
      </w:pPr>
    </w:p>
    <w:p w14:paraId="7D90D99B" w14:textId="77777777" w:rsidR="009572D7" w:rsidRPr="00951B5A" w:rsidRDefault="009572D7" w:rsidP="00847851">
      <w:pPr>
        <w:contextualSpacing/>
        <w:jc w:val="left"/>
      </w:pPr>
      <w:r w:rsidRPr="00951B5A">
        <w:rPr>
          <w:lang w:eastAsia="en-GB"/>
        </w:rPr>
        <w:t xml:space="preserve">Burton, N. (1987). "Leisure in the City: The Entertainment Sector in the Manchester Central District, 1850 - 1920." </w:t>
      </w:r>
      <w:r w:rsidRPr="00951B5A">
        <w:rPr>
          <w:u w:val="single"/>
          <w:lang w:eastAsia="en-GB"/>
        </w:rPr>
        <w:t>Manchester Geographer</w:t>
      </w:r>
      <w:r w:rsidRPr="00951B5A">
        <w:rPr>
          <w:lang w:eastAsia="en-GB"/>
        </w:rPr>
        <w:t xml:space="preserve"> </w:t>
      </w:r>
      <w:r w:rsidRPr="00951B5A">
        <w:rPr>
          <w:b/>
          <w:bCs/>
          <w:lang w:eastAsia="en-GB"/>
        </w:rPr>
        <w:t>N.S8</w:t>
      </w:r>
      <w:r w:rsidRPr="00951B5A">
        <w:rPr>
          <w:lang w:eastAsia="en-GB"/>
        </w:rPr>
        <w:t>: 15-32.</w:t>
      </w:r>
    </w:p>
    <w:p w14:paraId="38F90EFD" w14:textId="77777777" w:rsidR="009572D7" w:rsidRPr="00951B5A" w:rsidRDefault="009572D7" w:rsidP="00847851">
      <w:pPr>
        <w:contextualSpacing/>
        <w:jc w:val="left"/>
      </w:pPr>
    </w:p>
    <w:p w14:paraId="45C0C72B" w14:textId="77777777" w:rsidR="009572D7" w:rsidRPr="00951B5A" w:rsidRDefault="009572D7" w:rsidP="00847851">
      <w:pPr>
        <w:contextualSpacing/>
        <w:jc w:val="left"/>
      </w:pPr>
      <w:r w:rsidRPr="00951B5A">
        <w:t xml:space="preserve">Butler, J. (1991). Imitation and Gender Insubordination. </w:t>
      </w:r>
      <w:r w:rsidRPr="00951B5A">
        <w:rPr>
          <w:u w:val="single"/>
        </w:rPr>
        <w:t>Inside/out : lesbian theories, gay theories</w:t>
      </w:r>
      <w:r w:rsidRPr="00951B5A">
        <w:t>. D. Fuss, Routledge: [432]p.</w:t>
      </w:r>
    </w:p>
    <w:p w14:paraId="0FA58C7F" w14:textId="77777777" w:rsidR="009572D7" w:rsidRPr="00951B5A" w:rsidRDefault="009572D7" w:rsidP="00847851">
      <w:pPr>
        <w:ind w:left="720" w:hanging="720"/>
        <w:contextualSpacing/>
        <w:jc w:val="left"/>
      </w:pPr>
      <w:r w:rsidRPr="00951B5A">
        <w:tab/>
      </w:r>
    </w:p>
    <w:p w14:paraId="5D0BAFBD" w14:textId="77777777" w:rsidR="009572D7" w:rsidRPr="00951B5A" w:rsidRDefault="009572D7" w:rsidP="00847851">
      <w:pPr>
        <w:contextualSpacing/>
        <w:jc w:val="left"/>
      </w:pPr>
      <w:r w:rsidRPr="00951B5A">
        <w:t xml:space="preserve">Butler, J. (1999). </w:t>
      </w:r>
      <w:r w:rsidRPr="00951B5A">
        <w:rPr>
          <w:u w:val="single"/>
        </w:rPr>
        <w:t>Gender trouble : feminism and the subversion of identity</w:t>
      </w:r>
      <w:r w:rsidRPr="00951B5A">
        <w:t>. London, Routledge.</w:t>
      </w:r>
    </w:p>
    <w:p w14:paraId="2461CA11" w14:textId="77777777" w:rsidR="009572D7" w:rsidRPr="00951B5A" w:rsidRDefault="009572D7" w:rsidP="00847851">
      <w:pPr>
        <w:ind w:left="720" w:hanging="720"/>
        <w:contextualSpacing/>
        <w:jc w:val="left"/>
      </w:pPr>
      <w:r w:rsidRPr="00951B5A">
        <w:tab/>
      </w:r>
    </w:p>
    <w:p w14:paraId="5691B0F0" w14:textId="77777777" w:rsidR="009572D7" w:rsidRPr="00951B5A" w:rsidRDefault="009572D7" w:rsidP="00847851">
      <w:pPr>
        <w:contextualSpacing/>
        <w:jc w:val="left"/>
      </w:pPr>
      <w:r w:rsidRPr="00951B5A">
        <w:rPr>
          <w:lang w:eastAsia="en-GB"/>
        </w:rPr>
        <w:t xml:space="preserve">Butler, C. (2010). </w:t>
      </w:r>
      <w:r w:rsidRPr="00951B5A">
        <w:rPr>
          <w:u w:val="single"/>
          <w:lang w:eastAsia="en-GB"/>
        </w:rPr>
        <w:t>Modernism : a very short introduction</w:t>
      </w:r>
      <w:r w:rsidRPr="00951B5A">
        <w:rPr>
          <w:lang w:eastAsia="en-GB"/>
        </w:rPr>
        <w:t>. Oxford, Oxford University Press.</w:t>
      </w:r>
    </w:p>
    <w:p w14:paraId="2E3DBAF5" w14:textId="77777777" w:rsidR="009572D7" w:rsidRPr="00951B5A" w:rsidRDefault="009572D7" w:rsidP="00847851">
      <w:pPr>
        <w:contextualSpacing/>
        <w:jc w:val="left"/>
      </w:pPr>
    </w:p>
    <w:p w14:paraId="113A25B2" w14:textId="351267BA" w:rsidR="009572D7" w:rsidRPr="00951B5A" w:rsidRDefault="009572D7" w:rsidP="00847851">
      <w:pPr>
        <w:contextualSpacing/>
        <w:jc w:val="left"/>
      </w:pPr>
      <w:r w:rsidRPr="00951B5A">
        <w:t xml:space="preserve">Byrne, L. (20th Oct. 2009). OK! - </w:t>
      </w:r>
      <w:r w:rsidR="00BF25C5" w:rsidRPr="00951B5A">
        <w:t>First For Celebrity News</w:t>
      </w:r>
      <w:r w:rsidRPr="00951B5A">
        <w:t xml:space="preserve">. </w:t>
      </w:r>
      <w:r w:rsidRPr="00951B5A">
        <w:rPr>
          <w:u w:val="single"/>
        </w:rPr>
        <w:t>OK!</w:t>
      </w:r>
      <w:r w:rsidRPr="00951B5A">
        <w:t xml:space="preserve"> London.</w:t>
      </w:r>
    </w:p>
    <w:p w14:paraId="7EC4C539" w14:textId="77777777" w:rsidR="009572D7" w:rsidRPr="00951B5A" w:rsidRDefault="009572D7" w:rsidP="00847851">
      <w:pPr>
        <w:ind w:left="720" w:hanging="720"/>
        <w:contextualSpacing/>
        <w:jc w:val="left"/>
      </w:pPr>
      <w:r w:rsidRPr="00951B5A">
        <w:tab/>
      </w:r>
    </w:p>
    <w:p w14:paraId="5DCF1850" w14:textId="77777777" w:rsidR="009572D7" w:rsidRPr="00951B5A" w:rsidRDefault="009572D7" w:rsidP="00847851">
      <w:pPr>
        <w:widowControl w:val="0"/>
        <w:autoSpaceDE w:val="0"/>
        <w:autoSpaceDN w:val="0"/>
        <w:adjustRightInd w:val="0"/>
        <w:contextualSpacing/>
        <w:jc w:val="left"/>
        <w:rPr>
          <w:lang w:eastAsia="en-GB"/>
        </w:rPr>
      </w:pPr>
      <w:r w:rsidRPr="00951B5A">
        <w:rPr>
          <w:lang w:eastAsia="en-GB"/>
        </w:rPr>
        <w:t>c2.com (17th Dec. 2012). "Pre Modernism." Retrieved 11th Jan. 2013</w:t>
      </w:r>
      <w:r w:rsidRPr="00951B5A">
        <w:t xml:space="preserve">, </w:t>
      </w:r>
      <w:r w:rsidRPr="00951B5A">
        <w:rPr>
          <w:lang w:eastAsia="en-GB"/>
        </w:rPr>
        <w:t xml:space="preserve">from </w:t>
      </w:r>
      <w:hyperlink r:id="rId66" w:history="1">
        <w:r w:rsidRPr="00951B5A">
          <w:rPr>
            <w:lang w:eastAsia="en-GB"/>
          </w:rPr>
          <w:t>http://c2.com/cgi/wiki?PreModernism.</w:t>
        </w:r>
      </w:hyperlink>
    </w:p>
    <w:p w14:paraId="6CE49199" w14:textId="77777777" w:rsidR="009572D7" w:rsidRPr="00951B5A" w:rsidRDefault="009572D7" w:rsidP="00847851">
      <w:pPr>
        <w:widowControl w:val="0"/>
        <w:autoSpaceDE w:val="0"/>
        <w:autoSpaceDN w:val="0"/>
        <w:adjustRightInd w:val="0"/>
        <w:contextualSpacing/>
        <w:jc w:val="left"/>
        <w:rPr>
          <w:lang w:eastAsia="en-GB"/>
        </w:rPr>
      </w:pPr>
    </w:p>
    <w:p w14:paraId="17B280F0" w14:textId="77777777" w:rsidR="009572D7" w:rsidRPr="00951B5A" w:rsidRDefault="009572D7" w:rsidP="00847851">
      <w:pPr>
        <w:widowControl w:val="0"/>
        <w:autoSpaceDE w:val="0"/>
        <w:autoSpaceDN w:val="0"/>
        <w:adjustRightInd w:val="0"/>
        <w:contextualSpacing/>
        <w:jc w:val="left"/>
        <w:rPr>
          <w:lang w:eastAsia="en-GB"/>
        </w:rPr>
      </w:pPr>
      <w:r w:rsidRPr="00951B5A">
        <w:rPr>
          <w:lang w:eastAsia="en-GB"/>
        </w:rPr>
        <w:t>C4U (2013). "the {surrealists} definitive art movement of the early 20th century - Andre Breton." Retrieved 13th Aug. 2013</w:t>
      </w:r>
      <w:r w:rsidRPr="00951B5A">
        <w:t xml:space="preserve">, </w:t>
      </w:r>
      <w:r w:rsidRPr="00951B5A">
        <w:rPr>
          <w:lang w:eastAsia="en-GB"/>
        </w:rPr>
        <w:t xml:space="preserve">from </w:t>
      </w:r>
      <w:hyperlink r:id="rId67" w:history="1">
        <w:r w:rsidRPr="00951B5A">
          <w:rPr>
            <w:lang w:eastAsia="en-GB"/>
          </w:rPr>
          <w:t>http://www.surrealists.co.uk/breton.php.</w:t>
        </w:r>
      </w:hyperlink>
    </w:p>
    <w:p w14:paraId="36092F76" w14:textId="77777777" w:rsidR="009572D7" w:rsidRPr="00951B5A" w:rsidRDefault="009572D7" w:rsidP="00847851">
      <w:pPr>
        <w:contextualSpacing/>
        <w:jc w:val="left"/>
      </w:pPr>
    </w:p>
    <w:p w14:paraId="196E8528" w14:textId="77777777" w:rsidR="009572D7" w:rsidRPr="00951B5A" w:rsidRDefault="009572D7" w:rsidP="00847851">
      <w:pPr>
        <w:contextualSpacing/>
        <w:jc w:val="left"/>
      </w:pPr>
      <w:r w:rsidRPr="00951B5A">
        <w:t xml:space="preserve">Califia, P. (1997). </w:t>
      </w:r>
      <w:r w:rsidRPr="00951B5A">
        <w:rPr>
          <w:u w:val="single"/>
        </w:rPr>
        <w:t>Sex Changes : The Politics of Transgenderism</w:t>
      </w:r>
      <w:r w:rsidRPr="00951B5A">
        <w:t>. San Francisco, Calif., Cleis Press.</w:t>
      </w:r>
    </w:p>
    <w:p w14:paraId="3FF7075A" w14:textId="77777777" w:rsidR="009572D7" w:rsidRPr="00951B5A" w:rsidRDefault="009572D7" w:rsidP="00847851">
      <w:pPr>
        <w:ind w:left="720" w:hanging="720"/>
        <w:contextualSpacing/>
        <w:jc w:val="left"/>
      </w:pPr>
    </w:p>
    <w:p w14:paraId="02E1EDE7" w14:textId="77777777" w:rsidR="009572D7" w:rsidRPr="00951B5A" w:rsidRDefault="009572D7" w:rsidP="00847851">
      <w:pPr>
        <w:contextualSpacing/>
        <w:jc w:val="left"/>
      </w:pPr>
      <w:r w:rsidRPr="00951B5A">
        <w:rPr>
          <w:lang w:eastAsia="en-GB"/>
        </w:rPr>
        <w:t>Campaign-for-Homosexual-Equality (2010). "The history of CHE." Retrieved 11th Jul. 2012</w:t>
      </w:r>
      <w:r w:rsidRPr="00951B5A">
        <w:t xml:space="preserve">, </w:t>
      </w:r>
      <w:r w:rsidRPr="00951B5A">
        <w:rPr>
          <w:lang w:eastAsia="en-GB"/>
        </w:rPr>
        <w:t>from http://www.c-h-e.org.uk/history.htm.</w:t>
      </w:r>
    </w:p>
    <w:p w14:paraId="3070611B" w14:textId="77777777" w:rsidR="009572D7" w:rsidRPr="00951B5A" w:rsidRDefault="009572D7" w:rsidP="00847851">
      <w:pPr>
        <w:ind w:left="720" w:hanging="720"/>
        <w:contextualSpacing/>
        <w:jc w:val="left"/>
      </w:pPr>
      <w:r w:rsidRPr="00951B5A">
        <w:tab/>
      </w:r>
    </w:p>
    <w:p w14:paraId="624A0666" w14:textId="77777777" w:rsidR="009572D7" w:rsidRPr="00951B5A" w:rsidRDefault="009572D7" w:rsidP="00847851">
      <w:pPr>
        <w:contextualSpacing/>
        <w:jc w:val="left"/>
      </w:pPr>
      <w:r w:rsidRPr="00951B5A">
        <w:t xml:space="preserve">Cannon, N. (3rd Dec. 2001). I Saw Him in a Skirt and I Fell in Love. </w:t>
      </w:r>
      <w:r w:rsidRPr="00951B5A">
        <w:rPr>
          <w:u w:val="single"/>
        </w:rPr>
        <w:t>Woman</w:t>
      </w:r>
      <w:r w:rsidRPr="00951B5A">
        <w:t>, IPC Media: 22-23.</w:t>
      </w:r>
    </w:p>
    <w:p w14:paraId="4CE473BC" w14:textId="77777777" w:rsidR="009572D7" w:rsidRPr="00951B5A" w:rsidRDefault="009572D7" w:rsidP="00847851">
      <w:pPr>
        <w:ind w:left="720" w:hanging="720"/>
        <w:contextualSpacing/>
        <w:jc w:val="left"/>
      </w:pPr>
      <w:r w:rsidRPr="00951B5A">
        <w:tab/>
      </w:r>
    </w:p>
    <w:p w14:paraId="7338D6B9" w14:textId="77777777" w:rsidR="009572D7" w:rsidRPr="00951B5A" w:rsidRDefault="009572D7" w:rsidP="00847851">
      <w:pPr>
        <w:autoSpaceDE w:val="0"/>
        <w:autoSpaceDN w:val="0"/>
        <w:adjustRightInd w:val="0"/>
        <w:contextualSpacing/>
        <w:jc w:val="left"/>
      </w:pPr>
      <w:r w:rsidRPr="00951B5A">
        <w:t xml:space="preserve">Caputi, J. (2011). The Pornography of Everyday Life. </w:t>
      </w:r>
      <w:r w:rsidRPr="00951B5A">
        <w:rPr>
          <w:u w:val="single"/>
        </w:rPr>
        <w:t>Gender, race, and class in media : a critical reader</w:t>
      </w:r>
      <w:r w:rsidRPr="00951B5A">
        <w:t xml:space="preserve">. G. Dines and J. M. </w:t>
      </w:r>
      <w:proofErr w:type="spellStart"/>
      <w:r w:rsidRPr="00951B5A">
        <w:t>Humez</w:t>
      </w:r>
      <w:proofErr w:type="spellEnd"/>
      <w:r w:rsidRPr="00951B5A">
        <w:t>. London, SAGE.</w:t>
      </w:r>
    </w:p>
    <w:p w14:paraId="669278D5" w14:textId="77777777" w:rsidR="009572D7" w:rsidRPr="00951B5A" w:rsidRDefault="009572D7" w:rsidP="00847851">
      <w:pPr>
        <w:contextualSpacing/>
        <w:jc w:val="left"/>
        <w:rPr>
          <w:lang w:eastAsia="en-GB"/>
        </w:rPr>
      </w:pPr>
    </w:p>
    <w:p w14:paraId="1C326683" w14:textId="77777777" w:rsidR="009572D7" w:rsidRPr="00951B5A" w:rsidRDefault="009572D7" w:rsidP="00847851">
      <w:pPr>
        <w:contextualSpacing/>
        <w:jc w:val="left"/>
        <w:rPr>
          <w:lang w:eastAsia="en-GB"/>
        </w:rPr>
      </w:pPr>
      <w:r w:rsidRPr="00951B5A">
        <w:t>Cardiff-University (2013). "Law and Religion Scholars Network "</w:t>
      </w:r>
      <w:r w:rsidRPr="00951B5A">
        <w:rPr>
          <w:lang w:eastAsia="en-GB"/>
        </w:rPr>
        <w:t xml:space="preserve"> Retrieved 11th Jun. 2013</w:t>
      </w:r>
      <w:r w:rsidRPr="00951B5A">
        <w:t xml:space="preserve">, from </w:t>
      </w:r>
      <w:hyperlink r:id="rId68" w:history="1">
        <w:r w:rsidRPr="00951B5A">
          <w:t>http://www.law.cf.ac.uk/clr/networks/lrsncd70.html.</w:t>
        </w:r>
      </w:hyperlink>
    </w:p>
    <w:p w14:paraId="54936EFA" w14:textId="77777777" w:rsidR="009572D7" w:rsidRPr="00951B5A" w:rsidRDefault="009572D7" w:rsidP="00847851">
      <w:pPr>
        <w:contextualSpacing/>
        <w:jc w:val="left"/>
        <w:rPr>
          <w:lang w:eastAsia="en-GB"/>
        </w:rPr>
      </w:pPr>
    </w:p>
    <w:p w14:paraId="37156049" w14:textId="77777777" w:rsidR="009572D7" w:rsidRPr="00951B5A" w:rsidRDefault="009572D7" w:rsidP="00847851">
      <w:pPr>
        <w:contextualSpacing/>
        <w:jc w:val="left"/>
      </w:pPr>
      <w:r w:rsidRPr="00951B5A">
        <w:rPr>
          <w:lang w:eastAsia="en-GB"/>
        </w:rPr>
        <w:t xml:space="preserve">Carvath, R. (2010). "Matthew </w:t>
      </w:r>
      <w:proofErr w:type="spellStart"/>
      <w:r w:rsidRPr="00951B5A">
        <w:rPr>
          <w:lang w:eastAsia="en-GB"/>
        </w:rPr>
        <w:t>Sephton</w:t>
      </w:r>
      <w:proofErr w:type="spellEnd"/>
      <w:r w:rsidRPr="00951B5A">
        <w:rPr>
          <w:lang w:eastAsia="en-GB"/>
        </w:rPr>
        <w:t xml:space="preserve"> LGBTory " Retrieved 10th Jan. 2011</w:t>
      </w:r>
      <w:r w:rsidRPr="00951B5A">
        <w:t xml:space="preserve">, </w:t>
      </w:r>
      <w:r w:rsidRPr="00951B5A">
        <w:rPr>
          <w:lang w:eastAsia="en-GB"/>
        </w:rPr>
        <w:t>from http://www.youtube.com/watch?v=r2ca2EmrbPg&amp;feature=player_embedded.</w:t>
      </w:r>
    </w:p>
    <w:p w14:paraId="4A1BA6D6" w14:textId="77777777" w:rsidR="009572D7" w:rsidRPr="00951B5A" w:rsidRDefault="009572D7" w:rsidP="00847851">
      <w:pPr>
        <w:contextualSpacing/>
        <w:jc w:val="left"/>
      </w:pPr>
    </w:p>
    <w:p w14:paraId="21DC432D" w14:textId="77777777" w:rsidR="009572D7" w:rsidRPr="00951B5A" w:rsidRDefault="009572D7" w:rsidP="00847851">
      <w:pPr>
        <w:contextualSpacing/>
        <w:jc w:val="left"/>
      </w:pPr>
      <w:r w:rsidRPr="00951B5A">
        <w:rPr>
          <w:lang w:eastAsia="en-GB"/>
        </w:rPr>
        <w:t xml:space="preserve">Cassell, C. and G. </w:t>
      </w:r>
      <w:proofErr w:type="spellStart"/>
      <w:r w:rsidRPr="00951B5A">
        <w:rPr>
          <w:lang w:eastAsia="en-GB"/>
        </w:rPr>
        <w:t>Symon</w:t>
      </w:r>
      <w:proofErr w:type="spellEnd"/>
      <w:r w:rsidRPr="00951B5A">
        <w:rPr>
          <w:lang w:eastAsia="en-GB"/>
        </w:rPr>
        <w:t xml:space="preserve"> (2004). </w:t>
      </w:r>
      <w:r w:rsidRPr="00951B5A">
        <w:rPr>
          <w:u w:val="single"/>
          <w:lang w:eastAsia="en-GB"/>
        </w:rPr>
        <w:t>Essential guide to qualitative methods in organizational research</w:t>
      </w:r>
      <w:r w:rsidRPr="00951B5A">
        <w:rPr>
          <w:lang w:eastAsia="en-GB"/>
        </w:rPr>
        <w:t>. London, SAGE</w:t>
      </w:r>
    </w:p>
    <w:p w14:paraId="1A09CA40" w14:textId="77777777" w:rsidR="009572D7" w:rsidRPr="00951B5A" w:rsidRDefault="009572D7" w:rsidP="00847851">
      <w:pPr>
        <w:contextualSpacing/>
        <w:jc w:val="left"/>
      </w:pPr>
    </w:p>
    <w:p w14:paraId="04A0B5DF" w14:textId="77777777"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pPr>
      <w:r w:rsidRPr="00951B5A">
        <w:rPr>
          <w:rFonts w:eastAsia="ＭＳ 明朝"/>
        </w:rPr>
        <w:t xml:space="preserve">Cassell, C., A. </w:t>
      </w:r>
      <w:proofErr w:type="spellStart"/>
      <w:r w:rsidRPr="00951B5A">
        <w:rPr>
          <w:rFonts w:eastAsia="ＭＳ 明朝"/>
        </w:rPr>
        <w:t>Buehring</w:t>
      </w:r>
      <w:proofErr w:type="spellEnd"/>
      <w:r w:rsidRPr="00951B5A">
        <w:rPr>
          <w:rFonts w:eastAsia="ＭＳ 明朝"/>
        </w:rPr>
        <w:t xml:space="preserve">, G. </w:t>
      </w:r>
      <w:proofErr w:type="spellStart"/>
      <w:r w:rsidRPr="00951B5A">
        <w:rPr>
          <w:rFonts w:eastAsia="ＭＳ 明朝"/>
        </w:rPr>
        <w:t>Symon</w:t>
      </w:r>
      <w:proofErr w:type="spellEnd"/>
      <w:r w:rsidRPr="00951B5A">
        <w:rPr>
          <w:rFonts w:eastAsia="ＭＳ 明朝"/>
        </w:rPr>
        <w:t>, P. Johnson, V. Bishop, V</w:t>
      </w:r>
      <w:r w:rsidRPr="00951B5A">
        <w:t xml:space="preserve"> (Jun. 2005) Qualitative Management Research: A Thematic Analysis of Interviews with Stakeholders in the Field - ESRC Grant Number H33250006. </w:t>
      </w:r>
      <w:r w:rsidRPr="00951B5A">
        <w:rPr>
          <w:u w:val="single"/>
        </w:rPr>
        <w:t>ESRC Benchmarking good practice in qualitative management research</w:t>
      </w:r>
      <w:r w:rsidRPr="00951B5A">
        <w:t xml:space="preserve">  </w:t>
      </w:r>
    </w:p>
    <w:p w14:paraId="246DDD77" w14:textId="77777777" w:rsidR="009572D7" w:rsidRPr="00951B5A" w:rsidRDefault="009572D7" w:rsidP="00847851">
      <w:pPr>
        <w:contextualSpacing/>
        <w:jc w:val="left"/>
      </w:pPr>
    </w:p>
    <w:p w14:paraId="25D5F393" w14:textId="77777777" w:rsidR="009572D7" w:rsidRPr="00951B5A" w:rsidRDefault="009572D7" w:rsidP="00847851">
      <w:pPr>
        <w:contextualSpacing/>
        <w:jc w:val="left"/>
      </w:pPr>
      <w:r w:rsidRPr="00951B5A">
        <w:t>Cassidy, M (27th Jul. 2011) “</w:t>
      </w:r>
      <w:r w:rsidRPr="00951B5A">
        <w:rPr>
          <w:rFonts w:eastAsia="Times New Roman"/>
          <w:bCs/>
        </w:rPr>
        <w:t>Long Chapters vs. Short Chapters”</w:t>
      </w:r>
      <w:r w:rsidRPr="00951B5A">
        <w:rPr>
          <w:lang w:eastAsia="en-GB"/>
        </w:rPr>
        <w:t xml:space="preserve"> Retrieved </w:t>
      </w:r>
      <w:r w:rsidRPr="00951B5A">
        <w:t xml:space="preserve">27th Jul. 2011, </w:t>
      </w:r>
      <w:r w:rsidRPr="00951B5A">
        <w:rPr>
          <w:rFonts w:eastAsia="Times New Roman"/>
          <w:bCs/>
        </w:rPr>
        <w:t>from http://marlena-cassidy.blogspot.co.uk/2011/07/long-chapters-vs-short-chapters.html</w:t>
      </w:r>
    </w:p>
    <w:p w14:paraId="1BEE23F9" w14:textId="77777777" w:rsidR="009572D7" w:rsidRPr="00951B5A" w:rsidRDefault="009572D7" w:rsidP="00847851">
      <w:pPr>
        <w:contextualSpacing/>
        <w:jc w:val="left"/>
      </w:pPr>
    </w:p>
    <w:p w14:paraId="19E6CB92" w14:textId="77777777" w:rsidR="009572D7" w:rsidRPr="00951B5A" w:rsidRDefault="009572D7" w:rsidP="00847851">
      <w:pPr>
        <w:contextualSpacing/>
        <w:jc w:val="left"/>
      </w:pPr>
      <w:proofErr w:type="spellStart"/>
      <w:r w:rsidRPr="00951B5A">
        <w:t>Castelli</w:t>
      </w:r>
      <w:proofErr w:type="spellEnd"/>
      <w:r w:rsidRPr="00951B5A">
        <w:t xml:space="preserve">, E. (1991). I Will Make Mary Male. </w:t>
      </w:r>
      <w:r w:rsidRPr="00951B5A">
        <w:rPr>
          <w:u w:val="single"/>
        </w:rPr>
        <w:t>Body guards : the cultural politics of gender ambiguity</w:t>
      </w:r>
      <w:r w:rsidRPr="00951B5A">
        <w:t>. J. Epstein and K. Straub, Routledge.</w:t>
      </w:r>
    </w:p>
    <w:p w14:paraId="461C57C9" w14:textId="77777777" w:rsidR="009572D7" w:rsidRPr="00951B5A" w:rsidRDefault="009572D7" w:rsidP="00847851">
      <w:pPr>
        <w:ind w:left="720" w:hanging="720"/>
        <w:contextualSpacing/>
        <w:jc w:val="left"/>
      </w:pPr>
      <w:r w:rsidRPr="00951B5A">
        <w:tab/>
      </w:r>
    </w:p>
    <w:p w14:paraId="48609941" w14:textId="77777777" w:rsidR="009572D7" w:rsidRPr="00951B5A" w:rsidRDefault="009572D7" w:rsidP="00847851">
      <w:pPr>
        <w:contextualSpacing/>
        <w:jc w:val="left"/>
        <w:rPr>
          <w:rFonts w:eastAsia="Times New Roman"/>
          <w:sz w:val="22"/>
          <w:szCs w:val="20"/>
        </w:rPr>
      </w:pPr>
      <w:r w:rsidRPr="00951B5A">
        <w:rPr>
          <w:rFonts w:eastAsia="Times New Roman"/>
          <w:szCs w:val="23"/>
          <w:shd w:val="clear" w:color="auto" w:fill="FFFFFF"/>
        </w:rPr>
        <w:t>Castells, M. (1983). The city and the grassroots : a cross-cultural theory of urban social movements. London, Edward Arnold.</w:t>
      </w:r>
    </w:p>
    <w:p w14:paraId="3CE42748" w14:textId="77777777" w:rsidR="009572D7" w:rsidRPr="00951B5A" w:rsidRDefault="009572D7" w:rsidP="00847851">
      <w:pPr>
        <w:contextualSpacing/>
        <w:jc w:val="left"/>
      </w:pPr>
    </w:p>
    <w:p w14:paraId="17C3D8BD" w14:textId="77777777" w:rsidR="009572D7" w:rsidRPr="00951B5A" w:rsidRDefault="009572D7" w:rsidP="00847851">
      <w:pPr>
        <w:contextualSpacing/>
        <w:jc w:val="left"/>
      </w:pPr>
      <w:r w:rsidRPr="00951B5A">
        <w:t xml:space="preserve">ccybwht (2002). "The Great Masculine Renunciation." </w:t>
      </w:r>
      <w:r w:rsidRPr="00951B5A">
        <w:rPr>
          <w:lang w:eastAsia="en-GB"/>
        </w:rPr>
        <w:t>Retrieved 17th Feb. 2011</w:t>
      </w:r>
      <w:r w:rsidRPr="00951B5A">
        <w:t>, from http://www.oppapers.com/essays/Great-Masculine-Renunciation/39812.</w:t>
      </w:r>
    </w:p>
    <w:p w14:paraId="4F5E8D7F" w14:textId="77777777" w:rsidR="009572D7" w:rsidRPr="00951B5A" w:rsidRDefault="009572D7" w:rsidP="00847851">
      <w:pPr>
        <w:ind w:left="720" w:hanging="720"/>
        <w:contextualSpacing/>
        <w:jc w:val="left"/>
      </w:pPr>
      <w:r w:rsidRPr="00951B5A">
        <w:tab/>
      </w:r>
    </w:p>
    <w:p w14:paraId="79671BDF"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Celebrity-Big-Brother (2001-2011). Big Brother. </w:t>
      </w:r>
      <w:r w:rsidRPr="00951B5A">
        <w:rPr>
          <w:u w:val="single"/>
          <w:lang w:eastAsia="en-GB"/>
        </w:rPr>
        <w:t>Celebrity Big Brother</w:t>
      </w:r>
      <w:r w:rsidRPr="00951B5A">
        <w:rPr>
          <w:lang w:eastAsia="en-GB"/>
        </w:rPr>
        <w:t>. UK, Channel 4.</w:t>
      </w:r>
    </w:p>
    <w:p w14:paraId="03A538F2" w14:textId="77777777" w:rsidR="009572D7" w:rsidRPr="00951B5A" w:rsidRDefault="009572D7" w:rsidP="00847851">
      <w:pPr>
        <w:contextualSpacing/>
        <w:jc w:val="left"/>
      </w:pPr>
    </w:p>
    <w:p w14:paraId="748643FF" w14:textId="77777777" w:rsidR="009572D7" w:rsidRPr="00951B5A" w:rsidRDefault="009572D7" w:rsidP="00847851">
      <w:pPr>
        <w:contextualSpacing/>
        <w:jc w:val="left"/>
      </w:pPr>
      <w:r w:rsidRPr="00951B5A">
        <w:t xml:space="preserve">Chalk, N. (26th Aug. 2010). The 6ft 3in man ‘fired for going to work in a dress’. </w:t>
      </w:r>
      <w:r w:rsidRPr="00951B5A">
        <w:rPr>
          <w:u w:val="single"/>
        </w:rPr>
        <w:t>Daily express</w:t>
      </w:r>
      <w:r w:rsidRPr="00951B5A">
        <w:t>. London, Express Newspapers.</w:t>
      </w:r>
    </w:p>
    <w:p w14:paraId="5DEB94A8" w14:textId="77777777" w:rsidR="009572D7" w:rsidRPr="00951B5A" w:rsidRDefault="009572D7" w:rsidP="00847851">
      <w:pPr>
        <w:ind w:left="720" w:hanging="720"/>
        <w:contextualSpacing/>
        <w:jc w:val="left"/>
      </w:pPr>
      <w:r w:rsidRPr="00951B5A">
        <w:tab/>
      </w:r>
    </w:p>
    <w:p w14:paraId="31B2D729" w14:textId="77777777" w:rsidR="009572D7" w:rsidRPr="00951B5A" w:rsidRDefault="009572D7" w:rsidP="00847851">
      <w:pPr>
        <w:contextualSpacing/>
        <w:jc w:val="left"/>
      </w:pPr>
      <w:r w:rsidRPr="00951B5A">
        <w:t xml:space="preserve">Chandler, D. (2007). </w:t>
      </w:r>
      <w:r w:rsidRPr="00951B5A">
        <w:rPr>
          <w:u w:val="single"/>
        </w:rPr>
        <w:t>Semiotics : the basics</w:t>
      </w:r>
      <w:r w:rsidRPr="00951B5A">
        <w:t>. London, Routledge.</w:t>
      </w:r>
    </w:p>
    <w:p w14:paraId="34F5097A" w14:textId="77777777" w:rsidR="009572D7" w:rsidRPr="00951B5A" w:rsidRDefault="009572D7" w:rsidP="00847851">
      <w:pPr>
        <w:ind w:left="720" w:hanging="720"/>
        <w:contextualSpacing/>
        <w:jc w:val="left"/>
      </w:pPr>
      <w:r w:rsidRPr="00951B5A">
        <w:tab/>
      </w:r>
    </w:p>
    <w:p w14:paraId="37794F09" w14:textId="77777777" w:rsidR="009572D7" w:rsidRPr="00951B5A" w:rsidRDefault="009572D7" w:rsidP="00847851">
      <w:pPr>
        <w:contextualSpacing/>
        <w:jc w:val="left"/>
      </w:pPr>
      <w:r w:rsidRPr="00951B5A">
        <w:t xml:space="preserve">Chandler, D. (2009). "Semiotics for Beginners." </w:t>
      </w:r>
      <w:r w:rsidRPr="00951B5A">
        <w:rPr>
          <w:lang w:eastAsia="en-GB"/>
        </w:rPr>
        <w:t>Retrieved 4th Feb. 2011</w:t>
      </w:r>
      <w:r w:rsidRPr="00951B5A">
        <w:t>, from http://www.aber.ac.uk/media/Documents/S4B/sem02.html.</w:t>
      </w:r>
    </w:p>
    <w:p w14:paraId="43D9CB36" w14:textId="77777777" w:rsidR="009572D7" w:rsidRPr="00951B5A" w:rsidRDefault="009572D7" w:rsidP="00847851">
      <w:pPr>
        <w:ind w:left="720" w:hanging="720"/>
        <w:contextualSpacing/>
        <w:jc w:val="left"/>
      </w:pPr>
      <w:r w:rsidRPr="00951B5A">
        <w:tab/>
      </w:r>
    </w:p>
    <w:p w14:paraId="1555A046" w14:textId="77777777" w:rsidR="009572D7" w:rsidRPr="00951B5A" w:rsidRDefault="009572D7" w:rsidP="00847851">
      <w:pPr>
        <w:contextualSpacing/>
        <w:jc w:val="left"/>
      </w:pPr>
      <w:r w:rsidRPr="00951B5A">
        <w:rPr>
          <w:lang w:eastAsia="en-GB"/>
        </w:rPr>
        <w:t xml:space="preserve">Chauncey, G. (1994). </w:t>
      </w:r>
      <w:r w:rsidRPr="00951B5A">
        <w:rPr>
          <w:u w:val="single"/>
          <w:lang w:eastAsia="en-GB"/>
        </w:rPr>
        <w:t>Gay New York : gender, urban culture, and the makings of the gay male world, 1890-1940</w:t>
      </w:r>
      <w:r w:rsidRPr="00951B5A">
        <w:rPr>
          <w:lang w:eastAsia="en-GB"/>
        </w:rPr>
        <w:t>. New York, Basic Books.</w:t>
      </w:r>
    </w:p>
    <w:p w14:paraId="10F2661D" w14:textId="77777777" w:rsidR="009572D7" w:rsidRPr="00951B5A" w:rsidRDefault="009572D7" w:rsidP="00847851">
      <w:pPr>
        <w:contextualSpacing/>
        <w:jc w:val="left"/>
      </w:pPr>
    </w:p>
    <w:p w14:paraId="3E44215B" w14:textId="77777777" w:rsidR="009572D7" w:rsidRPr="00951B5A" w:rsidRDefault="009572D7" w:rsidP="00847851">
      <w:pPr>
        <w:contextualSpacing/>
        <w:jc w:val="left"/>
      </w:pPr>
      <w:r w:rsidRPr="00951B5A">
        <w:rPr>
          <w:lang w:eastAsia="en-GB"/>
        </w:rPr>
        <w:t xml:space="preserve">Chermayeff, C., J. David, N. </w:t>
      </w:r>
      <w:r w:rsidRPr="00951B5A">
        <w:rPr>
          <w:rFonts w:eastAsia="ＭＳ 明朝"/>
        </w:rPr>
        <w:t>Richardson</w:t>
      </w:r>
      <w:r w:rsidRPr="00951B5A">
        <w:rPr>
          <w:lang w:eastAsia="en-GB"/>
        </w:rPr>
        <w:t xml:space="preserve"> (1995). </w:t>
      </w:r>
      <w:r w:rsidRPr="00951B5A">
        <w:rPr>
          <w:u w:val="single"/>
          <w:lang w:eastAsia="en-GB"/>
        </w:rPr>
        <w:t>Drag diaries</w:t>
      </w:r>
      <w:r w:rsidRPr="00951B5A">
        <w:rPr>
          <w:lang w:eastAsia="en-GB"/>
        </w:rPr>
        <w:t>. San Francisco, Calif., Chronicle Books.</w:t>
      </w:r>
    </w:p>
    <w:p w14:paraId="56C06A16" w14:textId="77777777" w:rsidR="009572D7" w:rsidRPr="00951B5A" w:rsidRDefault="009572D7" w:rsidP="00847851">
      <w:pPr>
        <w:contextualSpacing/>
        <w:jc w:val="left"/>
      </w:pPr>
    </w:p>
    <w:p w14:paraId="2EB2B984" w14:textId="77777777" w:rsidR="009572D7" w:rsidRPr="00951B5A" w:rsidRDefault="009572D7" w:rsidP="00847851">
      <w:pPr>
        <w:contextualSpacing/>
        <w:jc w:val="left"/>
      </w:pPr>
      <w:r w:rsidRPr="00951B5A">
        <w:t xml:space="preserve">Chodorow, N. J. (1989). </w:t>
      </w:r>
      <w:r w:rsidRPr="00951B5A">
        <w:rPr>
          <w:u w:val="single"/>
        </w:rPr>
        <w:t>Feminism and psychoanalytic theory</w:t>
      </w:r>
      <w:r w:rsidRPr="00951B5A">
        <w:t>, Yale University Press.</w:t>
      </w:r>
    </w:p>
    <w:p w14:paraId="1983C988" w14:textId="77777777" w:rsidR="009572D7" w:rsidRPr="00951B5A" w:rsidRDefault="009572D7" w:rsidP="00847851">
      <w:pPr>
        <w:ind w:left="720" w:hanging="720"/>
        <w:contextualSpacing/>
        <w:jc w:val="left"/>
      </w:pPr>
      <w:r w:rsidRPr="00951B5A">
        <w:tab/>
      </w:r>
    </w:p>
    <w:p w14:paraId="6FD7324E" w14:textId="77777777" w:rsidR="009572D7" w:rsidRPr="00951B5A" w:rsidRDefault="009572D7" w:rsidP="00847851">
      <w:pPr>
        <w:contextualSpacing/>
        <w:jc w:val="left"/>
      </w:pPr>
      <w:r w:rsidRPr="00951B5A">
        <w:t xml:space="preserve">Choisy, A. d. and R. H. F. Scott (1973). </w:t>
      </w:r>
      <w:r w:rsidRPr="00951B5A">
        <w:rPr>
          <w:u w:val="single"/>
        </w:rPr>
        <w:t>The transvestite memoirs of the Abbé de Choisy and the story of the\2026</w:t>
      </w:r>
      <w:r w:rsidRPr="00951B5A">
        <w:t>. [</w:t>
      </w:r>
      <w:proofErr w:type="spellStart"/>
      <w:r w:rsidRPr="00951B5A">
        <w:t>S.l</w:t>
      </w:r>
      <w:proofErr w:type="spellEnd"/>
      <w:r w:rsidRPr="00951B5A">
        <w:t>.], Peter Owen.</w:t>
      </w:r>
    </w:p>
    <w:p w14:paraId="2DB1DA9D" w14:textId="77777777" w:rsidR="009572D7" w:rsidRPr="00951B5A" w:rsidRDefault="009572D7" w:rsidP="00847851">
      <w:pPr>
        <w:ind w:left="720" w:hanging="720"/>
        <w:contextualSpacing/>
        <w:jc w:val="left"/>
      </w:pPr>
      <w:r w:rsidRPr="00951B5A">
        <w:tab/>
      </w:r>
    </w:p>
    <w:p w14:paraId="1B1C91AE" w14:textId="77777777" w:rsidR="009572D7" w:rsidRPr="00951B5A" w:rsidRDefault="009572D7" w:rsidP="00847851">
      <w:pPr>
        <w:contextualSpacing/>
        <w:jc w:val="left"/>
      </w:pPr>
      <w:r w:rsidRPr="00951B5A">
        <w:t xml:space="preserve">Church, R. (8th Feb. 2009). "Crossdressing and Trans Issues: The DSM-IIIR and DSM-IV-TR." </w:t>
      </w:r>
      <w:r w:rsidRPr="00951B5A">
        <w:rPr>
          <w:lang w:eastAsia="en-GB"/>
        </w:rPr>
        <w:t>Retrieved 17th Feb. 2011</w:t>
      </w:r>
      <w:r w:rsidRPr="00951B5A">
        <w:t>, from http://gandt.blogs.brynmawr.edu/2009/02/08/crossdressing-and-trans-issues-the-dsm-iiir-and-dsm-iv-tr/.</w:t>
      </w:r>
    </w:p>
    <w:p w14:paraId="320D6F1E" w14:textId="77777777" w:rsidR="009572D7" w:rsidRPr="00951B5A" w:rsidRDefault="009572D7" w:rsidP="00847851">
      <w:pPr>
        <w:ind w:left="720" w:hanging="720"/>
        <w:contextualSpacing/>
        <w:jc w:val="left"/>
      </w:pPr>
      <w:r w:rsidRPr="00951B5A">
        <w:tab/>
      </w:r>
    </w:p>
    <w:p w14:paraId="486CA07F" w14:textId="63923F47" w:rsidR="009572D7" w:rsidRPr="00951B5A" w:rsidRDefault="009572D7" w:rsidP="00847851">
      <w:pPr>
        <w:contextualSpacing/>
        <w:jc w:val="left"/>
      </w:pPr>
      <w:r w:rsidRPr="00951B5A">
        <w:rPr>
          <w:lang w:eastAsia="en-GB"/>
        </w:rPr>
        <w:t>Cixous, H. (</w:t>
      </w:r>
      <w:r w:rsidR="00DB1E9A" w:rsidRPr="00951B5A">
        <w:rPr>
          <w:lang w:eastAsia="en-GB"/>
        </w:rPr>
        <w:t>1975</w:t>
      </w:r>
      <w:r w:rsidRPr="00951B5A">
        <w:rPr>
          <w:lang w:eastAsia="en-GB"/>
        </w:rPr>
        <w:t xml:space="preserve">). "Sorties". </w:t>
      </w:r>
      <w:r w:rsidR="002D6806" w:rsidRPr="00951B5A">
        <w:rPr>
          <w:u w:val="single"/>
          <w:lang w:eastAsia="en-GB"/>
        </w:rPr>
        <w:t>Literary Theory : An Anthology</w:t>
      </w:r>
      <w:r w:rsidRPr="00951B5A">
        <w:rPr>
          <w:lang w:eastAsia="en-GB"/>
        </w:rPr>
        <w:t xml:space="preserve">. J. </w:t>
      </w:r>
      <w:proofErr w:type="spellStart"/>
      <w:r w:rsidRPr="00951B5A">
        <w:rPr>
          <w:lang w:eastAsia="en-GB"/>
        </w:rPr>
        <w:t>Rivkin</w:t>
      </w:r>
      <w:proofErr w:type="spellEnd"/>
      <w:r w:rsidRPr="00951B5A">
        <w:rPr>
          <w:lang w:eastAsia="en-GB"/>
        </w:rPr>
        <w:t xml:space="preserve"> and M. Ryan. Malden, MA Oxford, Blackwell</w:t>
      </w:r>
      <w:r w:rsidRPr="00951B5A">
        <w:rPr>
          <w:b/>
          <w:bCs/>
          <w:lang w:eastAsia="en-GB"/>
        </w:rPr>
        <w:t xml:space="preserve">: </w:t>
      </w:r>
      <w:r w:rsidRPr="00951B5A">
        <w:rPr>
          <w:lang w:eastAsia="en-GB"/>
        </w:rPr>
        <w:t>xx, 1314 p.</w:t>
      </w:r>
    </w:p>
    <w:p w14:paraId="0A5616BC" w14:textId="77777777" w:rsidR="009572D7" w:rsidRPr="00951B5A" w:rsidRDefault="009572D7" w:rsidP="00847851">
      <w:pPr>
        <w:contextualSpacing/>
        <w:jc w:val="left"/>
      </w:pPr>
    </w:p>
    <w:p w14:paraId="23B2E1AC" w14:textId="77777777" w:rsidR="009572D7" w:rsidRPr="00951B5A" w:rsidRDefault="009572D7" w:rsidP="00847851">
      <w:pPr>
        <w:widowControl w:val="0"/>
        <w:autoSpaceDE w:val="0"/>
        <w:autoSpaceDN w:val="0"/>
        <w:adjustRightInd w:val="0"/>
        <w:contextualSpacing/>
        <w:jc w:val="left"/>
      </w:pPr>
      <w:r w:rsidRPr="00951B5A">
        <w:t xml:space="preserve">Clarke, D. and G. R. Gibbs (29th Nov. 2008). "ONLINE QDA: Learning Qualitative Data Analysis on the Web - Prof. Nigel King on Template Analysis." </w:t>
      </w:r>
      <w:r w:rsidRPr="00951B5A">
        <w:rPr>
          <w:lang w:eastAsia="en-GB"/>
        </w:rPr>
        <w:t>Retrieved 19th Mar. 2011</w:t>
      </w:r>
      <w:r w:rsidRPr="00951B5A">
        <w:t xml:space="preserve">, from </w:t>
      </w:r>
      <w:hyperlink r:id="rId69" w:history="1">
        <w:r w:rsidRPr="00951B5A">
          <w:t>http://onlineqda.hud.ac.uk/_REQUALLO/FR/Template_Analysis/.</w:t>
        </w:r>
      </w:hyperlink>
    </w:p>
    <w:p w14:paraId="20883FE1" w14:textId="77777777" w:rsidR="009572D7" w:rsidRPr="00951B5A" w:rsidRDefault="009572D7" w:rsidP="00847851">
      <w:pPr>
        <w:contextualSpacing/>
        <w:jc w:val="left"/>
      </w:pPr>
    </w:p>
    <w:p w14:paraId="26075DA7" w14:textId="77777777" w:rsidR="009572D7" w:rsidRPr="00951B5A" w:rsidRDefault="009572D7" w:rsidP="00847851">
      <w:pPr>
        <w:contextualSpacing/>
        <w:jc w:val="left"/>
      </w:pPr>
      <w:r w:rsidRPr="00951B5A">
        <w:t xml:space="preserve">Clifford, J. and G. E. Marcus (1986). </w:t>
      </w:r>
      <w:r w:rsidRPr="00951B5A">
        <w:rPr>
          <w:u w:val="single"/>
        </w:rPr>
        <w:t>Writing Culture : The Poetics and Politics of Ethnography</w:t>
      </w:r>
      <w:r w:rsidRPr="00951B5A">
        <w:t>. Berkeley ; London, University of California Press.</w:t>
      </w:r>
    </w:p>
    <w:p w14:paraId="03A08B04" w14:textId="77777777" w:rsidR="009572D7" w:rsidRPr="00951B5A" w:rsidRDefault="009572D7" w:rsidP="00847851">
      <w:pPr>
        <w:ind w:left="720" w:hanging="720"/>
        <w:contextualSpacing/>
        <w:jc w:val="left"/>
      </w:pPr>
      <w:r w:rsidRPr="00951B5A">
        <w:tab/>
      </w:r>
    </w:p>
    <w:p w14:paraId="4101C689"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Cohen, S. (1985). </w:t>
      </w:r>
      <w:r w:rsidRPr="00951B5A">
        <w:rPr>
          <w:u w:val="single"/>
          <w:lang w:eastAsia="en-GB"/>
        </w:rPr>
        <w:t>Visions of social control : crime, punishment and classification</w:t>
      </w:r>
      <w:r w:rsidRPr="00951B5A">
        <w:rPr>
          <w:lang w:eastAsia="en-GB"/>
        </w:rPr>
        <w:t>. Cambridge, Polity.</w:t>
      </w:r>
    </w:p>
    <w:p w14:paraId="7C2A4471" w14:textId="77777777" w:rsidR="009572D7" w:rsidRPr="00951B5A" w:rsidRDefault="009572D7" w:rsidP="00847851">
      <w:pPr>
        <w:contextualSpacing/>
        <w:jc w:val="left"/>
      </w:pPr>
    </w:p>
    <w:p w14:paraId="7C90989C" w14:textId="77777777" w:rsidR="009572D7" w:rsidRPr="00951B5A" w:rsidRDefault="009572D7" w:rsidP="00847851">
      <w:pPr>
        <w:contextualSpacing/>
        <w:jc w:val="left"/>
      </w:pPr>
      <w:r w:rsidRPr="00951B5A">
        <w:rPr>
          <w:lang w:eastAsia="en-GB"/>
        </w:rPr>
        <w:t xml:space="preserve">Cohen, L. and L. </w:t>
      </w:r>
      <w:proofErr w:type="spellStart"/>
      <w:r w:rsidRPr="00951B5A">
        <w:rPr>
          <w:lang w:eastAsia="en-GB"/>
        </w:rPr>
        <w:t>Manion</w:t>
      </w:r>
      <w:proofErr w:type="spellEnd"/>
      <w:r w:rsidRPr="00951B5A">
        <w:rPr>
          <w:lang w:eastAsia="en-GB"/>
        </w:rPr>
        <w:t xml:space="preserve"> (1989). </w:t>
      </w:r>
      <w:r w:rsidRPr="00951B5A">
        <w:rPr>
          <w:u w:val="single"/>
          <w:lang w:eastAsia="en-GB"/>
        </w:rPr>
        <w:t>Research methods in education</w:t>
      </w:r>
      <w:r w:rsidRPr="00951B5A">
        <w:rPr>
          <w:lang w:eastAsia="en-GB"/>
        </w:rPr>
        <w:t>. London, Routledge.</w:t>
      </w:r>
    </w:p>
    <w:p w14:paraId="523B98B9" w14:textId="77777777" w:rsidR="009572D7" w:rsidRPr="00951B5A" w:rsidRDefault="009572D7" w:rsidP="00847851">
      <w:pPr>
        <w:contextualSpacing/>
        <w:jc w:val="left"/>
      </w:pPr>
    </w:p>
    <w:p w14:paraId="535EDB61" w14:textId="77777777" w:rsidR="009572D7" w:rsidRPr="00951B5A" w:rsidRDefault="009572D7" w:rsidP="00847851">
      <w:pPr>
        <w:contextualSpacing/>
        <w:jc w:val="left"/>
      </w:pPr>
      <w:r w:rsidRPr="00951B5A">
        <w:t>Cole, M (17th Jan. 2007) “Modernism: Freud's Influence on Fitzgerald and Hemingway”</w:t>
      </w:r>
      <w:r w:rsidRPr="00951B5A">
        <w:rPr>
          <w:b/>
        </w:rPr>
        <w:t xml:space="preserve"> </w:t>
      </w:r>
      <w:r w:rsidRPr="00951B5A">
        <w:rPr>
          <w:lang w:eastAsia="en-GB"/>
        </w:rPr>
        <w:t>Retrieved 17th Feb. 2012</w:t>
      </w:r>
      <w:r w:rsidRPr="00951B5A">
        <w:t>, from http://voices.yahoo.com/modernism-freuds-influence-fitzgerald-hemingway-161981.html</w:t>
      </w:r>
    </w:p>
    <w:p w14:paraId="791300D6" w14:textId="77777777" w:rsidR="009572D7" w:rsidRPr="00951B5A" w:rsidRDefault="009572D7" w:rsidP="00847851">
      <w:pPr>
        <w:contextualSpacing/>
        <w:jc w:val="left"/>
      </w:pPr>
    </w:p>
    <w:p w14:paraId="69140175" w14:textId="6B052602" w:rsidR="009572D7" w:rsidRPr="00951B5A" w:rsidRDefault="009572D7" w:rsidP="00847851">
      <w:pPr>
        <w:contextualSpacing/>
        <w:jc w:val="left"/>
      </w:pPr>
      <w:r w:rsidRPr="00951B5A">
        <w:t xml:space="preserve">Coles, J. and J. Kay (27th Nov. 2010). Sex swaps ‘n robbers - </w:t>
      </w:r>
      <w:r w:rsidR="00C57F87" w:rsidRPr="00951B5A">
        <w:t xml:space="preserve">burglar tells inmates: now </w:t>
      </w:r>
      <w:r w:rsidR="00C57F87">
        <w:t>I’ll be J</w:t>
      </w:r>
      <w:r w:rsidR="00C57F87" w:rsidRPr="00951B5A">
        <w:t>asmine</w:t>
      </w:r>
      <w:r w:rsidRPr="00951B5A">
        <w:t xml:space="preserve">. </w:t>
      </w:r>
      <w:r w:rsidRPr="00951B5A">
        <w:rPr>
          <w:u w:val="single"/>
        </w:rPr>
        <w:t>The Sun</w:t>
      </w:r>
      <w:r w:rsidRPr="00951B5A">
        <w:t>. London, News Corporation.</w:t>
      </w:r>
    </w:p>
    <w:p w14:paraId="3F88DF1D" w14:textId="77777777" w:rsidR="009572D7" w:rsidRPr="00951B5A" w:rsidRDefault="009572D7" w:rsidP="00847851">
      <w:pPr>
        <w:ind w:left="720" w:hanging="720"/>
        <w:contextualSpacing/>
        <w:jc w:val="left"/>
      </w:pPr>
      <w:r w:rsidRPr="00951B5A">
        <w:tab/>
      </w:r>
    </w:p>
    <w:p w14:paraId="00E42DD0" w14:textId="77777777" w:rsidR="009572D7" w:rsidRPr="00951B5A" w:rsidRDefault="009572D7" w:rsidP="00847851">
      <w:pPr>
        <w:contextualSpacing/>
        <w:jc w:val="left"/>
      </w:pPr>
      <w:r w:rsidRPr="00951B5A">
        <w:t xml:space="preserve">Collins, P. H. (2000). The Social Construction of Black Feminist Thought. </w:t>
      </w:r>
      <w:r w:rsidRPr="00951B5A">
        <w:rPr>
          <w:u w:val="single"/>
        </w:rPr>
        <w:t>The black feminist reader</w:t>
      </w:r>
      <w:r w:rsidRPr="00951B5A">
        <w:t xml:space="preserve">. J. James and T. D. </w:t>
      </w:r>
      <w:proofErr w:type="spellStart"/>
      <w:r w:rsidRPr="00951B5A">
        <w:t>Sharpley</w:t>
      </w:r>
      <w:proofErr w:type="spellEnd"/>
      <w:r w:rsidRPr="00951B5A">
        <w:t>-Whiting. Oxford, UK, Blackwell: xiv, 302 p.</w:t>
      </w:r>
    </w:p>
    <w:p w14:paraId="4CBE229C" w14:textId="77777777" w:rsidR="009572D7" w:rsidRPr="00951B5A" w:rsidRDefault="009572D7" w:rsidP="00847851">
      <w:pPr>
        <w:ind w:left="720" w:hanging="720"/>
        <w:contextualSpacing/>
        <w:jc w:val="left"/>
      </w:pPr>
      <w:r w:rsidRPr="00951B5A">
        <w:tab/>
      </w:r>
    </w:p>
    <w:p w14:paraId="35428E4B" w14:textId="77777777" w:rsidR="009572D7" w:rsidRPr="00951B5A" w:rsidRDefault="009572D7" w:rsidP="00847851">
      <w:pPr>
        <w:contextualSpacing/>
        <w:jc w:val="left"/>
      </w:pPr>
      <w:r w:rsidRPr="00951B5A">
        <w:t xml:space="preserve">Columbus, C. (1993). </w:t>
      </w:r>
      <w:proofErr w:type="spellStart"/>
      <w:r w:rsidRPr="00951B5A">
        <w:t>Mrs.</w:t>
      </w:r>
      <w:proofErr w:type="spellEnd"/>
      <w:r w:rsidRPr="00951B5A">
        <w:t xml:space="preserve"> Doubtfire. USA, Twentieth Century Fox Film Corporation.</w:t>
      </w:r>
    </w:p>
    <w:p w14:paraId="5559AD75" w14:textId="77777777" w:rsidR="009572D7" w:rsidRPr="00951B5A" w:rsidRDefault="009572D7" w:rsidP="00847851">
      <w:pPr>
        <w:ind w:left="720" w:hanging="720"/>
        <w:contextualSpacing/>
        <w:jc w:val="left"/>
      </w:pPr>
      <w:r w:rsidRPr="00951B5A">
        <w:tab/>
      </w:r>
    </w:p>
    <w:p w14:paraId="6C605604" w14:textId="77777777" w:rsidR="009572D7" w:rsidRPr="00951B5A" w:rsidRDefault="009572D7" w:rsidP="00847851">
      <w:pPr>
        <w:contextualSpacing/>
        <w:jc w:val="left"/>
      </w:pPr>
      <w:r w:rsidRPr="00951B5A">
        <w:rPr>
          <w:lang w:eastAsia="en-GB"/>
        </w:rPr>
        <w:t xml:space="preserve">Connell, R. (2005). </w:t>
      </w:r>
      <w:r w:rsidRPr="00951B5A">
        <w:rPr>
          <w:u w:val="single"/>
          <w:lang w:eastAsia="en-GB"/>
        </w:rPr>
        <w:t>Masculinities</w:t>
      </w:r>
      <w:r w:rsidRPr="00951B5A">
        <w:rPr>
          <w:lang w:eastAsia="en-GB"/>
        </w:rPr>
        <w:t>. Cambridge, Polity.</w:t>
      </w:r>
    </w:p>
    <w:p w14:paraId="46D0C29A" w14:textId="77777777" w:rsidR="009572D7" w:rsidRPr="00951B5A" w:rsidRDefault="009572D7" w:rsidP="00847851">
      <w:pPr>
        <w:contextualSpacing/>
        <w:jc w:val="left"/>
      </w:pPr>
    </w:p>
    <w:p w14:paraId="51C65E31" w14:textId="77777777" w:rsidR="009572D7" w:rsidRPr="00951B5A" w:rsidRDefault="009572D7" w:rsidP="00847851">
      <w:pPr>
        <w:contextualSpacing/>
        <w:jc w:val="left"/>
      </w:pPr>
      <w:r w:rsidRPr="00951B5A">
        <w:t xml:space="preserve">Connelly, J. B. (2007). </w:t>
      </w:r>
      <w:r w:rsidRPr="00951B5A">
        <w:rPr>
          <w:u w:val="single"/>
        </w:rPr>
        <w:t>Portrait of a priestess : women and ritual in ancient Greece</w:t>
      </w:r>
      <w:r w:rsidRPr="00951B5A">
        <w:t>. Princeton, N.J. ; Woodstock, Princeton University Press.</w:t>
      </w:r>
    </w:p>
    <w:p w14:paraId="42186C3F" w14:textId="77777777" w:rsidR="009572D7" w:rsidRPr="00951B5A" w:rsidRDefault="009572D7" w:rsidP="00847851">
      <w:pPr>
        <w:ind w:left="720" w:hanging="720"/>
        <w:contextualSpacing/>
        <w:jc w:val="left"/>
      </w:pPr>
      <w:r w:rsidRPr="00951B5A">
        <w:tab/>
      </w:r>
    </w:p>
    <w:p w14:paraId="3DFD7CB0" w14:textId="77777777" w:rsidR="009572D7" w:rsidRPr="00951B5A" w:rsidRDefault="009572D7" w:rsidP="00847851">
      <w:pPr>
        <w:widowControl w:val="0"/>
        <w:autoSpaceDE w:val="0"/>
        <w:autoSpaceDN w:val="0"/>
        <w:adjustRightInd w:val="0"/>
        <w:contextualSpacing/>
        <w:jc w:val="left"/>
      </w:pPr>
      <w:r w:rsidRPr="00951B5A">
        <w:t xml:space="preserve">Corbin, J. M. and A. L. Strauss (2008). </w:t>
      </w:r>
      <w:r w:rsidRPr="00951B5A">
        <w:rPr>
          <w:u w:val="single"/>
        </w:rPr>
        <w:t>Basics of qualitative research : techniques and procedures for developing grounded theory</w:t>
      </w:r>
      <w:r w:rsidRPr="00951B5A">
        <w:t>. Thousand Oaks, Calif., Sage Publications, Inc.</w:t>
      </w:r>
    </w:p>
    <w:p w14:paraId="40A53092" w14:textId="77777777" w:rsidR="009572D7" w:rsidRPr="00951B5A" w:rsidRDefault="009572D7" w:rsidP="00847851">
      <w:pPr>
        <w:contextualSpacing/>
        <w:jc w:val="left"/>
      </w:pPr>
    </w:p>
    <w:p w14:paraId="1C453991" w14:textId="77777777" w:rsidR="009572D7" w:rsidRPr="00951B5A" w:rsidRDefault="009572D7" w:rsidP="00847851">
      <w:pPr>
        <w:contextualSpacing/>
        <w:jc w:val="left"/>
      </w:pPr>
      <w:r w:rsidRPr="00951B5A">
        <w:t xml:space="preserve">Cordero, J. C. M. (2008). Residents' Attitudes Towards Gay Tourism Sexual Behaviour. </w:t>
      </w:r>
      <w:r w:rsidRPr="00951B5A">
        <w:rPr>
          <w:u w:val="single"/>
        </w:rPr>
        <w:t>Department of Food and Tourism Management</w:t>
      </w:r>
      <w:r w:rsidRPr="00951B5A">
        <w:t>. Manchester, The Manchester Metropolitan University. PhD.</w:t>
      </w:r>
    </w:p>
    <w:p w14:paraId="26BE3210" w14:textId="77777777" w:rsidR="009572D7" w:rsidRPr="00951B5A" w:rsidRDefault="009572D7" w:rsidP="00847851">
      <w:pPr>
        <w:ind w:left="720" w:hanging="720"/>
        <w:contextualSpacing/>
        <w:jc w:val="left"/>
        <w:rPr>
          <w:sz w:val="28"/>
        </w:rPr>
      </w:pPr>
      <w:r w:rsidRPr="00951B5A">
        <w:tab/>
      </w:r>
    </w:p>
    <w:p w14:paraId="6993671A" w14:textId="77777777" w:rsidR="009572D7" w:rsidRPr="00951B5A" w:rsidRDefault="009572D7" w:rsidP="00847851">
      <w:pPr>
        <w:autoSpaceDE w:val="0"/>
        <w:autoSpaceDN w:val="0"/>
        <w:adjustRightInd w:val="0"/>
        <w:contextualSpacing/>
        <w:jc w:val="left"/>
        <w:rPr>
          <w:lang w:eastAsia="en-GB"/>
        </w:rPr>
      </w:pPr>
      <w:r w:rsidRPr="00951B5A">
        <w:rPr>
          <w:szCs w:val="22"/>
          <w:lang w:eastAsia="en-GB"/>
        </w:rPr>
        <w:t>Corr</w:t>
      </w:r>
      <w:r w:rsidRPr="00951B5A">
        <w:rPr>
          <w:szCs w:val="22"/>
        </w:rPr>
        <w:t>ê</w:t>
      </w:r>
      <w:r w:rsidRPr="00951B5A">
        <w:rPr>
          <w:szCs w:val="22"/>
          <w:lang w:eastAsia="en-GB"/>
        </w:rPr>
        <w:t>a</w:t>
      </w:r>
      <w:r w:rsidRPr="00951B5A">
        <w:rPr>
          <w:lang w:eastAsia="en-GB"/>
        </w:rPr>
        <w:t xml:space="preserve">, S. O. (Mar. 2007). Introduction to The </w:t>
      </w:r>
      <w:proofErr w:type="spellStart"/>
      <w:r w:rsidRPr="00951B5A">
        <w:rPr>
          <w:lang w:eastAsia="en-GB"/>
        </w:rPr>
        <w:t>Yograkarta</w:t>
      </w:r>
      <w:proofErr w:type="spellEnd"/>
      <w:r w:rsidRPr="00951B5A">
        <w:rPr>
          <w:lang w:eastAsia="en-GB"/>
        </w:rPr>
        <w:t xml:space="preserve"> Principles. </w:t>
      </w:r>
      <w:r w:rsidRPr="00951B5A">
        <w:rPr>
          <w:u w:val="single"/>
          <w:lang w:eastAsia="en-GB"/>
        </w:rPr>
        <w:t xml:space="preserve">The </w:t>
      </w:r>
      <w:proofErr w:type="spellStart"/>
      <w:r w:rsidRPr="00951B5A">
        <w:rPr>
          <w:u w:val="single"/>
          <w:lang w:eastAsia="en-GB"/>
        </w:rPr>
        <w:t>Yograkarta</w:t>
      </w:r>
      <w:proofErr w:type="spellEnd"/>
      <w:r w:rsidRPr="00951B5A">
        <w:rPr>
          <w:u w:val="single"/>
          <w:lang w:eastAsia="en-GB"/>
        </w:rPr>
        <w:t xml:space="preserve"> Principles</w:t>
      </w:r>
      <w:r w:rsidRPr="00951B5A">
        <w:rPr>
          <w:lang w:eastAsia="en-GB"/>
        </w:rPr>
        <w:t>. S. O. Corr</w:t>
      </w:r>
      <w:r w:rsidRPr="00951B5A">
        <w:t>ê</w:t>
      </w:r>
      <w:r w:rsidRPr="00951B5A">
        <w:rPr>
          <w:lang w:eastAsia="en-GB"/>
        </w:rPr>
        <w:t xml:space="preserve">a. </w:t>
      </w:r>
      <w:proofErr w:type="spellStart"/>
      <w:r w:rsidRPr="00951B5A">
        <w:rPr>
          <w:lang w:eastAsia="en-GB"/>
        </w:rPr>
        <w:t>Yograkarta</w:t>
      </w:r>
      <w:proofErr w:type="spellEnd"/>
      <w:r w:rsidRPr="00951B5A">
        <w:rPr>
          <w:lang w:eastAsia="en-GB"/>
        </w:rPr>
        <w:t>.</w:t>
      </w:r>
    </w:p>
    <w:p w14:paraId="56E741BC" w14:textId="77777777" w:rsidR="009572D7" w:rsidRPr="00951B5A" w:rsidRDefault="009572D7" w:rsidP="00847851">
      <w:pPr>
        <w:contextualSpacing/>
        <w:jc w:val="left"/>
      </w:pPr>
    </w:p>
    <w:p w14:paraId="00D1BBB7" w14:textId="77777777" w:rsidR="009572D7" w:rsidRPr="00951B5A" w:rsidRDefault="009572D7" w:rsidP="00847851">
      <w:pPr>
        <w:contextualSpacing/>
        <w:jc w:val="left"/>
      </w:pPr>
      <w:r w:rsidRPr="00951B5A">
        <w:rPr>
          <w:lang w:eastAsia="en-GB"/>
        </w:rPr>
        <w:t xml:space="preserve">Cottington, D. (2004). </w:t>
      </w:r>
      <w:r w:rsidRPr="00951B5A">
        <w:rPr>
          <w:u w:val="single"/>
          <w:lang w:eastAsia="en-GB"/>
        </w:rPr>
        <w:t>Cubism and its histories</w:t>
      </w:r>
      <w:r w:rsidRPr="00951B5A">
        <w:rPr>
          <w:lang w:eastAsia="en-GB"/>
        </w:rPr>
        <w:t>. Manchester, Manchester University Press.</w:t>
      </w:r>
    </w:p>
    <w:p w14:paraId="091B1CF9" w14:textId="77777777" w:rsidR="009572D7" w:rsidRPr="00951B5A" w:rsidRDefault="009572D7" w:rsidP="00847851">
      <w:pPr>
        <w:contextualSpacing/>
        <w:jc w:val="left"/>
      </w:pPr>
    </w:p>
    <w:p w14:paraId="7033267E" w14:textId="77777777" w:rsidR="009572D7" w:rsidRPr="00951B5A" w:rsidRDefault="009572D7" w:rsidP="00847851">
      <w:pPr>
        <w:contextualSpacing/>
        <w:jc w:val="left"/>
      </w:pPr>
      <w:r w:rsidRPr="00951B5A">
        <w:t xml:space="preserve">Crisp, Q. (1968). </w:t>
      </w:r>
      <w:r w:rsidRPr="00951B5A">
        <w:rPr>
          <w:u w:val="single"/>
        </w:rPr>
        <w:t>The Naked civil servant</w:t>
      </w:r>
      <w:r w:rsidRPr="00951B5A">
        <w:t>, pp. 217. Jonathan Cape: London.</w:t>
      </w:r>
    </w:p>
    <w:p w14:paraId="7558914A" w14:textId="77777777" w:rsidR="009572D7" w:rsidRPr="00951B5A" w:rsidRDefault="009572D7" w:rsidP="00847851">
      <w:pPr>
        <w:ind w:left="720" w:hanging="720"/>
        <w:contextualSpacing/>
        <w:jc w:val="left"/>
      </w:pPr>
      <w:r w:rsidRPr="00951B5A">
        <w:tab/>
      </w:r>
    </w:p>
    <w:p w14:paraId="61CAC07D" w14:textId="77777777" w:rsidR="009572D7" w:rsidRPr="00951B5A" w:rsidRDefault="009572D7" w:rsidP="00847851">
      <w:pPr>
        <w:contextualSpacing/>
        <w:jc w:val="left"/>
      </w:pPr>
      <w:r w:rsidRPr="00951B5A">
        <w:t xml:space="preserve">Crisp, Q. (1981). </w:t>
      </w:r>
      <w:r w:rsidRPr="00951B5A">
        <w:rPr>
          <w:u w:val="single"/>
        </w:rPr>
        <w:t>How to become a virgin</w:t>
      </w:r>
      <w:r w:rsidRPr="00951B5A">
        <w:t>. London, Duckworth.</w:t>
      </w:r>
    </w:p>
    <w:p w14:paraId="3A4757F3" w14:textId="77777777" w:rsidR="009572D7" w:rsidRPr="00951B5A" w:rsidRDefault="009572D7" w:rsidP="00847851">
      <w:pPr>
        <w:ind w:left="720" w:hanging="720"/>
        <w:contextualSpacing/>
        <w:jc w:val="left"/>
      </w:pPr>
      <w:r w:rsidRPr="00951B5A">
        <w:tab/>
      </w:r>
    </w:p>
    <w:p w14:paraId="5E05C544" w14:textId="77777777" w:rsidR="009572D7" w:rsidRPr="00951B5A" w:rsidRDefault="009572D7" w:rsidP="00847851">
      <w:pPr>
        <w:contextualSpacing/>
        <w:jc w:val="left"/>
      </w:pPr>
      <w:r w:rsidRPr="00951B5A">
        <w:t xml:space="preserve">Crisp, Q. and D. Carroll (1996). </w:t>
      </w:r>
      <w:r w:rsidRPr="00951B5A">
        <w:rPr>
          <w:u w:val="single"/>
        </w:rPr>
        <w:t>Resident alien : the New York diaries</w:t>
      </w:r>
      <w:r w:rsidRPr="00951B5A">
        <w:t>. London, HarperCollins.</w:t>
      </w:r>
    </w:p>
    <w:p w14:paraId="1E6DA031" w14:textId="77777777" w:rsidR="009572D7" w:rsidRPr="00951B5A" w:rsidRDefault="009572D7" w:rsidP="00847851">
      <w:pPr>
        <w:ind w:left="720" w:hanging="720"/>
        <w:contextualSpacing/>
        <w:jc w:val="left"/>
      </w:pPr>
      <w:r w:rsidRPr="00951B5A">
        <w:tab/>
      </w:r>
    </w:p>
    <w:p w14:paraId="6EA72D26"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Croft, D. G. and I. </w:t>
      </w:r>
      <w:proofErr w:type="spellStart"/>
      <w:r w:rsidRPr="00951B5A">
        <w:rPr>
          <w:lang w:eastAsia="en-GB"/>
        </w:rPr>
        <w:t>Lorimer</w:t>
      </w:r>
      <w:proofErr w:type="spellEnd"/>
      <w:r w:rsidRPr="00951B5A">
        <w:rPr>
          <w:lang w:eastAsia="en-GB"/>
        </w:rPr>
        <w:t xml:space="preserve"> (3rd June 1999 - 23rd August 2002). </w:t>
      </w:r>
      <w:r w:rsidRPr="00951B5A">
        <w:rPr>
          <w:u w:val="single"/>
          <w:lang w:eastAsia="en-GB"/>
        </w:rPr>
        <w:t>It's Only TV But I Like It</w:t>
      </w:r>
      <w:r w:rsidRPr="00951B5A">
        <w:rPr>
          <w:lang w:eastAsia="en-GB"/>
        </w:rPr>
        <w:t xml:space="preserve">. D. G. Croft and I. </w:t>
      </w:r>
      <w:proofErr w:type="spellStart"/>
      <w:r w:rsidRPr="00951B5A">
        <w:rPr>
          <w:lang w:eastAsia="en-GB"/>
        </w:rPr>
        <w:t>Lorimer</w:t>
      </w:r>
      <w:proofErr w:type="spellEnd"/>
      <w:r w:rsidRPr="00951B5A">
        <w:rPr>
          <w:lang w:eastAsia="en-GB"/>
        </w:rPr>
        <w:t>. UK, BBC2.</w:t>
      </w:r>
    </w:p>
    <w:p w14:paraId="1E7BF13C" w14:textId="77777777" w:rsidR="009572D7" w:rsidRPr="00951B5A" w:rsidRDefault="009572D7" w:rsidP="00847851">
      <w:pPr>
        <w:contextualSpacing/>
        <w:jc w:val="left"/>
      </w:pPr>
      <w:r w:rsidRPr="00951B5A">
        <w:t xml:space="preserve"> </w:t>
      </w:r>
    </w:p>
    <w:p w14:paraId="13E249F7" w14:textId="77777777" w:rsidR="009572D7" w:rsidRPr="00951B5A" w:rsidRDefault="009572D7" w:rsidP="00847851">
      <w:pPr>
        <w:contextualSpacing/>
        <w:jc w:val="left"/>
      </w:pPr>
      <w:r w:rsidRPr="00951B5A">
        <w:t>Crombie, N. (16th Feb. 2005, 9pm). Why Men Wear Frocks. United Kingdom: 53'.</w:t>
      </w:r>
    </w:p>
    <w:p w14:paraId="6B3C40ED" w14:textId="77777777" w:rsidR="009572D7" w:rsidRPr="00951B5A" w:rsidRDefault="009572D7" w:rsidP="00847851">
      <w:pPr>
        <w:ind w:left="720" w:hanging="720"/>
        <w:contextualSpacing/>
        <w:jc w:val="left"/>
      </w:pPr>
      <w:r w:rsidRPr="00951B5A">
        <w:tab/>
      </w:r>
    </w:p>
    <w:p w14:paraId="0193A6C8"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Crotty, M. (1998). </w:t>
      </w:r>
      <w:r w:rsidRPr="00951B5A">
        <w:rPr>
          <w:u w:val="single"/>
          <w:lang w:eastAsia="en-GB"/>
        </w:rPr>
        <w:t>The foundations of social research : meaning and perspective in the research process</w:t>
      </w:r>
      <w:r w:rsidRPr="00951B5A">
        <w:rPr>
          <w:lang w:eastAsia="en-GB"/>
        </w:rPr>
        <w:t>. London, SAGE.</w:t>
      </w:r>
    </w:p>
    <w:p w14:paraId="187202AD" w14:textId="77777777" w:rsidR="009572D7" w:rsidRPr="00951B5A" w:rsidRDefault="009572D7" w:rsidP="00847851">
      <w:pPr>
        <w:autoSpaceDE w:val="0"/>
        <w:autoSpaceDN w:val="0"/>
        <w:adjustRightInd w:val="0"/>
        <w:contextualSpacing/>
        <w:jc w:val="left"/>
        <w:rPr>
          <w:lang w:eastAsia="en-GB"/>
        </w:rPr>
      </w:pPr>
    </w:p>
    <w:p w14:paraId="68DD6D47" w14:textId="77777777" w:rsidR="009572D7" w:rsidRPr="00951B5A" w:rsidRDefault="009572D7" w:rsidP="00847851">
      <w:pPr>
        <w:autoSpaceDE w:val="0"/>
        <w:autoSpaceDN w:val="0"/>
        <w:adjustRightInd w:val="0"/>
        <w:contextualSpacing/>
        <w:jc w:val="left"/>
        <w:rPr>
          <w:lang w:eastAsia="en-GB"/>
        </w:rPr>
      </w:pPr>
      <w:r w:rsidRPr="00951B5A">
        <w:rPr>
          <w:lang w:eastAsia="en-GB"/>
        </w:rPr>
        <w:t>Crown-Prosecution-Service (2012a). "Hate Crime." Retrieved 5th Aug. 2012, from http://www.cps.gov.uk/news/fact_sheets/hate_crime/.</w:t>
      </w:r>
    </w:p>
    <w:p w14:paraId="11B63E9C" w14:textId="77777777" w:rsidR="009572D7" w:rsidRPr="00951B5A" w:rsidRDefault="009572D7" w:rsidP="00847851">
      <w:pPr>
        <w:contextualSpacing/>
        <w:jc w:val="left"/>
      </w:pPr>
    </w:p>
    <w:p w14:paraId="178CA191" w14:textId="77777777" w:rsidR="009572D7" w:rsidRPr="00951B5A" w:rsidRDefault="009572D7" w:rsidP="00847851">
      <w:pPr>
        <w:contextualSpacing/>
        <w:jc w:val="left"/>
      </w:pPr>
      <w:r w:rsidRPr="00951B5A">
        <w:rPr>
          <w:lang w:eastAsia="en-GB"/>
        </w:rPr>
        <w:t>Crown-Prosecution-Service (2012b). "Information About Hate Crime." Retrieved 5th Aug. 2012, from http://www.cps.gov.uk/your_cps/crime/hate_crime.html.</w:t>
      </w:r>
    </w:p>
    <w:p w14:paraId="091F08AD" w14:textId="77777777" w:rsidR="009572D7" w:rsidRPr="00951B5A" w:rsidRDefault="009572D7" w:rsidP="00847851">
      <w:pPr>
        <w:contextualSpacing/>
        <w:jc w:val="left"/>
      </w:pPr>
    </w:p>
    <w:p w14:paraId="069C95E4" w14:textId="77777777" w:rsidR="009572D7" w:rsidRPr="00951B5A" w:rsidRDefault="009572D7" w:rsidP="00847851">
      <w:pPr>
        <w:contextualSpacing/>
        <w:jc w:val="left"/>
      </w:pPr>
      <w:proofErr w:type="spellStart"/>
      <w:r w:rsidRPr="00951B5A">
        <w:t>Cunnington</w:t>
      </w:r>
      <w:proofErr w:type="spellEnd"/>
      <w:r w:rsidRPr="00951B5A">
        <w:t xml:space="preserve">, C. W. (1937). </w:t>
      </w:r>
      <w:r w:rsidRPr="00951B5A">
        <w:rPr>
          <w:u w:val="single"/>
        </w:rPr>
        <w:t>English women's clothing in the nineteenth century</w:t>
      </w:r>
      <w:r w:rsidRPr="00951B5A">
        <w:t>. [</w:t>
      </w:r>
      <w:proofErr w:type="spellStart"/>
      <w:r w:rsidRPr="00951B5A">
        <w:t>S.l</w:t>
      </w:r>
      <w:proofErr w:type="spellEnd"/>
      <w:r w:rsidRPr="00951B5A">
        <w:t>.], Faber.</w:t>
      </w:r>
    </w:p>
    <w:p w14:paraId="402EF26B" w14:textId="77777777" w:rsidR="009572D7" w:rsidRPr="00951B5A" w:rsidRDefault="009572D7" w:rsidP="00847851">
      <w:pPr>
        <w:ind w:left="720" w:hanging="720"/>
        <w:contextualSpacing/>
        <w:jc w:val="left"/>
      </w:pPr>
      <w:r w:rsidRPr="00951B5A">
        <w:tab/>
      </w:r>
    </w:p>
    <w:p w14:paraId="6416BB40" w14:textId="77777777" w:rsidR="009572D7" w:rsidRPr="00951B5A" w:rsidRDefault="009572D7" w:rsidP="00847851">
      <w:pPr>
        <w:contextualSpacing/>
        <w:jc w:val="left"/>
      </w:pPr>
      <w:r w:rsidRPr="00951B5A">
        <w:t xml:space="preserve">Curson, N. (15th March 2010). "Trans people still miss out on equality - Without an amendment to the Single Equality Act, many of us will continue to live in fear and discomfort." </w:t>
      </w:r>
      <w:r w:rsidRPr="00951B5A">
        <w:rPr>
          <w:lang w:eastAsia="en-GB"/>
        </w:rPr>
        <w:t xml:space="preserve">Retrieved 5th Aug. 2012, </w:t>
      </w:r>
      <w:r w:rsidRPr="00951B5A">
        <w:t>from http://www.guardian.co.uk/commentisfree/2010/mar/15/trans-people-equality-act-amendment.</w:t>
      </w:r>
    </w:p>
    <w:p w14:paraId="571A71EC" w14:textId="77777777" w:rsidR="009572D7" w:rsidRPr="00951B5A" w:rsidRDefault="009572D7" w:rsidP="00847851">
      <w:pPr>
        <w:ind w:left="720" w:hanging="720"/>
        <w:contextualSpacing/>
        <w:jc w:val="left"/>
      </w:pPr>
      <w:r w:rsidRPr="00951B5A">
        <w:tab/>
      </w:r>
    </w:p>
    <w:p w14:paraId="2C914540"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Daniels, M. (1967). Who Mourns for </w:t>
      </w:r>
      <w:proofErr w:type="spellStart"/>
      <w:r w:rsidRPr="00951B5A">
        <w:rPr>
          <w:lang w:eastAsia="en-GB"/>
        </w:rPr>
        <w:t>Adonais</w:t>
      </w:r>
      <w:proofErr w:type="spellEnd"/>
      <w:r w:rsidRPr="00951B5A">
        <w:rPr>
          <w:lang w:eastAsia="en-GB"/>
        </w:rPr>
        <w:t xml:space="preserve">? </w:t>
      </w:r>
      <w:r w:rsidRPr="00951B5A">
        <w:rPr>
          <w:u w:val="single"/>
          <w:lang w:eastAsia="en-GB"/>
        </w:rPr>
        <w:t>Star Trek</w:t>
      </w:r>
      <w:r w:rsidRPr="00951B5A">
        <w:rPr>
          <w:lang w:eastAsia="en-GB"/>
        </w:rPr>
        <w:t>. G. Ralston, G. L. Coon. USA.</w:t>
      </w:r>
    </w:p>
    <w:p w14:paraId="5C1A6BE9" w14:textId="77777777" w:rsidR="009572D7" w:rsidRPr="00951B5A" w:rsidRDefault="009572D7" w:rsidP="00847851">
      <w:pPr>
        <w:contextualSpacing/>
        <w:jc w:val="left"/>
      </w:pPr>
    </w:p>
    <w:p w14:paraId="7CAAA44E" w14:textId="77777777" w:rsidR="009572D7" w:rsidRPr="00951B5A" w:rsidRDefault="009572D7" w:rsidP="00847851">
      <w:pPr>
        <w:contextualSpacing/>
        <w:jc w:val="left"/>
      </w:pPr>
      <w:r w:rsidRPr="00951B5A">
        <w:rPr>
          <w:lang w:eastAsia="en-GB"/>
        </w:rPr>
        <w:t>danielle_tg and Sunbird (19th Jan. 2012). "Quick bit of research." Retrieved 5th Aug. 2012, from http://www.angelsforum.co.uk/phpforum/viewtopic.php?f=49&amp;t=21546.</w:t>
      </w:r>
    </w:p>
    <w:p w14:paraId="396E3C4C" w14:textId="77777777" w:rsidR="009572D7" w:rsidRPr="00951B5A" w:rsidRDefault="009572D7" w:rsidP="00847851">
      <w:pPr>
        <w:contextualSpacing/>
        <w:jc w:val="left"/>
      </w:pPr>
    </w:p>
    <w:p w14:paraId="550C021B"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danielle_tg (2012). "Dealing with awkward situations(2)..." </w:t>
      </w:r>
      <w:r w:rsidRPr="00951B5A">
        <w:rPr>
          <w:u w:val="single"/>
          <w:lang w:eastAsia="en-GB"/>
        </w:rPr>
        <w:t>Tackling Transphobia</w:t>
      </w:r>
      <w:r w:rsidRPr="00951B5A">
        <w:rPr>
          <w:lang w:eastAsia="en-GB"/>
        </w:rPr>
        <w:t>. Retrieved 5th Aug. 2012, from http://tacklingtransphobia.blogspot.co.uk/.</w:t>
      </w:r>
    </w:p>
    <w:p w14:paraId="48B99F1F" w14:textId="77777777" w:rsidR="009572D7" w:rsidRPr="00951B5A" w:rsidRDefault="009572D7" w:rsidP="00847851">
      <w:pPr>
        <w:contextualSpacing/>
        <w:jc w:val="left"/>
      </w:pPr>
    </w:p>
    <w:p w14:paraId="141A55E3" w14:textId="77777777" w:rsidR="009572D7" w:rsidRPr="00951B5A" w:rsidRDefault="009572D7" w:rsidP="00847851">
      <w:pPr>
        <w:contextualSpacing/>
        <w:jc w:val="left"/>
      </w:pPr>
      <w:r w:rsidRPr="00951B5A">
        <w:t xml:space="preserve">Darbyshire, K. J. (2007). Being Gay, Being Straight: An Anthropological Critique of Manchester's Gay Village. </w:t>
      </w:r>
      <w:r w:rsidRPr="00951B5A">
        <w:rPr>
          <w:u w:val="single"/>
        </w:rPr>
        <w:t>London School of Economics and Political Science</w:t>
      </w:r>
      <w:r w:rsidRPr="00951B5A">
        <w:t>. London, University of London. PhD: 267.</w:t>
      </w:r>
    </w:p>
    <w:p w14:paraId="515D8EF9" w14:textId="77777777" w:rsidR="009572D7" w:rsidRPr="00951B5A" w:rsidRDefault="009572D7" w:rsidP="00847851">
      <w:pPr>
        <w:ind w:left="720" w:hanging="720"/>
        <w:contextualSpacing/>
        <w:jc w:val="left"/>
        <w:rPr>
          <w:sz w:val="28"/>
        </w:rPr>
      </w:pPr>
      <w:r w:rsidRPr="00951B5A">
        <w:rPr>
          <w:sz w:val="28"/>
        </w:rPr>
        <w:tab/>
      </w:r>
    </w:p>
    <w:p w14:paraId="0D42D86D" w14:textId="77777777" w:rsidR="009572D7" w:rsidRPr="00951B5A" w:rsidRDefault="009572D7" w:rsidP="00847851">
      <w:pPr>
        <w:contextualSpacing/>
        <w:rPr>
          <w:szCs w:val="22"/>
        </w:rPr>
      </w:pPr>
      <w:r w:rsidRPr="00951B5A">
        <w:rPr>
          <w:szCs w:val="22"/>
        </w:rPr>
        <w:t xml:space="preserve">Davidmann, S (2007) Visualising the Transsexual Self: Photography, Strategies and Identities. </w:t>
      </w:r>
      <w:r w:rsidRPr="00951B5A">
        <w:rPr>
          <w:szCs w:val="22"/>
          <w:u w:val="single"/>
        </w:rPr>
        <w:t>London College of Communication</w:t>
      </w:r>
      <w:r w:rsidRPr="00951B5A">
        <w:rPr>
          <w:szCs w:val="22"/>
        </w:rPr>
        <w:t>. London, University of the Arts. PhD</w:t>
      </w:r>
    </w:p>
    <w:p w14:paraId="58758BA3" w14:textId="77777777" w:rsidR="009572D7" w:rsidRPr="00951B5A" w:rsidRDefault="009572D7" w:rsidP="00847851">
      <w:pPr>
        <w:contextualSpacing/>
        <w:jc w:val="left"/>
      </w:pPr>
    </w:p>
    <w:p w14:paraId="307AD557" w14:textId="6F2C6475" w:rsidR="009572D7" w:rsidRPr="00951B5A" w:rsidRDefault="009572D7" w:rsidP="00847851">
      <w:pPr>
        <w:contextualSpacing/>
        <w:jc w:val="left"/>
      </w:pPr>
      <w:r w:rsidRPr="00951B5A">
        <w:t xml:space="preserve">Davis, N. Z. (1994). Gender and </w:t>
      </w:r>
      <w:r w:rsidR="00A6092D" w:rsidRPr="00951B5A">
        <w:t>sexual temperament</w:t>
      </w:r>
      <w:r w:rsidRPr="00951B5A">
        <w:t xml:space="preserve">. </w:t>
      </w:r>
      <w:r w:rsidRPr="00951B5A">
        <w:rPr>
          <w:u w:val="single"/>
        </w:rPr>
        <w:t xml:space="preserve">The </w:t>
      </w:r>
      <w:r w:rsidR="00A6092D">
        <w:rPr>
          <w:u w:val="single"/>
        </w:rPr>
        <w:t>p</w:t>
      </w:r>
      <w:r w:rsidRPr="00951B5A">
        <w:rPr>
          <w:u w:val="single"/>
        </w:rPr>
        <w:t>olity reader in gender studies</w:t>
      </w:r>
      <w:r w:rsidRPr="00951B5A">
        <w:t>. Cambridge, Polity.</w:t>
      </w:r>
    </w:p>
    <w:p w14:paraId="73573E5F" w14:textId="77777777" w:rsidR="009572D7" w:rsidRPr="00951B5A" w:rsidRDefault="009572D7" w:rsidP="00847851">
      <w:pPr>
        <w:ind w:left="720" w:hanging="720"/>
        <w:contextualSpacing/>
        <w:jc w:val="left"/>
      </w:pPr>
      <w:r w:rsidRPr="00951B5A">
        <w:tab/>
      </w:r>
    </w:p>
    <w:p w14:paraId="7500C58F" w14:textId="77777777" w:rsidR="009572D7" w:rsidRPr="00951B5A" w:rsidRDefault="009572D7" w:rsidP="00847851">
      <w:pPr>
        <w:contextualSpacing/>
        <w:jc w:val="left"/>
        <w:rPr>
          <w:lang w:eastAsia="en-GB"/>
        </w:rPr>
      </w:pPr>
      <w:r w:rsidRPr="00951B5A">
        <w:rPr>
          <w:lang w:eastAsia="en-GB"/>
        </w:rPr>
        <w:t>Davis, R. D. (1970). "Kinks - Lola Lyrics." Retrieved 5th Aug. 2012, from http://www.lyricsfreak.com/k/kinks/lola_20079021.html.</w:t>
      </w:r>
    </w:p>
    <w:p w14:paraId="39A7F350" w14:textId="77777777" w:rsidR="009572D7" w:rsidRPr="00951B5A" w:rsidRDefault="009572D7" w:rsidP="00847851">
      <w:pPr>
        <w:contextualSpacing/>
        <w:jc w:val="left"/>
        <w:rPr>
          <w:lang w:eastAsia="en-GB"/>
        </w:rPr>
      </w:pPr>
    </w:p>
    <w:p w14:paraId="7B2E2158" w14:textId="77777777" w:rsidR="009572D7" w:rsidRPr="00951B5A" w:rsidRDefault="009572D7" w:rsidP="00847851">
      <w:pPr>
        <w:contextualSpacing/>
        <w:jc w:val="left"/>
        <w:rPr>
          <w:rFonts w:eastAsia="Times New Roman"/>
        </w:rPr>
      </w:pPr>
      <w:r w:rsidRPr="00951B5A">
        <w:rPr>
          <w:lang w:eastAsia="en-GB"/>
        </w:rPr>
        <w:t xml:space="preserve">Davis, R. E., </w:t>
      </w:r>
      <w:r w:rsidRPr="00951B5A">
        <w:rPr>
          <w:rFonts w:eastAsia="Times New Roman"/>
        </w:rPr>
        <w:t xml:space="preserve">M. P. Couper, N. K. </w:t>
      </w:r>
      <w:proofErr w:type="spellStart"/>
      <w:r w:rsidRPr="00951B5A">
        <w:rPr>
          <w:rFonts w:eastAsia="Times New Roman"/>
        </w:rPr>
        <w:t>Janz</w:t>
      </w:r>
      <w:proofErr w:type="spellEnd"/>
      <w:r w:rsidRPr="00951B5A">
        <w:rPr>
          <w:rFonts w:eastAsia="Times New Roman"/>
        </w:rPr>
        <w:t xml:space="preserve">, C. H. Caldwell, and K. </w:t>
      </w:r>
      <w:proofErr w:type="spellStart"/>
      <w:r w:rsidRPr="00951B5A">
        <w:rPr>
          <w:rFonts w:eastAsia="Times New Roman"/>
        </w:rPr>
        <w:t>Resnicow</w:t>
      </w:r>
      <w:proofErr w:type="spellEnd"/>
      <w:r w:rsidRPr="00951B5A">
        <w:rPr>
          <w:lang w:eastAsia="en-GB"/>
        </w:rPr>
        <w:t xml:space="preserve"> (17th Sept. 2009). "Interviewer effects in public health surveys." </w:t>
      </w:r>
      <w:r w:rsidRPr="00951B5A">
        <w:rPr>
          <w:u w:val="single"/>
          <w:lang w:eastAsia="en-GB"/>
        </w:rPr>
        <w:t>Health Education Research</w:t>
      </w:r>
      <w:r w:rsidRPr="00951B5A">
        <w:rPr>
          <w:lang w:eastAsia="en-GB"/>
        </w:rPr>
        <w:t xml:space="preserve"> </w:t>
      </w:r>
      <w:r w:rsidRPr="00951B5A">
        <w:rPr>
          <w:b/>
          <w:bCs/>
          <w:lang w:eastAsia="en-GB"/>
        </w:rPr>
        <w:t>25</w:t>
      </w:r>
      <w:r w:rsidRPr="00951B5A">
        <w:rPr>
          <w:lang w:eastAsia="en-GB"/>
        </w:rPr>
        <w:t>(1): 14-26.</w:t>
      </w:r>
    </w:p>
    <w:p w14:paraId="33C232A4" w14:textId="77777777" w:rsidR="009572D7" w:rsidRPr="00951B5A" w:rsidRDefault="009572D7" w:rsidP="00847851">
      <w:pPr>
        <w:contextualSpacing/>
        <w:jc w:val="left"/>
      </w:pPr>
    </w:p>
    <w:p w14:paraId="3C1D9937" w14:textId="77777777" w:rsidR="009572D7" w:rsidRPr="00951B5A" w:rsidRDefault="009572D7" w:rsidP="00847851">
      <w:pPr>
        <w:contextualSpacing/>
        <w:jc w:val="left"/>
      </w:pPr>
      <w:r w:rsidRPr="00951B5A">
        <w:t xml:space="preserve">Davis S., M., M., Kroll R., Bouchard C, Panay N, Margery </w:t>
      </w:r>
      <w:proofErr w:type="spellStart"/>
      <w:r w:rsidRPr="00951B5A">
        <w:t>Gass</w:t>
      </w:r>
      <w:proofErr w:type="spellEnd"/>
      <w:r w:rsidRPr="00951B5A">
        <w:t xml:space="preserve">, Glenn D. </w:t>
      </w:r>
      <w:proofErr w:type="spellStart"/>
      <w:r w:rsidRPr="00951B5A">
        <w:t>Braunstein</w:t>
      </w:r>
      <w:proofErr w:type="spellEnd"/>
      <w:r w:rsidRPr="00951B5A">
        <w:t xml:space="preserve">, Angelica Linden Hirschberg, Cynthia </w:t>
      </w:r>
      <w:proofErr w:type="spellStart"/>
      <w:r w:rsidRPr="00951B5A">
        <w:t>Rodenberg</w:t>
      </w:r>
      <w:proofErr w:type="spellEnd"/>
      <w:r w:rsidRPr="00951B5A">
        <w:t xml:space="preserve">, Simon Pack, Helga Koch, Alain </w:t>
      </w:r>
      <w:proofErr w:type="spellStart"/>
      <w:r w:rsidRPr="00951B5A">
        <w:t>Moufarege</w:t>
      </w:r>
      <w:proofErr w:type="spellEnd"/>
      <w:r w:rsidRPr="00951B5A">
        <w:t xml:space="preserve">, John </w:t>
      </w:r>
      <w:proofErr w:type="spellStart"/>
      <w:r w:rsidRPr="00951B5A">
        <w:t>Studd</w:t>
      </w:r>
      <w:proofErr w:type="spellEnd"/>
      <w:r w:rsidRPr="00951B5A">
        <w:t xml:space="preserve"> (2008). "Testosterone for Low Libido in Postmenopausal Women Not Taking </w:t>
      </w:r>
      <w:proofErr w:type="spellStart"/>
      <w:r w:rsidRPr="00951B5A">
        <w:t>Estrogen</w:t>
      </w:r>
      <w:proofErr w:type="spellEnd"/>
      <w:r w:rsidRPr="00951B5A">
        <w:t xml:space="preserve">" </w:t>
      </w:r>
      <w:r w:rsidRPr="00951B5A">
        <w:rPr>
          <w:u w:val="single"/>
        </w:rPr>
        <w:t>The New England Journal of Medicine</w:t>
      </w:r>
      <w:r w:rsidRPr="00951B5A">
        <w:t xml:space="preserve"> Volume 359:2005-2017(19).</w:t>
      </w:r>
    </w:p>
    <w:p w14:paraId="568BB270" w14:textId="77777777" w:rsidR="009572D7" w:rsidRPr="00951B5A" w:rsidRDefault="009572D7" w:rsidP="00847851">
      <w:pPr>
        <w:ind w:left="720" w:hanging="720"/>
        <w:contextualSpacing/>
        <w:jc w:val="left"/>
      </w:pPr>
    </w:p>
    <w:p w14:paraId="48495C43"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Davy, Z. (Sept. 2008). Transsexual Recognition: Embodiment, Bodily Aesthetics and the Medicolegal System, </w:t>
      </w:r>
      <w:r w:rsidRPr="00951B5A">
        <w:rPr>
          <w:u w:val="single"/>
          <w:lang w:eastAsia="en-GB"/>
        </w:rPr>
        <w:t>Centre for Interdisciplinary Gender Studies</w:t>
      </w:r>
      <w:r w:rsidRPr="00951B5A">
        <w:rPr>
          <w:lang w:eastAsia="en-GB"/>
        </w:rPr>
        <w:t xml:space="preserve">. Leeds, University of Leeds. </w:t>
      </w:r>
      <w:r w:rsidRPr="00951B5A">
        <w:rPr>
          <w:b/>
          <w:bCs/>
          <w:lang w:eastAsia="en-GB"/>
        </w:rPr>
        <w:t xml:space="preserve">PhD: </w:t>
      </w:r>
      <w:r w:rsidRPr="00951B5A">
        <w:rPr>
          <w:lang w:eastAsia="en-GB"/>
        </w:rPr>
        <w:t>253.</w:t>
      </w:r>
    </w:p>
    <w:p w14:paraId="41654D8E" w14:textId="77777777" w:rsidR="009572D7" w:rsidRPr="00951B5A" w:rsidRDefault="009572D7" w:rsidP="00847851">
      <w:pPr>
        <w:autoSpaceDE w:val="0"/>
        <w:autoSpaceDN w:val="0"/>
        <w:adjustRightInd w:val="0"/>
        <w:contextualSpacing/>
        <w:jc w:val="left"/>
        <w:rPr>
          <w:sz w:val="12"/>
          <w:lang w:eastAsia="en-GB"/>
        </w:rPr>
      </w:pPr>
    </w:p>
    <w:p w14:paraId="665D2AE8" w14:textId="77777777" w:rsidR="009572D7" w:rsidRPr="00951B5A" w:rsidRDefault="009572D7" w:rsidP="00847851">
      <w:pPr>
        <w:pStyle w:val="Heading1"/>
        <w:shd w:val="clear" w:color="auto" w:fill="FFFFFF"/>
        <w:spacing w:before="0" w:beforeAutospacing="0" w:after="0" w:afterAutospacing="0"/>
        <w:contextualSpacing/>
        <w:textAlignment w:val="baseline"/>
        <w:rPr>
          <w:b w:val="0"/>
          <w:sz w:val="12"/>
          <w:szCs w:val="24"/>
        </w:rPr>
      </w:pPr>
      <w:r w:rsidRPr="00951B5A">
        <w:rPr>
          <w:b w:val="0"/>
          <w:sz w:val="24"/>
        </w:rPr>
        <w:t xml:space="preserve">Davy, Z. (2011). </w:t>
      </w:r>
      <w:r w:rsidRPr="00951B5A">
        <w:rPr>
          <w:b w:val="0"/>
          <w:sz w:val="24"/>
          <w:u w:val="single"/>
        </w:rPr>
        <w:t>Recognizing transsexuals : personal, political and medicolegal embodiment</w:t>
      </w:r>
      <w:r w:rsidRPr="00951B5A">
        <w:rPr>
          <w:b w:val="0"/>
          <w:sz w:val="24"/>
        </w:rPr>
        <w:t xml:space="preserve">. Farnham, </w:t>
      </w:r>
      <w:proofErr w:type="spellStart"/>
      <w:r w:rsidRPr="00951B5A">
        <w:rPr>
          <w:b w:val="0"/>
          <w:sz w:val="24"/>
        </w:rPr>
        <w:t>Ashgate</w:t>
      </w:r>
      <w:proofErr w:type="spellEnd"/>
      <w:r w:rsidRPr="00951B5A">
        <w:rPr>
          <w:b w:val="0"/>
          <w:sz w:val="24"/>
        </w:rPr>
        <w:t>.</w:t>
      </w:r>
    </w:p>
    <w:p w14:paraId="1F43FCD2" w14:textId="77777777" w:rsidR="009572D7" w:rsidRPr="00951B5A" w:rsidRDefault="009572D7" w:rsidP="00847851">
      <w:pPr>
        <w:pStyle w:val="Heading1"/>
        <w:shd w:val="clear" w:color="auto" w:fill="FFFFFF"/>
        <w:spacing w:before="0" w:beforeAutospacing="0" w:after="0" w:afterAutospacing="0"/>
        <w:contextualSpacing/>
        <w:textAlignment w:val="baseline"/>
        <w:rPr>
          <w:b w:val="0"/>
          <w:sz w:val="24"/>
          <w:szCs w:val="24"/>
        </w:rPr>
      </w:pPr>
    </w:p>
    <w:p w14:paraId="0E46C568" w14:textId="77777777" w:rsidR="009572D7" w:rsidRPr="00951B5A" w:rsidRDefault="009572D7" w:rsidP="00847851">
      <w:pPr>
        <w:pStyle w:val="Heading1"/>
        <w:shd w:val="clear" w:color="auto" w:fill="FFFFFF"/>
        <w:spacing w:before="0" w:beforeAutospacing="0" w:after="0" w:afterAutospacing="0"/>
        <w:contextualSpacing/>
        <w:textAlignment w:val="baseline"/>
        <w:rPr>
          <w:b w:val="0"/>
          <w:sz w:val="24"/>
          <w:szCs w:val="24"/>
        </w:rPr>
      </w:pPr>
      <w:r w:rsidRPr="00951B5A">
        <w:rPr>
          <w:b w:val="0"/>
          <w:sz w:val="24"/>
          <w:szCs w:val="24"/>
        </w:rPr>
        <w:t>Deej7 (2013) “Are there more gays than lesbians?” Retrieved 5th May 2013, from http://wiki.answers.com/Q/Are_there_more_gays_than_lesbians</w:t>
      </w:r>
    </w:p>
    <w:p w14:paraId="4C0FD456" w14:textId="77777777" w:rsidR="009572D7" w:rsidRPr="00951B5A" w:rsidRDefault="009572D7" w:rsidP="00847851">
      <w:pPr>
        <w:autoSpaceDE w:val="0"/>
        <w:autoSpaceDN w:val="0"/>
        <w:adjustRightInd w:val="0"/>
        <w:contextualSpacing/>
        <w:jc w:val="left"/>
        <w:rPr>
          <w:lang w:eastAsia="en-GB"/>
        </w:rPr>
      </w:pPr>
    </w:p>
    <w:p w14:paraId="1651D1DE"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DeeOliver, </w:t>
      </w:r>
      <w:proofErr w:type="spellStart"/>
      <w:r w:rsidRPr="00951B5A">
        <w:rPr>
          <w:lang w:eastAsia="en-GB"/>
        </w:rPr>
        <w:t>Jessica_Courtenay</w:t>
      </w:r>
      <w:proofErr w:type="spellEnd"/>
      <w:r w:rsidRPr="00951B5A">
        <w:rPr>
          <w:lang w:eastAsia="en-GB"/>
        </w:rPr>
        <w:t xml:space="preserve">, Susan, </w:t>
      </w:r>
      <w:proofErr w:type="spellStart"/>
      <w:r w:rsidRPr="00951B5A">
        <w:rPr>
          <w:lang w:eastAsia="en-GB"/>
        </w:rPr>
        <w:t>Menkhet</w:t>
      </w:r>
      <w:proofErr w:type="spellEnd"/>
      <w:r w:rsidRPr="00951B5A">
        <w:rPr>
          <w:lang w:eastAsia="en-GB"/>
        </w:rPr>
        <w:t xml:space="preserve"> (13th Jun. 2012). "</w:t>
      </w:r>
      <w:proofErr w:type="spellStart"/>
      <w:r w:rsidRPr="00951B5A">
        <w:rPr>
          <w:lang w:eastAsia="en-GB"/>
        </w:rPr>
        <w:t>Ria</w:t>
      </w:r>
      <w:proofErr w:type="spellEnd"/>
      <w:r w:rsidRPr="00951B5A">
        <w:rPr>
          <w:lang w:eastAsia="en-GB"/>
        </w:rPr>
        <w:t xml:space="preserve">: diary of a teen </w:t>
      </w:r>
      <w:proofErr w:type="spellStart"/>
      <w:r w:rsidRPr="00951B5A">
        <w:rPr>
          <w:lang w:eastAsia="en-GB"/>
        </w:rPr>
        <w:t>transexual</w:t>
      </w:r>
      <w:proofErr w:type="spellEnd"/>
      <w:r w:rsidRPr="00951B5A">
        <w:rPr>
          <w:lang w:eastAsia="en-GB"/>
        </w:rPr>
        <w:t>." Retrieved 5th Aug. 2012, from http://tvchix.com/forum/topic.php?tid=107928&amp;page=10.</w:t>
      </w:r>
    </w:p>
    <w:p w14:paraId="5BECF755" w14:textId="77777777" w:rsidR="009572D7" w:rsidRPr="00951B5A" w:rsidRDefault="009572D7" w:rsidP="00847851">
      <w:pPr>
        <w:autoSpaceDE w:val="0"/>
        <w:autoSpaceDN w:val="0"/>
        <w:adjustRightInd w:val="0"/>
        <w:contextualSpacing/>
        <w:jc w:val="left"/>
        <w:rPr>
          <w:lang w:eastAsia="en-GB"/>
        </w:rPr>
      </w:pPr>
    </w:p>
    <w:p w14:paraId="2CD94EDF" w14:textId="77777777" w:rsidR="009572D7" w:rsidRPr="00951B5A" w:rsidRDefault="009572D7" w:rsidP="00847851">
      <w:pPr>
        <w:autoSpaceDE w:val="0"/>
        <w:autoSpaceDN w:val="0"/>
        <w:adjustRightInd w:val="0"/>
        <w:contextualSpacing/>
        <w:jc w:val="left"/>
        <w:rPr>
          <w:lang w:eastAsia="en-GB"/>
        </w:rPr>
      </w:pPr>
      <w:r w:rsidRPr="00951B5A">
        <w:rPr>
          <w:lang w:eastAsia="en-GB"/>
        </w:rPr>
        <w:t>Derogatis, L., J. K. Meyer,</w:t>
      </w:r>
      <w:r w:rsidRPr="00951B5A">
        <w:rPr>
          <w:rFonts w:eastAsia="Times New Roman"/>
        </w:rPr>
        <w:t xml:space="preserve"> N. Vazquez</w:t>
      </w:r>
      <w:r w:rsidRPr="00951B5A">
        <w:rPr>
          <w:lang w:eastAsia="en-GB"/>
        </w:rPr>
        <w:t xml:space="preserve"> (1978). "A Psychological Profile of the Transsexual." </w:t>
      </w:r>
      <w:r w:rsidRPr="00951B5A">
        <w:rPr>
          <w:u w:val="single"/>
          <w:lang w:eastAsia="en-GB"/>
        </w:rPr>
        <w:t>Journal of Nervous and Mental Disease</w:t>
      </w:r>
      <w:r w:rsidRPr="00951B5A">
        <w:rPr>
          <w:lang w:eastAsia="en-GB"/>
        </w:rPr>
        <w:t xml:space="preserve"> </w:t>
      </w:r>
      <w:r w:rsidRPr="00951B5A">
        <w:rPr>
          <w:bCs/>
          <w:lang w:eastAsia="en-GB"/>
        </w:rPr>
        <w:t>166</w:t>
      </w:r>
      <w:r w:rsidRPr="00951B5A">
        <w:rPr>
          <w:lang w:eastAsia="en-GB"/>
        </w:rPr>
        <w:t>: 234-54.</w:t>
      </w:r>
    </w:p>
    <w:p w14:paraId="27B3966F" w14:textId="77777777" w:rsidR="009572D7" w:rsidRPr="00951B5A" w:rsidRDefault="009572D7" w:rsidP="00847851">
      <w:pPr>
        <w:ind w:left="720" w:hanging="720"/>
        <w:contextualSpacing/>
        <w:jc w:val="left"/>
      </w:pPr>
      <w:r w:rsidRPr="00951B5A">
        <w:tab/>
      </w:r>
    </w:p>
    <w:p w14:paraId="2F9ED680" w14:textId="77777777" w:rsidR="009572D7" w:rsidRPr="00951B5A" w:rsidRDefault="009572D7" w:rsidP="00847851">
      <w:pPr>
        <w:contextualSpacing/>
        <w:jc w:val="left"/>
      </w:pPr>
      <w:r w:rsidRPr="00951B5A">
        <w:t xml:space="preserve">Defosse, D. L. (25th May 1994). "Transgender research." </w:t>
      </w:r>
      <w:r w:rsidRPr="00951B5A">
        <w:rPr>
          <w:lang w:eastAsia="en-GB"/>
        </w:rPr>
        <w:t xml:space="preserve">Retrieved 5th Jul. 2012, </w:t>
      </w:r>
      <w:r w:rsidRPr="00951B5A">
        <w:t>from http://groups.google.com/group/alt.transgendered/browse_thread/thread/69c04e35666a9a1b/69ebde0bf2af8dc6?lnk=st&amp;q=cisgendered+dana+defosse&amp;rnum=1&amp;hl=en&amp;_done=%2Fgroup%2Falt.transgendered%2Fbrowse_thread%2Fthread%2F69c04e35666a9a1b%2F69ebde0bf2af8dc6%3Flnk%3Dst%26q%3Dcisgendered%2Bdana%2Bdefosse%26rnum%3D1%26hl%3Den.</w:t>
      </w:r>
    </w:p>
    <w:p w14:paraId="7B97AC7C" w14:textId="77777777" w:rsidR="009572D7" w:rsidRPr="00951B5A" w:rsidRDefault="009572D7" w:rsidP="00847851">
      <w:pPr>
        <w:ind w:left="720" w:hanging="720"/>
        <w:contextualSpacing/>
        <w:jc w:val="left"/>
      </w:pPr>
      <w:r w:rsidRPr="00951B5A">
        <w:tab/>
      </w:r>
    </w:p>
    <w:p w14:paraId="04C115E6" w14:textId="77777777" w:rsidR="009572D7" w:rsidRPr="00951B5A" w:rsidRDefault="009572D7" w:rsidP="00847851">
      <w:pPr>
        <w:contextualSpacing/>
        <w:jc w:val="left"/>
      </w:pPr>
      <w:r w:rsidRPr="00951B5A">
        <w:t xml:space="preserve">Derrida, J. (1976). </w:t>
      </w:r>
      <w:r w:rsidRPr="00951B5A">
        <w:rPr>
          <w:u w:val="single"/>
        </w:rPr>
        <w:t>Of grammatology</w:t>
      </w:r>
      <w:r w:rsidRPr="00951B5A">
        <w:t>. Baltimore ; London, Johns Hopkins University Press.</w:t>
      </w:r>
    </w:p>
    <w:p w14:paraId="7E71CDFA" w14:textId="77777777" w:rsidR="009572D7" w:rsidRPr="00951B5A" w:rsidRDefault="009572D7" w:rsidP="00847851">
      <w:pPr>
        <w:ind w:left="720" w:hanging="720"/>
        <w:contextualSpacing/>
        <w:jc w:val="left"/>
      </w:pPr>
      <w:r w:rsidRPr="00951B5A">
        <w:tab/>
      </w:r>
    </w:p>
    <w:p w14:paraId="6EF7DD37" w14:textId="77777777" w:rsidR="009572D7" w:rsidRPr="00951B5A" w:rsidRDefault="009572D7" w:rsidP="00847851">
      <w:pPr>
        <w:contextualSpacing/>
        <w:jc w:val="left"/>
      </w:pPr>
      <w:r w:rsidRPr="00951B5A">
        <w:t xml:space="preserve">Derrida, J. (2001). </w:t>
      </w:r>
      <w:r w:rsidRPr="00951B5A">
        <w:rPr>
          <w:u w:val="single"/>
        </w:rPr>
        <w:t>On cosmopolitanism and forgiveness</w:t>
      </w:r>
      <w:r w:rsidRPr="00951B5A">
        <w:t>. London, Routledge.</w:t>
      </w:r>
    </w:p>
    <w:p w14:paraId="35EE6850" w14:textId="77777777" w:rsidR="009572D7" w:rsidRPr="00951B5A" w:rsidRDefault="009572D7" w:rsidP="00847851">
      <w:pPr>
        <w:contextualSpacing/>
        <w:jc w:val="left"/>
      </w:pPr>
    </w:p>
    <w:p w14:paraId="16249D1B" w14:textId="77777777" w:rsidR="009572D7" w:rsidRPr="00951B5A" w:rsidRDefault="009572D7" w:rsidP="00847851">
      <w:pPr>
        <w:contextualSpacing/>
        <w:jc w:val="left"/>
      </w:pPr>
      <w:r w:rsidRPr="00951B5A">
        <w:t xml:space="preserve">Derrida, J. and A. Bass (2001). </w:t>
      </w:r>
      <w:r w:rsidRPr="00951B5A">
        <w:rPr>
          <w:u w:val="single"/>
        </w:rPr>
        <w:t>Writing and difference</w:t>
      </w:r>
      <w:r w:rsidRPr="00951B5A">
        <w:t>. London, Routledge.</w:t>
      </w:r>
    </w:p>
    <w:p w14:paraId="15ABD8B2" w14:textId="77777777" w:rsidR="009572D7" w:rsidRPr="00951B5A" w:rsidRDefault="009572D7" w:rsidP="00847851">
      <w:pPr>
        <w:ind w:left="720" w:hanging="720"/>
        <w:contextualSpacing/>
        <w:jc w:val="left"/>
      </w:pPr>
      <w:r w:rsidRPr="00951B5A">
        <w:tab/>
      </w:r>
    </w:p>
    <w:p w14:paraId="7CA4EDDE" w14:textId="77777777" w:rsidR="009572D7" w:rsidRPr="00951B5A" w:rsidRDefault="009572D7" w:rsidP="00847851">
      <w:pPr>
        <w:contextualSpacing/>
        <w:jc w:val="left"/>
      </w:pPr>
      <w:r w:rsidRPr="00951B5A">
        <w:t xml:space="preserve">De Savitsch, E. (1958). </w:t>
      </w:r>
      <w:r w:rsidRPr="00951B5A">
        <w:rPr>
          <w:u w:val="single"/>
        </w:rPr>
        <w:t>Homosexuality, transvestism and change of sex</w:t>
      </w:r>
      <w:r w:rsidRPr="00951B5A">
        <w:t>, Heinemann Medical Books.</w:t>
      </w:r>
    </w:p>
    <w:p w14:paraId="5E46493E" w14:textId="77777777" w:rsidR="009572D7" w:rsidRPr="00951B5A" w:rsidRDefault="009572D7" w:rsidP="00847851">
      <w:pPr>
        <w:contextualSpacing/>
        <w:jc w:val="left"/>
      </w:pPr>
    </w:p>
    <w:p w14:paraId="4974C96E" w14:textId="77777777" w:rsidR="009572D7" w:rsidRPr="00951B5A" w:rsidRDefault="009572D7" w:rsidP="00847851">
      <w:pPr>
        <w:contextualSpacing/>
        <w:jc w:val="left"/>
      </w:pPr>
      <w:r w:rsidRPr="00951B5A">
        <w:rPr>
          <w:lang w:eastAsia="en-GB"/>
        </w:rPr>
        <w:t xml:space="preserve">De Vaus, D. A. (1996). </w:t>
      </w:r>
      <w:r w:rsidRPr="00951B5A">
        <w:rPr>
          <w:u w:val="single"/>
          <w:lang w:eastAsia="en-GB"/>
        </w:rPr>
        <w:t>Surveys in social research</w:t>
      </w:r>
      <w:r w:rsidRPr="00951B5A">
        <w:rPr>
          <w:lang w:eastAsia="en-GB"/>
        </w:rPr>
        <w:t>. London, UCL Press.</w:t>
      </w:r>
    </w:p>
    <w:p w14:paraId="20606F1C" w14:textId="77777777" w:rsidR="009572D7" w:rsidRPr="00951B5A" w:rsidRDefault="009572D7" w:rsidP="00847851">
      <w:pPr>
        <w:contextualSpacing/>
        <w:jc w:val="left"/>
      </w:pPr>
    </w:p>
    <w:p w14:paraId="2E933919" w14:textId="77777777" w:rsidR="009572D7" w:rsidRPr="00951B5A" w:rsidRDefault="009572D7" w:rsidP="00847851">
      <w:pPr>
        <w:contextualSpacing/>
        <w:jc w:val="left"/>
      </w:pPr>
      <w:r w:rsidRPr="00951B5A">
        <w:t xml:space="preserve">DeWalt, K. M., B. R. DeWalt, C. B. Wayland (1998). "Participant observation.". </w:t>
      </w:r>
      <w:r w:rsidRPr="00951B5A">
        <w:rPr>
          <w:u w:val="single"/>
        </w:rPr>
        <w:t>Handbook of methods in cultural anthropology</w:t>
      </w:r>
      <w:r w:rsidRPr="00951B5A">
        <w:t xml:space="preserve">. H. R. Bernard. Walnut Creek, Calif. ; </w:t>
      </w:r>
      <w:proofErr w:type="spellStart"/>
      <w:r w:rsidRPr="00951B5A">
        <w:t>LOndon</w:t>
      </w:r>
      <w:proofErr w:type="spellEnd"/>
      <w:r w:rsidRPr="00951B5A">
        <w:t xml:space="preserve">, </w:t>
      </w:r>
      <w:proofErr w:type="spellStart"/>
      <w:r w:rsidRPr="00951B5A">
        <w:t>AltaMira</w:t>
      </w:r>
      <w:proofErr w:type="spellEnd"/>
      <w:r w:rsidRPr="00951B5A">
        <w:t xml:space="preserve"> Press.</w:t>
      </w:r>
    </w:p>
    <w:p w14:paraId="61024933" w14:textId="77777777" w:rsidR="009572D7" w:rsidRPr="00951B5A" w:rsidRDefault="009572D7" w:rsidP="00847851">
      <w:pPr>
        <w:contextualSpacing/>
        <w:jc w:val="left"/>
      </w:pPr>
    </w:p>
    <w:p w14:paraId="2FBF108E" w14:textId="77777777" w:rsidR="009572D7" w:rsidRPr="00951B5A" w:rsidRDefault="009572D7" w:rsidP="00847851">
      <w:pPr>
        <w:contextualSpacing/>
        <w:jc w:val="left"/>
      </w:pPr>
      <w:r w:rsidRPr="00951B5A">
        <w:t xml:space="preserve">Deuteronomy (2007). </w:t>
      </w:r>
      <w:r w:rsidRPr="00951B5A">
        <w:rPr>
          <w:u w:val="single"/>
        </w:rPr>
        <w:t>The Holy Bible - The King James Version</w:t>
      </w:r>
      <w:r w:rsidRPr="00951B5A">
        <w:t>, Trident Reference Publishing.</w:t>
      </w:r>
    </w:p>
    <w:p w14:paraId="4FEAE80F" w14:textId="77777777" w:rsidR="009572D7" w:rsidRPr="00951B5A" w:rsidRDefault="009572D7" w:rsidP="00847851">
      <w:pPr>
        <w:ind w:left="720" w:hanging="720"/>
        <w:contextualSpacing/>
        <w:jc w:val="left"/>
      </w:pPr>
      <w:r w:rsidRPr="00951B5A">
        <w:tab/>
      </w:r>
    </w:p>
    <w:p w14:paraId="01D56470" w14:textId="77777777" w:rsidR="009572D7" w:rsidRPr="00951B5A" w:rsidRDefault="009572D7" w:rsidP="00847851">
      <w:pPr>
        <w:contextualSpacing/>
        <w:jc w:val="left"/>
      </w:pPr>
      <w:r w:rsidRPr="00951B5A">
        <w:t xml:space="preserve">Devilliers, C. (2008). "Definitions: Cross-dressing - What is it?" </w:t>
      </w:r>
      <w:r w:rsidRPr="00951B5A">
        <w:rPr>
          <w:lang w:eastAsia="en-GB"/>
        </w:rPr>
        <w:t xml:space="preserve">Retrieved 15th Aug. 2012, </w:t>
      </w:r>
      <w:r w:rsidRPr="00951B5A">
        <w:t>from http://www.thewolfshead.co.uk/html/definitions.html.</w:t>
      </w:r>
    </w:p>
    <w:p w14:paraId="727AE01F" w14:textId="77777777" w:rsidR="009572D7" w:rsidRPr="00951B5A" w:rsidRDefault="009572D7" w:rsidP="00847851">
      <w:pPr>
        <w:ind w:left="720" w:hanging="720"/>
        <w:contextualSpacing/>
        <w:jc w:val="left"/>
      </w:pPr>
      <w:r w:rsidRPr="00951B5A">
        <w:tab/>
      </w:r>
    </w:p>
    <w:p w14:paraId="6EF4F162" w14:textId="77777777" w:rsidR="009572D7" w:rsidRPr="00951B5A" w:rsidRDefault="009572D7" w:rsidP="00847851">
      <w:pPr>
        <w:contextualSpacing/>
        <w:jc w:val="left"/>
      </w:pPr>
      <w:r w:rsidRPr="00951B5A">
        <w:rPr>
          <w:lang w:eastAsia="en-GB"/>
        </w:rPr>
        <w:t xml:space="preserve">Diamond, M. (3rd Dec. 2009 [1977]). "Human Sexual Development: Biological Foundations for Social Development." </w:t>
      </w:r>
      <w:r w:rsidRPr="00951B5A">
        <w:rPr>
          <w:u w:val="single"/>
          <w:lang w:eastAsia="en-GB"/>
        </w:rPr>
        <w:t>Human Sexuality in Four Perspectives</w:t>
      </w:r>
      <w:r w:rsidRPr="00951B5A">
        <w:rPr>
          <w:lang w:eastAsia="en-GB"/>
        </w:rPr>
        <w:t>: 22 - 61.</w:t>
      </w:r>
    </w:p>
    <w:p w14:paraId="45DD3191" w14:textId="77777777" w:rsidR="009572D7" w:rsidRPr="00951B5A" w:rsidRDefault="009572D7" w:rsidP="00847851">
      <w:pPr>
        <w:contextualSpacing/>
        <w:jc w:val="left"/>
      </w:pPr>
    </w:p>
    <w:p w14:paraId="51C34FFB" w14:textId="77777777" w:rsidR="009572D7" w:rsidRPr="00951B5A" w:rsidRDefault="009572D7" w:rsidP="00847851">
      <w:pPr>
        <w:contextualSpacing/>
        <w:jc w:val="left"/>
      </w:pPr>
      <w:r w:rsidRPr="00951B5A">
        <w:t xml:space="preserve">Diamond, M. (1982). "Sexual identity, monozygotic twins reared in discordant sex roles and a BBC follow-up." </w:t>
      </w:r>
      <w:r w:rsidRPr="00951B5A">
        <w:rPr>
          <w:u w:val="single"/>
        </w:rPr>
        <w:t xml:space="preserve">Archives of Sexual </w:t>
      </w:r>
      <w:proofErr w:type="spellStart"/>
      <w:r w:rsidRPr="00951B5A">
        <w:rPr>
          <w:u w:val="single"/>
        </w:rPr>
        <w:t>Behavior</w:t>
      </w:r>
      <w:proofErr w:type="spellEnd"/>
      <w:r w:rsidRPr="00951B5A">
        <w:t xml:space="preserve"> </w:t>
      </w:r>
      <w:r w:rsidRPr="00951B5A">
        <w:rPr>
          <w:b/>
          <w:bCs/>
        </w:rPr>
        <w:t>11</w:t>
      </w:r>
      <w:r w:rsidRPr="00951B5A">
        <w:t>(2): 181-186.</w:t>
      </w:r>
    </w:p>
    <w:p w14:paraId="4CE034E3" w14:textId="77777777" w:rsidR="009572D7" w:rsidRPr="00951B5A" w:rsidRDefault="009572D7" w:rsidP="00847851">
      <w:pPr>
        <w:contextualSpacing/>
        <w:jc w:val="left"/>
      </w:pPr>
    </w:p>
    <w:p w14:paraId="5059C719" w14:textId="77777777"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rPr>
          <w:rFonts w:eastAsia="ＭＳ 明朝"/>
        </w:rPr>
      </w:pPr>
      <w:r w:rsidRPr="00951B5A">
        <w:t xml:space="preserve">Dicks, B., B. Mason, A. </w:t>
      </w:r>
      <w:proofErr w:type="spellStart"/>
      <w:r w:rsidRPr="00951B5A">
        <w:rPr>
          <w:rFonts w:eastAsia="ＭＳ 明朝"/>
        </w:rPr>
        <w:t>Coffrey</w:t>
      </w:r>
      <w:proofErr w:type="spellEnd"/>
      <w:r w:rsidRPr="00951B5A">
        <w:rPr>
          <w:rFonts w:eastAsia="ＭＳ 明朝"/>
        </w:rPr>
        <w:t>, P. Atkinson</w:t>
      </w:r>
      <w:r w:rsidRPr="00951B5A">
        <w:t xml:space="preserve"> (2005). </w:t>
      </w:r>
      <w:r w:rsidRPr="00951B5A">
        <w:rPr>
          <w:u w:val="single"/>
        </w:rPr>
        <w:t>Qualitative Research and Hypermedia : Ethnography for the Digital Age</w:t>
      </w:r>
      <w:r w:rsidRPr="00951B5A">
        <w:t>. London, SAGE.</w:t>
      </w:r>
    </w:p>
    <w:p w14:paraId="1F37F3BC" w14:textId="77777777" w:rsidR="009572D7" w:rsidRPr="00951B5A" w:rsidRDefault="009572D7" w:rsidP="00847851">
      <w:pPr>
        <w:ind w:left="720" w:hanging="720"/>
        <w:contextualSpacing/>
        <w:jc w:val="left"/>
      </w:pPr>
      <w:r w:rsidRPr="00951B5A">
        <w:tab/>
      </w:r>
    </w:p>
    <w:p w14:paraId="408E2B1E" w14:textId="77777777" w:rsidR="009572D7" w:rsidRPr="00951B5A" w:rsidRDefault="009572D7" w:rsidP="00847851">
      <w:pPr>
        <w:widowControl w:val="0"/>
        <w:autoSpaceDE w:val="0"/>
        <w:autoSpaceDN w:val="0"/>
        <w:adjustRightInd w:val="0"/>
        <w:contextualSpacing/>
        <w:jc w:val="left"/>
        <w:rPr>
          <w:lang w:eastAsia="en-GB"/>
        </w:rPr>
      </w:pPr>
      <w:r w:rsidRPr="00951B5A">
        <w:rPr>
          <w:lang w:eastAsia="en-GB"/>
        </w:rPr>
        <w:t xml:space="preserve">Dictionary.com (2013). "transgender." Retrieved 5th Jun. 2013, from </w:t>
      </w:r>
      <w:hyperlink r:id="rId70" w:history="1">
        <w:r w:rsidRPr="00951B5A">
          <w:rPr>
            <w:lang w:eastAsia="en-GB"/>
          </w:rPr>
          <w:t>http://dictionary.reference.com/browse/transgender.</w:t>
        </w:r>
      </w:hyperlink>
    </w:p>
    <w:p w14:paraId="2919041A" w14:textId="77777777" w:rsidR="009572D7" w:rsidRPr="00951B5A" w:rsidRDefault="009572D7" w:rsidP="00847851">
      <w:pPr>
        <w:autoSpaceDE w:val="0"/>
        <w:autoSpaceDN w:val="0"/>
        <w:adjustRightInd w:val="0"/>
        <w:contextualSpacing/>
        <w:jc w:val="left"/>
      </w:pPr>
    </w:p>
    <w:p w14:paraId="3FBF29FE" w14:textId="77777777" w:rsidR="009572D7" w:rsidRPr="00951B5A" w:rsidRDefault="009572D7" w:rsidP="00847851">
      <w:pPr>
        <w:autoSpaceDE w:val="0"/>
        <w:autoSpaceDN w:val="0"/>
        <w:adjustRightInd w:val="0"/>
        <w:contextualSpacing/>
        <w:jc w:val="left"/>
      </w:pPr>
      <w:r w:rsidRPr="00951B5A">
        <w:t xml:space="preserve">Dines, G. and J. M. </w:t>
      </w:r>
      <w:proofErr w:type="spellStart"/>
      <w:r w:rsidRPr="00951B5A">
        <w:t>Humez</w:t>
      </w:r>
      <w:proofErr w:type="spellEnd"/>
      <w:r w:rsidRPr="00951B5A">
        <w:t xml:space="preserve"> (2011). </w:t>
      </w:r>
      <w:r w:rsidRPr="00951B5A">
        <w:rPr>
          <w:u w:val="single"/>
        </w:rPr>
        <w:t>Gender, race, and class in media : a critical reader</w:t>
      </w:r>
      <w:r w:rsidRPr="00951B5A">
        <w:t>. London, SAGE.</w:t>
      </w:r>
    </w:p>
    <w:p w14:paraId="23BAD93B" w14:textId="77777777" w:rsidR="009572D7" w:rsidRPr="00951B5A" w:rsidRDefault="009572D7" w:rsidP="00847851">
      <w:pPr>
        <w:contextualSpacing/>
        <w:jc w:val="left"/>
      </w:pPr>
    </w:p>
    <w:p w14:paraId="522C6BBF" w14:textId="77777777" w:rsidR="009572D7" w:rsidRPr="00951B5A" w:rsidRDefault="009572D7" w:rsidP="00847851">
      <w:pPr>
        <w:contextualSpacing/>
        <w:jc w:val="left"/>
      </w:pPr>
      <w:r w:rsidRPr="00951B5A">
        <w:rPr>
          <w:lang w:eastAsia="en-GB"/>
        </w:rPr>
        <w:t>Directorate-General-for-Internal-Policies (2010). "Transgender Persons' Rights in the EU Member States." Retrieved 25th Jul. 2011</w:t>
      </w:r>
      <w:r w:rsidRPr="00951B5A">
        <w:t xml:space="preserve">, </w:t>
      </w:r>
      <w:r w:rsidRPr="00951B5A">
        <w:rPr>
          <w:lang w:eastAsia="en-GB"/>
        </w:rPr>
        <w:t>from http://www.lgbt-ep.eu/wp-content/uploads/2010/07/NOTE-20100601-PE425.621-Transgender-Persons-Rights-in-the-EU-Member-States.pdf.</w:t>
      </w:r>
    </w:p>
    <w:p w14:paraId="0D2E6AE3" w14:textId="77777777" w:rsidR="009572D7" w:rsidRPr="00951B5A" w:rsidRDefault="009572D7" w:rsidP="00847851">
      <w:pPr>
        <w:contextualSpacing/>
        <w:jc w:val="left"/>
      </w:pPr>
    </w:p>
    <w:p w14:paraId="48C73A8A" w14:textId="77777777" w:rsidR="009572D7" w:rsidRPr="00951B5A" w:rsidRDefault="009572D7" w:rsidP="00847851">
      <w:pPr>
        <w:contextualSpacing/>
        <w:jc w:val="left"/>
      </w:pPr>
      <w:proofErr w:type="spellStart"/>
      <w:r w:rsidRPr="00951B5A">
        <w:t>Ditmore</w:t>
      </w:r>
      <w:proofErr w:type="spellEnd"/>
      <w:r w:rsidRPr="00951B5A">
        <w:t xml:space="preserve">, M. H. (2006). </w:t>
      </w:r>
      <w:proofErr w:type="spellStart"/>
      <w:r w:rsidRPr="00951B5A">
        <w:rPr>
          <w:u w:val="single"/>
        </w:rPr>
        <w:t>Encyclopedia</w:t>
      </w:r>
      <w:proofErr w:type="spellEnd"/>
      <w:r w:rsidRPr="00951B5A">
        <w:rPr>
          <w:u w:val="single"/>
        </w:rPr>
        <w:t xml:space="preserve"> of prostitution and sex work</w:t>
      </w:r>
      <w:r w:rsidRPr="00951B5A">
        <w:t>. Westport, Conn. ; London, Greenwood Press.</w:t>
      </w:r>
    </w:p>
    <w:p w14:paraId="1E1DA331" w14:textId="77777777" w:rsidR="009572D7" w:rsidRPr="00951B5A" w:rsidRDefault="009572D7" w:rsidP="00847851">
      <w:pPr>
        <w:ind w:left="720" w:hanging="720"/>
        <w:contextualSpacing/>
        <w:jc w:val="left"/>
      </w:pPr>
      <w:r w:rsidRPr="00951B5A">
        <w:tab/>
      </w:r>
    </w:p>
    <w:p w14:paraId="720A4738" w14:textId="77777777" w:rsidR="009572D7" w:rsidRPr="00951B5A" w:rsidRDefault="009572D7" w:rsidP="00847851">
      <w:pPr>
        <w:contextualSpacing/>
      </w:pPr>
      <w:r w:rsidRPr="00951B5A">
        <w:t xml:space="preserve">Dixon, S. M. (1998) </w:t>
      </w:r>
      <w:r w:rsidRPr="00951B5A">
        <w:rPr>
          <w:rFonts w:eastAsia="Times New Roman"/>
        </w:rPr>
        <w:t>Transsexualism and identity: processes of female to male transition. Durham University. PhD</w:t>
      </w:r>
    </w:p>
    <w:p w14:paraId="0F5B26EF" w14:textId="77777777" w:rsidR="009572D7" w:rsidRPr="00951B5A" w:rsidRDefault="009572D7" w:rsidP="00847851">
      <w:pPr>
        <w:contextualSpacing/>
        <w:jc w:val="left"/>
      </w:pPr>
    </w:p>
    <w:p w14:paraId="36F14E68" w14:textId="77777777" w:rsidR="009572D7" w:rsidRPr="00951B5A" w:rsidRDefault="009572D7" w:rsidP="00847851">
      <w:pPr>
        <w:contextualSpacing/>
        <w:jc w:val="left"/>
      </w:pPr>
      <w:r w:rsidRPr="00951B5A">
        <w:t xml:space="preserve">Docter, R and V. Prince (1997 ). "Transvestism: a survey of 1,032 cross-dressers." </w:t>
      </w:r>
      <w:r w:rsidRPr="00951B5A">
        <w:rPr>
          <w:u w:val="single"/>
        </w:rPr>
        <w:t xml:space="preserve">The Archive of Sexual </w:t>
      </w:r>
      <w:proofErr w:type="spellStart"/>
      <w:r w:rsidRPr="00951B5A">
        <w:rPr>
          <w:u w:val="single"/>
        </w:rPr>
        <w:t>Behavior</w:t>
      </w:r>
      <w:proofErr w:type="spellEnd"/>
      <w:r w:rsidRPr="00951B5A">
        <w:t xml:space="preserve"> 26: 589-605.</w:t>
      </w:r>
    </w:p>
    <w:p w14:paraId="6259AC5E" w14:textId="77777777" w:rsidR="009572D7" w:rsidRPr="00951B5A" w:rsidRDefault="009572D7" w:rsidP="00847851">
      <w:pPr>
        <w:ind w:left="720" w:hanging="720"/>
        <w:contextualSpacing/>
        <w:jc w:val="left"/>
      </w:pPr>
      <w:r w:rsidRPr="00951B5A">
        <w:tab/>
      </w:r>
    </w:p>
    <w:p w14:paraId="25368205" w14:textId="77777777" w:rsidR="009572D7" w:rsidRPr="00951B5A" w:rsidRDefault="009572D7" w:rsidP="00847851">
      <w:pPr>
        <w:contextualSpacing/>
        <w:jc w:val="left"/>
      </w:pPr>
      <w:r w:rsidRPr="00951B5A">
        <w:t xml:space="preserve">Docter, R. F. (1988). </w:t>
      </w:r>
      <w:r w:rsidRPr="00951B5A">
        <w:rPr>
          <w:u w:val="single"/>
        </w:rPr>
        <w:t xml:space="preserve">Transvestites and Transsexuals : Toward a Theory of Cross-gender </w:t>
      </w:r>
      <w:proofErr w:type="spellStart"/>
      <w:r w:rsidRPr="00951B5A">
        <w:rPr>
          <w:u w:val="single"/>
        </w:rPr>
        <w:t>Behavior</w:t>
      </w:r>
      <w:proofErr w:type="spellEnd"/>
      <w:r w:rsidRPr="00951B5A">
        <w:t>. New York ; London, Plenum.</w:t>
      </w:r>
    </w:p>
    <w:p w14:paraId="3726B490" w14:textId="77777777" w:rsidR="009572D7" w:rsidRPr="00951B5A" w:rsidRDefault="009572D7" w:rsidP="00847851">
      <w:pPr>
        <w:ind w:left="720" w:hanging="720"/>
        <w:contextualSpacing/>
        <w:jc w:val="left"/>
      </w:pPr>
      <w:r w:rsidRPr="00951B5A">
        <w:tab/>
      </w:r>
    </w:p>
    <w:p w14:paraId="62E9BB5F" w14:textId="77777777" w:rsidR="009572D7" w:rsidRPr="00951B5A" w:rsidRDefault="009572D7" w:rsidP="00847851">
      <w:pPr>
        <w:contextualSpacing/>
        <w:rPr>
          <w:shd w:val="clear" w:color="auto" w:fill="FFFFFF"/>
        </w:rPr>
      </w:pPr>
      <w:r w:rsidRPr="00951B5A">
        <w:rPr>
          <w:shd w:val="clear" w:color="auto" w:fill="FFFFFF"/>
        </w:rPr>
        <w:t>Domestico, A</w:t>
      </w:r>
      <w:r w:rsidRPr="00951B5A">
        <w:rPr>
          <w:rStyle w:val="apple-converted-space"/>
          <w:shd w:val="clear" w:color="auto" w:fill="FFFFFF"/>
        </w:rPr>
        <w:t> </w:t>
      </w:r>
      <w:r w:rsidRPr="00951B5A">
        <w:rPr>
          <w:rFonts w:eastAsia="Times New Roman"/>
          <w:shd w:val="clear" w:color="auto" w:fill="FFFFFF"/>
        </w:rPr>
        <w:t>and</w:t>
      </w:r>
      <w:r w:rsidRPr="00951B5A">
        <w:rPr>
          <w:rStyle w:val="apple-converted-space"/>
          <w:shd w:val="clear" w:color="auto" w:fill="FFFFFF"/>
        </w:rPr>
        <w:t> </w:t>
      </w:r>
      <w:r w:rsidRPr="00951B5A">
        <w:rPr>
          <w:shd w:val="clear" w:color="auto" w:fill="FFFFFF"/>
        </w:rPr>
        <w:t xml:space="preserve">P. Lewis (2010a) “The Modernism Lab at Yale University – </w:t>
      </w:r>
      <w:r w:rsidRPr="00951B5A">
        <w:rPr>
          <w:rFonts w:eastAsia="Times New Roman"/>
          <w:bCs/>
        </w:rPr>
        <w:t>T.S. Eliot</w:t>
      </w:r>
      <w:r w:rsidRPr="00951B5A">
        <w:rPr>
          <w:shd w:val="clear" w:color="auto" w:fill="FFFFFF"/>
        </w:rPr>
        <w:t xml:space="preserve">” </w:t>
      </w:r>
      <w:r w:rsidRPr="00951B5A">
        <w:rPr>
          <w:lang w:eastAsia="en-GB"/>
        </w:rPr>
        <w:t xml:space="preserve">Retrieved 5th Jul. 2011, </w:t>
      </w:r>
      <w:r w:rsidRPr="00951B5A">
        <w:rPr>
          <w:shd w:val="clear" w:color="auto" w:fill="FFFFFF"/>
        </w:rPr>
        <w:t>from</w:t>
      </w:r>
    </w:p>
    <w:p w14:paraId="3BC61B28" w14:textId="77777777" w:rsidR="009572D7" w:rsidRPr="00951B5A" w:rsidRDefault="009572D7" w:rsidP="00847851">
      <w:pPr>
        <w:contextualSpacing/>
        <w:rPr>
          <w:shd w:val="clear" w:color="auto" w:fill="FFFFFF"/>
        </w:rPr>
      </w:pPr>
      <w:r w:rsidRPr="00951B5A">
        <w:rPr>
          <w:shd w:val="clear" w:color="auto" w:fill="FFFFFF"/>
        </w:rPr>
        <w:t xml:space="preserve"> http://modernism.research.yale.edu/wiki/index.php/T.S._Eliot</w:t>
      </w:r>
    </w:p>
    <w:p w14:paraId="3A0C99BC" w14:textId="77777777" w:rsidR="009572D7" w:rsidRPr="00951B5A" w:rsidRDefault="009572D7" w:rsidP="00847851">
      <w:pPr>
        <w:contextualSpacing/>
        <w:jc w:val="left"/>
      </w:pPr>
    </w:p>
    <w:p w14:paraId="107290B9" w14:textId="77777777" w:rsidR="009572D7" w:rsidRPr="00951B5A" w:rsidRDefault="009572D7" w:rsidP="00847851">
      <w:pPr>
        <w:contextualSpacing/>
        <w:jc w:val="left"/>
        <w:rPr>
          <w:shd w:val="clear" w:color="auto" w:fill="FFFFFF"/>
        </w:rPr>
      </w:pPr>
      <w:r w:rsidRPr="00951B5A">
        <w:rPr>
          <w:shd w:val="clear" w:color="auto" w:fill="FFFFFF"/>
        </w:rPr>
        <w:t>Domestico, A</w:t>
      </w:r>
      <w:r w:rsidRPr="00951B5A">
        <w:rPr>
          <w:rStyle w:val="apple-converted-space"/>
          <w:shd w:val="clear" w:color="auto" w:fill="FFFFFF"/>
        </w:rPr>
        <w:t> </w:t>
      </w:r>
      <w:r w:rsidRPr="00951B5A">
        <w:rPr>
          <w:rFonts w:eastAsia="Times New Roman"/>
          <w:shd w:val="clear" w:color="auto" w:fill="FFFFFF"/>
        </w:rPr>
        <w:t>and</w:t>
      </w:r>
      <w:r w:rsidRPr="00951B5A">
        <w:rPr>
          <w:rStyle w:val="apple-converted-space"/>
          <w:shd w:val="clear" w:color="auto" w:fill="FFFFFF"/>
        </w:rPr>
        <w:t> </w:t>
      </w:r>
      <w:r w:rsidRPr="00951B5A">
        <w:rPr>
          <w:shd w:val="clear" w:color="auto" w:fill="FFFFFF"/>
        </w:rPr>
        <w:t xml:space="preserve">P. Lewis (2010b) “The Modernism Lab at Yale University – </w:t>
      </w:r>
      <w:r w:rsidRPr="00951B5A">
        <w:rPr>
          <w:lang w:eastAsia="en-GB"/>
        </w:rPr>
        <w:t>Virginia Woolf</w:t>
      </w:r>
      <w:r w:rsidRPr="00951B5A">
        <w:rPr>
          <w:shd w:val="clear" w:color="auto" w:fill="FFFFFF"/>
        </w:rPr>
        <w:t xml:space="preserve">” </w:t>
      </w:r>
      <w:r w:rsidRPr="00951B5A">
        <w:rPr>
          <w:lang w:eastAsia="en-GB"/>
        </w:rPr>
        <w:t xml:space="preserve">Retrieved 5th Jul. 2011, </w:t>
      </w:r>
      <w:r w:rsidRPr="00951B5A">
        <w:rPr>
          <w:shd w:val="clear" w:color="auto" w:fill="FFFFFF"/>
        </w:rPr>
        <w:t>from http://modernism.research.yale.edu/wiki/index.php/Virginia_Woolf</w:t>
      </w:r>
    </w:p>
    <w:p w14:paraId="1626D15E" w14:textId="77777777" w:rsidR="009572D7" w:rsidRPr="00951B5A" w:rsidRDefault="009572D7" w:rsidP="00847851">
      <w:pPr>
        <w:contextualSpacing/>
        <w:jc w:val="left"/>
      </w:pPr>
    </w:p>
    <w:p w14:paraId="6A3AB38D" w14:textId="77777777" w:rsidR="009572D7" w:rsidRPr="00951B5A" w:rsidRDefault="009572D7" w:rsidP="00847851">
      <w:pPr>
        <w:contextualSpacing/>
        <w:jc w:val="left"/>
      </w:pPr>
      <w:r w:rsidRPr="00951B5A">
        <w:t>Dooley, P. (26th April 2011). Trans Community Statement of Need Version 26 April 2011.</w:t>
      </w:r>
    </w:p>
    <w:p w14:paraId="69070F19" w14:textId="77777777" w:rsidR="009572D7" w:rsidRPr="00951B5A" w:rsidRDefault="009572D7" w:rsidP="00847851">
      <w:pPr>
        <w:ind w:left="720" w:hanging="720"/>
        <w:contextualSpacing/>
        <w:jc w:val="left"/>
      </w:pPr>
      <w:r w:rsidRPr="00951B5A">
        <w:tab/>
      </w:r>
    </w:p>
    <w:p w14:paraId="4EDB1AFB" w14:textId="77777777" w:rsidR="009572D7" w:rsidRPr="00951B5A" w:rsidRDefault="009572D7" w:rsidP="00847851">
      <w:pPr>
        <w:contextualSpacing/>
        <w:jc w:val="left"/>
      </w:pPr>
      <w:r w:rsidRPr="00951B5A">
        <w:t xml:space="preserve">Double-Tongued-Dictionary (2009). "LGBTQ." </w:t>
      </w:r>
      <w:r w:rsidRPr="00951B5A">
        <w:rPr>
          <w:lang w:eastAsia="en-GB"/>
        </w:rPr>
        <w:t xml:space="preserve">Retrieved 5th Sept. 2012, </w:t>
      </w:r>
      <w:r w:rsidRPr="00951B5A">
        <w:t>from http://www.doubletongued.org/index.php/dictionary/lgbtq/.</w:t>
      </w:r>
    </w:p>
    <w:p w14:paraId="46A6F469" w14:textId="77777777" w:rsidR="009572D7" w:rsidRPr="00951B5A" w:rsidRDefault="009572D7" w:rsidP="00847851">
      <w:pPr>
        <w:ind w:left="720" w:hanging="720"/>
        <w:contextualSpacing/>
        <w:jc w:val="left"/>
      </w:pPr>
      <w:r w:rsidRPr="00951B5A">
        <w:tab/>
      </w:r>
    </w:p>
    <w:p w14:paraId="0DFB4933" w14:textId="77777777" w:rsidR="009572D7" w:rsidRPr="00951B5A" w:rsidRDefault="009572D7" w:rsidP="00847851">
      <w:pPr>
        <w:contextualSpacing/>
        <w:jc w:val="left"/>
      </w:pPr>
      <w:r w:rsidRPr="00951B5A">
        <w:rPr>
          <w:lang w:eastAsia="en-GB"/>
        </w:rPr>
        <w:t xml:space="preserve">Drummond, A. (2011). </w:t>
      </w:r>
      <w:r w:rsidRPr="00951B5A">
        <w:rPr>
          <w:u w:val="single"/>
          <w:lang w:eastAsia="en-GB"/>
        </w:rPr>
        <w:t>Queering the tranny : new perspectives on male transvestism and transsexualism</w:t>
      </w:r>
      <w:r w:rsidRPr="00951B5A">
        <w:rPr>
          <w:lang w:eastAsia="en-GB"/>
        </w:rPr>
        <w:t>. [Port Talbot?], True Colours.</w:t>
      </w:r>
    </w:p>
    <w:p w14:paraId="7C33CFF6" w14:textId="77777777" w:rsidR="009572D7" w:rsidRPr="00951B5A" w:rsidRDefault="009572D7" w:rsidP="00847851">
      <w:pPr>
        <w:contextualSpacing/>
        <w:jc w:val="left"/>
      </w:pPr>
    </w:p>
    <w:p w14:paraId="6ABE1789" w14:textId="77777777" w:rsidR="009572D7" w:rsidRPr="00951B5A" w:rsidRDefault="009572D7" w:rsidP="00847851">
      <w:pPr>
        <w:contextualSpacing/>
        <w:jc w:val="left"/>
      </w:pPr>
      <w:r w:rsidRPr="00951B5A">
        <w:t xml:space="preserve">Duberman, M. B. (1993). </w:t>
      </w:r>
      <w:r w:rsidRPr="00951B5A">
        <w:rPr>
          <w:u w:val="single"/>
        </w:rPr>
        <w:t>Stonewall</w:t>
      </w:r>
      <w:r w:rsidRPr="00951B5A">
        <w:t>. New York ; London, Dutton.</w:t>
      </w:r>
    </w:p>
    <w:p w14:paraId="1999D6B0" w14:textId="77777777" w:rsidR="009572D7" w:rsidRPr="00951B5A" w:rsidRDefault="009572D7" w:rsidP="00847851">
      <w:pPr>
        <w:ind w:left="720" w:hanging="720"/>
        <w:contextualSpacing/>
        <w:jc w:val="left"/>
      </w:pPr>
      <w:r w:rsidRPr="00951B5A">
        <w:tab/>
      </w:r>
    </w:p>
    <w:p w14:paraId="3DCDD157" w14:textId="77777777" w:rsidR="009572D7" w:rsidRPr="00951B5A" w:rsidRDefault="009572D7" w:rsidP="00847851">
      <w:pPr>
        <w:contextualSpacing/>
        <w:jc w:val="left"/>
      </w:pPr>
      <w:r w:rsidRPr="00951B5A">
        <w:t xml:space="preserve">Ducat, S. (2004). </w:t>
      </w:r>
      <w:r w:rsidRPr="00951B5A">
        <w:rPr>
          <w:u w:val="single"/>
        </w:rPr>
        <w:t>The wimp factor : gender gaps, holy wars, and the politics of anxious masculinity</w:t>
      </w:r>
      <w:r w:rsidRPr="00951B5A">
        <w:t>. Boston, Beacon Press.</w:t>
      </w:r>
    </w:p>
    <w:p w14:paraId="1BE4C150" w14:textId="77777777" w:rsidR="009572D7" w:rsidRPr="00951B5A" w:rsidRDefault="009572D7" w:rsidP="00847851">
      <w:pPr>
        <w:ind w:left="720" w:hanging="720"/>
        <w:contextualSpacing/>
        <w:jc w:val="left"/>
      </w:pPr>
      <w:r w:rsidRPr="00951B5A">
        <w:tab/>
      </w:r>
    </w:p>
    <w:p w14:paraId="31D8D136" w14:textId="77777777" w:rsidR="009572D7" w:rsidRPr="00951B5A" w:rsidRDefault="009572D7" w:rsidP="00847851">
      <w:pPr>
        <w:contextualSpacing/>
        <w:jc w:val="left"/>
      </w:pPr>
      <w:r w:rsidRPr="00951B5A">
        <w:rPr>
          <w:lang w:eastAsia="en-GB"/>
        </w:rPr>
        <w:t xml:space="preserve">Duncan, N. (1996). </w:t>
      </w:r>
      <w:proofErr w:type="spellStart"/>
      <w:r w:rsidRPr="00951B5A">
        <w:rPr>
          <w:u w:val="single"/>
          <w:lang w:eastAsia="en-GB"/>
        </w:rPr>
        <w:t>Bodyspace</w:t>
      </w:r>
      <w:proofErr w:type="spellEnd"/>
      <w:r w:rsidRPr="00951B5A">
        <w:rPr>
          <w:u w:val="single"/>
          <w:lang w:eastAsia="en-GB"/>
        </w:rPr>
        <w:t xml:space="preserve"> : destabilizing geographies of gender and sexuality</w:t>
      </w:r>
      <w:r w:rsidRPr="00951B5A">
        <w:rPr>
          <w:lang w:eastAsia="en-GB"/>
        </w:rPr>
        <w:t>. London, Routledge.</w:t>
      </w:r>
    </w:p>
    <w:p w14:paraId="65DED277" w14:textId="77777777" w:rsidR="009572D7" w:rsidRPr="00951B5A" w:rsidRDefault="009572D7" w:rsidP="00847851">
      <w:pPr>
        <w:contextualSpacing/>
        <w:jc w:val="left"/>
      </w:pPr>
    </w:p>
    <w:p w14:paraId="303D14DF" w14:textId="77777777" w:rsidR="009572D7" w:rsidRPr="00951B5A" w:rsidRDefault="009572D7" w:rsidP="00847851">
      <w:pPr>
        <w:contextualSpacing/>
        <w:jc w:val="left"/>
      </w:pPr>
      <w:r w:rsidRPr="00951B5A">
        <w:t xml:space="preserve">Duncan, S. and S. Spicer (2010). The Engaging Researcher - Inspiring people to engage with your research. </w:t>
      </w:r>
      <w:r w:rsidRPr="00951B5A">
        <w:rPr>
          <w:u w:val="single"/>
        </w:rPr>
        <w:t>Vitae</w:t>
      </w:r>
      <w:r w:rsidRPr="00951B5A">
        <w:t>. B. f. P. Engagement. Cambridge, Vitae</w:t>
      </w:r>
      <w:r w:rsidRPr="00951B5A">
        <w:rPr>
          <w:b/>
          <w:bCs/>
        </w:rPr>
        <w:t xml:space="preserve">: </w:t>
      </w:r>
      <w:r w:rsidRPr="00951B5A">
        <w:t>20.</w:t>
      </w:r>
    </w:p>
    <w:p w14:paraId="3256693B" w14:textId="77777777" w:rsidR="009572D7" w:rsidRPr="00951B5A" w:rsidRDefault="009572D7" w:rsidP="00847851">
      <w:pPr>
        <w:contextualSpacing/>
        <w:jc w:val="left"/>
      </w:pPr>
    </w:p>
    <w:p w14:paraId="380FDB72" w14:textId="77777777" w:rsidR="009572D7" w:rsidRPr="00951B5A" w:rsidRDefault="009572D7" w:rsidP="00847851">
      <w:pPr>
        <w:contextualSpacing/>
        <w:jc w:val="left"/>
      </w:pPr>
      <w:r w:rsidRPr="00951B5A">
        <w:t xml:space="preserve">Dunning, J. (16 Oct. 2008). "AXM bar boarded up." </w:t>
      </w:r>
      <w:r w:rsidRPr="00951B5A">
        <w:rPr>
          <w:lang w:eastAsia="en-GB"/>
        </w:rPr>
        <w:t xml:space="preserve">Retrieved 5th Jul. 2010, </w:t>
      </w:r>
      <w:r w:rsidRPr="00951B5A">
        <w:t>from http://news.pinkpaper.com/NewsStory.aspx?id=449.</w:t>
      </w:r>
    </w:p>
    <w:p w14:paraId="5362642D" w14:textId="77777777" w:rsidR="009572D7" w:rsidRPr="00951B5A" w:rsidRDefault="009572D7" w:rsidP="00847851">
      <w:pPr>
        <w:ind w:left="720" w:hanging="720"/>
        <w:contextualSpacing/>
        <w:jc w:val="left"/>
      </w:pPr>
      <w:r w:rsidRPr="00951B5A">
        <w:tab/>
      </w:r>
    </w:p>
    <w:p w14:paraId="00AA024B" w14:textId="77777777" w:rsidR="009572D7" w:rsidRPr="00951B5A" w:rsidRDefault="009572D7" w:rsidP="00847851">
      <w:pPr>
        <w:contextualSpacing/>
        <w:jc w:val="left"/>
      </w:pPr>
      <w:r w:rsidRPr="00951B5A">
        <w:t>Dunning, J. (17 Jul 2009). "Police Sparkle at Trans Pride." Retrieved 27/06/2011, from http://www.lgf.org.uk/police-sparkle-at-trans-pride/.</w:t>
      </w:r>
    </w:p>
    <w:p w14:paraId="1526B8F6" w14:textId="77777777" w:rsidR="009572D7" w:rsidRPr="00951B5A" w:rsidRDefault="009572D7" w:rsidP="00847851">
      <w:pPr>
        <w:ind w:left="720" w:hanging="720"/>
        <w:contextualSpacing/>
        <w:jc w:val="left"/>
      </w:pPr>
      <w:r w:rsidRPr="00951B5A">
        <w:tab/>
      </w:r>
    </w:p>
    <w:p w14:paraId="09927450" w14:textId="77777777" w:rsidR="009572D7" w:rsidRPr="00951B5A" w:rsidRDefault="009572D7" w:rsidP="00847851">
      <w:pPr>
        <w:contextualSpacing/>
        <w:jc w:val="left"/>
      </w:pPr>
      <w:r w:rsidRPr="00951B5A">
        <w:t xml:space="preserve">Eastlands-Homes-Partnership-Ltd (2007). "About Eastlands Homes." </w:t>
      </w:r>
      <w:r w:rsidRPr="00951B5A">
        <w:rPr>
          <w:lang w:eastAsia="en-GB"/>
        </w:rPr>
        <w:t xml:space="preserve">Retrieved 8th Jul. 2011, </w:t>
      </w:r>
      <w:r w:rsidRPr="00951B5A">
        <w:t>from http://www.eastlandshomes.co.uk/article.asp?id=15&amp;realcat=18.</w:t>
      </w:r>
    </w:p>
    <w:p w14:paraId="5284CFDB" w14:textId="77777777" w:rsidR="009572D7" w:rsidRPr="00951B5A" w:rsidRDefault="009572D7" w:rsidP="00847851">
      <w:pPr>
        <w:ind w:left="720" w:hanging="720"/>
        <w:contextualSpacing/>
        <w:jc w:val="left"/>
      </w:pPr>
      <w:r w:rsidRPr="00951B5A">
        <w:tab/>
      </w:r>
    </w:p>
    <w:p w14:paraId="4C26DBE3" w14:textId="77777777" w:rsidR="009572D7" w:rsidRPr="00951B5A" w:rsidRDefault="009572D7" w:rsidP="00847851">
      <w:pPr>
        <w:contextualSpacing/>
        <w:jc w:val="left"/>
      </w:pPr>
      <w:proofErr w:type="spellStart"/>
      <w:r w:rsidRPr="00951B5A">
        <w:t>Eby</w:t>
      </w:r>
      <w:proofErr w:type="spellEnd"/>
      <w:r w:rsidRPr="00951B5A">
        <w:t xml:space="preserve">, C. P. (1999). </w:t>
      </w:r>
      <w:r w:rsidRPr="00951B5A">
        <w:rPr>
          <w:u w:val="single"/>
        </w:rPr>
        <w:t>Hemingway's fetishism : psychoanalysis and the mirror of manhood</w:t>
      </w:r>
      <w:r w:rsidRPr="00951B5A">
        <w:t>. Albany, State University of New York Press.</w:t>
      </w:r>
    </w:p>
    <w:p w14:paraId="09CE7506" w14:textId="77777777" w:rsidR="009572D7" w:rsidRPr="00951B5A" w:rsidRDefault="009572D7" w:rsidP="00847851">
      <w:pPr>
        <w:ind w:left="720" w:hanging="720"/>
        <w:contextualSpacing/>
        <w:jc w:val="left"/>
      </w:pPr>
      <w:r w:rsidRPr="00951B5A">
        <w:tab/>
      </w:r>
    </w:p>
    <w:p w14:paraId="506C2DB0" w14:textId="77777777" w:rsidR="009572D7" w:rsidRPr="00951B5A" w:rsidRDefault="009572D7" w:rsidP="00847851">
      <w:pPr>
        <w:contextualSpacing/>
        <w:jc w:val="left"/>
      </w:pPr>
      <w:r w:rsidRPr="00951B5A">
        <w:t xml:space="preserve">Eco, U. (1986). </w:t>
      </w:r>
      <w:r w:rsidRPr="00951B5A">
        <w:rPr>
          <w:u w:val="single"/>
        </w:rPr>
        <w:t>Travels in hyper reality : essays</w:t>
      </w:r>
      <w:r w:rsidRPr="00951B5A">
        <w:t>. San Diego, Harcourt Brace Jovanovich.</w:t>
      </w:r>
      <w:r w:rsidRPr="00951B5A">
        <w:tab/>
      </w:r>
    </w:p>
    <w:p w14:paraId="61218FDA" w14:textId="77777777" w:rsidR="009572D7" w:rsidRPr="00951B5A" w:rsidRDefault="009572D7" w:rsidP="00847851">
      <w:pPr>
        <w:contextualSpacing/>
        <w:jc w:val="left"/>
      </w:pPr>
    </w:p>
    <w:p w14:paraId="5F989302" w14:textId="77777777" w:rsidR="009572D7" w:rsidRPr="00951B5A" w:rsidRDefault="009572D7" w:rsidP="00847851">
      <w:pPr>
        <w:contextualSpacing/>
        <w:jc w:val="left"/>
        <w:rPr>
          <w:lang w:eastAsia="en-GB"/>
        </w:rPr>
      </w:pPr>
      <w:r w:rsidRPr="00951B5A">
        <w:rPr>
          <w:lang w:eastAsia="en-GB"/>
        </w:rPr>
        <w:t>eddieizzard.com (19th Feb. 2009). "Manchester Academy Gig." Retrieved 15th Jul. 2010, from http://www.eddieizzard.com/news/view.php?Id=22.</w:t>
      </w:r>
    </w:p>
    <w:p w14:paraId="7B4C9461" w14:textId="77777777" w:rsidR="009572D7" w:rsidRPr="00951B5A" w:rsidRDefault="009572D7" w:rsidP="00847851">
      <w:pPr>
        <w:contextualSpacing/>
        <w:jc w:val="left"/>
      </w:pPr>
    </w:p>
    <w:p w14:paraId="43E55994" w14:textId="77777777" w:rsidR="009572D7" w:rsidRPr="00951B5A" w:rsidRDefault="009572D7" w:rsidP="00847851">
      <w:pPr>
        <w:contextualSpacing/>
        <w:jc w:val="left"/>
      </w:pPr>
      <w:r w:rsidRPr="00951B5A">
        <w:t xml:space="preserve">Edgell, S (1993). </w:t>
      </w:r>
      <w:r w:rsidRPr="00951B5A">
        <w:rPr>
          <w:u w:val="single"/>
        </w:rPr>
        <w:t>Class</w:t>
      </w:r>
      <w:r w:rsidRPr="00951B5A">
        <w:t>. London, Routledge</w:t>
      </w:r>
    </w:p>
    <w:p w14:paraId="50AA64D9" w14:textId="77777777" w:rsidR="009572D7" w:rsidRPr="00951B5A" w:rsidRDefault="009572D7" w:rsidP="00847851">
      <w:pPr>
        <w:contextualSpacing/>
        <w:jc w:val="left"/>
      </w:pPr>
    </w:p>
    <w:p w14:paraId="33EBA9C1" w14:textId="77777777" w:rsidR="009572D7" w:rsidRPr="00951B5A" w:rsidRDefault="009572D7" w:rsidP="00847851">
      <w:pPr>
        <w:contextualSpacing/>
        <w:jc w:val="left"/>
        <w:rPr>
          <w:rFonts w:eastAsia="Times New Roman"/>
          <w:sz w:val="22"/>
          <w:szCs w:val="20"/>
        </w:rPr>
      </w:pPr>
      <w:r w:rsidRPr="00951B5A">
        <w:rPr>
          <w:rFonts w:eastAsia="Times New Roman"/>
          <w:szCs w:val="23"/>
          <w:shd w:val="clear" w:color="auto" w:fill="FFFFFF"/>
        </w:rPr>
        <w:t>Edwards, A. W. F. (2004). Cogwheels of the mind : the story of Venn diagrams. Baltimore, Johns Hopkins University Press.</w:t>
      </w:r>
    </w:p>
    <w:p w14:paraId="72DC318B" w14:textId="77777777" w:rsidR="009572D7" w:rsidRPr="00951B5A" w:rsidRDefault="009572D7" w:rsidP="00847851">
      <w:pPr>
        <w:contextualSpacing/>
        <w:jc w:val="left"/>
      </w:pPr>
    </w:p>
    <w:p w14:paraId="046598F0" w14:textId="77777777" w:rsidR="009572D7" w:rsidRPr="00951B5A" w:rsidRDefault="009572D7" w:rsidP="00847851">
      <w:pPr>
        <w:contextualSpacing/>
        <w:jc w:val="left"/>
      </w:pPr>
      <w:r w:rsidRPr="00951B5A">
        <w:t>Edwards, B. (1961). Breakfast At Tiffany's: 115.</w:t>
      </w:r>
    </w:p>
    <w:p w14:paraId="48A8D0FB" w14:textId="77777777" w:rsidR="009572D7" w:rsidRPr="00951B5A" w:rsidRDefault="009572D7" w:rsidP="00847851">
      <w:pPr>
        <w:ind w:left="720" w:hanging="720"/>
        <w:contextualSpacing/>
        <w:jc w:val="left"/>
      </w:pPr>
    </w:p>
    <w:p w14:paraId="0F6603F4" w14:textId="77777777" w:rsidR="009572D7" w:rsidRPr="00951B5A" w:rsidRDefault="009572D7" w:rsidP="00847851">
      <w:pPr>
        <w:contextualSpacing/>
        <w:jc w:val="left"/>
      </w:pPr>
      <w:r w:rsidRPr="00951B5A">
        <w:rPr>
          <w:lang w:eastAsia="en-GB"/>
        </w:rPr>
        <w:t xml:space="preserve">Edwards, P. (2010). </w:t>
      </w:r>
      <w:r w:rsidRPr="00951B5A">
        <w:rPr>
          <w:u w:val="single"/>
          <w:lang w:eastAsia="en-GB"/>
        </w:rPr>
        <w:t>What the other half don't know : my life as a transvestite escort (and how I became one)</w:t>
      </w:r>
      <w:r w:rsidRPr="00951B5A">
        <w:rPr>
          <w:lang w:eastAsia="en-GB"/>
        </w:rPr>
        <w:t xml:space="preserve">. Central Milton Keynes, </w:t>
      </w:r>
      <w:proofErr w:type="spellStart"/>
      <w:r w:rsidRPr="00951B5A">
        <w:rPr>
          <w:lang w:eastAsia="en-GB"/>
        </w:rPr>
        <w:t>AuthorHouse</w:t>
      </w:r>
      <w:proofErr w:type="spellEnd"/>
      <w:r w:rsidRPr="00951B5A">
        <w:rPr>
          <w:lang w:eastAsia="en-GB"/>
        </w:rPr>
        <w:t>.</w:t>
      </w:r>
    </w:p>
    <w:p w14:paraId="57B26827" w14:textId="77777777" w:rsidR="009572D7" w:rsidRPr="00951B5A" w:rsidRDefault="009572D7" w:rsidP="00847851">
      <w:pPr>
        <w:ind w:left="720" w:hanging="720"/>
        <w:contextualSpacing/>
        <w:jc w:val="left"/>
      </w:pPr>
      <w:r w:rsidRPr="00951B5A">
        <w:tab/>
      </w:r>
    </w:p>
    <w:p w14:paraId="72528911" w14:textId="77777777" w:rsidR="009572D7" w:rsidRPr="00951B5A" w:rsidRDefault="009572D7" w:rsidP="00847851">
      <w:pPr>
        <w:contextualSpacing/>
        <w:jc w:val="left"/>
        <w:rPr>
          <w:lang w:eastAsia="en-GB"/>
        </w:rPr>
      </w:pPr>
      <w:r w:rsidRPr="00951B5A">
        <w:rPr>
          <w:lang w:eastAsia="en-GB"/>
        </w:rPr>
        <w:t xml:space="preserve">Edwards, P. (2013). </w:t>
      </w:r>
      <w:r w:rsidRPr="00951B5A">
        <w:rPr>
          <w:rFonts w:eastAsia="Times New Roman"/>
          <w:bCs/>
          <w:szCs w:val="34"/>
          <w:u w:val="single"/>
        </w:rPr>
        <w:t>Out of the Closet</w:t>
      </w:r>
      <w:r w:rsidRPr="00951B5A">
        <w:rPr>
          <w:lang w:eastAsia="en-GB"/>
        </w:rPr>
        <w:t xml:space="preserve">. Central Milton Keynes, </w:t>
      </w:r>
      <w:proofErr w:type="spellStart"/>
      <w:r w:rsidRPr="00951B5A">
        <w:rPr>
          <w:lang w:eastAsia="en-GB"/>
        </w:rPr>
        <w:t>AuthorHouse</w:t>
      </w:r>
      <w:proofErr w:type="spellEnd"/>
      <w:r w:rsidRPr="00951B5A">
        <w:rPr>
          <w:lang w:eastAsia="en-GB"/>
        </w:rPr>
        <w:t>.</w:t>
      </w:r>
    </w:p>
    <w:p w14:paraId="4B5A103D" w14:textId="77777777" w:rsidR="00D31F41" w:rsidRPr="00951B5A" w:rsidRDefault="00D31F41" w:rsidP="00847851">
      <w:pPr>
        <w:contextualSpacing/>
        <w:jc w:val="left"/>
        <w:rPr>
          <w:lang w:eastAsia="en-GB"/>
        </w:rPr>
      </w:pPr>
    </w:p>
    <w:p w14:paraId="2370F68B" w14:textId="4B1700C3" w:rsidR="009572D7" w:rsidRPr="00951B5A" w:rsidRDefault="009572D7" w:rsidP="00847851">
      <w:pPr>
        <w:contextualSpacing/>
        <w:jc w:val="left"/>
      </w:pPr>
      <w:r w:rsidRPr="00951B5A">
        <w:rPr>
          <w:lang w:eastAsia="en-GB"/>
        </w:rPr>
        <w:t>EHRC (25th Feb</w:t>
      </w:r>
      <w:r w:rsidR="00D31F41" w:rsidRPr="00951B5A">
        <w:rPr>
          <w:lang w:eastAsia="en-GB"/>
        </w:rPr>
        <w:t>ruary</w:t>
      </w:r>
      <w:r w:rsidRPr="00951B5A">
        <w:rPr>
          <w:lang w:eastAsia="en-GB"/>
        </w:rPr>
        <w:t xml:space="preserve"> 2009). "Equality and Human Rights Commission Publication Scheme ". Retrieved 9th Nov. 2011, from http://www.equalityhumanrights.com/uploaded_files/ehrc_foi_publication_scheme.pdf.</w:t>
      </w:r>
    </w:p>
    <w:p w14:paraId="3FAF0644" w14:textId="77777777" w:rsidR="009572D7" w:rsidRPr="00951B5A" w:rsidRDefault="009572D7" w:rsidP="00847851">
      <w:pPr>
        <w:contextualSpacing/>
        <w:jc w:val="left"/>
      </w:pPr>
    </w:p>
    <w:p w14:paraId="38903B64" w14:textId="77777777" w:rsidR="009572D7" w:rsidRPr="00951B5A" w:rsidRDefault="009572D7" w:rsidP="00847851">
      <w:pPr>
        <w:contextualSpacing/>
        <w:jc w:val="left"/>
      </w:pPr>
      <w:r w:rsidRPr="00951B5A">
        <w:rPr>
          <w:lang w:eastAsia="en-GB"/>
        </w:rPr>
        <w:t>EHRC (2012). "Vision and mission." Retrieved 9th Nov. 2011, from http://www.equalityhumanrights.com/about-us/vision-and-mission/.</w:t>
      </w:r>
    </w:p>
    <w:p w14:paraId="10433942" w14:textId="77777777" w:rsidR="009572D7" w:rsidRPr="00951B5A" w:rsidRDefault="009572D7" w:rsidP="00847851">
      <w:pPr>
        <w:contextualSpacing/>
        <w:jc w:val="left"/>
      </w:pPr>
    </w:p>
    <w:p w14:paraId="7DF848DA" w14:textId="77777777" w:rsidR="009572D7" w:rsidRPr="00951B5A" w:rsidRDefault="009572D7" w:rsidP="00847851">
      <w:pPr>
        <w:contextualSpacing/>
        <w:jc w:val="left"/>
      </w:pPr>
      <w:r w:rsidRPr="00951B5A">
        <w:t xml:space="preserve">Ekins, R. (1997). </w:t>
      </w:r>
      <w:r w:rsidRPr="00951B5A">
        <w:rPr>
          <w:u w:val="single"/>
        </w:rPr>
        <w:t>Male Femaling : A Grounded Approach to Cross-dressing and Sex-changing</w:t>
      </w:r>
      <w:r w:rsidRPr="00951B5A">
        <w:t>. London, Routledge.</w:t>
      </w:r>
    </w:p>
    <w:p w14:paraId="390FD605" w14:textId="77777777" w:rsidR="009572D7" w:rsidRPr="00951B5A" w:rsidRDefault="009572D7" w:rsidP="00847851">
      <w:pPr>
        <w:ind w:left="720" w:hanging="720"/>
        <w:contextualSpacing/>
        <w:jc w:val="left"/>
      </w:pPr>
      <w:r w:rsidRPr="00951B5A">
        <w:tab/>
      </w:r>
    </w:p>
    <w:p w14:paraId="2F925D5A" w14:textId="77777777" w:rsidR="009572D7" w:rsidRPr="00951B5A" w:rsidRDefault="009572D7" w:rsidP="00847851">
      <w:pPr>
        <w:contextualSpacing/>
        <w:jc w:val="left"/>
      </w:pPr>
      <w:r w:rsidRPr="00951B5A">
        <w:t xml:space="preserve">Ekins, R. and D. King (1996). </w:t>
      </w:r>
      <w:r w:rsidRPr="00951B5A">
        <w:rPr>
          <w:u w:val="single"/>
        </w:rPr>
        <w:t>Blending Genders : Social Aspects of Cross-dressing and Sex Changing</w:t>
      </w:r>
      <w:r w:rsidRPr="00951B5A">
        <w:t>. London, Routledge.</w:t>
      </w:r>
    </w:p>
    <w:p w14:paraId="1D140FE0" w14:textId="77777777" w:rsidR="009572D7" w:rsidRPr="00951B5A" w:rsidRDefault="009572D7" w:rsidP="00847851">
      <w:pPr>
        <w:ind w:left="720" w:hanging="720"/>
        <w:contextualSpacing/>
        <w:jc w:val="left"/>
      </w:pPr>
      <w:r w:rsidRPr="00951B5A">
        <w:tab/>
      </w:r>
    </w:p>
    <w:p w14:paraId="25B1D779"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Ekins, R. and D. King (2004). Rethinking 'Who put the "Trans" in Transgender?'. </w:t>
      </w:r>
      <w:proofErr w:type="spellStart"/>
      <w:r w:rsidRPr="00951B5A">
        <w:rPr>
          <w:u w:val="single"/>
          <w:lang w:eastAsia="en-GB"/>
        </w:rPr>
        <w:t>Gendys</w:t>
      </w:r>
      <w:proofErr w:type="spellEnd"/>
      <w:r w:rsidRPr="00951B5A">
        <w:rPr>
          <w:u w:val="single"/>
          <w:lang w:eastAsia="en-GB"/>
        </w:rPr>
        <w:t xml:space="preserve"> Conference</w:t>
      </w:r>
      <w:r w:rsidRPr="00951B5A">
        <w:rPr>
          <w:lang w:eastAsia="en-GB"/>
        </w:rPr>
        <w:t>.</w:t>
      </w:r>
    </w:p>
    <w:p w14:paraId="32A4014B" w14:textId="77777777" w:rsidR="009572D7" w:rsidRPr="00951B5A" w:rsidRDefault="009572D7" w:rsidP="00847851">
      <w:pPr>
        <w:contextualSpacing/>
        <w:jc w:val="left"/>
      </w:pPr>
    </w:p>
    <w:p w14:paraId="58D266E6" w14:textId="77777777" w:rsidR="009572D7" w:rsidRPr="00951B5A" w:rsidRDefault="009572D7" w:rsidP="00847851">
      <w:pPr>
        <w:contextualSpacing/>
        <w:jc w:val="left"/>
      </w:pPr>
      <w:r w:rsidRPr="00951B5A">
        <w:t xml:space="preserve">Ekins, R. and D. King (2006). </w:t>
      </w:r>
      <w:r w:rsidRPr="00951B5A">
        <w:rPr>
          <w:u w:val="single"/>
        </w:rPr>
        <w:t>The Transgender Phenomenon</w:t>
      </w:r>
      <w:r w:rsidRPr="00951B5A">
        <w:t>. London, SAGE.</w:t>
      </w:r>
    </w:p>
    <w:p w14:paraId="1AC2586E" w14:textId="77777777" w:rsidR="009572D7" w:rsidRPr="00951B5A" w:rsidRDefault="009572D7" w:rsidP="00847851">
      <w:pPr>
        <w:ind w:left="720" w:hanging="720"/>
        <w:contextualSpacing/>
        <w:jc w:val="left"/>
      </w:pPr>
      <w:r w:rsidRPr="00951B5A">
        <w:tab/>
      </w:r>
    </w:p>
    <w:p w14:paraId="2CC72364" w14:textId="77777777" w:rsidR="009572D7" w:rsidRPr="00951B5A" w:rsidRDefault="009572D7" w:rsidP="00847851">
      <w:pPr>
        <w:contextualSpacing/>
        <w:jc w:val="left"/>
      </w:pPr>
      <w:r w:rsidRPr="00951B5A">
        <w:rPr>
          <w:lang w:eastAsia="en-GB"/>
        </w:rPr>
        <w:t xml:space="preserve">Ekins, R. and D. King (2007). Transgender, Transvestism and Transsexualism. </w:t>
      </w:r>
      <w:r w:rsidRPr="00951B5A">
        <w:rPr>
          <w:u w:val="single"/>
          <w:lang w:eastAsia="en-GB"/>
        </w:rPr>
        <w:t xml:space="preserve">The Blackwell </w:t>
      </w:r>
      <w:proofErr w:type="spellStart"/>
      <w:r w:rsidRPr="00951B5A">
        <w:rPr>
          <w:u w:val="single"/>
          <w:lang w:eastAsia="en-GB"/>
        </w:rPr>
        <w:t>encyclopedia</w:t>
      </w:r>
      <w:proofErr w:type="spellEnd"/>
      <w:r w:rsidRPr="00951B5A">
        <w:rPr>
          <w:u w:val="single"/>
          <w:lang w:eastAsia="en-GB"/>
        </w:rPr>
        <w:t xml:space="preserve"> of sociology</w:t>
      </w:r>
      <w:r w:rsidRPr="00951B5A">
        <w:rPr>
          <w:lang w:eastAsia="en-GB"/>
        </w:rPr>
        <w:t>. Malden, Mass. ; Oxford, Blackwell</w:t>
      </w:r>
      <w:r w:rsidRPr="00951B5A">
        <w:rPr>
          <w:b/>
          <w:bCs/>
          <w:lang w:eastAsia="en-GB"/>
        </w:rPr>
        <w:t xml:space="preserve">: </w:t>
      </w:r>
      <w:r w:rsidRPr="00951B5A">
        <w:rPr>
          <w:lang w:eastAsia="en-GB"/>
        </w:rPr>
        <w:t>11 v. (cxxiv, 5650 p.).</w:t>
      </w:r>
    </w:p>
    <w:p w14:paraId="6EA58C57" w14:textId="77777777" w:rsidR="009572D7" w:rsidRPr="00951B5A" w:rsidRDefault="009572D7" w:rsidP="00847851">
      <w:pPr>
        <w:ind w:left="720" w:hanging="720"/>
        <w:contextualSpacing/>
        <w:jc w:val="left"/>
      </w:pPr>
    </w:p>
    <w:p w14:paraId="6005DDB7" w14:textId="77777777" w:rsidR="009572D7" w:rsidRPr="00951B5A" w:rsidRDefault="009572D7" w:rsidP="00847851">
      <w:pPr>
        <w:autoSpaceDE w:val="0"/>
        <w:autoSpaceDN w:val="0"/>
        <w:adjustRightInd w:val="0"/>
        <w:contextualSpacing/>
        <w:jc w:val="left"/>
        <w:rPr>
          <w:lang w:eastAsia="en-GB"/>
        </w:rPr>
      </w:pPr>
      <w:r w:rsidRPr="00951B5A">
        <w:rPr>
          <w:lang w:eastAsia="en-GB"/>
        </w:rPr>
        <w:t>Elliott, S. (1994). Priscilla, Queen of the Desert.</w:t>
      </w:r>
    </w:p>
    <w:p w14:paraId="5C1795E9" w14:textId="77777777" w:rsidR="009572D7" w:rsidRPr="00951B5A" w:rsidRDefault="009572D7" w:rsidP="00847851">
      <w:pPr>
        <w:contextualSpacing/>
        <w:jc w:val="left"/>
      </w:pPr>
    </w:p>
    <w:p w14:paraId="0FDF0315" w14:textId="77777777" w:rsidR="009572D7" w:rsidRPr="00951B5A" w:rsidRDefault="009572D7" w:rsidP="00847851">
      <w:pPr>
        <w:contextualSpacing/>
        <w:jc w:val="left"/>
      </w:pPr>
      <w:r w:rsidRPr="00951B5A">
        <w:t xml:space="preserve">Ellis, H. (1928). </w:t>
      </w:r>
      <w:r w:rsidRPr="00951B5A">
        <w:rPr>
          <w:u w:val="single"/>
        </w:rPr>
        <w:t>Studies in the Psychology of Sex. VII. Eonism, and Other Supplementary Studies. pp. vii. 539. 1928</w:t>
      </w:r>
      <w:r w:rsidRPr="00951B5A">
        <w:t>.</w:t>
      </w:r>
    </w:p>
    <w:p w14:paraId="798604A2" w14:textId="77777777" w:rsidR="009572D7" w:rsidRPr="00951B5A" w:rsidRDefault="009572D7" w:rsidP="00847851">
      <w:pPr>
        <w:ind w:left="720" w:hanging="720"/>
        <w:contextualSpacing/>
        <w:jc w:val="left"/>
      </w:pPr>
      <w:r w:rsidRPr="00951B5A">
        <w:tab/>
      </w:r>
    </w:p>
    <w:p w14:paraId="256CAA0C" w14:textId="77777777" w:rsidR="009572D7" w:rsidRPr="00951B5A" w:rsidRDefault="009572D7" w:rsidP="00847851">
      <w:pPr>
        <w:contextualSpacing/>
        <w:jc w:val="left"/>
      </w:pPr>
      <w:r w:rsidRPr="00951B5A">
        <w:t xml:space="preserve">enotes.com (2007). "Gender Constancy." </w:t>
      </w:r>
      <w:r w:rsidRPr="00951B5A">
        <w:rPr>
          <w:lang w:eastAsia="en-GB"/>
        </w:rPr>
        <w:t xml:space="preserve">Retrieved 19th Nov. </w:t>
      </w:r>
      <w:r w:rsidRPr="00951B5A">
        <w:t>2010, from http://www.enotes.com/childrens-health-encyclopedia/gender-constancy.</w:t>
      </w:r>
    </w:p>
    <w:p w14:paraId="54C4571D" w14:textId="77777777" w:rsidR="009572D7" w:rsidRPr="00951B5A" w:rsidRDefault="009572D7" w:rsidP="00847851">
      <w:pPr>
        <w:ind w:left="720" w:hanging="720"/>
        <w:contextualSpacing/>
        <w:jc w:val="left"/>
      </w:pPr>
      <w:r w:rsidRPr="00951B5A">
        <w:tab/>
      </w:r>
    </w:p>
    <w:p w14:paraId="0B4EDBB0" w14:textId="77777777" w:rsidR="009572D7" w:rsidRPr="00951B5A" w:rsidRDefault="009572D7" w:rsidP="00847851">
      <w:pPr>
        <w:contextualSpacing/>
        <w:jc w:val="left"/>
      </w:pPr>
      <w:r w:rsidRPr="00951B5A">
        <w:t xml:space="preserve">Equality-and-Diversity-UK-Ltd (2011). "Equality and Diversity UK." </w:t>
      </w:r>
      <w:r w:rsidRPr="00951B5A">
        <w:rPr>
          <w:lang w:eastAsia="en-GB"/>
        </w:rPr>
        <w:t xml:space="preserve">Retrieved 10th Nov. 2011, </w:t>
      </w:r>
      <w:r w:rsidRPr="00951B5A">
        <w:t>from http://www.equalityanddiversity.co.uk/.</w:t>
      </w:r>
    </w:p>
    <w:p w14:paraId="6B4EB4D8" w14:textId="77777777" w:rsidR="009572D7" w:rsidRPr="00951B5A" w:rsidRDefault="009572D7" w:rsidP="00847851">
      <w:pPr>
        <w:contextualSpacing/>
        <w:jc w:val="left"/>
      </w:pPr>
    </w:p>
    <w:p w14:paraId="457CAE5E" w14:textId="77777777" w:rsidR="009572D7" w:rsidRPr="00951B5A" w:rsidRDefault="009572D7" w:rsidP="00847851">
      <w:pPr>
        <w:contextualSpacing/>
        <w:jc w:val="left"/>
      </w:pPr>
      <w:r w:rsidRPr="00951B5A">
        <w:rPr>
          <w:lang w:eastAsia="en-GB"/>
        </w:rPr>
        <w:t>EHRC (2011). How fair is Britain? Equality, Human Rights and Good Relations in 2010: The First Triennial Review. E. a. H. R. Commission. London, EHRC.</w:t>
      </w:r>
    </w:p>
    <w:p w14:paraId="5B3A1534" w14:textId="77777777" w:rsidR="009572D7" w:rsidRPr="00951B5A" w:rsidRDefault="009572D7" w:rsidP="00847851">
      <w:pPr>
        <w:contextualSpacing/>
        <w:jc w:val="left"/>
      </w:pPr>
    </w:p>
    <w:p w14:paraId="5E4C498D" w14:textId="77777777" w:rsidR="009572D7" w:rsidRPr="00951B5A" w:rsidRDefault="009572D7" w:rsidP="00847851">
      <w:pPr>
        <w:contextualSpacing/>
        <w:jc w:val="left"/>
      </w:pPr>
      <w:proofErr w:type="spellStart"/>
      <w:r w:rsidRPr="00951B5A">
        <w:t>Everall</w:t>
      </w:r>
      <w:proofErr w:type="spellEnd"/>
      <w:r w:rsidRPr="00951B5A">
        <w:t xml:space="preserve">, B. (11th Jul. 2009). "GMP to Sparkle for first time." </w:t>
      </w:r>
      <w:r w:rsidRPr="00951B5A">
        <w:rPr>
          <w:lang w:eastAsia="en-GB"/>
        </w:rPr>
        <w:t xml:space="preserve">Retrieved 6th Nov. 2011, </w:t>
      </w:r>
      <w:r w:rsidRPr="00951B5A">
        <w:t>from http://www.salfordonline.com/gmpnews_page/14090-gmp_to_sparkle_for_first_time.html.</w:t>
      </w:r>
    </w:p>
    <w:p w14:paraId="2FAE8203" w14:textId="77777777" w:rsidR="009572D7" w:rsidRPr="00951B5A" w:rsidRDefault="009572D7" w:rsidP="00847851">
      <w:pPr>
        <w:ind w:left="720" w:hanging="720"/>
        <w:contextualSpacing/>
        <w:jc w:val="left"/>
      </w:pPr>
      <w:r w:rsidRPr="00951B5A">
        <w:tab/>
      </w:r>
    </w:p>
    <w:p w14:paraId="54BE741F" w14:textId="77777777" w:rsidR="009572D7" w:rsidRPr="00951B5A" w:rsidRDefault="009572D7" w:rsidP="00847851">
      <w:pPr>
        <w:widowControl w:val="0"/>
        <w:autoSpaceDE w:val="0"/>
        <w:autoSpaceDN w:val="0"/>
        <w:adjustRightInd w:val="0"/>
        <w:contextualSpacing/>
        <w:jc w:val="left"/>
        <w:rPr>
          <w:lang w:eastAsia="en-GB"/>
        </w:rPr>
      </w:pPr>
      <w:r w:rsidRPr="00951B5A">
        <w:rPr>
          <w:rFonts w:eastAsia="ＭＳ 明朝"/>
        </w:rPr>
        <w:t xml:space="preserve">Express-reporter (30th Sept. 2013). "Eddie Izzard: I was beaten up for wearing women’s clothing." Retrieved 12th Oct. 2013, from </w:t>
      </w:r>
      <w:hyperlink r:id="rId71" w:history="1">
        <w:r w:rsidRPr="00951B5A">
          <w:rPr>
            <w:rFonts w:eastAsia="ＭＳ 明朝"/>
          </w:rPr>
          <w:t>http://www.express.co.uk/news/showbiz/433325/Eddie-Izzard-I-was-beaten-up-for-wearing-women-s-clothing.</w:t>
        </w:r>
      </w:hyperlink>
    </w:p>
    <w:p w14:paraId="2979AA98" w14:textId="77777777" w:rsidR="009572D7" w:rsidRPr="00951B5A" w:rsidRDefault="009572D7" w:rsidP="00847851">
      <w:pPr>
        <w:widowControl w:val="0"/>
        <w:autoSpaceDE w:val="0"/>
        <w:autoSpaceDN w:val="0"/>
        <w:adjustRightInd w:val="0"/>
        <w:contextualSpacing/>
        <w:jc w:val="left"/>
        <w:rPr>
          <w:lang w:eastAsia="en-GB"/>
        </w:rPr>
      </w:pPr>
    </w:p>
    <w:p w14:paraId="3B92612F" w14:textId="77777777" w:rsidR="009572D7" w:rsidRPr="00951B5A" w:rsidRDefault="009572D7" w:rsidP="00847851">
      <w:pPr>
        <w:widowControl w:val="0"/>
        <w:autoSpaceDE w:val="0"/>
        <w:autoSpaceDN w:val="0"/>
        <w:adjustRightInd w:val="0"/>
        <w:contextualSpacing/>
        <w:jc w:val="left"/>
        <w:rPr>
          <w:lang w:eastAsia="en-GB"/>
        </w:rPr>
      </w:pPr>
      <w:r w:rsidRPr="00951B5A">
        <w:rPr>
          <w:lang w:eastAsia="en-GB"/>
        </w:rPr>
        <w:t xml:space="preserve">Faderman, L. and S. Timmons (2006). </w:t>
      </w:r>
      <w:r w:rsidRPr="00951B5A">
        <w:rPr>
          <w:u w:val="single"/>
          <w:lang w:eastAsia="en-GB"/>
        </w:rPr>
        <w:t>Gay L.A. : a history of sexual outlaws, power politics, and lipstick lesbians</w:t>
      </w:r>
      <w:r w:rsidRPr="00951B5A">
        <w:rPr>
          <w:lang w:eastAsia="en-GB"/>
        </w:rPr>
        <w:t>. New York, Basic Books.</w:t>
      </w:r>
    </w:p>
    <w:p w14:paraId="79A72B5A" w14:textId="77777777" w:rsidR="009572D7" w:rsidRPr="00951B5A" w:rsidRDefault="009572D7" w:rsidP="00847851">
      <w:pPr>
        <w:autoSpaceDE w:val="0"/>
        <w:autoSpaceDN w:val="0"/>
        <w:adjustRightInd w:val="0"/>
        <w:contextualSpacing/>
        <w:jc w:val="left"/>
        <w:rPr>
          <w:lang w:eastAsia="en-GB"/>
        </w:rPr>
      </w:pPr>
    </w:p>
    <w:p w14:paraId="1D370F63" w14:textId="77777777" w:rsidR="009572D7" w:rsidRPr="00951B5A" w:rsidRDefault="009572D7" w:rsidP="00847851">
      <w:pPr>
        <w:autoSpaceDE w:val="0"/>
        <w:autoSpaceDN w:val="0"/>
        <w:adjustRightInd w:val="0"/>
        <w:contextualSpacing/>
        <w:jc w:val="left"/>
        <w:rPr>
          <w:lang w:eastAsia="en-GB"/>
        </w:rPr>
      </w:pPr>
      <w:r w:rsidRPr="00951B5A">
        <w:rPr>
          <w:lang w:eastAsia="en-GB"/>
        </w:rPr>
        <w:t>Fair-Organizers, The (2011). "History of Fantasia Fair - Looking Back at the World's Longest Running Annual Transgender Event." Retrieved 9th Oct. 2011, from http://fantasiafair.org/History_of_Fantasia_Fair.aspx.</w:t>
      </w:r>
    </w:p>
    <w:p w14:paraId="64560DD2" w14:textId="77777777" w:rsidR="009572D7" w:rsidRPr="00951B5A" w:rsidRDefault="009572D7" w:rsidP="00847851">
      <w:pPr>
        <w:autoSpaceDE w:val="0"/>
        <w:autoSpaceDN w:val="0"/>
        <w:adjustRightInd w:val="0"/>
        <w:contextualSpacing/>
        <w:jc w:val="left"/>
        <w:rPr>
          <w:lang w:eastAsia="en-GB"/>
        </w:rPr>
      </w:pPr>
    </w:p>
    <w:p w14:paraId="545D2EB8" w14:textId="77777777" w:rsidR="009572D7" w:rsidRPr="00951B5A" w:rsidRDefault="009572D7" w:rsidP="00847851">
      <w:pPr>
        <w:autoSpaceDE w:val="0"/>
        <w:autoSpaceDN w:val="0"/>
        <w:adjustRightInd w:val="0"/>
        <w:contextualSpacing/>
        <w:jc w:val="left"/>
        <w:rPr>
          <w:lang w:eastAsia="en-GB"/>
        </w:rPr>
      </w:pPr>
      <w:r w:rsidRPr="00951B5A">
        <w:rPr>
          <w:rFonts w:eastAsia="ＭＳ 明朝"/>
        </w:rPr>
        <w:t xml:space="preserve">Fals-Borda, O. (1995). "Research for Social Justice: Some North-South Convergences." Retrieved 19th May 2013, from </w:t>
      </w:r>
      <w:hyperlink r:id="rId72" w:history="1">
        <w:r w:rsidRPr="00951B5A">
          <w:rPr>
            <w:rFonts w:eastAsia="ＭＳ 明朝"/>
          </w:rPr>
          <w:t>http://comm-org.wisc.edu/si/falsborda.htm.</w:t>
        </w:r>
      </w:hyperlink>
    </w:p>
    <w:p w14:paraId="15D6253C" w14:textId="77777777" w:rsidR="009572D7" w:rsidRPr="00951B5A" w:rsidRDefault="009572D7" w:rsidP="00847851">
      <w:pPr>
        <w:autoSpaceDE w:val="0"/>
        <w:autoSpaceDN w:val="0"/>
        <w:adjustRightInd w:val="0"/>
        <w:contextualSpacing/>
        <w:jc w:val="left"/>
        <w:rPr>
          <w:lang w:eastAsia="en-GB"/>
        </w:rPr>
      </w:pPr>
    </w:p>
    <w:p w14:paraId="535F20D9" w14:textId="77777777" w:rsidR="009572D7" w:rsidRPr="00951B5A" w:rsidRDefault="009572D7" w:rsidP="00847851">
      <w:pPr>
        <w:autoSpaceDE w:val="0"/>
        <w:autoSpaceDN w:val="0"/>
        <w:adjustRightInd w:val="0"/>
        <w:contextualSpacing/>
        <w:jc w:val="left"/>
        <w:rPr>
          <w:lang w:eastAsia="en-GB"/>
        </w:rPr>
      </w:pPr>
      <w:r w:rsidRPr="00951B5A">
        <w:rPr>
          <w:rFonts w:eastAsia="ＭＳ 明朝"/>
        </w:rPr>
        <w:t xml:space="preserve">Fals-Borda, O. (2013). "Action Research in the Convergence of Disciplines*." </w:t>
      </w:r>
      <w:r w:rsidRPr="00951B5A">
        <w:rPr>
          <w:rFonts w:eastAsia="ＭＳ 明朝"/>
          <w:u w:val="single"/>
        </w:rPr>
        <w:t>International Journal of Action Research</w:t>
      </w:r>
      <w:r w:rsidRPr="00951B5A">
        <w:rPr>
          <w:rFonts w:eastAsia="ＭＳ 明朝"/>
        </w:rPr>
        <w:t xml:space="preserve"> </w:t>
      </w:r>
      <w:r w:rsidRPr="00951B5A">
        <w:rPr>
          <w:rFonts w:eastAsia="ＭＳ 明朝"/>
          <w:b/>
          <w:bCs/>
        </w:rPr>
        <w:t>9</w:t>
      </w:r>
      <w:r w:rsidRPr="00951B5A">
        <w:rPr>
          <w:rFonts w:eastAsia="ＭＳ 明朝"/>
        </w:rPr>
        <w:t>(2): 155-167.</w:t>
      </w:r>
    </w:p>
    <w:p w14:paraId="037C0B90" w14:textId="77777777" w:rsidR="009572D7" w:rsidRPr="00951B5A" w:rsidRDefault="009572D7" w:rsidP="00847851">
      <w:pPr>
        <w:autoSpaceDE w:val="0"/>
        <w:autoSpaceDN w:val="0"/>
        <w:adjustRightInd w:val="0"/>
        <w:contextualSpacing/>
        <w:jc w:val="left"/>
        <w:rPr>
          <w:lang w:eastAsia="en-GB"/>
        </w:rPr>
      </w:pPr>
    </w:p>
    <w:p w14:paraId="48D447E9"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Fantasy-Girl (2010). "Fantasy Girl at </w:t>
      </w:r>
      <w:proofErr w:type="spellStart"/>
      <w:r w:rsidRPr="00951B5A">
        <w:rPr>
          <w:lang w:eastAsia="en-GB"/>
        </w:rPr>
        <w:t>Lacies</w:t>
      </w:r>
      <w:proofErr w:type="spellEnd"/>
      <w:r w:rsidRPr="00951B5A">
        <w:rPr>
          <w:lang w:eastAsia="en-GB"/>
        </w:rPr>
        <w:t>." Retrieved 2nd Nov. 2011, from http://www.fantasygirl.co.uk/.</w:t>
      </w:r>
    </w:p>
    <w:p w14:paraId="12D7A31E" w14:textId="77777777" w:rsidR="009572D7" w:rsidRPr="00951B5A" w:rsidRDefault="009572D7" w:rsidP="00847851">
      <w:pPr>
        <w:contextualSpacing/>
        <w:jc w:val="left"/>
      </w:pPr>
      <w:r w:rsidRPr="00951B5A">
        <w:t xml:space="preserve"> </w:t>
      </w:r>
    </w:p>
    <w:p w14:paraId="759977D5" w14:textId="77777777" w:rsidR="009572D7" w:rsidRPr="00951B5A" w:rsidRDefault="009572D7" w:rsidP="00847851">
      <w:pPr>
        <w:contextualSpacing/>
        <w:jc w:val="left"/>
      </w:pPr>
      <w:r w:rsidRPr="00951B5A">
        <w:t>Farlex-</w:t>
      </w:r>
      <w:proofErr w:type="spellStart"/>
      <w:r w:rsidRPr="00951B5A">
        <w:t>Inc</w:t>
      </w:r>
      <w:proofErr w:type="spellEnd"/>
      <w:r w:rsidRPr="00951B5A">
        <w:t xml:space="preserve"> (2011a). "Cross-dressing." </w:t>
      </w:r>
      <w:r w:rsidRPr="00951B5A">
        <w:rPr>
          <w:lang w:eastAsia="en-GB"/>
        </w:rPr>
        <w:t>Retrieved 9th Oct. 2011, from</w:t>
      </w:r>
      <w:r w:rsidRPr="00951B5A">
        <w:t xml:space="preserve"> http://www.thefreedictionary.com/cross+dressing.</w:t>
      </w:r>
    </w:p>
    <w:p w14:paraId="1B972097" w14:textId="77777777" w:rsidR="009572D7" w:rsidRPr="00951B5A" w:rsidRDefault="009572D7" w:rsidP="00847851">
      <w:pPr>
        <w:ind w:left="720" w:hanging="720"/>
        <w:contextualSpacing/>
        <w:jc w:val="left"/>
      </w:pPr>
      <w:r w:rsidRPr="00951B5A">
        <w:tab/>
      </w:r>
    </w:p>
    <w:p w14:paraId="0FC9FE3A" w14:textId="77777777" w:rsidR="009572D7" w:rsidRPr="00951B5A" w:rsidRDefault="009572D7" w:rsidP="00847851">
      <w:pPr>
        <w:contextualSpacing/>
        <w:jc w:val="left"/>
      </w:pPr>
      <w:r w:rsidRPr="00951B5A">
        <w:t>Farlex-</w:t>
      </w:r>
      <w:proofErr w:type="spellStart"/>
      <w:r w:rsidRPr="00951B5A">
        <w:t>Inc</w:t>
      </w:r>
      <w:proofErr w:type="spellEnd"/>
      <w:r w:rsidRPr="00951B5A">
        <w:t xml:space="preserve"> (2011b). "Transvestite." </w:t>
      </w:r>
      <w:r w:rsidRPr="00951B5A">
        <w:rPr>
          <w:lang w:eastAsia="en-GB"/>
        </w:rPr>
        <w:t xml:space="preserve">Retrieved 9th Oct. 2011, from </w:t>
      </w:r>
      <w:r w:rsidRPr="00951B5A">
        <w:t>http://www.thefreedictionary.com/transvestite.</w:t>
      </w:r>
    </w:p>
    <w:p w14:paraId="532AA17B" w14:textId="77777777" w:rsidR="009572D7" w:rsidRPr="00951B5A" w:rsidRDefault="009572D7" w:rsidP="00847851">
      <w:pPr>
        <w:ind w:left="720" w:hanging="720"/>
        <w:contextualSpacing/>
        <w:jc w:val="left"/>
      </w:pPr>
      <w:r w:rsidRPr="00951B5A">
        <w:tab/>
      </w:r>
    </w:p>
    <w:p w14:paraId="2581BE2E" w14:textId="77777777" w:rsidR="009572D7" w:rsidRPr="00951B5A" w:rsidRDefault="009572D7" w:rsidP="00847851">
      <w:pPr>
        <w:contextualSpacing/>
        <w:jc w:val="left"/>
        <w:rPr>
          <w:lang w:eastAsia="en-GB"/>
        </w:rPr>
      </w:pPr>
      <w:r w:rsidRPr="00951B5A">
        <w:rPr>
          <w:lang w:eastAsia="en-GB"/>
        </w:rPr>
        <w:t>Farlex-</w:t>
      </w:r>
      <w:proofErr w:type="spellStart"/>
      <w:r w:rsidRPr="00951B5A">
        <w:rPr>
          <w:lang w:eastAsia="en-GB"/>
        </w:rPr>
        <w:t>Inc</w:t>
      </w:r>
      <w:proofErr w:type="spellEnd"/>
      <w:r w:rsidRPr="00951B5A">
        <w:rPr>
          <w:lang w:eastAsia="en-GB"/>
        </w:rPr>
        <w:t xml:space="preserve"> (2011c). "Transvestic fetishism." Retrieved 9th Oct. 2011, from http://medical-dictionary.thefreedictionary.com/transvestic+fetishism</w:t>
      </w:r>
    </w:p>
    <w:p w14:paraId="7D69C406" w14:textId="77777777" w:rsidR="009572D7" w:rsidRPr="00951B5A" w:rsidRDefault="009572D7" w:rsidP="00847851">
      <w:pPr>
        <w:contextualSpacing/>
        <w:jc w:val="left"/>
        <w:rPr>
          <w:lang w:eastAsia="en-GB"/>
        </w:rPr>
      </w:pPr>
    </w:p>
    <w:p w14:paraId="5D9207CC" w14:textId="77777777" w:rsidR="009572D7" w:rsidRPr="00951B5A" w:rsidRDefault="009572D7" w:rsidP="00847851">
      <w:pPr>
        <w:contextualSpacing/>
        <w:jc w:val="left"/>
      </w:pPr>
      <w:r w:rsidRPr="00951B5A">
        <w:rPr>
          <w:lang w:eastAsia="en-GB"/>
        </w:rPr>
        <w:t>Farlex-</w:t>
      </w:r>
      <w:proofErr w:type="spellStart"/>
      <w:r w:rsidRPr="00951B5A">
        <w:rPr>
          <w:lang w:eastAsia="en-GB"/>
        </w:rPr>
        <w:t>Inc</w:t>
      </w:r>
      <w:proofErr w:type="spellEnd"/>
      <w:r w:rsidRPr="00951B5A">
        <w:rPr>
          <w:lang w:eastAsia="en-GB"/>
        </w:rPr>
        <w:t xml:space="preserve"> (2013). "transgender." Retrieved 9th Oct. 2011, from </w:t>
      </w:r>
      <w:hyperlink r:id="rId73" w:history="1">
        <w:r w:rsidRPr="00951B5A">
          <w:rPr>
            <w:lang w:eastAsia="en-GB"/>
          </w:rPr>
          <w:t>http://www.thefreedictionary.com/transgender.</w:t>
        </w:r>
      </w:hyperlink>
    </w:p>
    <w:p w14:paraId="4642136C" w14:textId="77777777" w:rsidR="009572D7" w:rsidRPr="00951B5A" w:rsidRDefault="009572D7" w:rsidP="00847851">
      <w:pPr>
        <w:contextualSpacing/>
        <w:jc w:val="left"/>
      </w:pPr>
    </w:p>
    <w:p w14:paraId="6FEFE8CE" w14:textId="77777777" w:rsidR="009572D7" w:rsidRPr="00951B5A" w:rsidRDefault="009572D7" w:rsidP="00847851">
      <w:pPr>
        <w:contextualSpacing/>
        <w:jc w:val="left"/>
      </w:pPr>
      <w:r w:rsidRPr="00951B5A">
        <w:t xml:space="preserve">Farrer, P. (1987). </w:t>
      </w:r>
      <w:r w:rsidRPr="00951B5A">
        <w:rPr>
          <w:u w:val="single"/>
        </w:rPr>
        <w:t>Men in Petticoats : A Selection of Letters from Victorian Newspapers</w:t>
      </w:r>
      <w:r w:rsidRPr="00951B5A">
        <w:t xml:space="preserve">. Liverpool, </w:t>
      </w:r>
      <w:proofErr w:type="spellStart"/>
      <w:r w:rsidRPr="00951B5A">
        <w:t>Karn</w:t>
      </w:r>
      <w:proofErr w:type="spellEnd"/>
      <w:r w:rsidRPr="00951B5A">
        <w:t xml:space="preserve"> Publications Garston.</w:t>
      </w:r>
    </w:p>
    <w:p w14:paraId="61C3071E" w14:textId="77777777" w:rsidR="009572D7" w:rsidRPr="00951B5A" w:rsidRDefault="009572D7" w:rsidP="00847851">
      <w:pPr>
        <w:ind w:left="720" w:hanging="720"/>
        <w:contextualSpacing/>
        <w:jc w:val="left"/>
      </w:pPr>
      <w:r w:rsidRPr="00951B5A">
        <w:tab/>
      </w:r>
    </w:p>
    <w:p w14:paraId="11F4F37A" w14:textId="77777777" w:rsidR="009572D7" w:rsidRPr="00951B5A" w:rsidRDefault="009572D7" w:rsidP="00847851">
      <w:pPr>
        <w:contextualSpacing/>
        <w:jc w:val="left"/>
      </w:pPr>
      <w:r w:rsidRPr="00951B5A">
        <w:t xml:space="preserve">Farrer, P. (1994). </w:t>
      </w:r>
      <w:r w:rsidRPr="00951B5A">
        <w:rPr>
          <w:u w:val="single"/>
        </w:rPr>
        <w:t>Borrowed Plumes : Letters from Edwardian Newspapers on Male Cross Dressing</w:t>
      </w:r>
      <w:r w:rsidRPr="00951B5A">
        <w:t>. [Liverpool], [</w:t>
      </w:r>
      <w:proofErr w:type="spellStart"/>
      <w:r w:rsidRPr="00951B5A">
        <w:t>Karn</w:t>
      </w:r>
      <w:proofErr w:type="spellEnd"/>
      <w:r w:rsidRPr="00951B5A">
        <w:t xml:space="preserve"> Publications].</w:t>
      </w:r>
    </w:p>
    <w:p w14:paraId="7D2D402C" w14:textId="77777777" w:rsidR="009572D7" w:rsidRPr="00951B5A" w:rsidRDefault="009572D7" w:rsidP="00847851">
      <w:pPr>
        <w:ind w:left="720" w:hanging="720"/>
        <w:contextualSpacing/>
        <w:jc w:val="left"/>
      </w:pPr>
      <w:r w:rsidRPr="00951B5A">
        <w:tab/>
      </w:r>
    </w:p>
    <w:p w14:paraId="4C03C24F" w14:textId="77777777" w:rsidR="009572D7" w:rsidRPr="00951B5A" w:rsidRDefault="009572D7" w:rsidP="00847851">
      <w:pPr>
        <w:contextualSpacing/>
        <w:jc w:val="left"/>
      </w:pPr>
      <w:r w:rsidRPr="00951B5A">
        <w:t xml:space="preserve">Farrer, P. (1995). </w:t>
      </w:r>
      <w:r w:rsidRPr="00951B5A">
        <w:rPr>
          <w:u w:val="single"/>
        </w:rPr>
        <w:t>The Regime of the Stay-lace : A Further Selection of Letters from Victorian Newspapers</w:t>
      </w:r>
      <w:r w:rsidRPr="00951B5A">
        <w:t xml:space="preserve">. Liverpool, </w:t>
      </w:r>
      <w:proofErr w:type="spellStart"/>
      <w:r w:rsidRPr="00951B5A">
        <w:t>Karn</w:t>
      </w:r>
      <w:proofErr w:type="spellEnd"/>
      <w:r w:rsidRPr="00951B5A">
        <w:t>.</w:t>
      </w:r>
    </w:p>
    <w:p w14:paraId="474220F3" w14:textId="77777777" w:rsidR="009572D7" w:rsidRPr="00951B5A" w:rsidRDefault="009572D7" w:rsidP="00847851">
      <w:pPr>
        <w:ind w:left="720" w:hanging="720"/>
        <w:contextualSpacing/>
        <w:jc w:val="left"/>
      </w:pPr>
      <w:r w:rsidRPr="00951B5A">
        <w:tab/>
      </w:r>
    </w:p>
    <w:p w14:paraId="4EF6D25C" w14:textId="77777777" w:rsidR="009572D7" w:rsidRPr="00951B5A" w:rsidRDefault="009572D7" w:rsidP="00847851">
      <w:pPr>
        <w:contextualSpacing/>
        <w:jc w:val="left"/>
      </w:pPr>
      <w:r w:rsidRPr="00951B5A">
        <w:t xml:space="preserve">Farrer, P. (1997). </w:t>
      </w:r>
      <w:r w:rsidRPr="00951B5A">
        <w:rPr>
          <w:u w:val="single"/>
        </w:rPr>
        <w:t>Confidential Correspondence on Cross Dressing, 1911-1915</w:t>
      </w:r>
      <w:r w:rsidRPr="00951B5A">
        <w:t xml:space="preserve">. Liverpool, </w:t>
      </w:r>
      <w:proofErr w:type="spellStart"/>
      <w:r w:rsidRPr="00951B5A">
        <w:t>Karn</w:t>
      </w:r>
      <w:proofErr w:type="spellEnd"/>
      <w:r w:rsidRPr="00951B5A">
        <w:t>.</w:t>
      </w:r>
    </w:p>
    <w:p w14:paraId="6DF0E338" w14:textId="77777777" w:rsidR="009572D7" w:rsidRPr="00951B5A" w:rsidRDefault="009572D7" w:rsidP="00847851">
      <w:pPr>
        <w:ind w:left="720" w:hanging="720"/>
        <w:contextualSpacing/>
        <w:jc w:val="left"/>
      </w:pPr>
      <w:r w:rsidRPr="00951B5A">
        <w:tab/>
      </w:r>
    </w:p>
    <w:p w14:paraId="4D49C657" w14:textId="77777777" w:rsidR="009572D7" w:rsidRPr="00951B5A" w:rsidRDefault="009572D7" w:rsidP="00847851">
      <w:pPr>
        <w:contextualSpacing/>
        <w:jc w:val="left"/>
      </w:pPr>
      <w:r w:rsidRPr="00951B5A">
        <w:t xml:space="preserve">Farrer, P. (1998). </w:t>
      </w:r>
      <w:r w:rsidRPr="00951B5A">
        <w:rPr>
          <w:u w:val="single"/>
        </w:rPr>
        <w:t>Confidential Correspondence on Cross Dressing</w:t>
      </w:r>
      <w:r w:rsidRPr="00951B5A">
        <w:t xml:space="preserve">. Garston, </w:t>
      </w:r>
      <w:proofErr w:type="spellStart"/>
      <w:r w:rsidRPr="00951B5A">
        <w:t>Karn</w:t>
      </w:r>
      <w:proofErr w:type="spellEnd"/>
      <w:r w:rsidRPr="00951B5A">
        <w:t>.</w:t>
      </w:r>
    </w:p>
    <w:p w14:paraId="224AE022" w14:textId="77777777" w:rsidR="009572D7" w:rsidRPr="00951B5A" w:rsidRDefault="009572D7" w:rsidP="00847851">
      <w:pPr>
        <w:ind w:left="720" w:hanging="720"/>
        <w:contextualSpacing/>
        <w:jc w:val="left"/>
      </w:pPr>
      <w:r w:rsidRPr="00951B5A">
        <w:tab/>
      </w:r>
    </w:p>
    <w:p w14:paraId="2D853ABD" w14:textId="77777777" w:rsidR="009572D7" w:rsidRPr="00951B5A" w:rsidRDefault="009572D7" w:rsidP="00847851">
      <w:pPr>
        <w:contextualSpacing/>
        <w:jc w:val="left"/>
      </w:pPr>
      <w:r w:rsidRPr="00951B5A">
        <w:t xml:space="preserve">Farrer, P. (1999). </w:t>
      </w:r>
      <w:r w:rsidRPr="00951B5A">
        <w:rPr>
          <w:u w:val="single"/>
        </w:rPr>
        <w:t>Tight Lacing : A Bibliography of Articles and Letters Concerning Stays and Corsets for Men and Women. Part 1, 1828-1880</w:t>
      </w:r>
      <w:r w:rsidRPr="00951B5A">
        <w:t xml:space="preserve">. Garston, </w:t>
      </w:r>
      <w:proofErr w:type="spellStart"/>
      <w:r w:rsidRPr="00951B5A">
        <w:t>Karn</w:t>
      </w:r>
      <w:proofErr w:type="spellEnd"/>
      <w:r w:rsidRPr="00951B5A">
        <w:t>.</w:t>
      </w:r>
    </w:p>
    <w:p w14:paraId="6B2B3BF3" w14:textId="77777777" w:rsidR="009572D7" w:rsidRPr="00951B5A" w:rsidRDefault="009572D7" w:rsidP="00847851">
      <w:pPr>
        <w:ind w:left="720" w:hanging="720"/>
        <w:contextualSpacing/>
        <w:jc w:val="left"/>
      </w:pPr>
      <w:r w:rsidRPr="00951B5A">
        <w:tab/>
      </w:r>
    </w:p>
    <w:p w14:paraId="74A7CA91" w14:textId="77777777" w:rsidR="009572D7" w:rsidRPr="00951B5A" w:rsidRDefault="009572D7" w:rsidP="00847851">
      <w:pPr>
        <w:contextualSpacing/>
        <w:jc w:val="left"/>
      </w:pPr>
      <w:r w:rsidRPr="00951B5A">
        <w:t xml:space="preserve">Farrer, P. (2000). </w:t>
      </w:r>
      <w:r w:rsidRPr="00951B5A">
        <w:rPr>
          <w:u w:val="single"/>
        </w:rPr>
        <w:t>Cross Dressing Between the Wars : Selections from London Life</w:t>
      </w:r>
      <w:r w:rsidRPr="00951B5A">
        <w:t xml:space="preserve">. Garston, </w:t>
      </w:r>
      <w:proofErr w:type="spellStart"/>
      <w:r w:rsidRPr="00951B5A">
        <w:t>Karn</w:t>
      </w:r>
      <w:proofErr w:type="spellEnd"/>
      <w:r w:rsidRPr="00951B5A">
        <w:t>.</w:t>
      </w:r>
    </w:p>
    <w:p w14:paraId="64130F17" w14:textId="77777777" w:rsidR="009572D7" w:rsidRPr="00951B5A" w:rsidRDefault="009572D7" w:rsidP="00847851">
      <w:pPr>
        <w:ind w:left="720" w:hanging="720"/>
        <w:contextualSpacing/>
        <w:jc w:val="left"/>
      </w:pPr>
      <w:r w:rsidRPr="00951B5A">
        <w:tab/>
      </w:r>
    </w:p>
    <w:p w14:paraId="4A36CD48" w14:textId="77777777" w:rsidR="009572D7" w:rsidRPr="00951B5A" w:rsidRDefault="009572D7" w:rsidP="00847851">
      <w:pPr>
        <w:contextualSpacing/>
        <w:jc w:val="left"/>
      </w:pPr>
      <w:r w:rsidRPr="00951B5A">
        <w:t>Feast-Creative (2011). "Richard O'Brien's Rocky Horror Show."</w:t>
      </w:r>
    </w:p>
    <w:p w14:paraId="336E1A86" w14:textId="77777777" w:rsidR="009572D7" w:rsidRPr="00951B5A" w:rsidRDefault="009572D7" w:rsidP="00847851">
      <w:pPr>
        <w:ind w:left="720" w:hanging="720"/>
        <w:contextualSpacing/>
        <w:jc w:val="left"/>
      </w:pPr>
      <w:r w:rsidRPr="00951B5A">
        <w:tab/>
      </w:r>
    </w:p>
    <w:p w14:paraId="21FC5894" w14:textId="77777777" w:rsidR="009572D7" w:rsidRPr="00951B5A" w:rsidRDefault="009572D7" w:rsidP="00847851">
      <w:pPr>
        <w:contextualSpacing/>
        <w:jc w:val="left"/>
      </w:pPr>
      <w:r w:rsidRPr="00951B5A">
        <w:t xml:space="preserve">Featherstone, L. (2011). A Message From the Minister ... </w:t>
      </w:r>
      <w:r w:rsidRPr="00951B5A">
        <w:rPr>
          <w:u w:val="single"/>
        </w:rPr>
        <w:t>The Sparkle Guide 2011</w:t>
      </w:r>
      <w:r w:rsidRPr="00951B5A">
        <w:t>, Transtastic.com.</w:t>
      </w:r>
    </w:p>
    <w:p w14:paraId="1E2211D4" w14:textId="77777777" w:rsidR="00BF25C5" w:rsidRPr="00951B5A" w:rsidRDefault="00BF25C5" w:rsidP="00847851">
      <w:pPr>
        <w:contextualSpacing/>
        <w:jc w:val="left"/>
      </w:pPr>
    </w:p>
    <w:p w14:paraId="76BB712A" w14:textId="037D0876" w:rsidR="009572D7" w:rsidRPr="00951B5A" w:rsidRDefault="009572D7" w:rsidP="00847851">
      <w:pPr>
        <w:contextualSpacing/>
        <w:jc w:val="left"/>
      </w:pPr>
      <w:r w:rsidRPr="00951B5A">
        <w:t xml:space="preserve">Featherstone, L. (22nd Nov. 2011). "Lynne Featherstone’s Statement of Support for Transgender Day of Remembrance." </w:t>
      </w:r>
      <w:r w:rsidRPr="00951B5A">
        <w:rPr>
          <w:lang w:eastAsia="en-GB"/>
        </w:rPr>
        <w:t xml:space="preserve">Retrieved </w:t>
      </w:r>
      <w:r w:rsidRPr="00951B5A">
        <w:t>25th Nov</w:t>
      </w:r>
      <w:r w:rsidRPr="00951B5A">
        <w:rPr>
          <w:lang w:eastAsia="en-GB"/>
        </w:rPr>
        <w:t xml:space="preserve"> 2011, from </w:t>
      </w:r>
      <w:r w:rsidRPr="00951B5A">
        <w:t>http://lgbt.libdems.org.uk/en/article/2011/534591/lynne-featherstone-s-statement-of-support-for-transgender-day-of-remembrance.</w:t>
      </w:r>
    </w:p>
    <w:p w14:paraId="0FF1480E" w14:textId="77777777" w:rsidR="009572D7" w:rsidRPr="00951B5A" w:rsidRDefault="009572D7" w:rsidP="00847851">
      <w:pPr>
        <w:contextualSpacing/>
        <w:jc w:val="left"/>
      </w:pPr>
    </w:p>
    <w:p w14:paraId="3665F4DD" w14:textId="77777777" w:rsidR="009572D7" w:rsidRPr="00951B5A" w:rsidRDefault="009572D7" w:rsidP="00847851">
      <w:pPr>
        <w:pStyle w:val="NormalWeb"/>
        <w:spacing w:before="0" w:beforeAutospacing="0" w:after="0" w:afterAutospacing="0" w:line="240" w:lineRule="auto"/>
        <w:ind w:left="0"/>
        <w:contextualSpacing/>
        <w:rPr>
          <w:rFonts w:ascii="Times New Roman" w:hAnsi="Times New Roman"/>
          <w:sz w:val="24"/>
          <w:szCs w:val="24"/>
        </w:rPr>
      </w:pPr>
      <w:r w:rsidRPr="00951B5A">
        <w:rPr>
          <w:rFonts w:ascii="Times New Roman" w:hAnsi="Times New Roman"/>
          <w:sz w:val="24"/>
          <w:szCs w:val="24"/>
        </w:rPr>
        <w:t xml:space="preserve">Feinberg, L. (1992). Transgender Liberation: A Movement Whose Time Has Come. </w:t>
      </w:r>
      <w:r w:rsidRPr="00951B5A">
        <w:rPr>
          <w:rFonts w:ascii="Times New Roman" w:hAnsi="Times New Roman"/>
          <w:sz w:val="24"/>
          <w:szCs w:val="24"/>
          <w:u w:val="single"/>
        </w:rPr>
        <w:t>The transgender studies reader</w:t>
      </w:r>
      <w:r w:rsidRPr="00951B5A">
        <w:rPr>
          <w:rFonts w:ascii="Times New Roman" w:hAnsi="Times New Roman"/>
          <w:sz w:val="24"/>
          <w:szCs w:val="24"/>
        </w:rPr>
        <w:t>. S. Stryker and S. Whittle. London, Routledge.</w:t>
      </w:r>
    </w:p>
    <w:p w14:paraId="006F8979" w14:textId="77777777" w:rsidR="009572D7" w:rsidRPr="00951B5A" w:rsidRDefault="009572D7" w:rsidP="00847851">
      <w:pPr>
        <w:contextualSpacing/>
        <w:jc w:val="left"/>
      </w:pPr>
    </w:p>
    <w:p w14:paraId="51F98980" w14:textId="77777777" w:rsidR="009572D7" w:rsidRPr="00951B5A" w:rsidRDefault="009572D7" w:rsidP="00847851">
      <w:pPr>
        <w:contextualSpacing/>
        <w:jc w:val="left"/>
      </w:pPr>
      <w:r w:rsidRPr="00951B5A">
        <w:t xml:space="preserve">Feinberg, L. (1996). </w:t>
      </w:r>
      <w:r w:rsidRPr="00951B5A">
        <w:rPr>
          <w:u w:val="single"/>
        </w:rPr>
        <w:t>Transgender warriors : making history from Joan of Arc to RuPaul</w:t>
      </w:r>
      <w:r w:rsidRPr="00951B5A">
        <w:t>. Boston, Beacon Press.</w:t>
      </w:r>
    </w:p>
    <w:p w14:paraId="6D1CC339" w14:textId="77777777" w:rsidR="009572D7" w:rsidRPr="00951B5A" w:rsidRDefault="009572D7" w:rsidP="00847851">
      <w:pPr>
        <w:contextualSpacing/>
        <w:jc w:val="left"/>
      </w:pPr>
    </w:p>
    <w:p w14:paraId="037A5134" w14:textId="77777777" w:rsidR="009572D7" w:rsidRPr="00951B5A" w:rsidRDefault="009572D7" w:rsidP="00847851">
      <w:pPr>
        <w:contextualSpacing/>
        <w:jc w:val="left"/>
      </w:pPr>
      <w:r w:rsidRPr="00951B5A">
        <w:t xml:space="preserve">Feinberg, L. (1998). </w:t>
      </w:r>
      <w:r w:rsidRPr="00951B5A">
        <w:rPr>
          <w:u w:val="single"/>
        </w:rPr>
        <w:t>Trans liberation: beyond pink or blue</w:t>
      </w:r>
      <w:r w:rsidRPr="00951B5A">
        <w:t>. Boston, Mass., Beacon Press.</w:t>
      </w:r>
    </w:p>
    <w:p w14:paraId="0689F629" w14:textId="77777777" w:rsidR="009572D7" w:rsidRPr="00951B5A" w:rsidRDefault="009572D7" w:rsidP="00847851">
      <w:pPr>
        <w:contextualSpacing/>
        <w:jc w:val="left"/>
      </w:pPr>
    </w:p>
    <w:p w14:paraId="75B53432" w14:textId="77777777" w:rsidR="009572D7" w:rsidRPr="00951B5A" w:rsidRDefault="009572D7" w:rsidP="00847851">
      <w:pPr>
        <w:contextualSpacing/>
        <w:jc w:val="left"/>
      </w:pPr>
      <w:r w:rsidRPr="00951B5A">
        <w:t xml:space="preserve">Feinbloom, D. H. (1976). </w:t>
      </w:r>
      <w:r w:rsidRPr="00951B5A">
        <w:rPr>
          <w:u w:val="single"/>
        </w:rPr>
        <w:t>Transvestites &amp; Transsexuals: Mixed Views</w:t>
      </w:r>
      <w:r w:rsidRPr="00951B5A">
        <w:t xml:space="preserve">. New York, </w:t>
      </w:r>
      <w:proofErr w:type="spellStart"/>
      <w:r w:rsidRPr="00951B5A">
        <w:t>Delacorte</w:t>
      </w:r>
      <w:proofErr w:type="spellEnd"/>
      <w:r w:rsidRPr="00951B5A">
        <w:t xml:space="preserve"> Press/S. Lawrence.</w:t>
      </w:r>
    </w:p>
    <w:p w14:paraId="43A04FEF" w14:textId="77777777" w:rsidR="009572D7" w:rsidRPr="00951B5A" w:rsidRDefault="009572D7" w:rsidP="00847851">
      <w:pPr>
        <w:ind w:left="720" w:hanging="720"/>
        <w:contextualSpacing/>
        <w:jc w:val="left"/>
      </w:pPr>
      <w:r w:rsidRPr="00951B5A">
        <w:tab/>
      </w:r>
    </w:p>
    <w:p w14:paraId="782761B5" w14:textId="77777777" w:rsidR="009572D7" w:rsidRPr="00951B5A" w:rsidRDefault="009572D7" w:rsidP="00847851">
      <w:pPr>
        <w:contextualSpacing/>
        <w:jc w:val="left"/>
      </w:pPr>
      <w:r w:rsidRPr="00951B5A">
        <w:t xml:space="preserve">Fenichel, O. (1930). The Psychology of Transvestism. </w:t>
      </w:r>
      <w:r w:rsidRPr="00951B5A">
        <w:rPr>
          <w:u w:val="single"/>
        </w:rPr>
        <w:t>Psychoanalysis and male sexuality</w:t>
      </w:r>
      <w:r w:rsidRPr="00951B5A">
        <w:t xml:space="preserve">. H. M. </w:t>
      </w:r>
      <w:proofErr w:type="spellStart"/>
      <w:r w:rsidRPr="00951B5A">
        <w:t>Ruitenbeek</w:t>
      </w:r>
      <w:proofErr w:type="spellEnd"/>
      <w:r w:rsidRPr="00951B5A">
        <w:t>. [</w:t>
      </w:r>
      <w:proofErr w:type="spellStart"/>
      <w:r w:rsidRPr="00951B5A">
        <w:t>S.l</w:t>
      </w:r>
      <w:proofErr w:type="spellEnd"/>
      <w:r w:rsidRPr="00951B5A">
        <w:t xml:space="preserve">.], Coll. &amp; </w:t>
      </w:r>
      <w:proofErr w:type="spellStart"/>
      <w:r w:rsidRPr="00951B5A">
        <w:t>U.Pr</w:t>
      </w:r>
      <w:proofErr w:type="spellEnd"/>
      <w:r w:rsidRPr="00951B5A">
        <w:t>.</w:t>
      </w:r>
    </w:p>
    <w:p w14:paraId="19DC4D73" w14:textId="77777777" w:rsidR="009572D7" w:rsidRPr="00951B5A" w:rsidRDefault="009572D7" w:rsidP="00847851">
      <w:pPr>
        <w:contextualSpacing/>
        <w:jc w:val="left"/>
      </w:pPr>
    </w:p>
    <w:p w14:paraId="3393EF73" w14:textId="77777777" w:rsidR="009572D7" w:rsidRPr="00951B5A" w:rsidRDefault="009572D7" w:rsidP="00847851">
      <w:pPr>
        <w:contextualSpacing/>
        <w:jc w:val="left"/>
      </w:pPr>
      <w:r w:rsidRPr="00951B5A">
        <w:t xml:space="preserve">Fenichel, O. (1946). </w:t>
      </w:r>
      <w:r w:rsidRPr="00951B5A">
        <w:rPr>
          <w:u w:val="single"/>
        </w:rPr>
        <w:t>The Psychoanalytic Theory of Neurosis</w:t>
      </w:r>
      <w:r w:rsidRPr="00951B5A">
        <w:t xml:space="preserve">, </w:t>
      </w:r>
      <w:proofErr w:type="spellStart"/>
      <w:r w:rsidRPr="00951B5A">
        <w:t>Kegan</w:t>
      </w:r>
      <w:proofErr w:type="spellEnd"/>
      <w:r w:rsidRPr="00951B5A">
        <w:t xml:space="preserve"> Paul, French, </w:t>
      </w:r>
      <w:proofErr w:type="spellStart"/>
      <w:r w:rsidRPr="00951B5A">
        <w:t>Truber</w:t>
      </w:r>
      <w:proofErr w:type="spellEnd"/>
      <w:r w:rsidRPr="00951B5A">
        <w:t xml:space="preserve"> &amp; Co, Ltd.</w:t>
      </w:r>
    </w:p>
    <w:p w14:paraId="4D55CADF" w14:textId="77777777" w:rsidR="009572D7" w:rsidRPr="00951B5A" w:rsidRDefault="009572D7" w:rsidP="00847851">
      <w:pPr>
        <w:contextualSpacing/>
        <w:jc w:val="left"/>
      </w:pPr>
    </w:p>
    <w:p w14:paraId="6F549A69" w14:textId="77777777" w:rsidR="009572D7" w:rsidRPr="00951B5A" w:rsidRDefault="009572D7" w:rsidP="00847851">
      <w:pPr>
        <w:contextualSpacing/>
        <w:jc w:val="left"/>
      </w:pPr>
      <w:proofErr w:type="spellStart"/>
      <w:r w:rsidRPr="00951B5A">
        <w:t>Fenstermaker</w:t>
      </w:r>
      <w:proofErr w:type="spellEnd"/>
      <w:r w:rsidRPr="00951B5A">
        <w:t xml:space="preserve">, S. and C. West (2002). </w:t>
      </w:r>
      <w:r w:rsidRPr="00951B5A">
        <w:rPr>
          <w:u w:val="single"/>
        </w:rPr>
        <w:t>Doing gender, doing difference : inequality, power, and institutional change</w:t>
      </w:r>
      <w:r w:rsidRPr="00951B5A">
        <w:t>. New York ; London, Routledge.</w:t>
      </w:r>
    </w:p>
    <w:p w14:paraId="1BB4A056" w14:textId="77777777" w:rsidR="009572D7" w:rsidRPr="00951B5A" w:rsidRDefault="009572D7" w:rsidP="00847851">
      <w:pPr>
        <w:ind w:left="720" w:hanging="720"/>
        <w:contextualSpacing/>
        <w:jc w:val="left"/>
      </w:pPr>
      <w:r w:rsidRPr="00951B5A">
        <w:tab/>
      </w:r>
    </w:p>
    <w:p w14:paraId="7B77D62F" w14:textId="77777777" w:rsidR="009572D7" w:rsidRPr="00951B5A" w:rsidRDefault="009572D7" w:rsidP="00847851">
      <w:pPr>
        <w:contextualSpacing/>
        <w:jc w:val="left"/>
      </w:pPr>
      <w:r w:rsidRPr="00951B5A">
        <w:t>Fernández, W. (2005) “</w:t>
      </w:r>
      <w:r w:rsidRPr="00951B5A">
        <w:rPr>
          <w:rFonts w:eastAsia="Times New Roman"/>
        </w:rPr>
        <w:t xml:space="preserve">Chapter 5. The grounded theory method and case study data in IS research: issues and design.” </w:t>
      </w:r>
      <w:r w:rsidRPr="00951B5A">
        <w:rPr>
          <w:lang w:eastAsia="en-GB"/>
        </w:rPr>
        <w:t xml:space="preserve">Retrieved </w:t>
      </w:r>
      <w:r w:rsidRPr="00951B5A">
        <w:t>5th Feb.</w:t>
      </w:r>
      <w:r w:rsidRPr="00951B5A">
        <w:rPr>
          <w:rFonts w:eastAsia="Times New Roman"/>
        </w:rPr>
        <w:t xml:space="preserve"> 2013, from http://epress.anu.edu.au/info_systems/mobile_devices/ch05s03.html</w:t>
      </w:r>
    </w:p>
    <w:p w14:paraId="3F60CC33" w14:textId="77777777" w:rsidR="009572D7" w:rsidRPr="00951B5A" w:rsidRDefault="009572D7" w:rsidP="00847851">
      <w:pPr>
        <w:contextualSpacing/>
        <w:jc w:val="left"/>
      </w:pPr>
    </w:p>
    <w:p w14:paraId="7F869591" w14:textId="77777777" w:rsidR="009572D7" w:rsidRPr="00951B5A" w:rsidRDefault="009572D7" w:rsidP="00847851">
      <w:pPr>
        <w:contextualSpacing/>
      </w:pPr>
      <w:r w:rsidRPr="00951B5A">
        <w:t xml:space="preserve">Fernández, W., M. A. Martin, S. </w:t>
      </w:r>
      <w:proofErr w:type="spellStart"/>
      <w:r w:rsidRPr="00951B5A">
        <w:t>Gregor</w:t>
      </w:r>
      <w:proofErr w:type="spellEnd"/>
      <w:r w:rsidRPr="00951B5A">
        <w:t>, S. E. Stern, M. Vitale</w:t>
      </w:r>
    </w:p>
    <w:p w14:paraId="6924E218" w14:textId="77777777" w:rsidR="009572D7" w:rsidRPr="00951B5A" w:rsidRDefault="009572D7" w:rsidP="00847851">
      <w:pPr>
        <w:contextualSpacing/>
        <w:jc w:val="left"/>
      </w:pPr>
      <w:r w:rsidRPr="00951B5A">
        <w:t xml:space="preserve"> (2006). A Multi-Paradigm Approach to Grounded Theory. </w:t>
      </w:r>
      <w:r w:rsidRPr="00951B5A">
        <w:rPr>
          <w:u w:val="single"/>
        </w:rPr>
        <w:t xml:space="preserve">Information Systems Foundations: Theory, Representation and Reality </w:t>
      </w:r>
      <w:r w:rsidRPr="00951B5A">
        <w:t xml:space="preserve">S. </w:t>
      </w:r>
      <w:proofErr w:type="spellStart"/>
      <w:r w:rsidRPr="00951B5A">
        <w:t>Gregor</w:t>
      </w:r>
      <w:proofErr w:type="spellEnd"/>
      <w:r w:rsidRPr="00951B5A">
        <w:t>.</w:t>
      </w:r>
    </w:p>
    <w:p w14:paraId="4702ADD3" w14:textId="77777777" w:rsidR="009572D7" w:rsidRPr="00951B5A" w:rsidRDefault="009572D7" w:rsidP="00847851">
      <w:pPr>
        <w:contextualSpacing/>
        <w:jc w:val="left"/>
      </w:pPr>
    </w:p>
    <w:p w14:paraId="4CD36233" w14:textId="77777777" w:rsidR="009572D7" w:rsidRPr="00951B5A" w:rsidRDefault="009572D7" w:rsidP="00847851">
      <w:pPr>
        <w:contextualSpacing/>
        <w:jc w:val="left"/>
      </w:pPr>
      <w:r w:rsidRPr="00951B5A">
        <w:t xml:space="preserve">FFLAG (2011). "Trans Support." </w:t>
      </w:r>
      <w:r w:rsidRPr="00951B5A">
        <w:rPr>
          <w:lang w:eastAsia="en-GB"/>
        </w:rPr>
        <w:t xml:space="preserve">Retrieved </w:t>
      </w:r>
      <w:r w:rsidRPr="00951B5A">
        <w:t>22nd Nov 2012 from http://www.fflag.org.uk/index.php?option=com_content&amp;view=section&amp;id=15&amp;Itemid=33.</w:t>
      </w:r>
    </w:p>
    <w:p w14:paraId="646B239B" w14:textId="77777777" w:rsidR="009572D7" w:rsidRPr="00951B5A" w:rsidRDefault="009572D7" w:rsidP="00847851">
      <w:pPr>
        <w:ind w:left="720" w:hanging="720"/>
        <w:contextualSpacing/>
        <w:jc w:val="left"/>
      </w:pPr>
      <w:r w:rsidRPr="00951B5A">
        <w:tab/>
      </w:r>
    </w:p>
    <w:p w14:paraId="7D41CC6B" w14:textId="77777777" w:rsidR="009572D7" w:rsidRPr="00951B5A" w:rsidRDefault="009572D7" w:rsidP="00847851">
      <w:pPr>
        <w:contextualSpacing/>
        <w:jc w:val="left"/>
      </w:pPr>
      <w:r w:rsidRPr="00951B5A">
        <w:t xml:space="preserve">Fields, B. (1982). Ideology and Race in American History. </w:t>
      </w:r>
      <w:r w:rsidRPr="00951B5A">
        <w:rPr>
          <w:u w:val="single"/>
        </w:rPr>
        <w:t xml:space="preserve">Region, race, and reconstruction : essays in </w:t>
      </w:r>
      <w:proofErr w:type="spellStart"/>
      <w:r w:rsidRPr="00951B5A">
        <w:rPr>
          <w:u w:val="single"/>
        </w:rPr>
        <w:t>honor</w:t>
      </w:r>
      <w:proofErr w:type="spellEnd"/>
      <w:r w:rsidRPr="00951B5A">
        <w:rPr>
          <w:u w:val="single"/>
        </w:rPr>
        <w:t xml:space="preserve"> of C. Vann Woodward</w:t>
      </w:r>
      <w:r w:rsidRPr="00951B5A">
        <w:t xml:space="preserve">. J. M. </w:t>
      </w:r>
      <w:proofErr w:type="spellStart"/>
      <w:r w:rsidRPr="00951B5A">
        <w:t>Kousser</w:t>
      </w:r>
      <w:proofErr w:type="spellEnd"/>
      <w:r w:rsidRPr="00951B5A">
        <w:t>, J. M. McPherson and C. V. Woodward. New York ; Oxford, Oxford University Press: xxxvii,463p.</w:t>
      </w:r>
    </w:p>
    <w:p w14:paraId="604C2047" w14:textId="77777777" w:rsidR="009572D7" w:rsidRPr="00951B5A" w:rsidRDefault="009572D7" w:rsidP="00847851">
      <w:pPr>
        <w:ind w:left="720" w:hanging="720"/>
        <w:contextualSpacing/>
        <w:jc w:val="left"/>
      </w:pPr>
      <w:r w:rsidRPr="00951B5A">
        <w:tab/>
      </w:r>
    </w:p>
    <w:p w14:paraId="637F23ED" w14:textId="77777777" w:rsidR="009572D7" w:rsidRPr="00951B5A" w:rsidRDefault="009572D7" w:rsidP="00847851">
      <w:pPr>
        <w:contextualSpacing/>
        <w:jc w:val="left"/>
      </w:pPr>
      <w:r w:rsidRPr="00951B5A">
        <w:t xml:space="preserve">Fine, R. (2007). </w:t>
      </w:r>
      <w:r w:rsidRPr="00951B5A">
        <w:rPr>
          <w:u w:val="single"/>
        </w:rPr>
        <w:t>Cosmopolitanism</w:t>
      </w:r>
      <w:r w:rsidRPr="00951B5A">
        <w:t>. London, Routledge.</w:t>
      </w:r>
    </w:p>
    <w:p w14:paraId="1F9216AA" w14:textId="77777777" w:rsidR="009572D7" w:rsidRPr="00951B5A" w:rsidRDefault="009572D7" w:rsidP="00847851">
      <w:pPr>
        <w:contextualSpacing/>
        <w:jc w:val="left"/>
      </w:pPr>
    </w:p>
    <w:p w14:paraId="427C29E3" w14:textId="77777777" w:rsidR="009572D7" w:rsidRPr="00951B5A" w:rsidRDefault="009572D7" w:rsidP="00847851">
      <w:pPr>
        <w:contextualSpacing/>
        <w:jc w:val="left"/>
      </w:pPr>
      <w:r w:rsidRPr="00951B5A">
        <w:rPr>
          <w:lang w:eastAsia="en-GB"/>
        </w:rPr>
        <w:t xml:space="preserve">Fink, A. (1995). </w:t>
      </w:r>
      <w:r w:rsidRPr="00951B5A">
        <w:rPr>
          <w:u w:val="single"/>
          <w:lang w:eastAsia="en-GB"/>
        </w:rPr>
        <w:t>How to ask survey questions</w:t>
      </w:r>
      <w:r w:rsidRPr="00951B5A">
        <w:rPr>
          <w:lang w:eastAsia="en-GB"/>
        </w:rPr>
        <w:t>. Thousand Oaks, Calif. ; London, Sage.</w:t>
      </w:r>
    </w:p>
    <w:p w14:paraId="5B77501F" w14:textId="77777777" w:rsidR="009572D7" w:rsidRPr="00951B5A" w:rsidRDefault="009572D7" w:rsidP="00847851">
      <w:pPr>
        <w:contextualSpacing/>
        <w:jc w:val="left"/>
      </w:pPr>
    </w:p>
    <w:p w14:paraId="0B499A0B" w14:textId="77777777" w:rsidR="009572D7" w:rsidRPr="00951B5A" w:rsidRDefault="009572D7" w:rsidP="00847851">
      <w:pPr>
        <w:contextualSpacing/>
        <w:jc w:val="left"/>
      </w:pPr>
      <w:r w:rsidRPr="00951B5A">
        <w:t>Fitzgerald_&amp;_</w:t>
      </w:r>
      <w:proofErr w:type="spellStart"/>
      <w:r w:rsidRPr="00951B5A">
        <w:t>Co_Ltd</w:t>
      </w:r>
      <w:proofErr w:type="spellEnd"/>
      <w:r w:rsidRPr="00951B5A">
        <w:t xml:space="preserve"> (2010). "World's Best Bars - Velvet." </w:t>
      </w:r>
      <w:r w:rsidRPr="00951B5A">
        <w:rPr>
          <w:lang w:eastAsia="en-GB"/>
        </w:rPr>
        <w:t xml:space="preserve">Retrieved </w:t>
      </w:r>
      <w:r w:rsidRPr="00951B5A">
        <w:t>9th Feb.</w:t>
      </w:r>
      <w:r w:rsidRPr="00951B5A">
        <w:rPr>
          <w:rFonts w:eastAsia="Times New Roman"/>
        </w:rPr>
        <w:t xml:space="preserve"> 2012, </w:t>
      </w:r>
      <w:r w:rsidRPr="00951B5A">
        <w:t>from http://www.worldsbestbars.com/public/venue_listing.jsp?currentVenueId=163&amp;categoryId=31&amp;showMe=2.</w:t>
      </w:r>
    </w:p>
    <w:p w14:paraId="21A7573D" w14:textId="77777777" w:rsidR="009572D7" w:rsidRPr="00951B5A" w:rsidRDefault="009572D7" w:rsidP="00847851">
      <w:pPr>
        <w:ind w:left="720" w:hanging="720"/>
        <w:contextualSpacing/>
        <w:jc w:val="left"/>
      </w:pPr>
      <w:r w:rsidRPr="00951B5A">
        <w:tab/>
      </w:r>
    </w:p>
    <w:p w14:paraId="2BCA7E54" w14:textId="77777777" w:rsidR="009572D7" w:rsidRPr="00951B5A" w:rsidRDefault="009572D7" w:rsidP="00847851">
      <w:pPr>
        <w:widowControl w:val="0"/>
        <w:autoSpaceDE w:val="0"/>
        <w:autoSpaceDN w:val="0"/>
        <w:adjustRightInd w:val="0"/>
        <w:contextualSpacing/>
        <w:jc w:val="left"/>
      </w:pPr>
      <w:r w:rsidRPr="00951B5A">
        <w:t xml:space="preserve">Foale, K., T. D. Cooper, A. </w:t>
      </w:r>
      <w:proofErr w:type="spellStart"/>
      <w:r w:rsidRPr="00951B5A">
        <w:t>Moodchild</w:t>
      </w:r>
      <w:proofErr w:type="spellEnd"/>
      <w:r w:rsidRPr="00951B5A">
        <w:t xml:space="preserve"> (27th Nov. 2010 to 14th Aug. 2013). "Transgender Remembrance Memorial Project (Manchester)." </w:t>
      </w:r>
      <w:r w:rsidRPr="00951B5A">
        <w:rPr>
          <w:lang w:eastAsia="en-GB"/>
        </w:rPr>
        <w:t>Retrieved 24th Sept. 2013</w:t>
      </w:r>
      <w:r w:rsidRPr="00951B5A">
        <w:t xml:space="preserve">, from </w:t>
      </w:r>
      <w:hyperlink r:id="rId74" w:history="1">
        <w:r w:rsidRPr="00951B5A">
          <w:t>https://www.facebook.com/pages/Transgender-Remembrance-Memorial-Project-Manchester/127795353947830.</w:t>
        </w:r>
      </w:hyperlink>
    </w:p>
    <w:p w14:paraId="125D14B7" w14:textId="77777777" w:rsidR="009572D7" w:rsidRPr="00951B5A" w:rsidRDefault="009572D7" w:rsidP="00847851">
      <w:pPr>
        <w:contextualSpacing/>
        <w:jc w:val="left"/>
        <w:rPr>
          <w:lang w:eastAsia="en-GB"/>
        </w:rPr>
      </w:pPr>
    </w:p>
    <w:p w14:paraId="17F06CCD" w14:textId="77777777" w:rsidR="009572D7" w:rsidRPr="00951B5A" w:rsidRDefault="009572D7" w:rsidP="00847851">
      <w:pPr>
        <w:contextualSpacing/>
        <w:jc w:val="left"/>
      </w:pPr>
      <w:r w:rsidRPr="00951B5A">
        <w:rPr>
          <w:lang w:eastAsia="en-GB"/>
        </w:rPr>
        <w:t xml:space="preserve">Foddy, W. (1993). </w:t>
      </w:r>
      <w:r w:rsidRPr="00951B5A">
        <w:rPr>
          <w:u w:val="single"/>
          <w:lang w:eastAsia="en-GB"/>
        </w:rPr>
        <w:t>Constructing questions for interviews and questionnaires : theory and practice in social research</w:t>
      </w:r>
      <w:r w:rsidRPr="00951B5A">
        <w:rPr>
          <w:lang w:eastAsia="en-GB"/>
        </w:rPr>
        <w:t>. Cambridge, Cambridge University Press.</w:t>
      </w:r>
    </w:p>
    <w:p w14:paraId="7D8AB069" w14:textId="77777777" w:rsidR="009572D7" w:rsidRPr="00951B5A" w:rsidRDefault="009572D7" w:rsidP="00847851">
      <w:pPr>
        <w:contextualSpacing/>
        <w:jc w:val="left"/>
      </w:pPr>
    </w:p>
    <w:p w14:paraId="4C9EB856" w14:textId="77777777" w:rsidR="009572D7" w:rsidRPr="00951B5A" w:rsidRDefault="009572D7" w:rsidP="00847851">
      <w:pPr>
        <w:contextualSpacing/>
        <w:jc w:val="left"/>
      </w:pPr>
      <w:r w:rsidRPr="00951B5A">
        <w:t xml:space="preserve">Foucault, M. (1972). </w:t>
      </w:r>
      <w:r w:rsidRPr="00951B5A">
        <w:rPr>
          <w:u w:val="single"/>
        </w:rPr>
        <w:t>The Archaeology of Knowledge</w:t>
      </w:r>
      <w:r w:rsidRPr="00951B5A">
        <w:t xml:space="preserve">. London, </w:t>
      </w:r>
      <w:proofErr w:type="spellStart"/>
      <w:r w:rsidRPr="00951B5A">
        <w:t>Tavistock</w:t>
      </w:r>
      <w:proofErr w:type="spellEnd"/>
      <w:r w:rsidRPr="00951B5A">
        <w:t xml:space="preserve"> Publications.</w:t>
      </w:r>
    </w:p>
    <w:p w14:paraId="00128F64" w14:textId="77777777" w:rsidR="009572D7" w:rsidRPr="00951B5A" w:rsidRDefault="009572D7" w:rsidP="00847851">
      <w:pPr>
        <w:ind w:left="720" w:hanging="720"/>
        <w:contextualSpacing/>
        <w:jc w:val="left"/>
      </w:pPr>
      <w:r w:rsidRPr="00951B5A">
        <w:tab/>
      </w:r>
    </w:p>
    <w:p w14:paraId="6313A221" w14:textId="77777777" w:rsidR="009572D7" w:rsidRPr="00951B5A" w:rsidRDefault="009572D7" w:rsidP="00847851">
      <w:pPr>
        <w:contextualSpacing/>
        <w:jc w:val="left"/>
      </w:pPr>
      <w:r w:rsidRPr="00951B5A">
        <w:t xml:space="preserve">Foucault, M. (1977). </w:t>
      </w:r>
      <w:r w:rsidRPr="00951B5A">
        <w:rPr>
          <w:u w:val="single"/>
        </w:rPr>
        <w:t>Discipline and Punish : The Birth of the Prison</w:t>
      </w:r>
      <w:r w:rsidRPr="00951B5A">
        <w:t>. London, Allen Lane.</w:t>
      </w:r>
    </w:p>
    <w:p w14:paraId="033FABAD" w14:textId="77777777" w:rsidR="009572D7" w:rsidRPr="00951B5A" w:rsidRDefault="009572D7" w:rsidP="00847851">
      <w:pPr>
        <w:ind w:left="720" w:hanging="720"/>
        <w:contextualSpacing/>
        <w:jc w:val="left"/>
      </w:pPr>
      <w:r w:rsidRPr="00951B5A">
        <w:tab/>
      </w:r>
    </w:p>
    <w:p w14:paraId="3CA9CB3D" w14:textId="77777777" w:rsidR="009572D7" w:rsidRPr="00951B5A" w:rsidRDefault="009572D7" w:rsidP="00847851">
      <w:pPr>
        <w:contextualSpacing/>
        <w:jc w:val="left"/>
      </w:pPr>
      <w:r w:rsidRPr="00951B5A">
        <w:t xml:space="preserve">Foucault, M. (1979). </w:t>
      </w:r>
      <w:r w:rsidRPr="00951B5A">
        <w:rPr>
          <w:u w:val="single"/>
        </w:rPr>
        <w:t>History of Sexuality Volume 1 : An Introduction</w:t>
      </w:r>
      <w:r w:rsidRPr="00951B5A">
        <w:t>. [</w:t>
      </w:r>
      <w:proofErr w:type="spellStart"/>
      <w:r w:rsidRPr="00951B5A">
        <w:t>S.l</w:t>
      </w:r>
      <w:proofErr w:type="spellEnd"/>
      <w:r w:rsidRPr="00951B5A">
        <w:t>.], Allen Lane.</w:t>
      </w:r>
    </w:p>
    <w:p w14:paraId="58E6B043" w14:textId="77777777" w:rsidR="009572D7" w:rsidRPr="00951B5A" w:rsidRDefault="009572D7" w:rsidP="00847851">
      <w:pPr>
        <w:ind w:left="720" w:hanging="720"/>
        <w:contextualSpacing/>
        <w:jc w:val="left"/>
      </w:pPr>
      <w:r w:rsidRPr="00951B5A">
        <w:tab/>
      </w:r>
    </w:p>
    <w:p w14:paraId="2504E7AA" w14:textId="77777777" w:rsidR="009572D7" w:rsidRPr="00951B5A" w:rsidRDefault="009572D7" w:rsidP="00847851">
      <w:pPr>
        <w:contextualSpacing/>
        <w:jc w:val="left"/>
      </w:pPr>
      <w:r w:rsidRPr="00951B5A">
        <w:t xml:space="preserve">Fountain, T. and Q. Crisp (1999). </w:t>
      </w:r>
      <w:r w:rsidRPr="00951B5A">
        <w:rPr>
          <w:u w:val="single"/>
        </w:rPr>
        <w:t>Resident Alien - Quentin Crisp Explains It All</w:t>
      </w:r>
      <w:r w:rsidRPr="00951B5A">
        <w:t xml:space="preserve">. London, Nick </w:t>
      </w:r>
      <w:proofErr w:type="spellStart"/>
      <w:r w:rsidRPr="00951B5A">
        <w:t>Hern</w:t>
      </w:r>
      <w:proofErr w:type="spellEnd"/>
      <w:r w:rsidRPr="00951B5A">
        <w:t xml:space="preserve"> Books.</w:t>
      </w:r>
    </w:p>
    <w:p w14:paraId="483818C2" w14:textId="77777777" w:rsidR="009572D7" w:rsidRPr="00951B5A" w:rsidRDefault="009572D7" w:rsidP="00847851">
      <w:pPr>
        <w:ind w:left="720" w:hanging="720"/>
        <w:contextualSpacing/>
        <w:jc w:val="left"/>
      </w:pPr>
      <w:r w:rsidRPr="00951B5A">
        <w:tab/>
      </w:r>
    </w:p>
    <w:p w14:paraId="2B1AA691"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Fowle, J., G. Middleton, </w:t>
      </w:r>
      <w:r w:rsidRPr="00951B5A">
        <w:rPr>
          <w:rFonts w:eastAsia="Times New Roman"/>
        </w:rPr>
        <w:t>A. Sheldon</w:t>
      </w:r>
      <w:r w:rsidRPr="00951B5A">
        <w:rPr>
          <w:lang w:eastAsia="en-GB"/>
        </w:rPr>
        <w:t xml:space="preserve"> (11th Oct. 2005). Real Families: My Mums Used To Be Men, ITV</w:t>
      </w:r>
      <w:r w:rsidRPr="00951B5A">
        <w:rPr>
          <w:bCs/>
          <w:lang w:eastAsia="en-GB"/>
        </w:rPr>
        <w:t xml:space="preserve">: </w:t>
      </w:r>
      <w:r w:rsidRPr="00951B5A">
        <w:rPr>
          <w:lang w:eastAsia="en-GB"/>
        </w:rPr>
        <w:t>60.</w:t>
      </w:r>
    </w:p>
    <w:p w14:paraId="3874C538" w14:textId="77777777" w:rsidR="009572D7" w:rsidRPr="00951B5A" w:rsidRDefault="009572D7" w:rsidP="00847851">
      <w:pPr>
        <w:contextualSpacing/>
        <w:jc w:val="left"/>
      </w:pPr>
    </w:p>
    <w:p w14:paraId="72BEC630"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Frank, L. L. and J. R. Hackman (1975). "Effects of Interviewer-Interviewee Similarity on Interviewer Objectivity in College Admissions Interviews." </w:t>
      </w:r>
      <w:r w:rsidRPr="00951B5A">
        <w:rPr>
          <w:u w:val="single"/>
          <w:lang w:eastAsia="en-GB"/>
        </w:rPr>
        <w:t>Journal of Applied Psychology</w:t>
      </w:r>
      <w:r w:rsidRPr="00951B5A">
        <w:rPr>
          <w:lang w:eastAsia="en-GB"/>
        </w:rPr>
        <w:t xml:space="preserve"> </w:t>
      </w:r>
      <w:r w:rsidRPr="00951B5A">
        <w:rPr>
          <w:b/>
          <w:bCs/>
          <w:lang w:eastAsia="en-GB"/>
        </w:rPr>
        <w:t>60</w:t>
      </w:r>
      <w:r w:rsidRPr="00951B5A">
        <w:rPr>
          <w:lang w:eastAsia="en-GB"/>
        </w:rPr>
        <w:t>(3): 356-360.</w:t>
      </w:r>
    </w:p>
    <w:p w14:paraId="1BC61F45" w14:textId="77777777" w:rsidR="009572D7" w:rsidRPr="00951B5A" w:rsidRDefault="009572D7" w:rsidP="00847851">
      <w:pPr>
        <w:contextualSpacing/>
        <w:jc w:val="left"/>
      </w:pPr>
      <w:r w:rsidRPr="00951B5A">
        <w:tab/>
      </w:r>
    </w:p>
    <w:p w14:paraId="1AAA490D" w14:textId="38472952" w:rsidR="009572D7" w:rsidRPr="00951B5A" w:rsidRDefault="009572D7" w:rsidP="00847851">
      <w:pPr>
        <w:contextualSpacing/>
        <w:jc w:val="left"/>
      </w:pPr>
      <w:r w:rsidRPr="00951B5A">
        <w:t xml:space="preserve">Freud, S. (1900). The Interpretation of Dreams. </w:t>
      </w:r>
      <w:r w:rsidR="002D6806" w:rsidRPr="00951B5A">
        <w:rPr>
          <w:u w:val="single"/>
        </w:rPr>
        <w:t>Literary Theory : An Anthology</w:t>
      </w:r>
      <w:r w:rsidRPr="00951B5A">
        <w:t xml:space="preserve">. J. </w:t>
      </w:r>
      <w:proofErr w:type="spellStart"/>
      <w:r w:rsidRPr="00951B5A">
        <w:t>Rivkin</w:t>
      </w:r>
      <w:proofErr w:type="spellEnd"/>
      <w:r w:rsidRPr="00951B5A">
        <w:t xml:space="preserve"> and M. Ryan. Malden, MA Oxford, Blackwell: xx, 1314 p.</w:t>
      </w:r>
    </w:p>
    <w:p w14:paraId="11C126EE" w14:textId="77777777" w:rsidR="009572D7" w:rsidRPr="00951B5A" w:rsidRDefault="009572D7" w:rsidP="00847851">
      <w:pPr>
        <w:ind w:left="720" w:hanging="720"/>
        <w:contextualSpacing/>
        <w:jc w:val="left"/>
      </w:pPr>
    </w:p>
    <w:p w14:paraId="39FF3C92" w14:textId="7EB6B8FE" w:rsidR="009572D7" w:rsidRPr="00951B5A" w:rsidRDefault="009572D7" w:rsidP="00847851">
      <w:pPr>
        <w:contextualSpacing/>
        <w:jc w:val="left"/>
      </w:pPr>
      <w:r w:rsidRPr="00951B5A">
        <w:t xml:space="preserve">Freud, S. (1914). On Narcissism. </w:t>
      </w:r>
      <w:r w:rsidR="002D6806" w:rsidRPr="00951B5A">
        <w:rPr>
          <w:u w:val="single"/>
        </w:rPr>
        <w:t>Literary Theory : An Anthology</w:t>
      </w:r>
      <w:r w:rsidRPr="00951B5A">
        <w:t xml:space="preserve">. J. </w:t>
      </w:r>
      <w:proofErr w:type="spellStart"/>
      <w:r w:rsidRPr="00951B5A">
        <w:t>Rivkin</w:t>
      </w:r>
      <w:proofErr w:type="spellEnd"/>
      <w:r w:rsidRPr="00951B5A">
        <w:t xml:space="preserve"> and M. Ryan. Malden, MA Oxford, Blackwell: xx, 1314 p.</w:t>
      </w:r>
    </w:p>
    <w:p w14:paraId="0FC38B27" w14:textId="77777777" w:rsidR="009572D7" w:rsidRPr="00951B5A" w:rsidRDefault="009572D7" w:rsidP="00847851">
      <w:pPr>
        <w:ind w:left="720" w:hanging="720"/>
        <w:contextualSpacing/>
        <w:jc w:val="left"/>
      </w:pPr>
    </w:p>
    <w:p w14:paraId="5BBE100A" w14:textId="77777777" w:rsidR="009572D7" w:rsidRPr="00951B5A" w:rsidRDefault="009572D7" w:rsidP="00847851">
      <w:pPr>
        <w:contextualSpacing/>
        <w:jc w:val="left"/>
      </w:pPr>
      <w:r w:rsidRPr="00951B5A">
        <w:rPr>
          <w:rFonts w:eastAsia="ＭＳ 明朝"/>
        </w:rPr>
        <w:t xml:space="preserve">Freud, S. (1917). Mourning and Melancholia. </w:t>
      </w:r>
      <w:r w:rsidRPr="00951B5A">
        <w:rPr>
          <w:rFonts w:eastAsia="ＭＳ 明朝"/>
          <w:u w:val="single"/>
        </w:rPr>
        <w:t>The standard edition of the complete psychological works of Sigmund Freud. Volume XIV, (1914-1916), On the history of the psycho-analytic movement, papers on metapsychology and other works</w:t>
      </w:r>
      <w:r w:rsidRPr="00951B5A">
        <w:rPr>
          <w:rFonts w:eastAsia="ＭＳ 明朝"/>
        </w:rPr>
        <w:t>. J. Strachey and A. Freud. London, Vintage.</w:t>
      </w:r>
    </w:p>
    <w:p w14:paraId="257A244E" w14:textId="77777777" w:rsidR="009572D7" w:rsidRPr="00951B5A" w:rsidRDefault="009572D7" w:rsidP="00847851">
      <w:pPr>
        <w:contextualSpacing/>
        <w:jc w:val="left"/>
      </w:pPr>
    </w:p>
    <w:p w14:paraId="59CF818D" w14:textId="19271AC8" w:rsidR="009572D7" w:rsidRPr="00951B5A" w:rsidRDefault="009572D7" w:rsidP="00847851">
      <w:pPr>
        <w:contextualSpacing/>
        <w:jc w:val="left"/>
      </w:pPr>
      <w:r w:rsidRPr="00951B5A">
        <w:t xml:space="preserve">Freud, S. (1919). The Uncanny. </w:t>
      </w:r>
      <w:r w:rsidR="002D6806" w:rsidRPr="00951B5A">
        <w:rPr>
          <w:u w:val="single"/>
        </w:rPr>
        <w:t>Literary Theory : An Anthology</w:t>
      </w:r>
      <w:r w:rsidRPr="00951B5A">
        <w:t xml:space="preserve">. J. </w:t>
      </w:r>
      <w:proofErr w:type="spellStart"/>
      <w:r w:rsidRPr="00951B5A">
        <w:t>Rivkin</w:t>
      </w:r>
      <w:proofErr w:type="spellEnd"/>
      <w:r w:rsidRPr="00951B5A">
        <w:t xml:space="preserve"> and M. Ryan. Malden, MA Oxford, Blackwell</w:t>
      </w:r>
      <w:r w:rsidRPr="00951B5A">
        <w:rPr>
          <w:b/>
          <w:bCs/>
        </w:rPr>
        <w:t xml:space="preserve">: </w:t>
      </w:r>
      <w:r w:rsidRPr="00951B5A">
        <w:t>xx, 1314 p.</w:t>
      </w:r>
    </w:p>
    <w:p w14:paraId="08A9E76D" w14:textId="77777777" w:rsidR="009572D7" w:rsidRPr="00951B5A" w:rsidRDefault="009572D7" w:rsidP="00847851">
      <w:pPr>
        <w:ind w:left="720" w:hanging="720"/>
        <w:contextualSpacing/>
        <w:jc w:val="left"/>
      </w:pPr>
      <w:r w:rsidRPr="00951B5A">
        <w:tab/>
      </w:r>
    </w:p>
    <w:p w14:paraId="791FF4F8" w14:textId="3C7A00B8" w:rsidR="009572D7" w:rsidRPr="00951B5A" w:rsidRDefault="009572D7" w:rsidP="00847851">
      <w:pPr>
        <w:contextualSpacing/>
        <w:jc w:val="left"/>
      </w:pPr>
      <w:r w:rsidRPr="00951B5A">
        <w:t xml:space="preserve">Freud, S. (1921). Group Analysis and the Analysis of the Ego. </w:t>
      </w:r>
      <w:r w:rsidR="002D6806" w:rsidRPr="00951B5A">
        <w:rPr>
          <w:u w:val="single"/>
        </w:rPr>
        <w:t>Literary Theory : An Anthology</w:t>
      </w:r>
      <w:r w:rsidRPr="00951B5A">
        <w:t xml:space="preserve">. J. </w:t>
      </w:r>
      <w:proofErr w:type="spellStart"/>
      <w:r w:rsidRPr="00951B5A">
        <w:t>Rivkin</w:t>
      </w:r>
      <w:proofErr w:type="spellEnd"/>
      <w:r w:rsidRPr="00951B5A">
        <w:t xml:space="preserve"> and M. Ryan. Malden, MA Oxford, Blackwell</w:t>
      </w:r>
      <w:r w:rsidRPr="00951B5A">
        <w:rPr>
          <w:b/>
          <w:bCs/>
        </w:rPr>
        <w:t xml:space="preserve">: </w:t>
      </w:r>
      <w:r w:rsidRPr="00951B5A">
        <w:t>xx, 1314 p.</w:t>
      </w:r>
    </w:p>
    <w:p w14:paraId="5A05CD05" w14:textId="77777777" w:rsidR="009572D7" w:rsidRPr="00951B5A" w:rsidRDefault="009572D7" w:rsidP="00847851">
      <w:pPr>
        <w:ind w:left="720" w:hanging="720"/>
        <w:contextualSpacing/>
        <w:jc w:val="left"/>
      </w:pPr>
    </w:p>
    <w:p w14:paraId="2B972DA2" w14:textId="77777777" w:rsidR="009572D7" w:rsidRPr="00951B5A" w:rsidRDefault="009572D7" w:rsidP="00847851">
      <w:pPr>
        <w:contextualSpacing/>
        <w:jc w:val="left"/>
      </w:pPr>
      <w:r w:rsidRPr="00951B5A">
        <w:t xml:space="preserve">Freud, S. (1927). </w:t>
      </w:r>
      <w:r w:rsidRPr="00951B5A">
        <w:rPr>
          <w:u w:val="single"/>
        </w:rPr>
        <w:t>Collected papers</w:t>
      </w:r>
      <w:r w:rsidRPr="00951B5A">
        <w:t>, [</w:t>
      </w:r>
      <w:proofErr w:type="spellStart"/>
      <w:r w:rsidRPr="00951B5A">
        <w:t>S.l</w:t>
      </w:r>
      <w:proofErr w:type="spellEnd"/>
      <w:r w:rsidRPr="00951B5A">
        <w:t>.] : Hogarth Press, 1924 (1933).</w:t>
      </w:r>
    </w:p>
    <w:p w14:paraId="61BE5A25" w14:textId="77777777" w:rsidR="009572D7" w:rsidRPr="00951B5A" w:rsidRDefault="009572D7" w:rsidP="00847851">
      <w:pPr>
        <w:ind w:left="720" w:hanging="720"/>
        <w:contextualSpacing/>
        <w:jc w:val="left"/>
      </w:pPr>
      <w:r w:rsidRPr="00951B5A">
        <w:tab/>
      </w:r>
    </w:p>
    <w:p w14:paraId="5E95236B" w14:textId="77777777" w:rsidR="009572D7" w:rsidRPr="00951B5A" w:rsidRDefault="009572D7" w:rsidP="00847851">
      <w:pPr>
        <w:contextualSpacing/>
        <w:jc w:val="left"/>
      </w:pPr>
      <w:r w:rsidRPr="00951B5A">
        <w:t xml:space="preserve">Freud, S. (1959). </w:t>
      </w:r>
      <w:r w:rsidRPr="00951B5A">
        <w:rPr>
          <w:u w:val="single"/>
        </w:rPr>
        <w:t>Collected Papers Volume 4</w:t>
      </w:r>
      <w:r w:rsidRPr="00951B5A">
        <w:t>. New York, Basic Books Inc.</w:t>
      </w:r>
    </w:p>
    <w:p w14:paraId="1A7CA1E1" w14:textId="77777777" w:rsidR="009572D7" w:rsidRPr="00951B5A" w:rsidRDefault="009572D7" w:rsidP="00847851">
      <w:pPr>
        <w:ind w:left="720" w:hanging="720"/>
        <w:contextualSpacing/>
        <w:jc w:val="left"/>
      </w:pPr>
      <w:r w:rsidRPr="00951B5A">
        <w:tab/>
      </w:r>
    </w:p>
    <w:p w14:paraId="3A5AFEB1" w14:textId="77777777" w:rsidR="009572D7" w:rsidRPr="00951B5A" w:rsidRDefault="009572D7" w:rsidP="00847851">
      <w:pPr>
        <w:contextualSpacing/>
        <w:jc w:val="left"/>
      </w:pPr>
      <w:r w:rsidRPr="00951B5A">
        <w:t xml:space="preserve">Freud, S. and P. e. </w:t>
      </w:r>
      <w:proofErr w:type="spellStart"/>
      <w:r w:rsidRPr="00951B5A">
        <w:t>Rieff</w:t>
      </w:r>
      <w:proofErr w:type="spellEnd"/>
      <w:r w:rsidRPr="00951B5A">
        <w:t xml:space="preserve"> (1963). </w:t>
      </w:r>
      <w:r w:rsidRPr="00951B5A">
        <w:rPr>
          <w:u w:val="single"/>
        </w:rPr>
        <w:t>The collected papers of Sigmund Freud</w:t>
      </w:r>
      <w:r w:rsidRPr="00951B5A">
        <w:t>. [New York], Collier Books.</w:t>
      </w:r>
    </w:p>
    <w:p w14:paraId="4FE9B0DB" w14:textId="77777777" w:rsidR="009572D7" w:rsidRPr="00951B5A" w:rsidRDefault="009572D7" w:rsidP="00847851">
      <w:pPr>
        <w:ind w:left="720" w:hanging="720"/>
        <w:contextualSpacing/>
        <w:jc w:val="left"/>
      </w:pPr>
      <w:r w:rsidRPr="00951B5A">
        <w:tab/>
      </w:r>
    </w:p>
    <w:p w14:paraId="53329241" w14:textId="77777777" w:rsidR="009572D7" w:rsidRPr="00951B5A" w:rsidRDefault="009572D7" w:rsidP="00847851">
      <w:pPr>
        <w:contextualSpacing/>
        <w:jc w:val="left"/>
      </w:pPr>
      <w:r w:rsidRPr="00951B5A">
        <w:t xml:space="preserve">Freud, S., J. </w:t>
      </w:r>
      <w:proofErr w:type="spellStart"/>
      <w:r w:rsidRPr="00951B5A">
        <w:t>Riviere</w:t>
      </w:r>
      <w:proofErr w:type="spellEnd"/>
      <w:r w:rsidRPr="00951B5A">
        <w:t xml:space="preserve">, </w:t>
      </w:r>
      <w:r w:rsidRPr="00951B5A">
        <w:rPr>
          <w:rFonts w:eastAsia="Times New Roman"/>
        </w:rPr>
        <w:t>J. Strachey</w:t>
      </w:r>
      <w:r w:rsidRPr="00951B5A">
        <w:t xml:space="preserve"> (1959 [1924]). </w:t>
      </w:r>
      <w:r w:rsidRPr="00951B5A">
        <w:rPr>
          <w:u w:val="single"/>
        </w:rPr>
        <w:t xml:space="preserve">Collected Papers ... Authorized translation under the supervision of Joan </w:t>
      </w:r>
      <w:proofErr w:type="spellStart"/>
      <w:r w:rsidRPr="00951B5A">
        <w:rPr>
          <w:u w:val="single"/>
        </w:rPr>
        <w:t>Riviere</w:t>
      </w:r>
      <w:proofErr w:type="spellEnd"/>
      <w:r w:rsidRPr="00951B5A">
        <w:rPr>
          <w:u w:val="single"/>
        </w:rPr>
        <w:t>. (vol. 5. Edited by James Strachey.)</w:t>
      </w:r>
      <w:r w:rsidRPr="00951B5A">
        <w:t>, 5 vol. London, Leipzig printed.</w:t>
      </w:r>
    </w:p>
    <w:p w14:paraId="5621B981" w14:textId="77777777" w:rsidR="009572D7" w:rsidRPr="00951B5A" w:rsidRDefault="009572D7" w:rsidP="00847851">
      <w:pPr>
        <w:ind w:left="720" w:hanging="720"/>
        <w:contextualSpacing/>
        <w:jc w:val="left"/>
      </w:pPr>
      <w:r w:rsidRPr="00951B5A">
        <w:tab/>
      </w:r>
    </w:p>
    <w:p w14:paraId="66D6674C"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Freund, K., B. W. Steiner, S. Chan (1982). "Two Types of Cross- Gender Identity." </w:t>
      </w:r>
      <w:r w:rsidRPr="00951B5A">
        <w:rPr>
          <w:u w:val="single"/>
          <w:lang w:eastAsia="en-GB"/>
        </w:rPr>
        <w:t xml:space="preserve">Archives of Sexual </w:t>
      </w:r>
      <w:proofErr w:type="spellStart"/>
      <w:r w:rsidRPr="00951B5A">
        <w:rPr>
          <w:u w:val="single"/>
          <w:lang w:eastAsia="en-GB"/>
        </w:rPr>
        <w:t>Behavior</w:t>
      </w:r>
      <w:proofErr w:type="spellEnd"/>
      <w:r w:rsidRPr="00951B5A">
        <w:rPr>
          <w:lang w:eastAsia="en-GB"/>
        </w:rPr>
        <w:t xml:space="preserve"> </w:t>
      </w:r>
      <w:r w:rsidRPr="00951B5A">
        <w:rPr>
          <w:bCs/>
          <w:lang w:eastAsia="en-GB"/>
        </w:rPr>
        <w:t>11</w:t>
      </w:r>
      <w:r w:rsidRPr="00951B5A">
        <w:rPr>
          <w:lang w:eastAsia="en-GB"/>
        </w:rPr>
        <w:t>: 49-63.</w:t>
      </w:r>
    </w:p>
    <w:p w14:paraId="4A45BBDB" w14:textId="77777777" w:rsidR="009572D7" w:rsidRPr="00951B5A" w:rsidRDefault="009572D7" w:rsidP="00847851">
      <w:pPr>
        <w:contextualSpacing/>
        <w:jc w:val="left"/>
      </w:pPr>
    </w:p>
    <w:p w14:paraId="704493F3" w14:textId="77777777" w:rsidR="009572D7" w:rsidRPr="00951B5A" w:rsidRDefault="009572D7" w:rsidP="00847851">
      <w:pPr>
        <w:contextualSpacing/>
        <w:jc w:val="left"/>
      </w:pPr>
      <w:r w:rsidRPr="00951B5A">
        <w:t xml:space="preserve">Fry, J. (1993). Your Attitude is Everything. </w:t>
      </w:r>
      <w:r w:rsidRPr="00951B5A">
        <w:rPr>
          <w:u w:val="single"/>
        </w:rPr>
        <w:t>Cross-Talk 44:8</w:t>
      </w:r>
      <w:r w:rsidRPr="00951B5A">
        <w:t>. J. Baker.</w:t>
      </w:r>
    </w:p>
    <w:p w14:paraId="11ECD7DA" w14:textId="77777777" w:rsidR="009572D7" w:rsidRPr="00951B5A" w:rsidRDefault="009572D7" w:rsidP="00847851">
      <w:pPr>
        <w:ind w:left="720" w:hanging="720"/>
        <w:contextualSpacing/>
        <w:jc w:val="left"/>
      </w:pPr>
      <w:r w:rsidRPr="00951B5A">
        <w:tab/>
      </w:r>
    </w:p>
    <w:p w14:paraId="4621825D" w14:textId="77777777" w:rsidR="009572D7" w:rsidRPr="00951B5A" w:rsidRDefault="009572D7" w:rsidP="00847851">
      <w:pPr>
        <w:contextualSpacing/>
        <w:jc w:val="left"/>
      </w:pPr>
      <w:r w:rsidRPr="00951B5A">
        <w:rPr>
          <w:lang w:eastAsia="en-GB"/>
        </w:rPr>
        <w:t xml:space="preserve">G7uk.com (1st Feb. 2011). "Crime level street maps reveal Manchester’s gay village is the worst part of the city centre for violent crime." Retrieved </w:t>
      </w:r>
      <w:r w:rsidRPr="00951B5A">
        <w:t>17th Mar.</w:t>
      </w:r>
      <w:r w:rsidRPr="00951B5A">
        <w:rPr>
          <w:rFonts w:eastAsia="Times New Roman"/>
        </w:rPr>
        <w:t xml:space="preserve"> 2013, </w:t>
      </w:r>
      <w:r w:rsidRPr="00951B5A">
        <w:rPr>
          <w:lang w:eastAsia="en-GB"/>
        </w:rPr>
        <w:t>from http://www.g7uk.com/photo-video-blog/20110201-crime-level-street-maps-reveal-manchesters-gay-village-is-the-worst-part-of-the-city-centre-for-violent-crime.shtml.</w:t>
      </w:r>
    </w:p>
    <w:p w14:paraId="0E92FE28" w14:textId="77777777" w:rsidR="009572D7" w:rsidRPr="00951B5A" w:rsidRDefault="009572D7" w:rsidP="00847851">
      <w:pPr>
        <w:contextualSpacing/>
        <w:jc w:val="left"/>
      </w:pPr>
    </w:p>
    <w:p w14:paraId="382D0C3D" w14:textId="77777777" w:rsidR="009572D7" w:rsidRPr="00951B5A" w:rsidRDefault="009572D7" w:rsidP="00847851">
      <w:pPr>
        <w:contextualSpacing/>
        <w:jc w:val="left"/>
      </w:pPr>
      <w:r w:rsidRPr="00951B5A">
        <w:rPr>
          <w:lang w:eastAsia="en-GB"/>
        </w:rPr>
        <w:t xml:space="preserve">G7uk.com (7th Jul. 2011). "Rewriting history to promote the gay village and Manchester Pride." Retrieved </w:t>
      </w:r>
      <w:r w:rsidRPr="00951B5A">
        <w:t>17th Mar.</w:t>
      </w:r>
      <w:r w:rsidRPr="00951B5A">
        <w:rPr>
          <w:rFonts w:eastAsia="Times New Roman"/>
        </w:rPr>
        <w:t xml:space="preserve"> 2013, </w:t>
      </w:r>
      <w:r w:rsidRPr="00951B5A">
        <w:rPr>
          <w:lang w:eastAsia="en-GB"/>
        </w:rPr>
        <w:t>from http://www.g7uk.com/photo-video-blog/20110707-rewriting-history-to-promote-the-gay-village-and-manchester-pride.shtml.</w:t>
      </w:r>
    </w:p>
    <w:p w14:paraId="333B537B" w14:textId="77777777" w:rsidR="009572D7" w:rsidRPr="00951B5A" w:rsidRDefault="009572D7" w:rsidP="00847851">
      <w:pPr>
        <w:contextualSpacing/>
        <w:jc w:val="left"/>
      </w:pPr>
    </w:p>
    <w:p w14:paraId="05FE6EED" w14:textId="77777777" w:rsidR="009572D7" w:rsidRPr="00951B5A" w:rsidRDefault="009572D7" w:rsidP="00847851">
      <w:pPr>
        <w:contextualSpacing/>
        <w:jc w:val="left"/>
      </w:pPr>
      <w:r w:rsidRPr="00951B5A">
        <w:rPr>
          <w:lang w:eastAsia="en-GB"/>
        </w:rPr>
        <w:t xml:space="preserve">G7uk.com (2012). "Manchester Pride Investigation." Retrieved </w:t>
      </w:r>
      <w:r w:rsidRPr="00951B5A">
        <w:t>17th Mar.</w:t>
      </w:r>
      <w:r w:rsidRPr="00951B5A">
        <w:rPr>
          <w:rFonts w:eastAsia="Times New Roman"/>
        </w:rPr>
        <w:t xml:space="preserve"> 2013, </w:t>
      </w:r>
      <w:r w:rsidRPr="00951B5A">
        <w:rPr>
          <w:lang w:eastAsia="en-GB"/>
        </w:rPr>
        <w:t>from http://www.g7uk.com/manchester-pride-investigation.shtml.</w:t>
      </w:r>
    </w:p>
    <w:p w14:paraId="0CF23A64" w14:textId="77777777" w:rsidR="009572D7" w:rsidRPr="00951B5A" w:rsidRDefault="009572D7" w:rsidP="00847851">
      <w:pPr>
        <w:contextualSpacing/>
        <w:jc w:val="left"/>
      </w:pPr>
    </w:p>
    <w:p w14:paraId="43B6BBF6" w14:textId="77777777" w:rsidR="009572D7" w:rsidRPr="00951B5A" w:rsidRDefault="009572D7" w:rsidP="00847851">
      <w:pPr>
        <w:contextualSpacing/>
      </w:pPr>
      <w:r w:rsidRPr="00951B5A">
        <w:rPr>
          <w:rFonts w:eastAsia="Times New Roman"/>
        </w:rPr>
        <w:t>Gaffin, J. (2006) The complex negotiation of human identity in a lesbian, gay, bisexual, transgender interfaith context. University of Southampton and University of Winchester. PhD</w:t>
      </w:r>
    </w:p>
    <w:p w14:paraId="54559798" w14:textId="77777777" w:rsidR="009572D7" w:rsidRPr="00951B5A" w:rsidRDefault="009572D7" w:rsidP="00847851">
      <w:pPr>
        <w:contextualSpacing/>
        <w:jc w:val="left"/>
      </w:pPr>
    </w:p>
    <w:p w14:paraId="72A58A24" w14:textId="77777777" w:rsidR="009572D7" w:rsidRPr="00951B5A" w:rsidRDefault="009572D7" w:rsidP="00847851">
      <w:pPr>
        <w:contextualSpacing/>
        <w:jc w:val="left"/>
        <w:rPr>
          <w:rFonts w:eastAsia="Times New Roman"/>
        </w:rPr>
      </w:pPr>
      <w:r w:rsidRPr="00951B5A">
        <w:t xml:space="preserve">Gak66, Fnord, </w:t>
      </w:r>
      <w:proofErr w:type="spellStart"/>
      <w:r w:rsidRPr="00951B5A">
        <w:t>Koan</w:t>
      </w:r>
      <w:proofErr w:type="spellEnd"/>
      <w:r w:rsidRPr="00951B5A">
        <w:t>, Dingo7 (13-14th Aug. 2011) “</w:t>
      </w:r>
      <w:r w:rsidRPr="00951B5A">
        <w:rPr>
          <w:bCs/>
        </w:rPr>
        <w:t>more gays than lesbians?</w:t>
      </w:r>
      <w:r w:rsidRPr="00951B5A">
        <w:t xml:space="preserve">” </w:t>
      </w:r>
      <w:r w:rsidRPr="00951B5A">
        <w:rPr>
          <w:lang w:eastAsia="en-GB"/>
        </w:rPr>
        <w:t xml:space="preserve">Retrieved </w:t>
      </w:r>
      <w:r w:rsidRPr="00951B5A">
        <w:t>17th Jun.</w:t>
      </w:r>
      <w:r w:rsidRPr="00951B5A">
        <w:rPr>
          <w:rFonts w:eastAsia="Times New Roman"/>
        </w:rPr>
        <w:t xml:space="preserve"> 2012, </w:t>
      </w:r>
      <w:r w:rsidRPr="00951B5A">
        <w:t>from http://www.wrongplanet.net/postt171409.html</w:t>
      </w:r>
    </w:p>
    <w:p w14:paraId="53B184CF" w14:textId="77777777" w:rsidR="009572D7" w:rsidRPr="00951B5A" w:rsidRDefault="009572D7" w:rsidP="00847851">
      <w:pPr>
        <w:contextualSpacing/>
        <w:jc w:val="left"/>
      </w:pPr>
    </w:p>
    <w:p w14:paraId="5C40CB3F" w14:textId="77777777" w:rsidR="009572D7" w:rsidRPr="00951B5A" w:rsidRDefault="009572D7" w:rsidP="00847851">
      <w:pPr>
        <w:contextualSpacing/>
        <w:jc w:val="left"/>
      </w:pPr>
      <w:r w:rsidRPr="00951B5A">
        <w:t xml:space="preserve">Gamman, L. and M. </w:t>
      </w:r>
      <w:proofErr w:type="spellStart"/>
      <w:r w:rsidRPr="00951B5A">
        <w:t>Makinen</w:t>
      </w:r>
      <w:proofErr w:type="spellEnd"/>
      <w:r w:rsidRPr="00951B5A">
        <w:t xml:space="preserve"> (1994). </w:t>
      </w:r>
      <w:r w:rsidRPr="00951B5A">
        <w:rPr>
          <w:u w:val="single"/>
        </w:rPr>
        <w:t>Female fetishism : a new look</w:t>
      </w:r>
      <w:r w:rsidRPr="00951B5A">
        <w:t xml:space="preserve">, Lawrence &amp; </w:t>
      </w:r>
      <w:proofErr w:type="spellStart"/>
      <w:r w:rsidRPr="00951B5A">
        <w:t>Wishart</w:t>
      </w:r>
      <w:proofErr w:type="spellEnd"/>
      <w:r w:rsidRPr="00951B5A">
        <w:t>.</w:t>
      </w:r>
    </w:p>
    <w:p w14:paraId="3CC205C1" w14:textId="77777777" w:rsidR="009572D7" w:rsidRPr="00951B5A" w:rsidRDefault="009572D7" w:rsidP="00847851">
      <w:pPr>
        <w:ind w:left="720" w:hanging="720"/>
        <w:contextualSpacing/>
        <w:jc w:val="left"/>
      </w:pPr>
      <w:r w:rsidRPr="00951B5A">
        <w:tab/>
      </w:r>
    </w:p>
    <w:p w14:paraId="7A639D18" w14:textId="04F8CABD" w:rsidR="009572D7" w:rsidRPr="00951B5A" w:rsidRDefault="009572D7" w:rsidP="00847851">
      <w:pPr>
        <w:contextualSpacing/>
        <w:jc w:val="left"/>
      </w:pPr>
      <w:r w:rsidRPr="00951B5A">
        <w:t>Garber, M. B. (199</w:t>
      </w:r>
      <w:r w:rsidR="00A12C82">
        <w:t>2</w:t>
      </w:r>
      <w:r w:rsidRPr="00951B5A">
        <w:t xml:space="preserve">). </w:t>
      </w:r>
      <w:r w:rsidRPr="00951B5A">
        <w:rPr>
          <w:u w:val="single"/>
        </w:rPr>
        <w:t>Vested Interests: Cross-dressing &amp; Cultural Anxiety</w:t>
      </w:r>
      <w:r w:rsidRPr="00951B5A">
        <w:t>. New York &amp; London, Routledge.</w:t>
      </w:r>
    </w:p>
    <w:p w14:paraId="5A8E95B5" w14:textId="77777777" w:rsidR="009572D7" w:rsidRPr="00951B5A" w:rsidRDefault="009572D7" w:rsidP="00847851">
      <w:pPr>
        <w:ind w:left="720" w:hanging="720"/>
        <w:contextualSpacing/>
        <w:jc w:val="left"/>
      </w:pPr>
      <w:r w:rsidRPr="00951B5A">
        <w:tab/>
      </w:r>
    </w:p>
    <w:p w14:paraId="2B12217D" w14:textId="77777777" w:rsidR="009572D7" w:rsidRPr="00951B5A" w:rsidRDefault="009572D7" w:rsidP="00847851">
      <w:pPr>
        <w:contextualSpacing/>
        <w:jc w:val="left"/>
      </w:pPr>
      <w:r w:rsidRPr="00951B5A">
        <w:t xml:space="preserve">Garber, M. B. (1995). </w:t>
      </w:r>
      <w:r w:rsidRPr="00951B5A">
        <w:rPr>
          <w:u w:val="single"/>
        </w:rPr>
        <w:t>Vice Versa: Bisexuality and the Eroticism of Everyday Life</w:t>
      </w:r>
      <w:r w:rsidRPr="00951B5A">
        <w:t>. London, Hamish Hamilton, 1996.</w:t>
      </w:r>
    </w:p>
    <w:p w14:paraId="719B7EFD" w14:textId="77777777" w:rsidR="009572D7" w:rsidRPr="00951B5A" w:rsidRDefault="009572D7" w:rsidP="00847851">
      <w:pPr>
        <w:ind w:left="720" w:hanging="720"/>
        <w:contextualSpacing/>
        <w:jc w:val="left"/>
      </w:pPr>
      <w:r w:rsidRPr="00951B5A">
        <w:tab/>
      </w:r>
    </w:p>
    <w:p w14:paraId="7563B428" w14:textId="77777777" w:rsidR="009572D7" w:rsidRPr="00951B5A" w:rsidRDefault="009572D7" w:rsidP="00847851">
      <w:pPr>
        <w:contextualSpacing/>
        <w:jc w:val="left"/>
      </w:pPr>
      <w:proofErr w:type="spellStart"/>
      <w:r w:rsidRPr="00951B5A">
        <w:t>Garfinkel</w:t>
      </w:r>
      <w:proofErr w:type="spellEnd"/>
      <w:r w:rsidRPr="00951B5A">
        <w:t xml:space="preserve">, H. (1967). </w:t>
      </w:r>
      <w:r w:rsidRPr="00951B5A">
        <w:rPr>
          <w:u w:val="single"/>
        </w:rPr>
        <w:t>Studies in Ethnomethodology</w:t>
      </w:r>
      <w:r w:rsidRPr="00951B5A">
        <w:t>. Cambridge, Polity, 1984.</w:t>
      </w:r>
    </w:p>
    <w:p w14:paraId="0D03534D" w14:textId="77777777" w:rsidR="009572D7" w:rsidRPr="00951B5A" w:rsidRDefault="009572D7" w:rsidP="00847851">
      <w:pPr>
        <w:ind w:left="720" w:hanging="720"/>
        <w:contextualSpacing/>
        <w:jc w:val="left"/>
      </w:pPr>
      <w:r w:rsidRPr="00951B5A">
        <w:tab/>
      </w:r>
    </w:p>
    <w:p w14:paraId="539F72AF" w14:textId="77777777" w:rsidR="009572D7" w:rsidRPr="00951B5A" w:rsidRDefault="009572D7" w:rsidP="00847851">
      <w:pPr>
        <w:contextualSpacing/>
        <w:jc w:val="left"/>
      </w:pPr>
      <w:r w:rsidRPr="00951B5A">
        <w:t xml:space="preserve">Garzone, G. and P. Catenaccio (2009). </w:t>
      </w:r>
      <w:r w:rsidRPr="00951B5A">
        <w:rPr>
          <w:u w:val="single"/>
        </w:rPr>
        <w:t>Identities across media and modes : discursive perspectives</w:t>
      </w:r>
      <w:r w:rsidRPr="00951B5A">
        <w:t>. Bern ; Oxford, Peter Lang.</w:t>
      </w:r>
    </w:p>
    <w:p w14:paraId="26FF88E1" w14:textId="77777777" w:rsidR="009572D7" w:rsidRPr="00951B5A" w:rsidRDefault="009572D7" w:rsidP="00847851">
      <w:pPr>
        <w:contextualSpacing/>
        <w:jc w:val="left"/>
      </w:pPr>
    </w:p>
    <w:p w14:paraId="3432E965" w14:textId="77777777" w:rsidR="009572D7" w:rsidRPr="00951B5A" w:rsidRDefault="009572D7" w:rsidP="00847851">
      <w:pPr>
        <w:widowControl w:val="0"/>
        <w:autoSpaceDE w:val="0"/>
        <w:autoSpaceDN w:val="0"/>
        <w:adjustRightInd w:val="0"/>
        <w:contextualSpacing/>
        <w:jc w:val="left"/>
        <w:rPr>
          <w:rFonts w:eastAsia="ＭＳ 明朝"/>
        </w:rPr>
      </w:pPr>
      <w:r w:rsidRPr="00951B5A">
        <w:rPr>
          <w:rFonts w:eastAsia="ＭＳ 明朝"/>
        </w:rPr>
        <w:t xml:space="preserve">Gascoigne, C. (24th October 2011). “Crimes within The Village, Manchester City Centre September 2010 to August 2011, Manchester Crime &amp; Disorder Team.” </w:t>
      </w:r>
      <w:r w:rsidRPr="00951B5A">
        <w:rPr>
          <w:lang w:eastAsia="en-GB"/>
        </w:rPr>
        <w:t xml:space="preserve">Retrieved </w:t>
      </w:r>
      <w:r w:rsidRPr="00951B5A">
        <w:t>17th Jun.</w:t>
      </w:r>
      <w:r w:rsidRPr="00951B5A">
        <w:rPr>
          <w:rFonts w:eastAsia="Times New Roman"/>
        </w:rPr>
        <w:t xml:space="preserve"> 2012, </w:t>
      </w:r>
      <w:r w:rsidRPr="00951B5A">
        <w:rPr>
          <w:rFonts w:eastAsia="ＭＳ 明朝"/>
        </w:rPr>
        <w:t xml:space="preserve">from </w:t>
      </w:r>
      <w:r w:rsidRPr="00951B5A">
        <w:rPr>
          <w:rFonts w:eastAsia="Times New Roman"/>
        </w:rPr>
        <w:t>http://www.manchester.gov.uk/download/downloads/id/17970/appendix_15_profile_of_crimes_within_the_village_oct_2011.</w:t>
      </w:r>
    </w:p>
    <w:p w14:paraId="20309060" w14:textId="77777777" w:rsidR="009572D7" w:rsidRPr="00951B5A" w:rsidRDefault="009572D7" w:rsidP="00847851">
      <w:pPr>
        <w:contextualSpacing/>
        <w:jc w:val="left"/>
      </w:pPr>
    </w:p>
    <w:p w14:paraId="021F6DB3" w14:textId="77777777" w:rsidR="009572D7" w:rsidRPr="00951B5A" w:rsidRDefault="009572D7" w:rsidP="00847851">
      <w:pPr>
        <w:contextualSpacing/>
        <w:jc w:val="left"/>
      </w:pPr>
      <w:proofErr w:type="spellStart"/>
      <w:r w:rsidRPr="00951B5A">
        <w:t>GayCities-Inc</w:t>
      </w:r>
      <w:proofErr w:type="spellEnd"/>
      <w:r w:rsidRPr="00951B5A">
        <w:t xml:space="preserve"> (2010). "Gay Manchester - Queer." </w:t>
      </w:r>
      <w:r w:rsidRPr="00951B5A">
        <w:rPr>
          <w:lang w:eastAsia="en-GB"/>
        </w:rPr>
        <w:t xml:space="preserve">Retrieved </w:t>
      </w:r>
      <w:r w:rsidRPr="00951B5A">
        <w:t>17th Jun.</w:t>
      </w:r>
      <w:r w:rsidRPr="00951B5A">
        <w:rPr>
          <w:rFonts w:eastAsia="Times New Roman"/>
        </w:rPr>
        <w:t xml:space="preserve"> 2011, </w:t>
      </w:r>
      <w:r w:rsidRPr="00951B5A">
        <w:t>from http://manchester.gaycities.com/bars/1757-queer.</w:t>
      </w:r>
    </w:p>
    <w:p w14:paraId="0AC00FB2" w14:textId="77777777" w:rsidR="009572D7" w:rsidRPr="00951B5A" w:rsidRDefault="009572D7" w:rsidP="00847851">
      <w:pPr>
        <w:ind w:left="720" w:hanging="720"/>
        <w:contextualSpacing/>
        <w:jc w:val="left"/>
      </w:pPr>
      <w:r w:rsidRPr="00951B5A">
        <w:tab/>
      </w:r>
    </w:p>
    <w:p w14:paraId="0526E4D4" w14:textId="77777777" w:rsidR="009572D7" w:rsidRPr="00951B5A" w:rsidRDefault="009572D7" w:rsidP="00847851">
      <w:pPr>
        <w:contextualSpacing/>
        <w:jc w:val="left"/>
        <w:rPr>
          <w:lang w:eastAsia="en-GB"/>
        </w:rPr>
      </w:pPr>
      <w:r w:rsidRPr="00951B5A">
        <w:t xml:space="preserve">Genderfork (2013). "Genderfork.com - beauty in ambiguity." </w:t>
      </w:r>
      <w:r w:rsidRPr="00951B5A">
        <w:rPr>
          <w:lang w:eastAsia="en-GB"/>
        </w:rPr>
        <w:t xml:space="preserve">Retrieved </w:t>
      </w:r>
      <w:r w:rsidRPr="00951B5A">
        <w:t>11th Jul.</w:t>
      </w:r>
      <w:r w:rsidRPr="00951B5A">
        <w:rPr>
          <w:rFonts w:eastAsia="Times New Roman"/>
        </w:rPr>
        <w:t xml:space="preserve"> 2013, </w:t>
      </w:r>
      <w:r w:rsidRPr="00951B5A">
        <w:t xml:space="preserve">from </w:t>
      </w:r>
      <w:hyperlink r:id="rId75" w:history="1">
        <w:r w:rsidRPr="00951B5A">
          <w:t>http://genderfork.com/.</w:t>
        </w:r>
      </w:hyperlink>
    </w:p>
    <w:p w14:paraId="40255639" w14:textId="77777777" w:rsidR="009572D7" w:rsidRPr="00951B5A" w:rsidRDefault="009572D7" w:rsidP="00847851">
      <w:pPr>
        <w:contextualSpacing/>
        <w:jc w:val="left"/>
        <w:rPr>
          <w:lang w:eastAsia="en-GB"/>
        </w:rPr>
      </w:pPr>
    </w:p>
    <w:p w14:paraId="7369A2A5" w14:textId="77777777" w:rsidR="009572D7" w:rsidRPr="00951B5A" w:rsidRDefault="009572D7" w:rsidP="00847851">
      <w:pPr>
        <w:contextualSpacing/>
        <w:jc w:val="left"/>
        <w:rPr>
          <w:lang w:eastAsia="en-GB"/>
        </w:rPr>
      </w:pPr>
      <w:r w:rsidRPr="00951B5A">
        <w:rPr>
          <w:lang w:eastAsia="en-GB"/>
        </w:rPr>
        <w:t xml:space="preserve">Geoghegan, T. (28th September 2009). "Why lesbians are the butt of gay men's jokes." Retrieved </w:t>
      </w:r>
      <w:r w:rsidRPr="00951B5A">
        <w:t>4th Jun.</w:t>
      </w:r>
      <w:r w:rsidRPr="00951B5A">
        <w:rPr>
          <w:rFonts w:eastAsia="Times New Roman"/>
        </w:rPr>
        <w:t xml:space="preserve"> 2011, </w:t>
      </w:r>
      <w:r w:rsidRPr="00951B5A">
        <w:rPr>
          <w:lang w:eastAsia="en-GB"/>
        </w:rPr>
        <w:t>from http://news.bbc.co.uk/1/hi/magazine/8278398.stm.</w:t>
      </w:r>
    </w:p>
    <w:p w14:paraId="36919A5D" w14:textId="77777777" w:rsidR="009572D7" w:rsidRPr="00951B5A" w:rsidRDefault="009572D7" w:rsidP="00847851">
      <w:pPr>
        <w:contextualSpacing/>
        <w:jc w:val="left"/>
        <w:rPr>
          <w:lang w:eastAsia="en-GB"/>
        </w:rPr>
      </w:pPr>
    </w:p>
    <w:p w14:paraId="0ADBB688" w14:textId="77777777" w:rsidR="009572D7" w:rsidRPr="00951B5A" w:rsidRDefault="009572D7" w:rsidP="00847851">
      <w:pPr>
        <w:contextualSpacing/>
        <w:jc w:val="left"/>
      </w:pPr>
      <w:r w:rsidRPr="00951B5A">
        <w:rPr>
          <w:lang w:eastAsia="en-GB"/>
        </w:rPr>
        <w:t xml:space="preserve">Gergen, M. M. and K. J. Gergen (2002). Ethnographic Expression As Relationship. </w:t>
      </w:r>
      <w:r w:rsidRPr="00951B5A">
        <w:rPr>
          <w:u w:val="single"/>
          <w:lang w:eastAsia="en-GB"/>
        </w:rPr>
        <w:t>Ethnographically Speaking: Autoethnography, Literature, and Aesthetics</w:t>
      </w:r>
      <w:r w:rsidRPr="00951B5A">
        <w:rPr>
          <w:lang w:eastAsia="en-GB"/>
        </w:rPr>
        <w:t xml:space="preserve">. A. P. Bochner and C. Ellis. Oxford, </w:t>
      </w:r>
      <w:proofErr w:type="spellStart"/>
      <w:r w:rsidRPr="00951B5A">
        <w:rPr>
          <w:lang w:eastAsia="en-GB"/>
        </w:rPr>
        <w:t>AltaMira</w:t>
      </w:r>
      <w:proofErr w:type="spellEnd"/>
      <w:r w:rsidRPr="00951B5A">
        <w:rPr>
          <w:lang w:eastAsia="en-GB"/>
        </w:rPr>
        <w:t xml:space="preserve"> Press: 11-34</w:t>
      </w:r>
    </w:p>
    <w:p w14:paraId="29F64398" w14:textId="77777777" w:rsidR="009572D7" w:rsidRPr="00951B5A" w:rsidRDefault="009572D7" w:rsidP="00847851">
      <w:pPr>
        <w:contextualSpacing/>
        <w:jc w:val="left"/>
      </w:pPr>
    </w:p>
    <w:p w14:paraId="678BDCEF" w14:textId="77777777" w:rsidR="009572D7" w:rsidRPr="00951B5A" w:rsidRDefault="009572D7" w:rsidP="00847851">
      <w:pPr>
        <w:contextualSpacing/>
        <w:jc w:val="left"/>
      </w:pPr>
      <w:r w:rsidRPr="00951B5A">
        <w:t xml:space="preserve">Get-Bent (2007). "Get bent! A Festival of Queer Diversity." </w:t>
      </w:r>
      <w:r w:rsidRPr="00951B5A">
        <w:rPr>
          <w:lang w:eastAsia="en-GB"/>
        </w:rPr>
        <w:t xml:space="preserve">Retrieved </w:t>
      </w:r>
      <w:r w:rsidRPr="00951B5A">
        <w:t>17th Oct.</w:t>
      </w:r>
      <w:r w:rsidRPr="00951B5A">
        <w:rPr>
          <w:rFonts w:eastAsia="Times New Roman"/>
        </w:rPr>
        <w:t xml:space="preserve"> 2012, </w:t>
      </w:r>
      <w:r w:rsidRPr="00951B5A">
        <w:t>from http://www.get-bent-manchester.com/.</w:t>
      </w:r>
    </w:p>
    <w:p w14:paraId="7BA797EF" w14:textId="77777777" w:rsidR="009572D7" w:rsidRPr="00951B5A" w:rsidRDefault="009572D7" w:rsidP="00847851">
      <w:pPr>
        <w:ind w:left="720" w:hanging="720"/>
        <w:contextualSpacing/>
        <w:jc w:val="left"/>
      </w:pPr>
      <w:r w:rsidRPr="00951B5A">
        <w:tab/>
      </w:r>
    </w:p>
    <w:p w14:paraId="677CA73B" w14:textId="77777777"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pPr>
      <w:r w:rsidRPr="00951B5A">
        <w:t xml:space="preserve">Guest, G., K. M. </w:t>
      </w:r>
      <w:proofErr w:type="spellStart"/>
      <w:r w:rsidRPr="00951B5A">
        <w:rPr>
          <w:rFonts w:eastAsia="ＭＳ 明朝"/>
        </w:rPr>
        <w:t>MacQueen</w:t>
      </w:r>
      <w:proofErr w:type="spellEnd"/>
      <w:r w:rsidRPr="00951B5A">
        <w:rPr>
          <w:rFonts w:eastAsia="ＭＳ 明朝"/>
        </w:rPr>
        <w:t xml:space="preserve">, E. E. </w:t>
      </w:r>
      <w:proofErr w:type="spellStart"/>
      <w:r w:rsidRPr="00951B5A">
        <w:rPr>
          <w:rFonts w:eastAsia="ＭＳ 明朝"/>
        </w:rPr>
        <w:t>Namey</w:t>
      </w:r>
      <w:proofErr w:type="spellEnd"/>
      <w:r w:rsidRPr="00951B5A">
        <w:t xml:space="preserve"> (2012). </w:t>
      </w:r>
      <w:r w:rsidRPr="00951B5A">
        <w:rPr>
          <w:u w:val="single"/>
        </w:rPr>
        <w:t>Applied thematic analysis</w:t>
      </w:r>
      <w:r w:rsidRPr="00951B5A">
        <w:t>. Thousand Oaks, Calif. ; London, SAGE.</w:t>
      </w:r>
    </w:p>
    <w:p w14:paraId="34286291" w14:textId="77777777" w:rsidR="009572D7" w:rsidRPr="00951B5A" w:rsidRDefault="009572D7" w:rsidP="00847851">
      <w:pPr>
        <w:ind w:left="720" w:hanging="720"/>
        <w:contextualSpacing/>
        <w:jc w:val="left"/>
      </w:pPr>
    </w:p>
    <w:p w14:paraId="0C5A303E" w14:textId="77777777" w:rsidR="009572D7" w:rsidRPr="00951B5A" w:rsidRDefault="009572D7" w:rsidP="00847851">
      <w:pPr>
        <w:contextualSpacing/>
        <w:jc w:val="left"/>
      </w:pPr>
      <w:r w:rsidRPr="00951B5A">
        <w:rPr>
          <w:lang w:eastAsia="en-GB"/>
        </w:rPr>
        <w:t xml:space="preserve">Gherovici, P. (2010). </w:t>
      </w:r>
      <w:r w:rsidRPr="00951B5A">
        <w:rPr>
          <w:u w:val="single"/>
          <w:lang w:eastAsia="en-GB"/>
        </w:rPr>
        <w:t>Please select your gender : from the invention of hysteria to the democratizing of transgenderism</w:t>
      </w:r>
      <w:r w:rsidRPr="00951B5A">
        <w:rPr>
          <w:lang w:eastAsia="en-GB"/>
        </w:rPr>
        <w:t>. London, Routledge.</w:t>
      </w:r>
    </w:p>
    <w:p w14:paraId="7AF96CA6" w14:textId="77777777" w:rsidR="009572D7" w:rsidRPr="00951B5A" w:rsidRDefault="009572D7" w:rsidP="00847851">
      <w:pPr>
        <w:contextualSpacing/>
        <w:jc w:val="left"/>
      </w:pPr>
    </w:p>
    <w:p w14:paraId="4DCA0A00" w14:textId="77777777" w:rsidR="009572D7" w:rsidRPr="00951B5A" w:rsidRDefault="009572D7" w:rsidP="00847851">
      <w:pPr>
        <w:widowControl w:val="0"/>
        <w:autoSpaceDE w:val="0"/>
        <w:autoSpaceDN w:val="0"/>
        <w:adjustRightInd w:val="0"/>
        <w:contextualSpacing/>
        <w:jc w:val="left"/>
        <w:rPr>
          <w:lang w:eastAsia="en-GB"/>
        </w:rPr>
      </w:pPr>
      <w:r w:rsidRPr="00951B5A">
        <w:rPr>
          <w:lang w:eastAsia="en-GB"/>
        </w:rPr>
        <w:t xml:space="preserve">Gibbons, J. (2004). </w:t>
      </w:r>
      <w:r w:rsidRPr="00951B5A">
        <w:rPr>
          <w:u w:val="single"/>
          <w:lang w:eastAsia="en-GB"/>
        </w:rPr>
        <w:t>Art and advertising</w:t>
      </w:r>
      <w:r w:rsidRPr="00951B5A">
        <w:rPr>
          <w:lang w:eastAsia="en-GB"/>
        </w:rPr>
        <w:t xml:space="preserve">. London, I. B. </w:t>
      </w:r>
      <w:proofErr w:type="spellStart"/>
      <w:r w:rsidRPr="00951B5A">
        <w:rPr>
          <w:lang w:eastAsia="en-GB"/>
        </w:rPr>
        <w:t>Tauris</w:t>
      </w:r>
      <w:proofErr w:type="spellEnd"/>
      <w:r w:rsidRPr="00951B5A">
        <w:rPr>
          <w:lang w:eastAsia="en-GB"/>
        </w:rPr>
        <w:t>.</w:t>
      </w:r>
    </w:p>
    <w:p w14:paraId="5AEE78D7" w14:textId="77777777" w:rsidR="009572D7" w:rsidRPr="00951B5A" w:rsidRDefault="009572D7" w:rsidP="00847851">
      <w:pPr>
        <w:contextualSpacing/>
        <w:jc w:val="left"/>
      </w:pPr>
    </w:p>
    <w:p w14:paraId="099EBDF4" w14:textId="77777777" w:rsidR="009572D7" w:rsidRPr="00951B5A" w:rsidRDefault="009572D7" w:rsidP="00847851">
      <w:pPr>
        <w:contextualSpacing/>
        <w:jc w:val="left"/>
      </w:pPr>
      <w:r w:rsidRPr="00951B5A">
        <w:t xml:space="preserve">Giddens, A. and K. Birdsall (2001). </w:t>
      </w:r>
      <w:r w:rsidRPr="00951B5A">
        <w:rPr>
          <w:u w:val="single"/>
        </w:rPr>
        <w:t>Sociology</w:t>
      </w:r>
      <w:r w:rsidRPr="00951B5A">
        <w:t>. Cambridge, Polity.</w:t>
      </w:r>
    </w:p>
    <w:p w14:paraId="29E9F80F" w14:textId="77777777" w:rsidR="009572D7" w:rsidRPr="00951B5A" w:rsidRDefault="009572D7" w:rsidP="00847851">
      <w:pPr>
        <w:ind w:left="720" w:hanging="720"/>
        <w:contextualSpacing/>
        <w:jc w:val="left"/>
      </w:pPr>
      <w:r w:rsidRPr="00951B5A">
        <w:tab/>
      </w:r>
    </w:p>
    <w:p w14:paraId="0FDE16B1" w14:textId="77777777" w:rsidR="009572D7" w:rsidRPr="00951B5A" w:rsidRDefault="009572D7" w:rsidP="00847851">
      <w:pPr>
        <w:contextualSpacing/>
        <w:jc w:val="left"/>
      </w:pPr>
      <w:r w:rsidRPr="00951B5A">
        <w:t xml:space="preserve">Gilbert, S. M. and S. </w:t>
      </w:r>
      <w:proofErr w:type="spellStart"/>
      <w:r w:rsidRPr="00951B5A">
        <w:t>Gubar</w:t>
      </w:r>
      <w:proofErr w:type="spellEnd"/>
      <w:r w:rsidRPr="00951B5A">
        <w:t xml:space="preserve"> (1989). </w:t>
      </w:r>
      <w:r w:rsidRPr="00951B5A">
        <w:rPr>
          <w:u w:val="single"/>
        </w:rPr>
        <w:t>No man's land : the place of the woman writer in the twentieth century</w:t>
      </w:r>
      <w:r w:rsidRPr="00951B5A">
        <w:t>. New Haven ; London, Yale University Press.</w:t>
      </w:r>
    </w:p>
    <w:p w14:paraId="56194377" w14:textId="77777777" w:rsidR="009572D7" w:rsidRPr="00951B5A" w:rsidRDefault="009572D7" w:rsidP="00847851">
      <w:pPr>
        <w:ind w:left="720" w:hanging="720"/>
        <w:contextualSpacing/>
        <w:jc w:val="left"/>
      </w:pPr>
      <w:r w:rsidRPr="00951B5A">
        <w:tab/>
      </w:r>
    </w:p>
    <w:p w14:paraId="223E0ACB" w14:textId="77777777" w:rsidR="009572D7" w:rsidRPr="00951B5A" w:rsidRDefault="009572D7" w:rsidP="00847851">
      <w:pPr>
        <w:contextualSpacing/>
        <w:jc w:val="left"/>
      </w:pPr>
      <w:r w:rsidRPr="00951B5A">
        <w:t>Giordano, B. T., L. (2002). Economic Transitions: Restructuring Local</w:t>
      </w:r>
    </w:p>
    <w:p w14:paraId="4130CA10" w14:textId="77777777" w:rsidR="009572D7" w:rsidRPr="00951B5A" w:rsidRDefault="009572D7" w:rsidP="00847851">
      <w:pPr>
        <w:contextualSpacing/>
        <w:jc w:val="left"/>
      </w:pPr>
      <w:r w:rsidRPr="00951B5A">
        <w:t xml:space="preserve">Labour Markets'. </w:t>
      </w:r>
      <w:r w:rsidRPr="00951B5A">
        <w:rPr>
          <w:u w:val="single"/>
        </w:rPr>
        <w:t>City of revolution : restructuring Manchester</w:t>
      </w:r>
      <w:r w:rsidRPr="00951B5A">
        <w:t>. J. Peck and K. Ward. New York, Manchester University Press.</w:t>
      </w:r>
    </w:p>
    <w:p w14:paraId="67831300" w14:textId="77777777" w:rsidR="000C2F2F" w:rsidRPr="00951B5A" w:rsidRDefault="000C2F2F" w:rsidP="00847851">
      <w:pPr>
        <w:ind w:left="720" w:hanging="720"/>
        <w:contextualSpacing/>
        <w:jc w:val="left"/>
      </w:pPr>
    </w:p>
    <w:p w14:paraId="2A7CCA5B" w14:textId="159023DD" w:rsidR="000C2F2F" w:rsidRPr="00951B5A" w:rsidRDefault="000C2F2F" w:rsidP="00847851">
      <w:pPr>
        <w:contextualSpacing/>
        <w:jc w:val="left"/>
      </w:pPr>
      <w:r w:rsidRPr="00951B5A">
        <w:t>GIRES (1999). “</w:t>
      </w:r>
      <w:r w:rsidRPr="00951B5A">
        <w:rPr>
          <w:rFonts w:eastAsia="Times New Roman"/>
        </w:rPr>
        <w:t>GIRES research prize, 1999</w:t>
      </w:r>
      <w:r w:rsidRPr="00951B5A">
        <w:t>”. Retrieved 19th Oct.</w:t>
      </w:r>
      <w:r w:rsidRPr="00951B5A">
        <w:rPr>
          <w:rFonts w:eastAsia="Times New Roman"/>
        </w:rPr>
        <w:t xml:space="preserve"> 2012, from http://www.gires.org.uk/awards1999.php</w:t>
      </w:r>
    </w:p>
    <w:p w14:paraId="07C4AA1F" w14:textId="77777777" w:rsidR="009572D7" w:rsidRPr="00951B5A" w:rsidRDefault="009572D7" w:rsidP="00847851">
      <w:pPr>
        <w:ind w:left="720" w:hanging="720"/>
        <w:contextualSpacing/>
        <w:jc w:val="left"/>
      </w:pPr>
      <w:r w:rsidRPr="00951B5A">
        <w:tab/>
      </w:r>
    </w:p>
    <w:p w14:paraId="1EBF26BA" w14:textId="660AFFCB" w:rsidR="009572D7" w:rsidRPr="00951B5A" w:rsidRDefault="009572D7" w:rsidP="00847851">
      <w:pPr>
        <w:contextualSpacing/>
        <w:jc w:val="left"/>
      </w:pPr>
      <w:r w:rsidRPr="00951B5A">
        <w:rPr>
          <w:lang w:eastAsia="en-GB"/>
        </w:rPr>
        <w:t>GIRES (31st Aug. 2008). "</w:t>
      </w:r>
      <w:r w:rsidR="000C2F2F" w:rsidRPr="00951B5A">
        <w:rPr>
          <w:lang w:eastAsia="en-GB"/>
        </w:rPr>
        <w:t>Gender variance (dysphoria</w:t>
      </w:r>
      <w:r w:rsidRPr="00951B5A">
        <w:rPr>
          <w:lang w:eastAsia="en-GB"/>
        </w:rPr>
        <w:t xml:space="preserve">)." Retrieved </w:t>
      </w:r>
      <w:r w:rsidRPr="00951B5A">
        <w:t>19th Oct.</w:t>
      </w:r>
      <w:r w:rsidRPr="00951B5A">
        <w:rPr>
          <w:rFonts w:eastAsia="Times New Roman"/>
        </w:rPr>
        <w:t xml:space="preserve"> 2012, </w:t>
      </w:r>
      <w:r w:rsidRPr="00951B5A">
        <w:rPr>
          <w:lang w:eastAsia="en-GB"/>
        </w:rPr>
        <w:t>from http://www.gires.org.uk/dysphoria.php.</w:t>
      </w:r>
    </w:p>
    <w:p w14:paraId="263D81A4" w14:textId="77777777" w:rsidR="009572D7" w:rsidRPr="00951B5A" w:rsidRDefault="009572D7" w:rsidP="00847851">
      <w:pPr>
        <w:ind w:left="720" w:hanging="720"/>
        <w:contextualSpacing/>
        <w:jc w:val="left"/>
      </w:pPr>
    </w:p>
    <w:p w14:paraId="20A342C7" w14:textId="6AA907A8" w:rsidR="009572D7" w:rsidRPr="00951B5A" w:rsidRDefault="009572D7" w:rsidP="00847851">
      <w:pPr>
        <w:autoSpaceDE w:val="0"/>
        <w:autoSpaceDN w:val="0"/>
        <w:adjustRightInd w:val="0"/>
        <w:contextualSpacing/>
        <w:jc w:val="left"/>
      </w:pPr>
      <w:r w:rsidRPr="00951B5A">
        <w:t xml:space="preserve">GIRES (2011). " The Number </w:t>
      </w:r>
      <w:r w:rsidR="000C2F2F" w:rsidRPr="00951B5A">
        <w:t xml:space="preserve">of gender variant people in the </w:t>
      </w:r>
      <w:r w:rsidRPr="00951B5A">
        <w:t xml:space="preserve">UK - Update 2011 ". </w:t>
      </w:r>
      <w:r w:rsidRPr="00951B5A">
        <w:rPr>
          <w:lang w:eastAsia="en-GB"/>
        </w:rPr>
        <w:t xml:space="preserve">Retrieved </w:t>
      </w:r>
      <w:r w:rsidRPr="00951B5A">
        <w:t>19th Oct.</w:t>
      </w:r>
      <w:r w:rsidRPr="00951B5A">
        <w:rPr>
          <w:rFonts w:eastAsia="Times New Roman"/>
        </w:rPr>
        <w:t xml:space="preserve"> 2012, </w:t>
      </w:r>
      <w:r w:rsidRPr="00951B5A">
        <w:t>from http://www.gires.org.uk/Prevalence2011.pdf.</w:t>
      </w:r>
    </w:p>
    <w:p w14:paraId="324589BC" w14:textId="77777777" w:rsidR="009572D7" w:rsidRPr="00951B5A" w:rsidRDefault="009572D7" w:rsidP="00847851">
      <w:pPr>
        <w:contextualSpacing/>
        <w:jc w:val="left"/>
      </w:pPr>
    </w:p>
    <w:p w14:paraId="30C1C90A" w14:textId="77777777" w:rsidR="009572D7" w:rsidRPr="00951B5A" w:rsidRDefault="009572D7" w:rsidP="00847851">
      <w:pPr>
        <w:contextualSpacing/>
        <w:jc w:val="left"/>
      </w:pPr>
      <w:r w:rsidRPr="00951B5A">
        <w:t xml:space="preserve">GIRES (2012a). "Information for trans people, their families and the professionals who care for them." </w:t>
      </w:r>
      <w:r w:rsidRPr="00951B5A">
        <w:rPr>
          <w:lang w:eastAsia="en-GB"/>
        </w:rPr>
        <w:t xml:space="preserve">Retrieved </w:t>
      </w:r>
      <w:r w:rsidRPr="00951B5A">
        <w:t>19th Oct.</w:t>
      </w:r>
      <w:r w:rsidRPr="00951B5A">
        <w:rPr>
          <w:rFonts w:eastAsia="Times New Roman"/>
        </w:rPr>
        <w:t xml:space="preserve"> 2012, </w:t>
      </w:r>
      <w:r w:rsidRPr="00951B5A">
        <w:t>from http://www.gires.org.uk/.</w:t>
      </w:r>
    </w:p>
    <w:p w14:paraId="154A5303" w14:textId="77777777" w:rsidR="009572D7" w:rsidRPr="00951B5A" w:rsidRDefault="009572D7" w:rsidP="00847851">
      <w:pPr>
        <w:contextualSpacing/>
        <w:jc w:val="left"/>
      </w:pPr>
    </w:p>
    <w:p w14:paraId="5F5F4D6A" w14:textId="65A24148" w:rsidR="009572D7" w:rsidRPr="00951B5A" w:rsidRDefault="009572D7" w:rsidP="00847851">
      <w:pPr>
        <w:contextualSpacing/>
        <w:jc w:val="left"/>
      </w:pPr>
      <w:r w:rsidRPr="00951B5A">
        <w:t>GIRES (2012b). " H</w:t>
      </w:r>
      <w:r w:rsidR="000C2F2F" w:rsidRPr="00951B5A">
        <w:t>ighlights of the past year</w:t>
      </w:r>
      <w:r w:rsidRPr="00951B5A">
        <w:t xml:space="preserve">." </w:t>
      </w:r>
      <w:r w:rsidRPr="00951B5A">
        <w:rPr>
          <w:lang w:eastAsia="en-GB"/>
        </w:rPr>
        <w:t xml:space="preserve">Retrieved </w:t>
      </w:r>
      <w:r w:rsidRPr="00951B5A">
        <w:t>19th Oct.</w:t>
      </w:r>
      <w:r w:rsidRPr="00951B5A">
        <w:rPr>
          <w:rFonts w:eastAsia="Times New Roman"/>
        </w:rPr>
        <w:t xml:space="preserve"> 2012, </w:t>
      </w:r>
      <w:r w:rsidRPr="00951B5A">
        <w:t>from http://www.gires.org.uk/highlights-2010.php.</w:t>
      </w:r>
    </w:p>
    <w:p w14:paraId="6629C59B" w14:textId="77777777" w:rsidR="009572D7" w:rsidRPr="00951B5A" w:rsidRDefault="009572D7" w:rsidP="00847851">
      <w:pPr>
        <w:contextualSpacing/>
        <w:jc w:val="left"/>
      </w:pPr>
    </w:p>
    <w:p w14:paraId="6B8EACF0" w14:textId="0C1DB423" w:rsidR="009572D7" w:rsidRPr="00951B5A" w:rsidRDefault="009572D7" w:rsidP="00847851">
      <w:pPr>
        <w:contextualSpacing/>
        <w:jc w:val="left"/>
        <w:outlineLvl w:val="1"/>
        <w:rPr>
          <w:rFonts w:eastAsia="Times New Roman"/>
          <w:bCs/>
        </w:rPr>
      </w:pPr>
      <w:r w:rsidRPr="00951B5A">
        <w:rPr>
          <w:rFonts w:eastAsia="Times New Roman"/>
          <w:bCs/>
        </w:rPr>
        <w:t>GIRES (28</w:t>
      </w:r>
      <w:r w:rsidRPr="00951B5A">
        <w:rPr>
          <w:rFonts w:eastAsia="Times New Roman"/>
          <w:bCs/>
          <w:vertAlign w:val="superscript"/>
        </w:rPr>
        <w:t>th</w:t>
      </w:r>
      <w:r w:rsidRPr="00951B5A">
        <w:rPr>
          <w:rFonts w:eastAsia="Times New Roman"/>
          <w:bCs/>
        </w:rPr>
        <w:t xml:space="preserve"> Sept. 2012) “Thi</w:t>
      </w:r>
      <w:r w:rsidR="000C2F2F" w:rsidRPr="00951B5A">
        <w:rPr>
          <w:rFonts w:eastAsia="Times New Roman"/>
          <w:bCs/>
        </w:rPr>
        <w:t>rd party surveys of gender variant people</w:t>
      </w:r>
      <w:r w:rsidRPr="00951B5A">
        <w:rPr>
          <w:rFonts w:eastAsia="Times New Roman"/>
          <w:bCs/>
        </w:rPr>
        <w:t xml:space="preserve">.” </w:t>
      </w:r>
      <w:r w:rsidRPr="00951B5A">
        <w:rPr>
          <w:lang w:eastAsia="en-GB"/>
        </w:rPr>
        <w:t xml:space="preserve">Retrieved </w:t>
      </w:r>
      <w:r w:rsidRPr="00951B5A">
        <w:t>19th Oct.</w:t>
      </w:r>
      <w:r w:rsidRPr="00951B5A">
        <w:rPr>
          <w:rFonts w:eastAsia="Times New Roman"/>
        </w:rPr>
        <w:t xml:space="preserve"> 2012, from http://www.gires.org.uk/surveys.php</w:t>
      </w:r>
    </w:p>
    <w:p w14:paraId="5B8D6706" w14:textId="77777777" w:rsidR="009572D7" w:rsidRPr="00951B5A" w:rsidRDefault="009572D7" w:rsidP="00847851">
      <w:pPr>
        <w:contextualSpacing/>
        <w:jc w:val="left"/>
      </w:pPr>
    </w:p>
    <w:p w14:paraId="5AB64A7D" w14:textId="77777777" w:rsidR="009572D7" w:rsidRPr="00951B5A" w:rsidRDefault="009572D7" w:rsidP="00847851">
      <w:pPr>
        <w:contextualSpacing/>
        <w:jc w:val="left"/>
      </w:pPr>
      <w:proofErr w:type="spellStart"/>
      <w:r w:rsidRPr="00951B5A">
        <w:t>Gittens</w:t>
      </w:r>
      <w:proofErr w:type="spellEnd"/>
      <w:r w:rsidRPr="00951B5A">
        <w:t xml:space="preserve">, D. (1982). </w:t>
      </w:r>
      <w:r w:rsidRPr="00951B5A">
        <w:rPr>
          <w:u w:val="single"/>
        </w:rPr>
        <w:t>Fair sex - Family Size and Structure 1900-39</w:t>
      </w:r>
      <w:r w:rsidRPr="00951B5A">
        <w:t>. London, Hutchinson.</w:t>
      </w:r>
    </w:p>
    <w:p w14:paraId="1E547A2C" w14:textId="77777777" w:rsidR="009572D7" w:rsidRPr="00951B5A" w:rsidRDefault="009572D7" w:rsidP="00847851">
      <w:pPr>
        <w:ind w:left="720" w:hanging="720"/>
        <w:contextualSpacing/>
        <w:jc w:val="left"/>
      </w:pPr>
      <w:r w:rsidRPr="00951B5A">
        <w:tab/>
      </w:r>
    </w:p>
    <w:p w14:paraId="29DFBEE1" w14:textId="77777777" w:rsidR="009572D7" w:rsidRPr="00951B5A" w:rsidRDefault="009572D7" w:rsidP="00847851">
      <w:pPr>
        <w:contextualSpacing/>
        <w:jc w:val="left"/>
      </w:pPr>
      <w:r w:rsidRPr="00951B5A">
        <w:t xml:space="preserve">GLAAD (2010). "New York City’s LGBT </w:t>
      </w:r>
      <w:proofErr w:type="spellStart"/>
      <w:r w:rsidRPr="00951B5A">
        <w:t>Center</w:t>
      </w:r>
      <w:proofErr w:type="spellEnd"/>
      <w:r w:rsidRPr="00951B5A">
        <w:t xml:space="preserve"> Observes Transgender Day of Remembrance." </w:t>
      </w:r>
      <w:r w:rsidRPr="00951B5A">
        <w:rPr>
          <w:lang w:eastAsia="en-GB"/>
        </w:rPr>
        <w:t xml:space="preserve">Retrieved </w:t>
      </w:r>
      <w:r w:rsidRPr="00951B5A">
        <w:t>1st Oct.</w:t>
      </w:r>
      <w:r w:rsidRPr="00951B5A">
        <w:rPr>
          <w:rFonts w:eastAsia="Times New Roman"/>
        </w:rPr>
        <w:t xml:space="preserve"> 2012, </w:t>
      </w:r>
      <w:r w:rsidRPr="00951B5A">
        <w:t>from http://glaadblog.org/2010/11/20/new-york-citys-lgbt-center-observes-transgender-day-of-remembrance/.</w:t>
      </w:r>
    </w:p>
    <w:p w14:paraId="07AA8FDD" w14:textId="77777777" w:rsidR="009572D7" w:rsidRPr="00951B5A" w:rsidRDefault="009572D7" w:rsidP="00847851">
      <w:pPr>
        <w:ind w:left="720" w:hanging="720"/>
        <w:contextualSpacing/>
        <w:jc w:val="left"/>
      </w:pPr>
      <w:r w:rsidRPr="00951B5A">
        <w:tab/>
      </w:r>
    </w:p>
    <w:p w14:paraId="355DC7C2" w14:textId="77777777" w:rsidR="009572D7" w:rsidRPr="00951B5A" w:rsidRDefault="009572D7" w:rsidP="00847851">
      <w:pPr>
        <w:widowControl w:val="0"/>
        <w:autoSpaceDE w:val="0"/>
        <w:autoSpaceDN w:val="0"/>
        <w:adjustRightInd w:val="0"/>
        <w:contextualSpacing/>
        <w:jc w:val="left"/>
        <w:rPr>
          <w:lang w:eastAsia="en-GB"/>
        </w:rPr>
      </w:pPr>
      <w:r w:rsidRPr="00951B5A">
        <w:rPr>
          <w:lang w:eastAsia="en-GB"/>
        </w:rPr>
        <w:t xml:space="preserve">Glaser, B. G. and A. L. Strauss (1968). </w:t>
      </w:r>
      <w:r w:rsidRPr="00951B5A">
        <w:rPr>
          <w:u w:val="single"/>
          <w:lang w:eastAsia="en-GB"/>
        </w:rPr>
        <w:t>The Discovery of grounded theory. Strategies for qualitative research</w:t>
      </w:r>
      <w:r w:rsidRPr="00951B5A">
        <w:rPr>
          <w:lang w:eastAsia="en-GB"/>
        </w:rPr>
        <w:t xml:space="preserve">, pp. x. 271. </w:t>
      </w:r>
      <w:proofErr w:type="spellStart"/>
      <w:r w:rsidRPr="00951B5A">
        <w:rPr>
          <w:lang w:eastAsia="en-GB"/>
        </w:rPr>
        <w:t>Weidenfeld</w:t>
      </w:r>
      <w:proofErr w:type="spellEnd"/>
      <w:r w:rsidRPr="00951B5A">
        <w:rPr>
          <w:lang w:eastAsia="en-GB"/>
        </w:rPr>
        <w:t xml:space="preserve"> &amp; Nicolson: London; printed in U.S.A.</w:t>
      </w:r>
    </w:p>
    <w:p w14:paraId="69C53956" w14:textId="77777777" w:rsidR="009572D7" w:rsidRPr="00951B5A" w:rsidRDefault="009572D7" w:rsidP="00847851">
      <w:pPr>
        <w:contextualSpacing/>
        <w:jc w:val="left"/>
      </w:pPr>
    </w:p>
    <w:p w14:paraId="4E358C9B" w14:textId="77777777" w:rsidR="009572D7" w:rsidRPr="00951B5A" w:rsidRDefault="009572D7" w:rsidP="00847851">
      <w:pPr>
        <w:contextualSpacing/>
        <w:jc w:val="left"/>
      </w:pPr>
      <w:r w:rsidRPr="00951B5A">
        <w:t xml:space="preserve">glbtq_Inc. (2007). "Spotlight - Male Cross-Dressers." </w:t>
      </w:r>
      <w:r w:rsidRPr="00951B5A">
        <w:rPr>
          <w:lang w:eastAsia="en-GB"/>
        </w:rPr>
        <w:t xml:space="preserve">Retrieved </w:t>
      </w:r>
      <w:r w:rsidRPr="00951B5A">
        <w:t>9th Oct.</w:t>
      </w:r>
      <w:r w:rsidRPr="00951B5A">
        <w:rPr>
          <w:rFonts w:eastAsia="Times New Roman"/>
        </w:rPr>
        <w:t xml:space="preserve"> 2012, </w:t>
      </w:r>
      <w:r w:rsidRPr="00951B5A">
        <w:t>from http://www.glbtq.com/sfeatures/malexdress1.html.</w:t>
      </w:r>
    </w:p>
    <w:p w14:paraId="775FF384" w14:textId="77777777" w:rsidR="009572D7" w:rsidRPr="00951B5A" w:rsidRDefault="009572D7" w:rsidP="00847851">
      <w:pPr>
        <w:ind w:left="720" w:hanging="720"/>
        <w:contextualSpacing/>
        <w:jc w:val="left"/>
      </w:pPr>
      <w:r w:rsidRPr="00951B5A">
        <w:tab/>
      </w:r>
    </w:p>
    <w:p w14:paraId="370E0DA8" w14:textId="77777777" w:rsidR="009572D7" w:rsidRPr="00951B5A" w:rsidRDefault="009572D7" w:rsidP="00847851">
      <w:pPr>
        <w:contextualSpacing/>
        <w:jc w:val="left"/>
      </w:pPr>
      <w:r w:rsidRPr="00951B5A">
        <w:t xml:space="preserve">glbtq_Inc. (2007b). "Social Sciences - Cross-Dressing." </w:t>
      </w:r>
      <w:r w:rsidRPr="00951B5A">
        <w:rPr>
          <w:lang w:eastAsia="en-GB"/>
        </w:rPr>
        <w:t xml:space="preserve">Retrieved </w:t>
      </w:r>
      <w:r w:rsidRPr="00951B5A">
        <w:t>19th Dec.</w:t>
      </w:r>
      <w:r w:rsidRPr="00951B5A">
        <w:rPr>
          <w:rFonts w:eastAsia="Times New Roman"/>
        </w:rPr>
        <w:t xml:space="preserve"> 2012, </w:t>
      </w:r>
      <w:r w:rsidRPr="00951B5A">
        <w:t>from http://www.glbtq.com/social-sciences/cross_dressing_ssh.html.</w:t>
      </w:r>
    </w:p>
    <w:p w14:paraId="312EC5DE" w14:textId="77777777" w:rsidR="009572D7" w:rsidRPr="00951B5A" w:rsidRDefault="009572D7" w:rsidP="00847851">
      <w:pPr>
        <w:ind w:left="720" w:hanging="720"/>
        <w:contextualSpacing/>
        <w:jc w:val="left"/>
      </w:pPr>
      <w:r w:rsidRPr="00951B5A">
        <w:tab/>
      </w:r>
    </w:p>
    <w:p w14:paraId="6A699556" w14:textId="77777777" w:rsidR="009572D7" w:rsidRPr="00951B5A" w:rsidRDefault="009572D7" w:rsidP="00847851">
      <w:pPr>
        <w:contextualSpacing/>
        <w:jc w:val="left"/>
      </w:pPr>
      <w:r w:rsidRPr="00951B5A">
        <w:t xml:space="preserve">Glinert, E. (2008). </w:t>
      </w:r>
      <w:r w:rsidRPr="00951B5A">
        <w:rPr>
          <w:u w:val="single"/>
        </w:rPr>
        <w:t>The Manchester compendium : a street-by-street guide to England's greatest industrial city</w:t>
      </w:r>
      <w:r w:rsidRPr="00951B5A">
        <w:t>. London, Allen Lane.</w:t>
      </w:r>
    </w:p>
    <w:p w14:paraId="6F92ED37" w14:textId="77777777" w:rsidR="009572D7" w:rsidRPr="00951B5A" w:rsidRDefault="009572D7" w:rsidP="00847851">
      <w:pPr>
        <w:contextualSpacing/>
        <w:jc w:val="left"/>
      </w:pPr>
    </w:p>
    <w:p w14:paraId="72A3432D" w14:textId="60508F2D" w:rsidR="009572D7" w:rsidRPr="00951B5A" w:rsidRDefault="009572D7" w:rsidP="00847851">
      <w:pPr>
        <w:contextualSpacing/>
        <w:jc w:val="left"/>
      </w:pPr>
      <w:r w:rsidRPr="00951B5A">
        <w:t xml:space="preserve">Glover, </w:t>
      </w:r>
      <w:r w:rsidR="007B33CF" w:rsidRPr="00951B5A">
        <w:t xml:space="preserve">Social </w:t>
      </w:r>
      <w:r w:rsidRPr="00951B5A">
        <w:t xml:space="preserve">K (2012) “Networking and Support for TG People.” </w:t>
      </w:r>
      <w:r w:rsidRPr="00951B5A">
        <w:rPr>
          <w:lang w:eastAsia="en-GB"/>
        </w:rPr>
        <w:t xml:space="preserve">Retrieved </w:t>
      </w:r>
      <w:r w:rsidRPr="00951B5A">
        <w:t>19th Dec.</w:t>
      </w:r>
      <w:r w:rsidRPr="00951B5A">
        <w:rPr>
          <w:rFonts w:eastAsia="Times New Roman"/>
        </w:rPr>
        <w:t xml:space="preserve"> 2012, </w:t>
      </w:r>
      <w:r w:rsidRPr="00951B5A">
        <w:t>from http://gendersociety.com/</w:t>
      </w:r>
    </w:p>
    <w:p w14:paraId="7C54FA46" w14:textId="77777777" w:rsidR="009572D7" w:rsidRPr="00951B5A" w:rsidRDefault="009572D7" w:rsidP="00847851">
      <w:pPr>
        <w:ind w:left="720" w:hanging="720"/>
        <w:contextualSpacing/>
        <w:jc w:val="left"/>
      </w:pPr>
      <w:r w:rsidRPr="00951B5A">
        <w:tab/>
      </w:r>
    </w:p>
    <w:p w14:paraId="6312430B" w14:textId="77777777" w:rsidR="009572D7" w:rsidRPr="00951B5A" w:rsidRDefault="009572D7" w:rsidP="00847851">
      <w:pPr>
        <w:contextualSpacing/>
        <w:jc w:val="left"/>
      </w:pPr>
      <w:r w:rsidRPr="00951B5A">
        <w:t xml:space="preserve">Glover, K (2013) “Home: The Gender Society.” </w:t>
      </w:r>
      <w:r w:rsidRPr="00951B5A">
        <w:rPr>
          <w:lang w:eastAsia="en-GB"/>
        </w:rPr>
        <w:t xml:space="preserve">Retrieved </w:t>
      </w:r>
      <w:r w:rsidRPr="00951B5A">
        <w:t>9th Feb.</w:t>
      </w:r>
      <w:r w:rsidRPr="00951B5A">
        <w:rPr>
          <w:rFonts w:eastAsia="Times New Roman"/>
        </w:rPr>
        <w:t xml:space="preserve"> 2013, </w:t>
      </w:r>
      <w:r w:rsidRPr="00951B5A">
        <w:t>from http://gendersociety.com/</w:t>
      </w:r>
    </w:p>
    <w:p w14:paraId="4EA2E153" w14:textId="77777777" w:rsidR="009572D7" w:rsidRPr="00951B5A" w:rsidRDefault="009572D7" w:rsidP="00847851">
      <w:pPr>
        <w:ind w:left="720" w:hanging="720"/>
        <w:contextualSpacing/>
        <w:jc w:val="left"/>
      </w:pPr>
    </w:p>
    <w:p w14:paraId="59AB0F4F" w14:textId="77777777" w:rsidR="009572D7" w:rsidRPr="00951B5A" w:rsidRDefault="009572D7" w:rsidP="00847851">
      <w:pPr>
        <w:contextualSpacing/>
        <w:jc w:val="left"/>
      </w:pPr>
      <w:r w:rsidRPr="00951B5A">
        <w:rPr>
          <w:lang w:eastAsia="en-GB"/>
        </w:rPr>
        <w:t xml:space="preserve">Goffman, E. (1990 [1959]). </w:t>
      </w:r>
      <w:r w:rsidRPr="00951B5A">
        <w:rPr>
          <w:u w:val="single"/>
          <w:lang w:eastAsia="en-GB"/>
        </w:rPr>
        <w:t>The presentation of self in everyday life</w:t>
      </w:r>
      <w:r w:rsidRPr="00951B5A">
        <w:rPr>
          <w:lang w:eastAsia="en-GB"/>
        </w:rPr>
        <w:t>. London, Penguin.</w:t>
      </w:r>
    </w:p>
    <w:p w14:paraId="12772198" w14:textId="77777777" w:rsidR="009572D7" w:rsidRPr="00951B5A" w:rsidRDefault="009572D7" w:rsidP="00847851">
      <w:pPr>
        <w:contextualSpacing/>
        <w:jc w:val="left"/>
      </w:pPr>
    </w:p>
    <w:p w14:paraId="7F507A2A" w14:textId="77777777" w:rsidR="009572D7" w:rsidRPr="00951B5A" w:rsidRDefault="009572D7" w:rsidP="00847851">
      <w:pPr>
        <w:contextualSpacing/>
        <w:jc w:val="left"/>
      </w:pPr>
      <w:r w:rsidRPr="00951B5A">
        <w:t>Gold, J. (1975). The Naked Civil Servant. United Kingdom, ITV: 78mins.</w:t>
      </w:r>
    </w:p>
    <w:p w14:paraId="4D6B9511" w14:textId="77777777" w:rsidR="009572D7" w:rsidRPr="00951B5A" w:rsidRDefault="009572D7" w:rsidP="00847851">
      <w:pPr>
        <w:ind w:left="720" w:hanging="720"/>
        <w:contextualSpacing/>
        <w:jc w:val="left"/>
      </w:pPr>
      <w:r w:rsidRPr="00951B5A">
        <w:tab/>
      </w:r>
    </w:p>
    <w:p w14:paraId="33429819" w14:textId="77777777" w:rsidR="009572D7" w:rsidRPr="00951B5A" w:rsidRDefault="009572D7" w:rsidP="00847851">
      <w:pPr>
        <w:contextualSpacing/>
        <w:jc w:val="left"/>
      </w:pPr>
      <w:r w:rsidRPr="00951B5A">
        <w:rPr>
          <w:lang w:eastAsia="en-GB"/>
        </w:rPr>
        <w:t>Goldberg, E. (2003). Venus of Mars. USA</w:t>
      </w:r>
      <w:r w:rsidRPr="00951B5A">
        <w:rPr>
          <w:bCs/>
          <w:lang w:eastAsia="en-GB"/>
        </w:rPr>
        <w:t xml:space="preserve">: </w:t>
      </w:r>
      <w:r w:rsidRPr="00951B5A">
        <w:rPr>
          <w:lang w:eastAsia="en-GB"/>
        </w:rPr>
        <w:t xml:space="preserve">105 </w:t>
      </w:r>
      <w:proofErr w:type="spellStart"/>
      <w:r w:rsidRPr="00951B5A">
        <w:rPr>
          <w:lang w:eastAsia="en-GB"/>
        </w:rPr>
        <w:t>mins</w:t>
      </w:r>
      <w:proofErr w:type="spellEnd"/>
      <w:r w:rsidRPr="00951B5A">
        <w:rPr>
          <w:lang w:eastAsia="en-GB"/>
        </w:rPr>
        <w:t>.</w:t>
      </w:r>
    </w:p>
    <w:p w14:paraId="67B6F518" w14:textId="77777777" w:rsidR="009572D7" w:rsidRPr="00951B5A" w:rsidRDefault="009572D7" w:rsidP="00847851">
      <w:pPr>
        <w:contextualSpacing/>
        <w:jc w:val="left"/>
      </w:pPr>
    </w:p>
    <w:p w14:paraId="70E57A60" w14:textId="77777777" w:rsidR="009572D7" w:rsidRPr="00951B5A" w:rsidRDefault="009572D7" w:rsidP="00847851">
      <w:pPr>
        <w:contextualSpacing/>
        <w:jc w:val="left"/>
      </w:pPr>
      <w:r w:rsidRPr="00951B5A">
        <w:t>Google (2010). "Transgender Dating." Retrieved 15th Jul. 2010, from http://www.google.co.uk/#hl=en&amp;source=hp&amp;q=transgender+dating&amp;aq=f&amp;aqi=g10&amp;aql=&amp;oq=&amp;gs_rfai=&amp;fp=a1e1d6995ab715b.</w:t>
      </w:r>
    </w:p>
    <w:p w14:paraId="2E949ADB" w14:textId="77777777" w:rsidR="009572D7" w:rsidRPr="00951B5A" w:rsidRDefault="009572D7" w:rsidP="00847851">
      <w:pPr>
        <w:ind w:left="720" w:hanging="720"/>
        <w:contextualSpacing/>
        <w:jc w:val="left"/>
      </w:pPr>
      <w:r w:rsidRPr="00951B5A">
        <w:tab/>
      </w:r>
    </w:p>
    <w:p w14:paraId="16057F48" w14:textId="77777777" w:rsidR="009572D7" w:rsidRPr="00951B5A" w:rsidRDefault="009572D7" w:rsidP="00847851">
      <w:pPr>
        <w:contextualSpacing/>
        <w:jc w:val="left"/>
      </w:pPr>
      <w:r w:rsidRPr="00951B5A">
        <w:t xml:space="preserve">Gosselin, C. C. (1980). The Characteristics of Fetishists, Sadomasochists and Transvestites. </w:t>
      </w:r>
      <w:r w:rsidRPr="00951B5A">
        <w:rPr>
          <w:u w:val="single"/>
        </w:rPr>
        <w:t>Psychology</w:t>
      </w:r>
      <w:r w:rsidRPr="00951B5A">
        <w:t>. London, University of London. PhD: 237.</w:t>
      </w:r>
    </w:p>
    <w:p w14:paraId="7C7D0D27" w14:textId="697BC0E3" w:rsidR="009572D7" w:rsidRPr="00951B5A" w:rsidRDefault="009572D7" w:rsidP="00847851">
      <w:pPr>
        <w:ind w:left="720" w:hanging="720"/>
        <w:contextualSpacing/>
        <w:jc w:val="left"/>
      </w:pPr>
      <w:r w:rsidRPr="00951B5A">
        <w:tab/>
      </w:r>
    </w:p>
    <w:p w14:paraId="646E8681" w14:textId="77777777" w:rsidR="009572D7" w:rsidRPr="00951B5A" w:rsidRDefault="009572D7" w:rsidP="00847851">
      <w:pPr>
        <w:contextualSpacing/>
        <w:jc w:val="left"/>
      </w:pPr>
      <w:r w:rsidRPr="00951B5A">
        <w:rPr>
          <w:rFonts w:eastAsia="Times New Roman"/>
        </w:rPr>
        <w:t xml:space="preserve">Fals Borda, O and R. </w:t>
      </w:r>
      <w:r w:rsidRPr="00951B5A">
        <w:t>Gott (28th Aug. 2008) “</w:t>
      </w:r>
      <w:r w:rsidRPr="00951B5A">
        <w:rPr>
          <w:rFonts w:eastAsia="Times New Roman"/>
        </w:rPr>
        <w:t xml:space="preserve">Orlando Fals Borda - </w:t>
      </w:r>
      <w:r w:rsidRPr="00951B5A">
        <w:t>Sociologist and activist who defined peasant politics in Colombia” Retrieved 15th Jul. 2013, from http://www.theguardian.com/world/2008/aug/26/colombia.sociology?gusrc=rss&amp;feed=education</w:t>
      </w:r>
    </w:p>
    <w:p w14:paraId="7F2AEE15" w14:textId="77777777" w:rsidR="009572D7" w:rsidRPr="00951B5A" w:rsidRDefault="009572D7" w:rsidP="00847851">
      <w:pPr>
        <w:contextualSpacing/>
        <w:jc w:val="left"/>
      </w:pPr>
    </w:p>
    <w:p w14:paraId="2CFC990F" w14:textId="77777777" w:rsidR="009572D7" w:rsidRPr="00951B5A" w:rsidRDefault="009572D7" w:rsidP="00847851">
      <w:pPr>
        <w:contextualSpacing/>
        <w:jc w:val="left"/>
      </w:pPr>
      <w:r w:rsidRPr="00951B5A">
        <w:t xml:space="preserve">Grace, S., </w:t>
      </w:r>
      <w:proofErr w:type="spellStart"/>
      <w:r w:rsidRPr="00951B5A">
        <w:t>lesleylegs</w:t>
      </w:r>
      <w:proofErr w:type="spellEnd"/>
      <w:r w:rsidRPr="00951B5A">
        <w:t xml:space="preserve">, </w:t>
      </w:r>
      <w:proofErr w:type="spellStart"/>
      <w:r w:rsidRPr="00951B5A">
        <w:rPr>
          <w:rFonts w:eastAsia="ＭＳ 明朝"/>
        </w:rPr>
        <w:t>Stella_M</w:t>
      </w:r>
      <w:proofErr w:type="spellEnd"/>
      <w:r w:rsidRPr="00951B5A">
        <w:rPr>
          <w:rFonts w:eastAsia="ＭＳ 明朝"/>
        </w:rPr>
        <w:t xml:space="preserve">, </w:t>
      </w:r>
      <w:proofErr w:type="spellStart"/>
      <w:r w:rsidRPr="00951B5A">
        <w:rPr>
          <w:rFonts w:eastAsia="ＭＳ 明朝"/>
        </w:rPr>
        <w:t>SusieD</w:t>
      </w:r>
      <w:proofErr w:type="spellEnd"/>
      <w:r w:rsidRPr="00951B5A">
        <w:rPr>
          <w:rFonts w:eastAsia="ＭＳ 明朝"/>
        </w:rPr>
        <w:t xml:space="preserve">, Sharon, </w:t>
      </w:r>
      <w:proofErr w:type="spellStart"/>
      <w:r w:rsidRPr="00951B5A">
        <w:rPr>
          <w:rFonts w:eastAsia="ＭＳ 明朝"/>
        </w:rPr>
        <w:t>LucyG</w:t>
      </w:r>
      <w:proofErr w:type="spellEnd"/>
      <w:r w:rsidRPr="00951B5A">
        <w:rPr>
          <w:rFonts w:eastAsia="ＭＳ 明朝"/>
        </w:rPr>
        <w:t xml:space="preserve">, </w:t>
      </w:r>
      <w:r w:rsidRPr="00951B5A">
        <w:t>Sheilah (12th-13th Aug. 2011). "Feeling Girly." Retrieved 5th Jul. 2012, from http://www.angelsforum.co.uk/phpforum/viewtopic.php?f=10&amp;t=20390&amp;p=309526&amp;hilit=feeling+girly#p309526.</w:t>
      </w:r>
    </w:p>
    <w:p w14:paraId="7188B0FC" w14:textId="77777777" w:rsidR="009572D7" w:rsidRPr="00951B5A" w:rsidRDefault="009572D7" w:rsidP="00847851">
      <w:pPr>
        <w:ind w:left="720" w:hanging="720"/>
        <w:contextualSpacing/>
        <w:jc w:val="left"/>
      </w:pPr>
      <w:r w:rsidRPr="00951B5A">
        <w:tab/>
      </w:r>
    </w:p>
    <w:p w14:paraId="23FA99E7" w14:textId="77777777" w:rsidR="009572D7" w:rsidRPr="00951B5A" w:rsidRDefault="009572D7" w:rsidP="00847851">
      <w:pPr>
        <w:contextualSpacing/>
        <w:jc w:val="left"/>
      </w:pPr>
      <w:r w:rsidRPr="00951B5A">
        <w:rPr>
          <w:lang w:eastAsia="en-GB"/>
        </w:rPr>
        <w:t xml:space="preserve">Gramsci, A. and D. Forgacs (1988). </w:t>
      </w:r>
      <w:r w:rsidRPr="00951B5A">
        <w:rPr>
          <w:u w:val="single"/>
          <w:lang w:eastAsia="en-GB"/>
        </w:rPr>
        <w:t>A Gramsci reader : selected writings 1916-1935</w:t>
      </w:r>
      <w:r w:rsidRPr="00951B5A">
        <w:rPr>
          <w:lang w:eastAsia="en-GB"/>
        </w:rPr>
        <w:t xml:space="preserve">. London, Lawrence and </w:t>
      </w:r>
      <w:proofErr w:type="spellStart"/>
      <w:r w:rsidRPr="00951B5A">
        <w:rPr>
          <w:lang w:eastAsia="en-GB"/>
        </w:rPr>
        <w:t>Wishart</w:t>
      </w:r>
      <w:proofErr w:type="spellEnd"/>
      <w:r w:rsidRPr="00951B5A">
        <w:rPr>
          <w:lang w:eastAsia="en-GB"/>
        </w:rPr>
        <w:t>.</w:t>
      </w:r>
    </w:p>
    <w:p w14:paraId="5FEEEB30" w14:textId="77777777" w:rsidR="009572D7" w:rsidRPr="00951B5A" w:rsidRDefault="009572D7" w:rsidP="00847851">
      <w:pPr>
        <w:contextualSpacing/>
        <w:jc w:val="left"/>
      </w:pPr>
    </w:p>
    <w:p w14:paraId="6BC17A16" w14:textId="77777777" w:rsidR="009572D7" w:rsidRPr="00951B5A" w:rsidRDefault="009572D7" w:rsidP="00847851">
      <w:pPr>
        <w:contextualSpacing/>
        <w:jc w:val="left"/>
      </w:pPr>
      <w:r w:rsidRPr="00951B5A">
        <w:t xml:space="preserve">Grant, J. (1994). </w:t>
      </w:r>
      <w:r w:rsidRPr="00951B5A">
        <w:rPr>
          <w:u w:val="single"/>
        </w:rPr>
        <w:t>Just Julia : the story of an extraordinary woman</w:t>
      </w:r>
      <w:r w:rsidRPr="00951B5A">
        <w:t xml:space="preserve">. London, </w:t>
      </w:r>
      <w:proofErr w:type="spellStart"/>
      <w:r w:rsidRPr="00951B5A">
        <w:t>Boxtree</w:t>
      </w:r>
      <w:proofErr w:type="spellEnd"/>
      <w:r w:rsidRPr="00951B5A">
        <w:t>.</w:t>
      </w:r>
    </w:p>
    <w:p w14:paraId="78757C2D" w14:textId="77777777" w:rsidR="009572D7" w:rsidRPr="00951B5A" w:rsidRDefault="009572D7" w:rsidP="00847851">
      <w:pPr>
        <w:ind w:left="720" w:hanging="720"/>
        <w:contextualSpacing/>
        <w:jc w:val="left"/>
      </w:pPr>
      <w:r w:rsidRPr="00951B5A">
        <w:tab/>
      </w:r>
    </w:p>
    <w:p w14:paraId="4E29B0A0"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Grant, J and g7uk.com (10th Jul. 2011). "Julia Grant Interview." </w:t>
      </w:r>
      <w:r w:rsidRPr="00951B5A">
        <w:t xml:space="preserve">Retrieved 15th Nov. 2011, </w:t>
      </w:r>
      <w:r w:rsidRPr="00951B5A">
        <w:rPr>
          <w:lang w:eastAsia="en-GB"/>
        </w:rPr>
        <w:t xml:space="preserve">from </w:t>
      </w:r>
    </w:p>
    <w:p w14:paraId="3069C1B8" w14:textId="77777777" w:rsidR="009572D7" w:rsidRPr="00951B5A" w:rsidRDefault="009572D7" w:rsidP="00847851">
      <w:pPr>
        <w:autoSpaceDE w:val="0"/>
        <w:autoSpaceDN w:val="0"/>
        <w:adjustRightInd w:val="0"/>
        <w:contextualSpacing/>
        <w:jc w:val="left"/>
        <w:rPr>
          <w:lang w:eastAsia="en-GB"/>
        </w:rPr>
      </w:pPr>
      <w:r w:rsidRPr="00951B5A">
        <w:rPr>
          <w:u w:val="single"/>
          <w:lang w:eastAsia="en-GB"/>
        </w:rPr>
        <w:t>http://www.g7uk.com/video-julia-grant-interview-part-one.shtml</w:t>
      </w:r>
    </w:p>
    <w:p w14:paraId="64397048" w14:textId="77777777" w:rsidR="009572D7" w:rsidRPr="00951B5A" w:rsidRDefault="009572D7" w:rsidP="00847851">
      <w:pPr>
        <w:autoSpaceDE w:val="0"/>
        <w:autoSpaceDN w:val="0"/>
        <w:adjustRightInd w:val="0"/>
        <w:ind w:left="720" w:hanging="720"/>
        <w:contextualSpacing/>
        <w:jc w:val="left"/>
        <w:rPr>
          <w:lang w:eastAsia="en-GB"/>
        </w:rPr>
      </w:pPr>
      <w:r w:rsidRPr="00951B5A">
        <w:rPr>
          <w:u w:val="single"/>
          <w:lang w:eastAsia="en-GB"/>
        </w:rPr>
        <w:t>http://www.g7uk.com/video-julia-grant-interview-part-two.shtml</w:t>
      </w:r>
    </w:p>
    <w:p w14:paraId="0A955C17" w14:textId="77777777" w:rsidR="009572D7" w:rsidRPr="00951B5A" w:rsidRDefault="009572D7" w:rsidP="00847851">
      <w:pPr>
        <w:autoSpaceDE w:val="0"/>
        <w:autoSpaceDN w:val="0"/>
        <w:adjustRightInd w:val="0"/>
        <w:ind w:left="720" w:hanging="720"/>
        <w:contextualSpacing/>
        <w:jc w:val="left"/>
        <w:rPr>
          <w:lang w:eastAsia="en-GB"/>
        </w:rPr>
      </w:pPr>
      <w:r w:rsidRPr="00951B5A">
        <w:rPr>
          <w:u w:val="single"/>
          <w:lang w:eastAsia="en-GB"/>
        </w:rPr>
        <w:t>http://www.g7uk.com/video-julia-grant-interview-part-three.shtml</w:t>
      </w:r>
      <w:r w:rsidRPr="00951B5A">
        <w:rPr>
          <w:lang w:eastAsia="en-GB"/>
        </w:rPr>
        <w:t>.</w:t>
      </w:r>
    </w:p>
    <w:p w14:paraId="1EFAA158" w14:textId="77777777" w:rsidR="009572D7" w:rsidRPr="00951B5A" w:rsidRDefault="009572D7" w:rsidP="00847851">
      <w:pPr>
        <w:contextualSpacing/>
        <w:jc w:val="left"/>
      </w:pPr>
    </w:p>
    <w:p w14:paraId="100C6F49" w14:textId="77777777" w:rsidR="009572D7" w:rsidRPr="00951B5A" w:rsidRDefault="009572D7" w:rsidP="00847851">
      <w:pPr>
        <w:contextualSpacing/>
        <w:jc w:val="left"/>
      </w:pPr>
      <w:r w:rsidRPr="00951B5A">
        <w:t xml:space="preserve">Grant, M. and J. Hazel (1993). </w:t>
      </w:r>
      <w:r w:rsidRPr="00951B5A">
        <w:rPr>
          <w:u w:val="single"/>
        </w:rPr>
        <w:t>Who's Who in Classical Mythology</w:t>
      </w:r>
      <w:r w:rsidRPr="00951B5A">
        <w:t>. London, Dent.</w:t>
      </w:r>
    </w:p>
    <w:p w14:paraId="4815ED7B" w14:textId="77777777" w:rsidR="009572D7" w:rsidRPr="00951B5A" w:rsidRDefault="009572D7" w:rsidP="00847851">
      <w:pPr>
        <w:ind w:left="720" w:hanging="720"/>
        <w:contextualSpacing/>
        <w:jc w:val="left"/>
      </w:pPr>
      <w:r w:rsidRPr="00951B5A">
        <w:tab/>
      </w:r>
    </w:p>
    <w:p w14:paraId="0C4456BD" w14:textId="77777777" w:rsidR="009572D7" w:rsidRPr="00951B5A" w:rsidRDefault="009572D7" w:rsidP="00847851">
      <w:pPr>
        <w:contextualSpacing/>
        <w:jc w:val="left"/>
      </w:pPr>
      <w:r w:rsidRPr="00951B5A">
        <w:t xml:space="preserve">Graves, R. (1960). </w:t>
      </w:r>
      <w:r w:rsidRPr="00951B5A">
        <w:rPr>
          <w:u w:val="single"/>
        </w:rPr>
        <w:t>The Greek Myths Volume Two</w:t>
      </w:r>
      <w:r w:rsidRPr="00951B5A">
        <w:t>. [</w:t>
      </w:r>
      <w:proofErr w:type="spellStart"/>
      <w:r w:rsidRPr="00951B5A">
        <w:t>S.l</w:t>
      </w:r>
      <w:proofErr w:type="spellEnd"/>
      <w:r w:rsidRPr="00951B5A">
        <w:t>.], Penguin.</w:t>
      </w:r>
    </w:p>
    <w:p w14:paraId="34C035FA" w14:textId="77777777" w:rsidR="009572D7" w:rsidRPr="00951B5A" w:rsidRDefault="009572D7" w:rsidP="00847851">
      <w:pPr>
        <w:ind w:left="720" w:hanging="720"/>
        <w:contextualSpacing/>
        <w:jc w:val="left"/>
      </w:pPr>
      <w:r w:rsidRPr="00951B5A">
        <w:tab/>
      </w:r>
    </w:p>
    <w:p w14:paraId="4CE37CD4" w14:textId="77777777" w:rsidR="009572D7" w:rsidRPr="00951B5A" w:rsidRDefault="009572D7" w:rsidP="00847851">
      <w:pPr>
        <w:contextualSpacing/>
        <w:jc w:val="left"/>
      </w:pPr>
      <w:r w:rsidRPr="00951B5A">
        <w:t xml:space="preserve">Graves, R. (1960). </w:t>
      </w:r>
      <w:r w:rsidRPr="00951B5A">
        <w:rPr>
          <w:u w:val="single"/>
        </w:rPr>
        <w:t>The Greek Myths, Volume One</w:t>
      </w:r>
      <w:r w:rsidRPr="00951B5A">
        <w:t>, Middlesex : Penguin Books, 1960 (1982).</w:t>
      </w:r>
    </w:p>
    <w:p w14:paraId="4E38B605" w14:textId="77777777" w:rsidR="009572D7" w:rsidRPr="00951B5A" w:rsidRDefault="009572D7" w:rsidP="00847851">
      <w:pPr>
        <w:ind w:left="720" w:hanging="720"/>
        <w:contextualSpacing/>
        <w:jc w:val="left"/>
      </w:pPr>
      <w:r w:rsidRPr="00951B5A">
        <w:tab/>
      </w:r>
    </w:p>
    <w:p w14:paraId="70ABB1F5" w14:textId="77777777" w:rsidR="009572D7" w:rsidRPr="00951B5A" w:rsidRDefault="009572D7" w:rsidP="00847851">
      <w:pPr>
        <w:contextualSpacing/>
        <w:jc w:val="left"/>
      </w:pPr>
      <w:r w:rsidRPr="00951B5A">
        <w:t xml:space="preserve">Graves, R. and D. Davis (1960). </w:t>
      </w:r>
      <w:r w:rsidRPr="00951B5A">
        <w:rPr>
          <w:u w:val="single"/>
        </w:rPr>
        <w:t>Greek Gods and Heroes</w:t>
      </w:r>
      <w:r w:rsidRPr="00951B5A">
        <w:t>. Garden City, N.Y., Doubleday &amp; Co.</w:t>
      </w:r>
    </w:p>
    <w:p w14:paraId="05D70389" w14:textId="77777777" w:rsidR="009572D7" w:rsidRPr="00951B5A" w:rsidRDefault="009572D7" w:rsidP="00847851">
      <w:pPr>
        <w:ind w:left="720" w:hanging="720"/>
        <w:contextualSpacing/>
        <w:jc w:val="left"/>
      </w:pPr>
      <w:r w:rsidRPr="00951B5A">
        <w:tab/>
      </w:r>
    </w:p>
    <w:p w14:paraId="24AF583E" w14:textId="77777777" w:rsidR="009572D7" w:rsidRPr="00951B5A" w:rsidRDefault="009572D7" w:rsidP="00847851">
      <w:pPr>
        <w:contextualSpacing/>
        <w:jc w:val="left"/>
      </w:pPr>
      <w:r w:rsidRPr="00951B5A">
        <w:t xml:space="preserve">Green, E. R. (2006). ""Debating Trans Inclusion in the Feminist Movement: A Trans-Positive Analysis" </w:t>
      </w:r>
      <w:r w:rsidRPr="00951B5A">
        <w:rPr>
          <w:u w:val="single"/>
        </w:rPr>
        <w:t>Journal of Lesbian Studies</w:t>
      </w:r>
      <w:r w:rsidRPr="00951B5A">
        <w:t>. Volume: 10 (Issue: 1/2): 231 - 248.</w:t>
      </w:r>
    </w:p>
    <w:p w14:paraId="75D90236" w14:textId="77777777" w:rsidR="009572D7" w:rsidRPr="00951B5A" w:rsidRDefault="009572D7" w:rsidP="00847851">
      <w:pPr>
        <w:ind w:left="720" w:hanging="720"/>
        <w:contextualSpacing/>
        <w:jc w:val="left"/>
      </w:pPr>
      <w:r w:rsidRPr="00951B5A">
        <w:tab/>
      </w:r>
    </w:p>
    <w:p w14:paraId="2136BA98" w14:textId="77777777" w:rsidR="009572D7" w:rsidRPr="00951B5A" w:rsidRDefault="009572D7" w:rsidP="00847851">
      <w:pPr>
        <w:contextualSpacing/>
        <w:jc w:val="left"/>
      </w:pPr>
      <w:r w:rsidRPr="00951B5A">
        <w:rPr>
          <w:lang w:eastAsia="en-GB"/>
        </w:rPr>
        <w:t xml:space="preserve">Greenwood, N. N. and A. Earnshaw (1984). </w:t>
      </w:r>
      <w:r w:rsidRPr="00951B5A">
        <w:rPr>
          <w:u w:val="single"/>
          <w:lang w:eastAsia="en-GB"/>
        </w:rPr>
        <w:t>Chemistry of the elements</w:t>
      </w:r>
      <w:r w:rsidRPr="00951B5A">
        <w:rPr>
          <w:lang w:eastAsia="en-GB"/>
        </w:rPr>
        <w:t xml:space="preserve">. Oxford, </w:t>
      </w:r>
      <w:proofErr w:type="spellStart"/>
      <w:r w:rsidRPr="00951B5A">
        <w:rPr>
          <w:lang w:eastAsia="en-GB"/>
        </w:rPr>
        <w:t>Pergamon</w:t>
      </w:r>
      <w:proofErr w:type="spellEnd"/>
      <w:r w:rsidRPr="00951B5A">
        <w:rPr>
          <w:lang w:eastAsia="en-GB"/>
        </w:rPr>
        <w:t>.</w:t>
      </w:r>
    </w:p>
    <w:p w14:paraId="4BA11F20" w14:textId="77777777" w:rsidR="009572D7" w:rsidRPr="00951B5A" w:rsidRDefault="009572D7" w:rsidP="00847851">
      <w:pPr>
        <w:contextualSpacing/>
        <w:jc w:val="left"/>
      </w:pPr>
    </w:p>
    <w:p w14:paraId="7F33FA85" w14:textId="77777777" w:rsidR="009572D7" w:rsidRPr="00951B5A" w:rsidRDefault="009572D7" w:rsidP="00847851">
      <w:pPr>
        <w:contextualSpacing/>
        <w:jc w:val="left"/>
      </w:pPr>
      <w:r w:rsidRPr="00951B5A">
        <w:t xml:space="preserve">Greer, G. (1999). </w:t>
      </w:r>
      <w:r w:rsidRPr="00951B5A">
        <w:rPr>
          <w:u w:val="single"/>
        </w:rPr>
        <w:t>The whole woman</w:t>
      </w:r>
      <w:r w:rsidRPr="00951B5A">
        <w:t>. London, Doubleday.</w:t>
      </w:r>
    </w:p>
    <w:p w14:paraId="081EAFBD" w14:textId="77777777" w:rsidR="009572D7" w:rsidRPr="00951B5A" w:rsidRDefault="009572D7" w:rsidP="00847851">
      <w:pPr>
        <w:ind w:left="720" w:hanging="720"/>
        <w:contextualSpacing/>
        <w:jc w:val="left"/>
      </w:pPr>
      <w:r w:rsidRPr="00951B5A">
        <w:tab/>
      </w:r>
    </w:p>
    <w:p w14:paraId="1C489D09" w14:textId="77777777" w:rsidR="009572D7" w:rsidRPr="00951B5A" w:rsidRDefault="009572D7" w:rsidP="00847851">
      <w:pPr>
        <w:contextualSpacing/>
        <w:jc w:val="left"/>
      </w:pPr>
      <w:r w:rsidRPr="00951B5A">
        <w:t xml:space="preserve">Grey, A. (1992). </w:t>
      </w:r>
      <w:r w:rsidRPr="00951B5A">
        <w:rPr>
          <w:u w:val="single"/>
        </w:rPr>
        <w:t>Quest for justice : towards homosexual emancipation</w:t>
      </w:r>
      <w:r w:rsidRPr="00951B5A">
        <w:t>. London, Sinclair-Stevenson.</w:t>
      </w:r>
    </w:p>
    <w:p w14:paraId="28BD1EAA" w14:textId="77777777" w:rsidR="009572D7" w:rsidRPr="00951B5A" w:rsidRDefault="009572D7" w:rsidP="00847851">
      <w:pPr>
        <w:contextualSpacing/>
        <w:jc w:val="left"/>
      </w:pPr>
    </w:p>
    <w:p w14:paraId="7A4E22AA" w14:textId="77777777" w:rsidR="009572D7" w:rsidRPr="00951B5A" w:rsidRDefault="009572D7" w:rsidP="00847851">
      <w:pPr>
        <w:autoSpaceDE w:val="0"/>
        <w:autoSpaceDN w:val="0"/>
        <w:adjustRightInd w:val="0"/>
        <w:contextualSpacing/>
        <w:jc w:val="left"/>
        <w:rPr>
          <w:lang w:eastAsia="en-GB"/>
        </w:rPr>
      </w:pPr>
      <w:r w:rsidRPr="00951B5A">
        <w:t xml:space="preserve">Guild-of-Students (2011). "University Of Birmingham - LGBTQ Liberation Association ". Retrieved 15th Nov. 2011, </w:t>
      </w:r>
      <w:r w:rsidRPr="00951B5A">
        <w:rPr>
          <w:lang w:eastAsia="en-GB"/>
        </w:rPr>
        <w:t xml:space="preserve">from </w:t>
      </w:r>
      <w:r w:rsidRPr="00951B5A">
        <w:t>http://www.lgbtq.co.uk/.</w:t>
      </w:r>
    </w:p>
    <w:p w14:paraId="2294DBD4" w14:textId="77777777" w:rsidR="009572D7" w:rsidRPr="00951B5A" w:rsidRDefault="009572D7" w:rsidP="00847851">
      <w:pPr>
        <w:ind w:left="720" w:hanging="720"/>
        <w:contextualSpacing/>
        <w:jc w:val="left"/>
      </w:pPr>
      <w:r w:rsidRPr="00951B5A">
        <w:tab/>
      </w:r>
    </w:p>
    <w:p w14:paraId="43C22876"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Guimarães, P. E. N. (2013). "What did Barthes mean by 'semiotics'? How useful is his account for social theory and for accounts of ideology?". </w:t>
      </w:r>
      <w:r w:rsidRPr="00951B5A">
        <w:t xml:space="preserve">Retrieved 15th Nov. 2013, </w:t>
      </w:r>
      <w:r w:rsidRPr="00951B5A">
        <w:rPr>
          <w:lang w:eastAsia="en-GB"/>
        </w:rPr>
        <w:t xml:space="preserve">from </w:t>
      </w:r>
    </w:p>
    <w:p w14:paraId="0A97058C" w14:textId="77777777" w:rsidR="009572D7" w:rsidRPr="00951B5A" w:rsidRDefault="00902FE3" w:rsidP="00847851">
      <w:pPr>
        <w:contextualSpacing/>
        <w:jc w:val="left"/>
        <w:rPr>
          <w:lang w:eastAsia="en-GB"/>
        </w:rPr>
      </w:pPr>
      <w:hyperlink r:id="rId76" w:history="1">
        <w:r w:rsidR="009572D7" w:rsidRPr="00951B5A">
          <w:rPr>
            <w:lang w:eastAsia="en-GB"/>
          </w:rPr>
          <w:t>http://www.essex.ac.uk/sociology/documents/pdf/ug_journal/vol8/2012sc301_pauloguimarães.pdf.</w:t>
        </w:r>
      </w:hyperlink>
    </w:p>
    <w:p w14:paraId="5EBC74B2" w14:textId="77777777" w:rsidR="009572D7" w:rsidRPr="00951B5A" w:rsidRDefault="009572D7" w:rsidP="00847851">
      <w:pPr>
        <w:contextualSpacing/>
        <w:jc w:val="left"/>
        <w:rPr>
          <w:lang w:eastAsia="en-GB"/>
        </w:rPr>
      </w:pPr>
    </w:p>
    <w:p w14:paraId="7ED5AA46" w14:textId="77777777" w:rsidR="009572D7" w:rsidRPr="00951B5A" w:rsidRDefault="009572D7" w:rsidP="00847851">
      <w:pPr>
        <w:contextualSpacing/>
        <w:jc w:val="left"/>
      </w:pPr>
      <w:r w:rsidRPr="00951B5A">
        <w:rPr>
          <w:lang w:eastAsia="en-GB"/>
        </w:rPr>
        <w:t xml:space="preserve">Gupta, A. and J. Ferguson (Feb. 1992). "Space, Identity, and the Politics of Difference." </w:t>
      </w:r>
      <w:r w:rsidRPr="00951B5A">
        <w:rPr>
          <w:u w:val="single"/>
          <w:lang w:eastAsia="en-GB"/>
        </w:rPr>
        <w:t>Cultural Anthropology</w:t>
      </w:r>
      <w:r w:rsidRPr="00951B5A">
        <w:rPr>
          <w:lang w:eastAsia="en-GB"/>
        </w:rPr>
        <w:t xml:space="preserve"> </w:t>
      </w:r>
      <w:r w:rsidRPr="00951B5A">
        <w:rPr>
          <w:b/>
          <w:bCs/>
          <w:lang w:eastAsia="en-GB"/>
        </w:rPr>
        <w:t>7</w:t>
      </w:r>
      <w:r w:rsidRPr="00951B5A">
        <w:rPr>
          <w:lang w:eastAsia="en-GB"/>
        </w:rPr>
        <w:t>(1).</w:t>
      </w:r>
    </w:p>
    <w:p w14:paraId="65F248EC" w14:textId="77777777" w:rsidR="009572D7" w:rsidRPr="00951B5A" w:rsidRDefault="009572D7" w:rsidP="00847851">
      <w:pPr>
        <w:autoSpaceDE w:val="0"/>
        <w:autoSpaceDN w:val="0"/>
        <w:adjustRightInd w:val="0"/>
        <w:contextualSpacing/>
        <w:jc w:val="left"/>
      </w:pPr>
    </w:p>
    <w:p w14:paraId="1AE46B91" w14:textId="77777777" w:rsidR="009572D7" w:rsidRPr="00951B5A" w:rsidRDefault="009572D7" w:rsidP="00847851">
      <w:pPr>
        <w:autoSpaceDE w:val="0"/>
        <w:autoSpaceDN w:val="0"/>
        <w:adjustRightInd w:val="0"/>
        <w:contextualSpacing/>
        <w:jc w:val="left"/>
        <w:rPr>
          <w:lang w:eastAsia="en-GB"/>
        </w:rPr>
      </w:pPr>
      <w:r w:rsidRPr="00951B5A">
        <w:t xml:space="preserve">Hadlow, J. (2003). "Turner Prize 2003." Retrieved 18th Nov. 2011, </w:t>
      </w:r>
      <w:r w:rsidRPr="00951B5A">
        <w:rPr>
          <w:lang w:eastAsia="en-GB"/>
        </w:rPr>
        <w:t xml:space="preserve">from </w:t>
      </w:r>
    </w:p>
    <w:p w14:paraId="47FF4762" w14:textId="77777777" w:rsidR="009572D7" w:rsidRPr="00951B5A" w:rsidRDefault="009572D7" w:rsidP="00847851">
      <w:pPr>
        <w:contextualSpacing/>
        <w:jc w:val="left"/>
      </w:pPr>
      <w:r w:rsidRPr="00951B5A">
        <w:t>from http://www.tate.org.uk/britain/turnerprize/2003/.</w:t>
      </w:r>
    </w:p>
    <w:p w14:paraId="27624CCD" w14:textId="77777777" w:rsidR="009572D7" w:rsidRPr="00951B5A" w:rsidRDefault="009572D7" w:rsidP="00847851">
      <w:pPr>
        <w:ind w:left="720" w:hanging="720"/>
        <w:contextualSpacing/>
        <w:jc w:val="left"/>
      </w:pPr>
      <w:r w:rsidRPr="00951B5A">
        <w:tab/>
      </w:r>
    </w:p>
    <w:p w14:paraId="012911EB" w14:textId="77777777" w:rsidR="009572D7" w:rsidRPr="00951B5A" w:rsidRDefault="009572D7" w:rsidP="00847851">
      <w:pPr>
        <w:contextualSpacing/>
        <w:jc w:val="left"/>
      </w:pPr>
      <w:r w:rsidRPr="00951B5A">
        <w:t xml:space="preserve">Haire, N. (1948). </w:t>
      </w:r>
      <w:r w:rsidRPr="00951B5A">
        <w:rPr>
          <w:u w:val="single"/>
        </w:rPr>
        <w:t>Everyday Sex Problems</w:t>
      </w:r>
      <w:r w:rsidRPr="00951B5A">
        <w:t>, pp. 268. Frederick Muller: London.</w:t>
      </w:r>
    </w:p>
    <w:p w14:paraId="1FA115C0" w14:textId="77777777" w:rsidR="009572D7" w:rsidRPr="00951B5A" w:rsidRDefault="009572D7" w:rsidP="00847851">
      <w:pPr>
        <w:ind w:left="720" w:hanging="720"/>
        <w:contextualSpacing/>
        <w:jc w:val="left"/>
      </w:pPr>
      <w:r w:rsidRPr="00951B5A">
        <w:tab/>
      </w:r>
    </w:p>
    <w:p w14:paraId="01CC3521" w14:textId="77777777" w:rsidR="009572D7" w:rsidRPr="00951B5A" w:rsidRDefault="009572D7" w:rsidP="00847851">
      <w:pPr>
        <w:contextualSpacing/>
        <w:jc w:val="left"/>
      </w:pPr>
      <w:r w:rsidRPr="00951B5A">
        <w:t xml:space="preserve">Haire, N. (1950). "Change of Sex." </w:t>
      </w:r>
      <w:r w:rsidRPr="00951B5A">
        <w:rPr>
          <w:u w:val="single"/>
        </w:rPr>
        <w:t>Journal of Sex Education</w:t>
      </w:r>
      <w:r w:rsidRPr="00951B5A">
        <w:t xml:space="preserve"> 2(5).</w:t>
      </w:r>
    </w:p>
    <w:p w14:paraId="121EF1D2" w14:textId="77777777" w:rsidR="009572D7" w:rsidRPr="00951B5A" w:rsidRDefault="009572D7" w:rsidP="00847851">
      <w:pPr>
        <w:ind w:left="720" w:hanging="720"/>
        <w:contextualSpacing/>
        <w:jc w:val="left"/>
      </w:pPr>
      <w:r w:rsidRPr="00951B5A">
        <w:tab/>
      </w:r>
    </w:p>
    <w:p w14:paraId="482FB150" w14:textId="77777777" w:rsidR="009572D7" w:rsidRPr="00951B5A" w:rsidRDefault="009572D7" w:rsidP="00847851">
      <w:pPr>
        <w:contextualSpacing/>
        <w:jc w:val="left"/>
      </w:pPr>
      <w:r w:rsidRPr="00951B5A">
        <w:t xml:space="preserve">Haire, N. (1951). </w:t>
      </w:r>
      <w:r w:rsidRPr="00951B5A">
        <w:rPr>
          <w:u w:val="single"/>
        </w:rPr>
        <w:t xml:space="preserve">The </w:t>
      </w:r>
      <w:proofErr w:type="spellStart"/>
      <w:r w:rsidRPr="00951B5A">
        <w:rPr>
          <w:u w:val="single"/>
        </w:rPr>
        <w:t>Encyclopædia</w:t>
      </w:r>
      <w:proofErr w:type="spellEnd"/>
      <w:r w:rsidRPr="00951B5A">
        <w:rPr>
          <w:u w:val="single"/>
        </w:rPr>
        <w:t xml:space="preserve"> of Sex Practice. By ... W. Hare ... and others. ... Second edition. Edited by N. Haire ... Illustrated, </w:t>
      </w:r>
      <w:proofErr w:type="spellStart"/>
      <w:r w:rsidRPr="00951B5A">
        <w:rPr>
          <w:u w:val="single"/>
        </w:rPr>
        <w:t>etc</w:t>
      </w:r>
      <w:proofErr w:type="spellEnd"/>
      <w:r w:rsidRPr="00951B5A">
        <w:t>, pp. 836. Encyclopaedic Press: London.</w:t>
      </w:r>
    </w:p>
    <w:p w14:paraId="68B21CBE" w14:textId="77777777" w:rsidR="009572D7" w:rsidRPr="00951B5A" w:rsidRDefault="009572D7" w:rsidP="00847851">
      <w:pPr>
        <w:ind w:left="720" w:hanging="720"/>
        <w:contextualSpacing/>
        <w:jc w:val="left"/>
      </w:pPr>
      <w:r w:rsidRPr="00951B5A">
        <w:tab/>
      </w:r>
    </w:p>
    <w:p w14:paraId="1405A2E8" w14:textId="77777777" w:rsidR="009572D7" w:rsidRPr="00951B5A" w:rsidRDefault="009572D7" w:rsidP="00847851">
      <w:pPr>
        <w:contextualSpacing/>
        <w:jc w:val="left"/>
      </w:pPr>
      <w:r w:rsidRPr="00951B5A">
        <w:t xml:space="preserve">Haire, N. and A. d. p. </w:t>
      </w:r>
      <w:proofErr w:type="spellStart"/>
      <w:r w:rsidRPr="00951B5A">
        <w:t>Costler</w:t>
      </w:r>
      <w:proofErr w:type="spellEnd"/>
      <w:r w:rsidRPr="00951B5A">
        <w:t xml:space="preserve"> (1968). </w:t>
      </w:r>
      <w:proofErr w:type="spellStart"/>
      <w:r w:rsidRPr="00951B5A">
        <w:rPr>
          <w:u w:val="single"/>
        </w:rPr>
        <w:t>Encyclopædia</w:t>
      </w:r>
      <w:proofErr w:type="spellEnd"/>
      <w:r w:rsidRPr="00951B5A">
        <w:rPr>
          <w:u w:val="single"/>
        </w:rPr>
        <w:t xml:space="preserve"> of sexual knowledge (Second edition. Sixth reprint.)</w:t>
      </w:r>
      <w:r w:rsidRPr="00951B5A">
        <w:t xml:space="preserve">, London: </w:t>
      </w:r>
      <w:proofErr w:type="spellStart"/>
      <w:r w:rsidRPr="00951B5A">
        <w:t>Encyclopædic</w:t>
      </w:r>
      <w:proofErr w:type="spellEnd"/>
      <w:r w:rsidRPr="00951B5A">
        <w:t xml:space="preserve"> Press.</w:t>
      </w:r>
    </w:p>
    <w:p w14:paraId="374757C1" w14:textId="77777777" w:rsidR="009572D7" w:rsidRPr="00951B5A" w:rsidRDefault="009572D7" w:rsidP="00847851">
      <w:pPr>
        <w:ind w:left="720" w:hanging="720"/>
        <w:contextualSpacing/>
        <w:jc w:val="left"/>
      </w:pPr>
      <w:r w:rsidRPr="00951B5A">
        <w:tab/>
      </w:r>
    </w:p>
    <w:p w14:paraId="46FE46CD" w14:textId="77777777" w:rsidR="009572D7" w:rsidRPr="00951B5A" w:rsidRDefault="009572D7" w:rsidP="00847851">
      <w:pPr>
        <w:contextualSpacing/>
        <w:jc w:val="left"/>
      </w:pPr>
      <w:r w:rsidRPr="00951B5A">
        <w:t xml:space="preserve">Hamburger, C. </w:t>
      </w:r>
      <w:r w:rsidRPr="00951B5A">
        <w:rPr>
          <w:rStyle w:val="authornames"/>
          <w:rFonts w:eastAsia="Times New Roman"/>
        </w:rPr>
        <w:t xml:space="preserve">G. K. </w:t>
      </w:r>
      <w:proofErr w:type="spellStart"/>
      <w:r w:rsidRPr="00951B5A">
        <w:rPr>
          <w:rStyle w:val="authornames"/>
          <w:rFonts w:eastAsia="Times New Roman"/>
        </w:rPr>
        <w:t>Stürup</w:t>
      </w:r>
      <w:proofErr w:type="spellEnd"/>
      <w:r w:rsidRPr="00951B5A">
        <w:rPr>
          <w:rStyle w:val="authornames"/>
          <w:rFonts w:eastAsia="Times New Roman"/>
        </w:rPr>
        <w:t>, E. Dahl-</w:t>
      </w:r>
      <w:proofErr w:type="spellStart"/>
      <w:r w:rsidRPr="00951B5A">
        <w:rPr>
          <w:rStyle w:val="authornames"/>
          <w:rFonts w:eastAsia="Times New Roman"/>
        </w:rPr>
        <w:t>Iversen</w:t>
      </w:r>
      <w:proofErr w:type="spellEnd"/>
      <w:r w:rsidRPr="00951B5A">
        <w:rPr>
          <w:rStyle w:val="authornames"/>
          <w:rFonts w:eastAsia="Times New Roman"/>
        </w:rPr>
        <w:t xml:space="preserve"> </w:t>
      </w:r>
      <w:r w:rsidRPr="00951B5A">
        <w:t xml:space="preserve">(1953). "Transvestism: Hormonal, psychiatric and surgical treatment." </w:t>
      </w:r>
      <w:r w:rsidRPr="00951B5A">
        <w:rPr>
          <w:u w:val="single"/>
        </w:rPr>
        <w:t>American Medical Association</w:t>
      </w:r>
      <w:r w:rsidRPr="00951B5A">
        <w:t xml:space="preserve"> </w:t>
      </w:r>
      <w:r w:rsidRPr="00951B5A">
        <w:rPr>
          <w:b/>
          <w:bCs/>
        </w:rPr>
        <w:t>152</w:t>
      </w:r>
      <w:r w:rsidRPr="00951B5A">
        <w:t>: 391-396.</w:t>
      </w:r>
    </w:p>
    <w:p w14:paraId="23EF0F73" w14:textId="77777777" w:rsidR="009572D7" w:rsidRPr="00951B5A" w:rsidRDefault="009572D7" w:rsidP="00847851">
      <w:pPr>
        <w:contextualSpacing/>
        <w:jc w:val="left"/>
      </w:pPr>
    </w:p>
    <w:p w14:paraId="2530749D" w14:textId="77777777" w:rsidR="009572D7" w:rsidRPr="00951B5A" w:rsidRDefault="009572D7" w:rsidP="00847851">
      <w:pPr>
        <w:contextualSpacing/>
        <w:jc w:val="left"/>
      </w:pPr>
      <w:r w:rsidRPr="00951B5A">
        <w:t xml:space="preserve">Hamilton, S. (2011). "Queer." </w:t>
      </w:r>
      <w:r w:rsidRPr="00951B5A">
        <w:rPr>
          <w:lang w:eastAsia="en-GB"/>
        </w:rPr>
        <w:t xml:space="preserve">Retrieved 26th Jan. 2012, </w:t>
      </w:r>
      <w:r w:rsidRPr="00951B5A">
        <w:t>from http://www.queer-manchester.com/home.</w:t>
      </w:r>
    </w:p>
    <w:p w14:paraId="4EF6699A" w14:textId="77777777" w:rsidR="009572D7" w:rsidRPr="00951B5A" w:rsidRDefault="009572D7" w:rsidP="00847851">
      <w:pPr>
        <w:ind w:left="720" w:hanging="720"/>
        <w:contextualSpacing/>
        <w:jc w:val="left"/>
      </w:pPr>
      <w:r w:rsidRPr="00951B5A">
        <w:tab/>
      </w:r>
    </w:p>
    <w:p w14:paraId="5E3E061F" w14:textId="77777777" w:rsidR="009572D7" w:rsidRPr="00951B5A" w:rsidRDefault="009572D7" w:rsidP="00847851">
      <w:pPr>
        <w:contextualSpacing/>
        <w:jc w:val="left"/>
      </w:pPr>
      <w:r w:rsidRPr="00951B5A">
        <w:rPr>
          <w:lang w:eastAsia="en-GB"/>
        </w:rPr>
        <w:t xml:space="preserve">Hammersley, M. (1998). </w:t>
      </w:r>
      <w:r w:rsidRPr="00951B5A">
        <w:rPr>
          <w:u w:val="single"/>
          <w:lang w:eastAsia="en-GB"/>
        </w:rPr>
        <w:t>Reading ethnographic research: a critical guide</w:t>
      </w:r>
      <w:r w:rsidRPr="00951B5A">
        <w:rPr>
          <w:lang w:eastAsia="en-GB"/>
        </w:rPr>
        <w:t>. New York; London, Longman.</w:t>
      </w:r>
    </w:p>
    <w:p w14:paraId="665AAF42" w14:textId="77777777" w:rsidR="009572D7" w:rsidRPr="00951B5A" w:rsidRDefault="009572D7" w:rsidP="00847851">
      <w:pPr>
        <w:contextualSpacing/>
        <w:jc w:val="left"/>
      </w:pPr>
    </w:p>
    <w:p w14:paraId="4002566F" w14:textId="77777777" w:rsidR="009572D7" w:rsidRPr="00951B5A" w:rsidRDefault="009572D7" w:rsidP="00847851">
      <w:pPr>
        <w:contextualSpacing/>
        <w:jc w:val="left"/>
      </w:pPr>
      <w:r w:rsidRPr="00951B5A">
        <w:t xml:space="preserve">Haraway, D. J. (1991). </w:t>
      </w:r>
      <w:r w:rsidRPr="00951B5A">
        <w:rPr>
          <w:u w:val="single"/>
        </w:rPr>
        <w:t>Simians, Cyborgs, and Women : The Re-invention of Nature</w:t>
      </w:r>
      <w:r w:rsidRPr="00951B5A">
        <w:t>. London, Free Association.</w:t>
      </w:r>
    </w:p>
    <w:p w14:paraId="34BAC9E6" w14:textId="77777777" w:rsidR="009572D7" w:rsidRPr="00951B5A" w:rsidRDefault="009572D7" w:rsidP="00847851">
      <w:pPr>
        <w:ind w:left="720" w:hanging="720"/>
        <w:contextualSpacing/>
        <w:jc w:val="left"/>
      </w:pPr>
      <w:r w:rsidRPr="00951B5A">
        <w:tab/>
      </w:r>
    </w:p>
    <w:p w14:paraId="7CE053C5" w14:textId="77777777" w:rsidR="009572D7" w:rsidRPr="00951B5A" w:rsidRDefault="009572D7" w:rsidP="00847851">
      <w:pPr>
        <w:contextualSpacing/>
        <w:jc w:val="left"/>
      </w:pPr>
      <w:r w:rsidRPr="00951B5A">
        <w:rPr>
          <w:lang w:eastAsia="en-GB"/>
        </w:rPr>
        <w:t xml:space="preserve">Haraway, D. (1996). Situated </w:t>
      </w:r>
      <w:proofErr w:type="spellStart"/>
      <w:r w:rsidRPr="00951B5A">
        <w:rPr>
          <w:lang w:eastAsia="en-GB"/>
        </w:rPr>
        <w:t>Knowledges</w:t>
      </w:r>
      <w:proofErr w:type="spellEnd"/>
      <w:r w:rsidRPr="00951B5A">
        <w:rPr>
          <w:lang w:eastAsia="en-GB"/>
        </w:rPr>
        <w:t xml:space="preserve">: the Science Question in Feminism and the Privilege of Partial Perspective. </w:t>
      </w:r>
      <w:r w:rsidRPr="00951B5A">
        <w:rPr>
          <w:u w:val="single"/>
          <w:lang w:eastAsia="en-GB"/>
        </w:rPr>
        <w:t>Feminism and science</w:t>
      </w:r>
      <w:r w:rsidRPr="00951B5A">
        <w:rPr>
          <w:lang w:eastAsia="en-GB"/>
        </w:rPr>
        <w:t xml:space="preserve">. E. F. Keller and H. E. </w:t>
      </w:r>
      <w:proofErr w:type="spellStart"/>
      <w:r w:rsidRPr="00951B5A">
        <w:rPr>
          <w:lang w:eastAsia="en-GB"/>
        </w:rPr>
        <w:t>Longino</w:t>
      </w:r>
      <w:proofErr w:type="spellEnd"/>
      <w:r w:rsidRPr="00951B5A">
        <w:rPr>
          <w:lang w:eastAsia="en-GB"/>
        </w:rPr>
        <w:t>. London ; New York, Oxford University Press</w:t>
      </w:r>
      <w:r w:rsidRPr="00951B5A">
        <w:rPr>
          <w:b/>
          <w:bCs/>
          <w:lang w:eastAsia="en-GB"/>
        </w:rPr>
        <w:t xml:space="preserve">: </w:t>
      </w:r>
      <w:r w:rsidRPr="00951B5A">
        <w:rPr>
          <w:lang w:eastAsia="en-GB"/>
        </w:rPr>
        <w:t>vii, 289p.</w:t>
      </w:r>
    </w:p>
    <w:p w14:paraId="44FA96E4" w14:textId="77777777" w:rsidR="009572D7" w:rsidRPr="00951B5A" w:rsidRDefault="009572D7" w:rsidP="00847851">
      <w:pPr>
        <w:contextualSpacing/>
        <w:jc w:val="left"/>
      </w:pPr>
    </w:p>
    <w:p w14:paraId="5C7B7913" w14:textId="77777777" w:rsidR="009572D7" w:rsidRPr="00951B5A" w:rsidRDefault="009572D7" w:rsidP="00847851">
      <w:pPr>
        <w:contextualSpacing/>
        <w:jc w:val="left"/>
      </w:pPr>
      <w:r w:rsidRPr="00951B5A">
        <w:rPr>
          <w:lang w:eastAsia="en-GB"/>
        </w:rPr>
        <w:t xml:space="preserve">Haraway, D. (1999). The Promises of Monsters: A Regenerative Politics for Inappropriate/d Others. </w:t>
      </w:r>
      <w:proofErr w:type="spellStart"/>
      <w:r w:rsidRPr="00951B5A">
        <w:rPr>
          <w:u w:val="single"/>
          <w:lang w:eastAsia="en-GB"/>
        </w:rPr>
        <w:t>Cybersexualities</w:t>
      </w:r>
      <w:proofErr w:type="spellEnd"/>
      <w:r w:rsidRPr="00951B5A">
        <w:rPr>
          <w:u w:val="single"/>
          <w:lang w:eastAsia="en-GB"/>
        </w:rPr>
        <w:t xml:space="preserve"> : a reader on feminist theory, cyborgs and cyberspace</w:t>
      </w:r>
      <w:r w:rsidRPr="00951B5A">
        <w:rPr>
          <w:lang w:eastAsia="en-GB"/>
        </w:rPr>
        <w:t>. J. Wolmark. Edinburgh, Edinburgh University Press</w:t>
      </w:r>
      <w:r w:rsidRPr="00951B5A">
        <w:rPr>
          <w:b/>
          <w:bCs/>
          <w:lang w:eastAsia="en-GB"/>
        </w:rPr>
        <w:t xml:space="preserve">: </w:t>
      </w:r>
      <w:r w:rsidRPr="00951B5A">
        <w:rPr>
          <w:lang w:eastAsia="en-GB"/>
        </w:rPr>
        <w:t>400p.</w:t>
      </w:r>
    </w:p>
    <w:p w14:paraId="373B5613" w14:textId="77777777" w:rsidR="004854CC" w:rsidRPr="00951B5A" w:rsidRDefault="004854CC" w:rsidP="00847851">
      <w:pPr>
        <w:contextualSpacing/>
        <w:jc w:val="left"/>
      </w:pPr>
    </w:p>
    <w:p w14:paraId="7A61EECA" w14:textId="77777777" w:rsidR="004854CC" w:rsidRPr="00951B5A" w:rsidRDefault="004854CC" w:rsidP="00847851">
      <w:pPr>
        <w:contextualSpacing/>
        <w:rPr>
          <w:rFonts w:eastAsia="Times New Roman"/>
        </w:rPr>
      </w:pPr>
      <w:r w:rsidRPr="00951B5A">
        <w:rPr>
          <w:lang w:eastAsia="en-GB"/>
        </w:rPr>
        <w:t>Haraway, D.</w:t>
      </w:r>
      <w:r w:rsidRPr="00951B5A">
        <w:t xml:space="preserve"> (2006). </w:t>
      </w:r>
      <w:r w:rsidRPr="00951B5A">
        <w:rPr>
          <w:rStyle w:val="apple-converted-space"/>
          <w:sz w:val="18"/>
          <w:szCs w:val="18"/>
          <w:shd w:val="clear" w:color="auto" w:fill="FFFFFF"/>
        </w:rPr>
        <w:t> </w:t>
      </w:r>
      <w:r w:rsidRPr="00951B5A">
        <w:rPr>
          <w:rFonts w:eastAsia="Times New Roman"/>
          <w:shd w:val="clear" w:color="auto" w:fill="FFFFFF"/>
        </w:rPr>
        <w:t>“A Cyborg Manifesto: Science, Technology, and Socialist-Feminism in the Late Twentieth Century”</w:t>
      </w:r>
      <w:r w:rsidRPr="00951B5A">
        <w:t xml:space="preserve">. </w:t>
      </w:r>
      <w:r w:rsidRPr="00951B5A">
        <w:rPr>
          <w:u w:val="single"/>
        </w:rPr>
        <w:t>The transgender studies reader</w:t>
      </w:r>
      <w:r w:rsidRPr="00951B5A">
        <w:t>. S. Stryker and S. Whittle. London, Routledge: xvi, 752 p.</w:t>
      </w:r>
    </w:p>
    <w:p w14:paraId="07E0BC5A" w14:textId="77777777" w:rsidR="009572D7" w:rsidRPr="00951B5A" w:rsidRDefault="009572D7" w:rsidP="00847851">
      <w:pPr>
        <w:contextualSpacing/>
        <w:jc w:val="left"/>
      </w:pPr>
    </w:p>
    <w:p w14:paraId="53A67221" w14:textId="77777777" w:rsidR="009572D7" w:rsidRPr="00951B5A" w:rsidRDefault="009572D7" w:rsidP="00847851">
      <w:pPr>
        <w:contextualSpacing/>
        <w:jc w:val="left"/>
      </w:pPr>
      <w:r w:rsidRPr="00951B5A">
        <w:t xml:space="preserve">Harding, J. (1986). </w:t>
      </w:r>
      <w:r w:rsidRPr="00951B5A">
        <w:rPr>
          <w:u w:val="single"/>
        </w:rPr>
        <w:t>Perspectives on Gender and Science</w:t>
      </w:r>
      <w:r w:rsidRPr="00951B5A">
        <w:t xml:space="preserve">, </w:t>
      </w:r>
      <w:proofErr w:type="spellStart"/>
      <w:r w:rsidRPr="00951B5A">
        <w:t>Falmer</w:t>
      </w:r>
      <w:proofErr w:type="spellEnd"/>
      <w:r w:rsidRPr="00951B5A">
        <w:t xml:space="preserve"> Press.</w:t>
      </w:r>
    </w:p>
    <w:p w14:paraId="337546FD" w14:textId="77777777" w:rsidR="009572D7" w:rsidRPr="00951B5A" w:rsidRDefault="009572D7" w:rsidP="00847851">
      <w:pPr>
        <w:ind w:left="720" w:hanging="720"/>
        <w:contextualSpacing/>
        <w:jc w:val="left"/>
      </w:pPr>
      <w:r w:rsidRPr="00951B5A">
        <w:tab/>
      </w:r>
    </w:p>
    <w:p w14:paraId="35311A13" w14:textId="77777777" w:rsidR="009572D7" w:rsidRPr="00951B5A" w:rsidRDefault="009572D7" w:rsidP="00847851">
      <w:pPr>
        <w:contextualSpacing/>
        <w:jc w:val="left"/>
      </w:pPr>
      <w:r w:rsidRPr="00951B5A">
        <w:t xml:space="preserve">Harding, S. G. (1986). </w:t>
      </w:r>
      <w:r w:rsidRPr="00951B5A">
        <w:rPr>
          <w:u w:val="single"/>
        </w:rPr>
        <w:t>The Science Question in Feminism</w:t>
      </w:r>
      <w:r w:rsidRPr="00951B5A">
        <w:t>. Milton Keynes, Open University Press.</w:t>
      </w:r>
    </w:p>
    <w:p w14:paraId="37C20D4A" w14:textId="77777777" w:rsidR="009572D7" w:rsidRPr="00951B5A" w:rsidRDefault="009572D7" w:rsidP="00847851">
      <w:pPr>
        <w:ind w:left="720" w:hanging="720"/>
        <w:contextualSpacing/>
        <w:jc w:val="left"/>
      </w:pPr>
      <w:r w:rsidRPr="00951B5A">
        <w:tab/>
      </w:r>
    </w:p>
    <w:p w14:paraId="2A84A72D" w14:textId="77777777" w:rsidR="009572D7" w:rsidRPr="00951B5A" w:rsidRDefault="009572D7" w:rsidP="00847851">
      <w:pPr>
        <w:contextualSpacing/>
        <w:jc w:val="left"/>
      </w:pPr>
      <w:r w:rsidRPr="00951B5A">
        <w:t xml:space="preserve">Haritaworn, J. (2008). "Shifting </w:t>
      </w:r>
      <w:proofErr w:type="spellStart"/>
      <w:r w:rsidRPr="00951B5A">
        <w:t>Positionalities</w:t>
      </w:r>
      <w:proofErr w:type="spellEnd"/>
      <w:r w:rsidRPr="00951B5A">
        <w:t xml:space="preserve">: Empirical Reflections on a Queer/Trans of Colour Methodology." </w:t>
      </w:r>
      <w:r w:rsidRPr="00951B5A">
        <w:rPr>
          <w:u w:val="single"/>
        </w:rPr>
        <w:t>Sociological Research Online</w:t>
      </w:r>
      <w:r w:rsidRPr="00951B5A">
        <w:t xml:space="preserve"> 13(1).</w:t>
      </w:r>
    </w:p>
    <w:p w14:paraId="3E0E3447" w14:textId="77777777" w:rsidR="009572D7" w:rsidRPr="00951B5A" w:rsidRDefault="009572D7" w:rsidP="00847851">
      <w:pPr>
        <w:ind w:left="720" w:hanging="720"/>
        <w:contextualSpacing/>
        <w:jc w:val="left"/>
      </w:pPr>
      <w:r w:rsidRPr="00951B5A">
        <w:tab/>
      </w:r>
    </w:p>
    <w:p w14:paraId="41F853D8" w14:textId="77777777" w:rsidR="009572D7" w:rsidRPr="00951B5A" w:rsidRDefault="009572D7" w:rsidP="00847851">
      <w:pPr>
        <w:contextualSpacing/>
        <w:jc w:val="left"/>
      </w:pPr>
      <w:r w:rsidRPr="00951B5A">
        <w:rPr>
          <w:lang w:eastAsia="en-GB"/>
        </w:rPr>
        <w:t xml:space="preserve">Harris, D. (2005). </w:t>
      </w:r>
      <w:r w:rsidRPr="00951B5A">
        <w:rPr>
          <w:u w:val="single"/>
          <w:lang w:eastAsia="en-GB"/>
        </w:rPr>
        <w:t>Diary of a drag queen</w:t>
      </w:r>
      <w:r w:rsidRPr="00951B5A">
        <w:rPr>
          <w:lang w:eastAsia="en-GB"/>
        </w:rPr>
        <w:t>. New York, Carroll &amp; Graf.</w:t>
      </w:r>
    </w:p>
    <w:p w14:paraId="6EB56D51" w14:textId="77777777" w:rsidR="009572D7" w:rsidRPr="00951B5A" w:rsidRDefault="009572D7" w:rsidP="00847851">
      <w:pPr>
        <w:contextualSpacing/>
        <w:jc w:val="left"/>
      </w:pPr>
    </w:p>
    <w:p w14:paraId="412FB330" w14:textId="77777777" w:rsidR="009572D7" w:rsidRPr="00951B5A" w:rsidRDefault="009572D7" w:rsidP="00847851">
      <w:pPr>
        <w:autoSpaceDE w:val="0"/>
        <w:autoSpaceDN w:val="0"/>
        <w:adjustRightInd w:val="0"/>
        <w:contextualSpacing/>
        <w:jc w:val="left"/>
        <w:rPr>
          <w:lang w:eastAsia="en-GB"/>
        </w:rPr>
      </w:pPr>
      <w:r w:rsidRPr="00951B5A">
        <w:t xml:space="preserve">Harris, C. (11th May 2009). "Women Under Fire in World War 2." Retrieved 15th Nov. 2011, </w:t>
      </w:r>
      <w:r w:rsidRPr="00951B5A">
        <w:rPr>
          <w:lang w:eastAsia="en-GB"/>
        </w:rPr>
        <w:t xml:space="preserve">from </w:t>
      </w:r>
    </w:p>
    <w:p w14:paraId="5DFA0E87" w14:textId="77777777" w:rsidR="009572D7" w:rsidRPr="00951B5A" w:rsidRDefault="009572D7" w:rsidP="00847851">
      <w:pPr>
        <w:contextualSpacing/>
        <w:jc w:val="left"/>
      </w:pPr>
      <w:r w:rsidRPr="00951B5A">
        <w:t>http://www.bbc.co.uk/history/british/britain_wwtwo/women_at_war_01.shtml.</w:t>
      </w:r>
      <w:r w:rsidRPr="00951B5A">
        <w:tab/>
      </w:r>
    </w:p>
    <w:p w14:paraId="1AC1E58C" w14:textId="77777777" w:rsidR="002F1702" w:rsidRPr="00951B5A" w:rsidRDefault="002F1702" w:rsidP="00847851">
      <w:pPr>
        <w:contextualSpacing/>
        <w:jc w:val="left"/>
      </w:pPr>
    </w:p>
    <w:p w14:paraId="5D0C45EE" w14:textId="77777777" w:rsidR="009572D7" w:rsidRPr="00951B5A" w:rsidRDefault="009572D7" w:rsidP="00847851">
      <w:pPr>
        <w:contextualSpacing/>
        <w:jc w:val="left"/>
      </w:pPr>
      <w:r w:rsidRPr="00951B5A">
        <w:t xml:space="preserve">Harrison, A. W. (1981). </w:t>
      </w:r>
      <w:r w:rsidRPr="00951B5A">
        <w:rPr>
          <w:u w:val="single"/>
        </w:rPr>
        <w:t>The Conservation of Library Materials</w:t>
      </w:r>
      <w:r w:rsidRPr="00951B5A">
        <w:t>. London, Vine.</w:t>
      </w:r>
    </w:p>
    <w:p w14:paraId="3AE3A316" w14:textId="77777777" w:rsidR="009572D7" w:rsidRPr="00951B5A" w:rsidRDefault="009572D7" w:rsidP="00847851">
      <w:pPr>
        <w:ind w:left="720" w:hanging="720"/>
        <w:contextualSpacing/>
        <w:jc w:val="left"/>
      </w:pPr>
      <w:r w:rsidRPr="00951B5A">
        <w:tab/>
      </w:r>
    </w:p>
    <w:p w14:paraId="49F464D9" w14:textId="77777777" w:rsidR="009572D7" w:rsidRPr="00951B5A" w:rsidRDefault="009572D7" w:rsidP="00847851">
      <w:pPr>
        <w:contextualSpacing/>
        <w:jc w:val="left"/>
      </w:pPr>
      <w:r w:rsidRPr="00951B5A">
        <w:t xml:space="preserve">Hartley, C. F. (2004). In Pursuit of Resonance: Exploring sexed and gendered 'discord' and 'dissonance' in relation to the health and welfare 'needs' of the transgender community. </w:t>
      </w:r>
      <w:r w:rsidRPr="00951B5A">
        <w:rPr>
          <w:u w:val="single"/>
        </w:rPr>
        <w:t>Department of Social Work</w:t>
      </w:r>
      <w:r w:rsidRPr="00951B5A">
        <w:t>, University of Central Lancashire. PhD: 361.</w:t>
      </w:r>
    </w:p>
    <w:p w14:paraId="3FCDBB37" w14:textId="77777777" w:rsidR="009572D7" w:rsidRPr="00951B5A" w:rsidRDefault="009572D7" w:rsidP="00847851">
      <w:pPr>
        <w:ind w:left="720" w:hanging="720"/>
        <w:contextualSpacing/>
        <w:jc w:val="left"/>
      </w:pPr>
      <w:r w:rsidRPr="00951B5A">
        <w:tab/>
      </w:r>
    </w:p>
    <w:p w14:paraId="5293F36A"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Hawley, D. (2011). "Gender Identity and "Trans" Counselling - Transgender Counselling." </w:t>
      </w:r>
      <w:r w:rsidRPr="00951B5A">
        <w:t xml:space="preserve">Retrieved 10th Nov. 2011, </w:t>
      </w:r>
      <w:r w:rsidRPr="00951B5A">
        <w:rPr>
          <w:lang w:eastAsia="en-GB"/>
        </w:rPr>
        <w:t xml:space="preserve">from </w:t>
      </w:r>
    </w:p>
    <w:p w14:paraId="10EDF976" w14:textId="77777777" w:rsidR="009572D7" w:rsidRPr="00951B5A" w:rsidRDefault="009572D7" w:rsidP="00847851">
      <w:pPr>
        <w:contextualSpacing/>
        <w:jc w:val="left"/>
      </w:pPr>
      <w:r w:rsidRPr="00951B5A">
        <w:rPr>
          <w:lang w:eastAsia="en-GB"/>
        </w:rPr>
        <w:t>http://www.gender-identity.co.uk/phdi/p1.nsf/supppages/1542?opendocument&amp;part=2.</w:t>
      </w:r>
    </w:p>
    <w:p w14:paraId="1487D014" w14:textId="77777777" w:rsidR="009572D7" w:rsidRPr="00951B5A" w:rsidRDefault="009572D7" w:rsidP="00847851">
      <w:pPr>
        <w:contextualSpacing/>
        <w:jc w:val="left"/>
      </w:pPr>
    </w:p>
    <w:p w14:paraId="39464930" w14:textId="77777777" w:rsidR="009572D7" w:rsidRPr="00951B5A" w:rsidRDefault="009572D7" w:rsidP="00847851">
      <w:pPr>
        <w:contextualSpacing/>
        <w:jc w:val="left"/>
      </w:pPr>
      <w:r w:rsidRPr="00951B5A">
        <w:t xml:space="preserve">Hay, J. S. (1911). </w:t>
      </w:r>
      <w:r w:rsidRPr="00951B5A">
        <w:rPr>
          <w:u w:val="single"/>
        </w:rPr>
        <w:t>The Amazing Emperor Heliogabalus</w:t>
      </w:r>
      <w:r w:rsidRPr="00951B5A">
        <w:t>. London, Macmillan and Co., Ltd.</w:t>
      </w:r>
    </w:p>
    <w:p w14:paraId="58727992" w14:textId="77777777" w:rsidR="009572D7" w:rsidRPr="00951B5A" w:rsidRDefault="009572D7" w:rsidP="00847851">
      <w:pPr>
        <w:contextualSpacing/>
        <w:jc w:val="left"/>
      </w:pPr>
    </w:p>
    <w:p w14:paraId="3AAECCA7" w14:textId="77777777" w:rsidR="009572D7" w:rsidRPr="00951B5A" w:rsidRDefault="009572D7" w:rsidP="00847851">
      <w:pPr>
        <w:autoSpaceDE w:val="0"/>
        <w:autoSpaceDN w:val="0"/>
        <w:adjustRightInd w:val="0"/>
        <w:contextualSpacing/>
        <w:jc w:val="left"/>
        <w:rPr>
          <w:lang w:eastAsia="en-GB"/>
        </w:rPr>
      </w:pPr>
      <w:r w:rsidRPr="00951B5A">
        <w:t>Hayward, A. (2nd June 2009). "Danny La Rue: Female impersonator who turned drag into an art form." Retrieved 13th Nov. 2012, from http://www.independent.co.uk/news/obituaries/danny-la-rue-female-impersonator-who-turned-drag-into-an-art-form-1694549.html.</w:t>
      </w:r>
    </w:p>
    <w:p w14:paraId="5EEDEABF" w14:textId="77777777" w:rsidR="009572D7" w:rsidRPr="00951B5A" w:rsidRDefault="009572D7" w:rsidP="00847851">
      <w:pPr>
        <w:contextualSpacing/>
        <w:jc w:val="left"/>
      </w:pPr>
    </w:p>
    <w:p w14:paraId="6853978C"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Heath, J. (Sept. 2012). "Equality Act 2010 Outline Update Sept. 2012." </w:t>
      </w:r>
      <w:r w:rsidRPr="00951B5A">
        <w:t xml:space="preserve">Retrieved 15th Sept. 2012, </w:t>
      </w:r>
      <w:r w:rsidRPr="00951B5A">
        <w:rPr>
          <w:lang w:eastAsia="en-GB"/>
        </w:rPr>
        <w:t xml:space="preserve">from </w:t>
      </w:r>
    </w:p>
    <w:p w14:paraId="69E9C0DB" w14:textId="77777777" w:rsidR="009572D7" w:rsidRPr="00951B5A" w:rsidRDefault="009572D7" w:rsidP="00847851">
      <w:pPr>
        <w:contextualSpacing/>
        <w:jc w:val="left"/>
      </w:pPr>
      <w:r w:rsidRPr="00951B5A">
        <w:rPr>
          <w:lang w:eastAsia="en-GB"/>
        </w:rPr>
        <w:t>http://www.theequalityacademy.com/wp-content/uploads/2011/01/Equality-Act-2010-Outline-Update-Sept-2012.pdf.</w:t>
      </w:r>
    </w:p>
    <w:p w14:paraId="47987A15" w14:textId="77777777" w:rsidR="009572D7" w:rsidRPr="00951B5A" w:rsidRDefault="009572D7" w:rsidP="00847851">
      <w:pPr>
        <w:contextualSpacing/>
        <w:jc w:val="left"/>
      </w:pPr>
    </w:p>
    <w:p w14:paraId="3F906061" w14:textId="77777777" w:rsidR="009572D7" w:rsidRPr="00951B5A" w:rsidRDefault="009572D7" w:rsidP="00847851">
      <w:pPr>
        <w:contextualSpacing/>
        <w:jc w:val="left"/>
      </w:pPr>
      <w:r w:rsidRPr="00951B5A">
        <w:rPr>
          <w:lang w:eastAsia="en-GB"/>
        </w:rPr>
        <w:t xml:space="preserve">Heather-B, Rebecca-H, </w:t>
      </w:r>
      <w:proofErr w:type="spellStart"/>
      <w:r w:rsidRPr="00951B5A">
        <w:rPr>
          <w:lang w:eastAsia="en-GB"/>
        </w:rPr>
        <w:t>Zenobia</w:t>
      </w:r>
      <w:proofErr w:type="spellEnd"/>
      <w:r w:rsidRPr="00951B5A">
        <w:rPr>
          <w:lang w:eastAsia="en-GB"/>
        </w:rPr>
        <w:t xml:space="preserve">, </w:t>
      </w:r>
      <w:proofErr w:type="spellStart"/>
      <w:r w:rsidRPr="00951B5A">
        <w:rPr>
          <w:lang w:eastAsia="en-GB"/>
        </w:rPr>
        <w:t>Jo_H</w:t>
      </w:r>
      <w:proofErr w:type="spellEnd"/>
      <w:r w:rsidRPr="00951B5A">
        <w:rPr>
          <w:lang w:eastAsia="en-GB"/>
        </w:rPr>
        <w:t xml:space="preserve">, </w:t>
      </w:r>
      <w:proofErr w:type="spellStart"/>
      <w:r w:rsidRPr="00951B5A">
        <w:rPr>
          <w:lang w:eastAsia="en-GB"/>
        </w:rPr>
        <w:t>rosslyn</w:t>
      </w:r>
      <w:proofErr w:type="spellEnd"/>
      <w:r w:rsidRPr="00951B5A">
        <w:rPr>
          <w:lang w:eastAsia="en-GB"/>
        </w:rPr>
        <w:t xml:space="preserve">, </w:t>
      </w:r>
      <w:proofErr w:type="spellStart"/>
      <w:r w:rsidRPr="00951B5A">
        <w:rPr>
          <w:lang w:eastAsia="en-GB"/>
        </w:rPr>
        <w:t>Kendra_West</w:t>
      </w:r>
      <w:proofErr w:type="spellEnd"/>
      <w:r w:rsidRPr="00951B5A">
        <w:rPr>
          <w:lang w:eastAsia="en-GB"/>
        </w:rPr>
        <w:t xml:space="preserve">, </w:t>
      </w:r>
      <w:proofErr w:type="spellStart"/>
      <w:r w:rsidRPr="00951B5A">
        <w:rPr>
          <w:lang w:eastAsia="en-GB"/>
        </w:rPr>
        <w:t>Janella_Ball</w:t>
      </w:r>
      <w:proofErr w:type="spellEnd"/>
      <w:r w:rsidRPr="00951B5A">
        <w:rPr>
          <w:lang w:eastAsia="en-GB"/>
        </w:rPr>
        <w:t xml:space="preserve"> (24th Jul. 2012). "My most perfect day en femme to date.". Retrieved </w:t>
      </w:r>
      <w:r w:rsidRPr="00951B5A">
        <w:t xml:space="preserve">25th Sept. 2012, </w:t>
      </w:r>
      <w:r w:rsidRPr="00951B5A">
        <w:rPr>
          <w:lang w:eastAsia="en-GB"/>
        </w:rPr>
        <w:t>from http://rosesforum.tv/forums/showthread.php?t=44536.</w:t>
      </w:r>
    </w:p>
    <w:p w14:paraId="20CE4088" w14:textId="77777777" w:rsidR="009572D7" w:rsidRPr="00951B5A" w:rsidRDefault="009572D7" w:rsidP="00847851">
      <w:pPr>
        <w:contextualSpacing/>
        <w:jc w:val="left"/>
      </w:pPr>
    </w:p>
    <w:p w14:paraId="238E6C56" w14:textId="77777777" w:rsidR="009572D7" w:rsidRPr="00951B5A" w:rsidRDefault="009572D7" w:rsidP="00847851">
      <w:pPr>
        <w:contextualSpacing/>
        <w:jc w:val="left"/>
      </w:pPr>
      <w:r w:rsidRPr="00951B5A">
        <w:t>Hector-Jones, R. (2005). "Venue review: Hollywood Showbar." Retrieved 5th Sept. 2012, from http://www.citylife.co.uk/news_and_reviews/news/10008568_venue_review__hollywood_showbar.</w:t>
      </w:r>
    </w:p>
    <w:p w14:paraId="29DEEB4C" w14:textId="77777777" w:rsidR="009572D7" w:rsidRPr="00951B5A" w:rsidRDefault="009572D7" w:rsidP="00847851">
      <w:pPr>
        <w:ind w:left="720" w:hanging="720"/>
        <w:contextualSpacing/>
        <w:jc w:val="left"/>
      </w:pPr>
      <w:r w:rsidRPr="00951B5A">
        <w:tab/>
      </w:r>
    </w:p>
    <w:p w14:paraId="67F58418" w14:textId="77777777" w:rsidR="009572D7" w:rsidRPr="00951B5A" w:rsidRDefault="009572D7" w:rsidP="00847851">
      <w:pPr>
        <w:contextualSpacing/>
        <w:jc w:val="left"/>
      </w:pPr>
      <w:r w:rsidRPr="00951B5A">
        <w:t xml:space="preserve">Heidegger, M. and A. Hofstadter (1971). </w:t>
      </w:r>
      <w:r w:rsidRPr="00951B5A">
        <w:rPr>
          <w:u w:val="single"/>
        </w:rPr>
        <w:t>Poetry, Language, thought ... Translations and introduction by Albert Hofstadter</w:t>
      </w:r>
      <w:r w:rsidRPr="00951B5A">
        <w:t>, New York, etc.: Harper &amp; Row.</w:t>
      </w:r>
    </w:p>
    <w:p w14:paraId="50D9837B" w14:textId="77777777" w:rsidR="009572D7" w:rsidRPr="00951B5A" w:rsidRDefault="009572D7" w:rsidP="00847851">
      <w:pPr>
        <w:ind w:left="720" w:hanging="720"/>
        <w:contextualSpacing/>
        <w:jc w:val="left"/>
      </w:pPr>
      <w:r w:rsidRPr="00951B5A">
        <w:tab/>
      </w:r>
    </w:p>
    <w:p w14:paraId="4395DBB4" w14:textId="77777777" w:rsidR="009572D7" w:rsidRPr="00951B5A" w:rsidRDefault="009572D7" w:rsidP="00847851">
      <w:pPr>
        <w:widowControl w:val="0"/>
        <w:autoSpaceDE w:val="0"/>
        <w:autoSpaceDN w:val="0"/>
        <w:adjustRightInd w:val="0"/>
        <w:contextualSpacing/>
        <w:jc w:val="left"/>
        <w:rPr>
          <w:lang w:eastAsia="en-GB"/>
        </w:rPr>
      </w:pPr>
      <w:r w:rsidRPr="00951B5A">
        <w:rPr>
          <w:bCs/>
          <w:lang w:eastAsia="en-GB"/>
        </w:rPr>
        <w:t>Held, N (Jun. 2011) Racialised Lesbian Spaces: A Mancunian Ethnography, Lancaster, Lancaster University. PhD</w:t>
      </w:r>
    </w:p>
    <w:p w14:paraId="671A4FF2" w14:textId="77777777" w:rsidR="009572D7" w:rsidRPr="00951B5A" w:rsidRDefault="009572D7" w:rsidP="00847851">
      <w:pPr>
        <w:contextualSpacing/>
        <w:jc w:val="left"/>
        <w:rPr>
          <w:lang w:eastAsia="en-GB"/>
        </w:rPr>
      </w:pPr>
    </w:p>
    <w:p w14:paraId="7779E2A8" w14:textId="77777777" w:rsidR="009572D7" w:rsidRPr="00951B5A" w:rsidRDefault="009572D7" w:rsidP="00847851">
      <w:pPr>
        <w:contextualSpacing/>
        <w:jc w:val="left"/>
        <w:rPr>
          <w:lang w:eastAsia="en-GB"/>
        </w:rPr>
      </w:pPr>
      <w:r w:rsidRPr="00951B5A">
        <w:rPr>
          <w:lang w:eastAsia="en-GB"/>
        </w:rPr>
        <w:t xml:space="preserve">Helen-G (2008). "It's not equality without the T." </w:t>
      </w:r>
      <w:r w:rsidRPr="00951B5A">
        <w:t xml:space="preserve">Retrieved 15th Oct. 2011, </w:t>
      </w:r>
      <w:r w:rsidRPr="00951B5A">
        <w:rPr>
          <w:lang w:eastAsia="en-GB"/>
        </w:rPr>
        <w:t>from http://www.birdofparadox.net/blog/?p=117.</w:t>
      </w:r>
    </w:p>
    <w:p w14:paraId="19F94EE1" w14:textId="77777777" w:rsidR="009572D7" w:rsidRPr="00951B5A" w:rsidRDefault="009572D7" w:rsidP="00847851">
      <w:pPr>
        <w:contextualSpacing/>
        <w:jc w:val="left"/>
      </w:pPr>
    </w:p>
    <w:p w14:paraId="0C53CD5B" w14:textId="77777777" w:rsidR="009572D7" w:rsidRPr="00951B5A" w:rsidRDefault="009572D7" w:rsidP="00847851">
      <w:pPr>
        <w:contextualSpacing/>
        <w:jc w:val="left"/>
      </w:pPr>
      <w:r w:rsidRPr="00951B5A">
        <w:t>Helen-G (25th Oct. 2009). "Launch of the Transgender Resource and Empowerment Centre, Manchester, 7 November." Retrieved 11th Oct. 2011, from http://www.thefword.org.uk/blog/2009/10/launch_of_the_t.</w:t>
      </w:r>
    </w:p>
    <w:p w14:paraId="05F9D7B5" w14:textId="77777777" w:rsidR="009572D7" w:rsidRPr="00951B5A" w:rsidRDefault="009572D7" w:rsidP="00847851">
      <w:pPr>
        <w:ind w:left="720" w:hanging="720"/>
        <w:contextualSpacing/>
        <w:jc w:val="left"/>
      </w:pPr>
      <w:r w:rsidRPr="00951B5A">
        <w:tab/>
      </w:r>
    </w:p>
    <w:p w14:paraId="5CD4DE58" w14:textId="77777777" w:rsidR="009572D7" w:rsidRPr="00951B5A" w:rsidRDefault="009572D7" w:rsidP="00847851">
      <w:pPr>
        <w:contextualSpacing/>
        <w:jc w:val="left"/>
      </w:pPr>
      <w:r w:rsidRPr="00951B5A">
        <w:t xml:space="preserve">Helen-G (2nd Aug. 2010). "Some are more equal than others." </w:t>
      </w:r>
      <w:r w:rsidRPr="00951B5A">
        <w:rPr>
          <w:u w:val="single"/>
        </w:rPr>
        <w:t>Some are more equal than others</w:t>
      </w:r>
      <w:r w:rsidRPr="00951B5A">
        <w:t>. Retrieved 15th Aug. 2011, from http://www.thefword.org.uk/blog/2010/08/some_are_more_e.</w:t>
      </w:r>
    </w:p>
    <w:p w14:paraId="6D62BA85" w14:textId="77777777" w:rsidR="009572D7" w:rsidRPr="00951B5A" w:rsidRDefault="009572D7" w:rsidP="00847851">
      <w:pPr>
        <w:contextualSpacing/>
        <w:jc w:val="left"/>
      </w:pPr>
    </w:p>
    <w:p w14:paraId="7F9A7760" w14:textId="77777777" w:rsidR="009572D7" w:rsidRPr="00951B5A" w:rsidRDefault="009572D7" w:rsidP="00847851">
      <w:pPr>
        <w:contextualSpacing/>
        <w:jc w:val="left"/>
      </w:pPr>
      <w:r w:rsidRPr="00951B5A">
        <w:t xml:space="preserve">Helmenstine, A. M. (18th Feb. 2013). "About.com Chemistry - Difference Between Hard Science and Soft Science." Retrieved 18th Feb. 2013, from </w:t>
      </w:r>
      <w:hyperlink r:id="rId77" w:history="1">
        <w:r w:rsidRPr="00951B5A">
          <w:t>http://chemistry.about.com/b/2013/02/18/difference-between-hard-science-and-soft-science.htm.</w:t>
        </w:r>
      </w:hyperlink>
    </w:p>
    <w:p w14:paraId="63E28FD7" w14:textId="77777777" w:rsidR="009572D7" w:rsidRPr="00951B5A" w:rsidRDefault="009572D7" w:rsidP="00847851">
      <w:pPr>
        <w:contextualSpacing/>
        <w:jc w:val="left"/>
      </w:pPr>
    </w:p>
    <w:p w14:paraId="05B50F97" w14:textId="77777777" w:rsidR="009572D7" w:rsidRPr="00951B5A" w:rsidRDefault="009572D7" w:rsidP="00847851">
      <w:pPr>
        <w:contextualSpacing/>
        <w:jc w:val="left"/>
        <w:rPr>
          <w:lang w:eastAsia="en-GB"/>
        </w:rPr>
      </w:pPr>
      <w:r w:rsidRPr="00951B5A">
        <w:t>Herald_&amp;_</w:t>
      </w:r>
      <w:proofErr w:type="spellStart"/>
      <w:r w:rsidRPr="00951B5A">
        <w:t>Times_Group</w:t>
      </w:r>
      <w:proofErr w:type="spellEnd"/>
      <w:r w:rsidRPr="00951B5A">
        <w:t xml:space="preserve"> and L. </w:t>
      </w:r>
      <w:proofErr w:type="spellStart"/>
      <w:r w:rsidRPr="00951B5A">
        <w:t>Scarabello</w:t>
      </w:r>
      <w:proofErr w:type="spellEnd"/>
      <w:r w:rsidRPr="00951B5A">
        <w:t xml:space="preserve"> (30th Nov. 2011). "Schoolboy’s skirt equality fight." Retrieved 30th Nov. 2011, from http://www.heraldscotland.com/news/politics/schoolboy-s-skirt-equality-fight-1.1137300?0&amp;mid=5409.</w:t>
      </w:r>
    </w:p>
    <w:p w14:paraId="0E23B73A" w14:textId="77777777" w:rsidR="009572D7" w:rsidRPr="00951B5A" w:rsidRDefault="009572D7" w:rsidP="00847851">
      <w:pPr>
        <w:contextualSpacing/>
        <w:jc w:val="left"/>
        <w:rPr>
          <w:lang w:eastAsia="en-GB"/>
        </w:rPr>
      </w:pPr>
    </w:p>
    <w:p w14:paraId="0B38D55C" w14:textId="77777777" w:rsidR="009572D7" w:rsidRPr="00951B5A" w:rsidRDefault="009572D7" w:rsidP="00847851">
      <w:pPr>
        <w:contextualSpacing/>
        <w:jc w:val="left"/>
        <w:rPr>
          <w:lang w:eastAsia="en-GB"/>
        </w:rPr>
      </w:pPr>
      <w:r w:rsidRPr="00951B5A">
        <w:rPr>
          <w:rFonts w:eastAsia="MS Mincho"/>
        </w:rPr>
        <w:t xml:space="preserve">Herreras, M. (10th Mar. 2013). "Super-Change Agent - Susan Stryker Is Changing the Conversation on Transgender Issues." </w:t>
      </w:r>
      <w:r w:rsidRPr="00951B5A">
        <w:t xml:space="preserve">Retrieved </w:t>
      </w:r>
      <w:r w:rsidRPr="00951B5A">
        <w:rPr>
          <w:rFonts w:eastAsia="MS Mincho"/>
        </w:rPr>
        <w:t>10th Mar. 2013</w:t>
      </w:r>
      <w:r w:rsidRPr="00951B5A">
        <w:t xml:space="preserve">, </w:t>
      </w:r>
      <w:r w:rsidRPr="00951B5A">
        <w:rPr>
          <w:rFonts w:eastAsia="MS Mincho"/>
        </w:rPr>
        <w:t xml:space="preserve">from </w:t>
      </w:r>
      <w:hyperlink r:id="rId78" w:history="1">
        <w:r w:rsidRPr="00951B5A">
          <w:rPr>
            <w:rFonts w:eastAsia="MS Mincho"/>
          </w:rPr>
          <w:t>http://integral-options.blogspot.co.uk/2013/03/super-change-agent-susan-stryker-is.html.</w:t>
        </w:r>
      </w:hyperlink>
    </w:p>
    <w:p w14:paraId="1E5DE11F" w14:textId="77777777" w:rsidR="009572D7" w:rsidRPr="00951B5A" w:rsidRDefault="009572D7" w:rsidP="00847851">
      <w:pPr>
        <w:contextualSpacing/>
        <w:jc w:val="left"/>
        <w:rPr>
          <w:lang w:eastAsia="en-GB"/>
        </w:rPr>
      </w:pPr>
    </w:p>
    <w:p w14:paraId="12922CAB" w14:textId="77777777" w:rsidR="009572D7" w:rsidRPr="00951B5A" w:rsidRDefault="009572D7" w:rsidP="00847851">
      <w:pPr>
        <w:contextualSpacing/>
        <w:jc w:val="left"/>
      </w:pPr>
      <w:r w:rsidRPr="00951B5A">
        <w:rPr>
          <w:lang w:eastAsia="en-GB"/>
        </w:rPr>
        <w:t xml:space="preserve">Herzfeld, M. (1983). "Looking both ways: The ethnographer in the text." </w:t>
      </w:r>
      <w:proofErr w:type="spellStart"/>
      <w:r w:rsidRPr="00951B5A">
        <w:rPr>
          <w:u w:val="single"/>
          <w:lang w:eastAsia="en-GB"/>
        </w:rPr>
        <w:t>Semiotica</w:t>
      </w:r>
      <w:proofErr w:type="spellEnd"/>
      <w:r w:rsidRPr="00951B5A">
        <w:rPr>
          <w:lang w:eastAsia="en-GB"/>
        </w:rPr>
        <w:t xml:space="preserve"> </w:t>
      </w:r>
      <w:r w:rsidRPr="00951B5A">
        <w:rPr>
          <w:bCs/>
          <w:lang w:eastAsia="en-GB"/>
        </w:rPr>
        <w:t>46</w:t>
      </w:r>
      <w:r w:rsidRPr="00951B5A">
        <w:rPr>
          <w:lang w:eastAsia="en-GB"/>
        </w:rPr>
        <w:t>(2-4): 151–166.</w:t>
      </w:r>
    </w:p>
    <w:p w14:paraId="0CC85DC3" w14:textId="77777777" w:rsidR="009572D7" w:rsidRPr="00951B5A" w:rsidRDefault="009572D7" w:rsidP="00847851">
      <w:pPr>
        <w:contextualSpacing/>
        <w:jc w:val="left"/>
      </w:pPr>
    </w:p>
    <w:p w14:paraId="7DC1B9CF" w14:textId="77777777" w:rsidR="009572D7" w:rsidRPr="00951B5A" w:rsidRDefault="009572D7" w:rsidP="00847851">
      <w:pPr>
        <w:contextualSpacing/>
        <w:jc w:val="left"/>
      </w:pPr>
      <w:r w:rsidRPr="00951B5A">
        <w:t xml:space="preserve">Higgs, L. (2001). </w:t>
      </w:r>
      <w:r w:rsidRPr="00951B5A">
        <w:rPr>
          <w:u w:val="single"/>
        </w:rPr>
        <w:t>Generation Fetish</w:t>
      </w:r>
      <w:r w:rsidRPr="00951B5A">
        <w:t>. Frankfurt, Goliath Books.</w:t>
      </w:r>
    </w:p>
    <w:p w14:paraId="0C022E57" w14:textId="77777777" w:rsidR="009572D7" w:rsidRPr="00951B5A" w:rsidRDefault="009572D7" w:rsidP="00847851">
      <w:pPr>
        <w:ind w:left="720" w:hanging="720"/>
        <w:contextualSpacing/>
        <w:jc w:val="left"/>
      </w:pPr>
      <w:r w:rsidRPr="00951B5A">
        <w:tab/>
      </w:r>
    </w:p>
    <w:p w14:paraId="4AB88810" w14:textId="77777777" w:rsidR="009572D7" w:rsidRPr="00951B5A" w:rsidRDefault="009572D7" w:rsidP="00847851">
      <w:pPr>
        <w:contextualSpacing/>
        <w:jc w:val="left"/>
      </w:pPr>
      <w:proofErr w:type="spellStart"/>
      <w:r w:rsidRPr="00951B5A">
        <w:t>Higham</w:t>
      </w:r>
      <w:proofErr w:type="spellEnd"/>
      <w:r w:rsidRPr="00951B5A">
        <w:t xml:space="preserve">, N. (4th Nov. 2003). "Has reality TV gone too far?". Retrieved </w:t>
      </w:r>
      <w:r w:rsidRPr="00951B5A">
        <w:rPr>
          <w:rFonts w:eastAsia="MS Mincho"/>
        </w:rPr>
        <w:t xml:space="preserve">10th Mar. 2013, </w:t>
      </w:r>
      <w:r w:rsidRPr="00951B5A">
        <w:t>from http://news.bbc.co.uk/1/hi/entertainment/tv_and_radio/3237797.stm.</w:t>
      </w:r>
    </w:p>
    <w:p w14:paraId="24489A17" w14:textId="77777777" w:rsidR="009572D7" w:rsidRPr="00951B5A" w:rsidRDefault="009572D7" w:rsidP="00847851">
      <w:pPr>
        <w:ind w:left="720" w:hanging="720"/>
        <w:contextualSpacing/>
        <w:jc w:val="left"/>
      </w:pPr>
      <w:r w:rsidRPr="00951B5A">
        <w:tab/>
      </w:r>
    </w:p>
    <w:p w14:paraId="104C3AC0" w14:textId="77777777" w:rsidR="009572D7" w:rsidRPr="00951B5A" w:rsidRDefault="009572D7" w:rsidP="00847851">
      <w:pPr>
        <w:contextualSpacing/>
        <w:jc w:val="left"/>
      </w:pPr>
      <w:r w:rsidRPr="00951B5A">
        <w:rPr>
          <w:lang w:eastAsia="en-GB"/>
        </w:rPr>
        <w:t xml:space="preserve">Hilgard, J. R. (1979). </w:t>
      </w:r>
      <w:r w:rsidRPr="00951B5A">
        <w:rPr>
          <w:u w:val="single"/>
          <w:lang w:eastAsia="en-GB"/>
        </w:rPr>
        <w:t>Personality and Hypnosis: A Study of Imaginative Involvement</w:t>
      </w:r>
      <w:r w:rsidRPr="00951B5A">
        <w:rPr>
          <w:lang w:eastAsia="en-GB"/>
        </w:rPr>
        <w:t>, University of Chicago Press.</w:t>
      </w:r>
    </w:p>
    <w:p w14:paraId="57769BC9" w14:textId="77777777" w:rsidR="009572D7" w:rsidRPr="00951B5A" w:rsidRDefault="009572D7" w:rsidP="00847851">
      <w:pPr>
        <w:contextualSpacing/>
        <w:jc w:val="left"/>
      </w:pPr>
    </w:p>
    <w:p w14:paraId="7C434528" w14:textId="77777777" w:rsidR="009572D7" w:rsidRPr="00951B5A" w:rsidRDefault="009572D7" w:rsidP="00847851">
      <w:pPr>
        <w:contextualSpacing/>
        <w:jc w:val="left"/>
      </w:pPr>
      <w:r w:rsidRPr="00951B5A">
        <w:t xml:space="preserve">Hills, J., M. Brewer, </w:t>
      </w:r>
      <w:r w:rsidRPr="00951B5A">
        <w:rPr>
          <w:rFonts w:eastAsia="Times New Roman"/>
        </w:rPr>
        <w:t xml:space="preserve">S. Jenkins, R. Lister, R. Lupton, S. </w:t>
      </w:r>
      <w:proofErr w:type="spellStart"/>
      <w:r w:rsidRPr="00951B5A">
        <w:rPr>
          <w:rFonts w:eastAsia="Times New Roman"/>
        </w:rPr>
        <w:t>Machin</w:t>
      </w:r>
      <w:proofErr w:type="spellEnd"/>
      <w:r w:rsidRPr="00951B5A">
        <w:rPr>
          <w:rFonts w:eastAsia="Times New Roman"/>
        </w:rPr>
        <w:t xml:space="preserve">, C. Mills, T. </w:t>
      </w:r>
      <w:proofErr w:type="spellStart"/>
      <w:r w:rsidRPr="00951B5A">
        <w:rPr>
          <w:rFonts w:eastAsia="Times New Roman"/>
        </w:rPr>
        <w:t>Modood</w:t>
      </w:r>
      <w:proofErr w:type="spellEnd"/>
      <w:r w:rsidRPr="00951B5A">
        <w:rPr>
          <w:rFonts w:eastAsia="Times New Roman"/>
        </w:rPr>
        <w:t>, T. Rees, S. Riddell</w:t>
      </w:r>
      <w:r w:rsidRPr="00951B5A">
        <w:t xml:space="preserve"> (January 2010) “An Anatomy of Economic Inequality in the UK - Report of the National Equality Panel.” Retrieved </w:t>
      </w:r>
      <w:r w:rsidRPr="00951B5A">
        <w:rPr>
          <w:rFonts w:eastAsia="MS Mincho"/>
        </w:rPr>
        <w:t>5th Mar. 2013, from http://eprints.lse.ac.uk/28344/1/CASEreport60.pdf</w:t>
      </w:r>
      <w:r w:rsidRPr="00951B5A">
        <w:t xml:space="preserve">  </w:t>
      </w:r>
    </w:p>
    <w:p w14:paraId="3BC11940" w14:textId="77777777" w:rsidR="009572D7" w:rsidRPr="00951B5A" w:rsidRDefault="009572D7" w:rsidP="00847851">
      <w:pPr>
        <w:ind w:left="720" w:hanging="720"/>
        <w:contextualSpacing/>
        <w:jc w:val="left"/>
      </w:pPr>
      <w:r w:rsidRPr="00951B5A">
        <w:tab/>
      </w:r>
    </w:p>
    <w:p w14:paraId="79F280B1" w14:textId="7DB2361B" w:rsidR="009572D7" w:rsidRPr="00951B5A" w:rsidRDefault="009572D7" w:rsidP="00847851">
      <w:pPr>
        <w:contextualSpacing/>
        <w:jc w:val="left"/>
      </w:pPr>
      <w:r w:rsidRPr="00951B5A">
        <w:t>Hills, S. and W. Payne (17</w:t>
      </w:r>
      <w:r w:rsidR="003657FA" w:rsidRPr="00951B5A">
        <w:t>th</w:t>
      </w:r>
      <w:r w:rsidRPr="00951B5A">
        <w:t xml:space="preserve"> Jan. 2010). Er, there IS Something About TV's Miriam, the transsexual reality star.. SHE'S A HOOKER. </w:t>
      </w:r>
      <w:r w:rsidRPr="00951B5A">
        <w:rPr>
          <w:u w:val="single"/>
        </w:rPr>
        <w:t>Sunday Mirror</w:t>
      </w:r>
      <w:r w:rsidRPr="00951B5A">
        <w:t>. London, Trinity Mirror.</w:t>
      </w:r>
    </w:p>
    <w:p w14:paraId="673FFB56" w14:textId="77777777" w:rsidR="009572D7" w:rsidRPr="00951B5A" w:rsidRDefault="009572D7" w:rsidP="00847851">
      <w:pPr>
        <w:ind w:left="720" w:hanging="720"/>
        <w:contextualSpacing/>
        <w:jc w:val="left"/>
      </w:pPr>
      <w:r w:rsidRPr="00951B5A">
        <w:tab/>
      </w:r>
    </w:p>
    <w:p w14:paraId="1C9A07F5" w14:textId="77777777" w:rsidR="009572D7" w:rsidRPr="00951B5A" w:rsidRDefault="009572D7" w:rsidP="00847851">
      <w:pPr>
        <w:contextualSpacing/>
        <w:jc w:val="left"/>
      </w:pPr>
      <w:r w:rsidRPr="00951B5A">
        <w:rPr>
          <w:rFonts w:eastAsia="ＭＳ 明朝"/>
        </w:rPr>
        <w:t xml:space="preserve">Hind, K. (29th Sept. 2013). "Eddie Izzard: I was beaten up in both London and New York for wearing women's clothes." Retrieved 12th Oct. 2013, from </w:t>
      </w:r>
      <w:hyperlink r:id="rId79" w:history="1">
        <w:r w:rsidRPr="00951B5A">
          <w:rPr>
            <w:rFonts w:eastAsia="ＭＳ 明朝"/>
          </w:rPr>
          <w:t>http://www.mirror.co.uk/3am/celebrity-news/eddie-izzard-beaten-up-both-2315536.</w:t>
        </w:r>
      </w:hyperlink>
    </w:p>
    <w:p w14:paraId="5C300331" w14:textId="77777777" w:rsidR="009572D7" w:rsidRPr="00951B5A" w:rsidRDefault="009572D7" w:rsidP="00847851">
      <w:pPr>
        <w:contextualSpacing/>
        <w:jc w:val="left"/>
      </w:pPr>
    </w:p>
    <w:p w14:paraId="38F749B1" w14:textId="77777777" w:rsidR="009572D7" w:rsidRPr="00951B5A" w:rsidRDefault="009572D7" w:rsidP="00847851">
      <w:pPr>
        <w:contextualSpacing/>
        <w:jc w:val="left"/>
      </w:pPr>
      <w:proofErr w:type="spellStart"/>
      <w:r w:rsidRPr="00951B5A">
        <w:t>Hindle</w:t>
      </w:r>
      <w:proofErr w:type="spellEnd"/>
      <w:r w:rsidRPr="00951B5A">
        <w:t xml:space="preserve">, P. (2001). "The Influence of the Gay Village to Migration in Central Manchester." </w:t>
      </w:r>
      <w:r w:rsidRPr="00951B5A">
        <w:rPr>
          <w:u w:val="single"/>
        </w:rPr>
        <w:t>North West Geography</w:t>
      </w:r>
      <w:r w:rsidRPr="00951B5A">
        <w:t xml:space="preserve"> 1(1): 8.</w:t>
      </w:r>
    </w:p>
    <w:p w14:paraId="01D2CB72" w14:textId="77777777" w:rsidR="009572D7" w:rsidRPr="00951B5A" w:rsidRDefault="009572D7" w:rsidP="00847851">
      <w:pPr>
        <w:ind w:left="720" w:hanging="720"/>
        <w:contextualSpacing/>
        <w:jc w:val="left"/>
      </w:pPr>
      <w:r w:rsidRPr="00951B5A">
        <w:tab/>
      </w:r>
    </w:p>
    <w:p w14:paraId="0ED3741D" w14:textId="77777777" w:rsidR="009572D7" w:rsidRPr="00951B5A" w:rsidRDefault="009572D7" w:rsidP="00847851">
      <w:pPr>
        <w:contextualSpacing/>
        <w:jc w:val="left"/>
      </w:pPr>
      <w:proofErr w:type="spellStart"/>
      <w:r w:rsidRPr="00951B5A">
        <w:t>Hindmarch</w:t>
      </w:r>
      <w:proofErr w:type="spellEnd"/>
      <w:r w:rsidRPr="00951B5A">
        <w:t>, C. (2002). The Joy of Cleavage. UK, Channel 5.</w:t>
      </w:r>
    </w:p>
    <w:p w14:paraId="611A29A5" w14:textId="77777777" w:rsidR="009572D7" w:rsidRPr="00951B5A" w:rsidRDefault="009572D7" w:rsidP="00847851">
      <w:pPr>
        <w:ind w:left="720" w:hanging="720"/>
        <w:contextualSpacing/>
        <w:jc w:val="left"/>
      </w:pPr>
      <w:r w:rsidRPr="00951B5A">
        <w:tab/>
      </w:r>
    </w:p>
    <w:p w14:paraId="43BC76C2" w14:textId="77777777" w:rsidR="009572D7" w:rsidRPr="00951B5A" w:rsidRDefault="009572D7" w:rsidP="00847851">
      <w:pPr>
        <w:contextualSpacing/>
        <w:jc w:val="left"/>
      </w:pPr>
      <w:r w:rsidRPr="00951B5A">
        <w:t xml:space="preserve">Hines, S. (2004). Transgender identities, intimate relationships and practices of care. </w:t>
      </w:r>
      <w:r w:rsidRPr="00951B5A">
        <w:rPr>
          <w:u w:val="single"/>
        </w:rPr>
        <w:t xml:space="preserve">School of sociology and </w:t>
      </w:r>
      <w:proofErr w:type="spellStart"/>
      <w:r w:rsidRPr="00951B5A">
        <w:rPr>
          <w:u w:val="single"/>
        </w:rPr>
        <w:t>socal</w:t>
      </w:r>
      <w:proofErr w:type="spellEnd"/>
      <w:r w:rsidRPr="00951B5A">
        <w:rPr>
          <w:u w:val="single"/>
        </w:rPr>
        <w:t xml:space="preserve"> policy</w:t>
      </w:r>
      <w:r w:rsidRPr="00951B5A">
        <w:t>. Leeds, University of Leeds. PhD: 306.</w:t>
      </w:r>
    </w:p>
    <w:p w14:paraId="3024C5D2" w14:textId="77777777" w:rsidR="009572D7" w:rsidRPr="00951B5A" w:rsidRDefault="009572D7" w:rsidP="00847851">
      <w:pPr>
        <w:ind w:left="720" w:hanging="720"/>
        <w:contextualSpacing/>
        <w:jc w:val="left"/>
      </w:pPr>
      <w:r w:rsidRPr="00951B5A">
        <w:tab/>
      </w:r>
    </w:p>
    <w:p w14:paraId="0DC5DEDC" w14:textId="77777777" w:rsidR="009572D7" w:rsidRPr="00951B5A" w:rsidRDefault="009572D7" w:rsidP="00847851">
      <w:pPr>
        <w:contextualSpacing/>
        <w:jc w:val="left"/>
        <w:rPr>
          <w:lang w:eastAsia="en-GB"/>
        </w:rPr>
      </w:pPr>
      <w:r w:rsidRPr="00951B5A">
        <w:rPr>
          <w:lang w:eastAsia="en-GB"/>
        </w:rPr>
        <w:t xml:space="preserve">Hines, S. (Apr. 2006). "Intimate Transitions: Transgender Practices of Partnering and Parenting." </w:t>
      </w:r>
      <w:r w:rsidRPr="00951B5A">
        <w:rPr>
          <w:u w:val="single"/>
          <w:lang w:eastAsia="en-GB"/>
        </w:rPr>
        <w:t>Sociology</w:t>
      </w:r>
      <w:r w:rsidRPr="00951B5A">
        <w:rPr>
          <w:lang w:eastAsia="en-GB"/>
        </w:rPr>
        <w:t xml:space="preserve"> </w:t>
      </w:r>
      <w:r w:rsidRPr="00951B5A">
        <w:rPr>
          <w:b/>
          <w:bCs/>
          <w:lang w:eastAsia="en-GB"/>
        </w:rPr>
        <w:t>40</w:t>
      </w:r>
      <w:r w:rsidRPr="00951B5A">
        <w:rPr>
          <w:lang w:eastAsia="en-GB"/>
        </w:rPr>
        <w:t>(2).</w:t>
      </w:r>
    </w:p>
    <w:p w14:paraId="7B036207" w14:textId="77777777" w:rsidR="009572D7" w:rsidRPr="00951B5A" w:rsidRDefault="009572D7" w:rsidP="00847851">
      <w:pPr>
        <w:contextualSpacing/>
        <w:jc w:val="left"/>
        <w:rPr>
          <w:lang w:eastAsia="en-GB"/>
        </w:rPr>
      </w:pPr>
    </w:p>
    <w:p w14:paraId="4BD4AB04" w14:textId="77777777" w:rsidR="009572D7" w:rsidRPr="00951B5A" w:rsidRDefault="009572D7" w:rsidP="00847851">
      <w:pPr>
        <w:contextualSpacing/>
        <w:jc w:val="left"/>
      </w:pPr>
      <w:r w:rsidRPr="00951B5A">
        <w:rPr>
          <w:lang w:eastAsia="en-GB"/>
        </w:rPr>
        <w:t>Hines, S. (2007). (</w:t>
      </w:r>
      <w:r w:rsidRPr="00951B5A">
        <w:rPr>
          <w:u w:val="single"/>
          <w:lang w:eastAsia="en-GB"/>
        </w:rPr>
        <w:t>Trans)Forming gender : transgender practices of identity, intimacy and care</w:t>
      </w:r>
      <w:r w:rsidRPr="00951B5A">
        <w:rPr>
          <w:lang w:eastAsia="en-GB"/>
        </w:rPr>
        <w:t>. Bristol, Policy.</w:t>
      </w:r>
    </w:p>
    <w:p w14:paraId="38B197B0" w14:textId="77777777" w:rsidR="009572D7" w:rsidRPr="00951B5A" w:rsidRDefault="009572D7" w:rsidP="00847851">
      <w:pPr>
        <w:contextualSpacing/>
        <w:jc w:val="left"/>
      </w:pPr>
    </w:p>
    <w:p w14:paraId="10150F9C" w14:textId="77777777" w:rsidR="009572D7" w:rsidRPr="00951B5A" w:rsidRDefault="009572D7" w:rsidP="00847851">
      <w:pPr>
        <w:widowControl w:val="0"/>
        <w:autoSpaceDE w:val="0"/>
        <w:autoSpaceDN w:val="0"/>
        <w:adjustRightInd w:val="0"/>
        <w:contextualSpacing/>
        <w:jc w:val="left"/>
        <w:rPr>
          <w:lang w:eastAsia="en-GB"/>
        </w:rPr>
      </w:pPr>
      <w:r w:rsidRPr="00951B5A">
        <w:rPr>
          <w:lang w:eastAsia="en-GB"/>
        </w:rPr>
        <w:t xml:space="preserve">Hines, S. (31st Jan. 2007). "(Trans)Forming Gender: Social Change and Transgender Citizenship " </w:t>
      </w:r>
      <w:r w:rsidRPr="00951B5A">
        <w:rPr>
          <w:u w:val="single"/>
          <w:lang w:eastAsia="en-GB"/>
        </w:rPr>
        <w:t>Sociological Research Online</w:t>
      </w:r>
      <w:r w:rsidRPr="00951B5A">
        <w:rPr>
          <w:lang w:eastAsia="en-GB"/>
        </w:rPr>
        <w:t xml:space="preserve"> </w:t>
      </w:r>
      <w:r w:rsidRPr="00951B5A">
        <w:rPr>
          <w:b/>
          <w:bCs/>
          <w:lang w:eastAsia="en-GB"/>
        </w:rPr>
        <w:t>12</w:t>
      </w:r>
      <w:r w:rsidRPr="00951B5A">
        <w:rPr>
          <w:lang w:eastAsia="en-GB"/>
        </w:rPr>
        <w:t>(1).</w:t>
      </w:r>
    </w:p>
    <w:p w14:paraId="130490E4" w14:textId="77777777" w:rsidR="009572D7" w:rsidRPr="00951B5A" w:rsidRDefault="009572D7" w:rsidP="00847851">
      <w:pPr>
        <w:contextualSpacing/>
        <w:jc w:val="left"/>
      </w:pPr>
    </w:p>
    <w:p w14:paraId="31373DAA" w14:textId="77777777" w:rsidR="009572D7" w:rsidRPr="00951B5A" w:rsidRDefault="009572D7" w:rsidP="00847851">
      <w:pPr>
        <w:widowControl w:val="0"/>
        <w:autoSpaceDE w:val="0"/>
        <w:autoSpaceDN w:val="0"/>
        <w:adjustRightInd w:val="0"/>
        <w:contextualSpacing/>
        <w:jc w:val="left"/>
        <w:rPr>
          <w:lang w:eastAsia="en-GB"/>
        </w:rPr>
      </w:pPr>
      <w:r w:rsidRPr="00951B5A">
        <w:rPr>
          <w:lang w:eastAsia="en-GB"/>
        </w:rPr>
        <w:t xml:space="preserve">Hines, S. (2010). "Queerly situated? Exploring negotiations of trans queer subjectivities at work and within community spaces in the UK." </w:t>
      </w:r>
      <w:r w:rsidRPr="00951B5A">
        <w:rPr>
          <w:u w:val="single"/>
          <w:lang w:eastAsia="en-GB"/>
        </w:rPr>
        <w:t>Gender, Place &amp; Culture: A Journal of Feminist Geography</w:t>
      </w:r>
      <w:r w:rsidRPr="00951B5A">
        <w:rPr>
          <w:lang w:eastAsia="en-GB"/>
        </w:rPr>
        <w:t xml:space="preserve"> </w:t>
      </w:r>
      <w:r w:rsidRPr="00951B5A">
        <w:rPr>
          <w:b/>
          <w:bCs/>
          <w:lang w:eastAsia="en-GB"/>
        </w:rPr>
        <w:t>17</w:t>
      </w:r>
      <w:r w:rsidRPr="00951B5A">
        <w:rPr>
          <w:lang w:eastAsia="en-GB"/>
        </w:rPr>
        <w:t>(5).</w:t>
      </w:r>
    </w:p>
    <w:p w14:paraId="2F457D7F" w14:textId="77777777" w:rsidR="009572D7" w:rsidRPr="00951B5A" w:rsidRDefault="009572D7" w:rsidP="00847851">
      <w:pPr>
        <w:contextualSpacing/>
        <w:jc w:val="left"/>
      </w:pPr>
    </w:p>
    <w:p w14:paraId="17EC49B4" w14:textId="77777777" w:rsidR="009572D7" w:rsidRPr="00951B5A" w:rsidRDefault="009572D7" w:rsidP="00847851">
      <w:pPr>
        <w:contextualSpacing/>
        <w:jc w:val="left"/>
      </w:pPr>
      <w:r w:rsidRPr="00951B5A">
        <w:t xml:space="preserve">Hirschfield, M. and N. Haire (1966). </w:t>
      </w:r>
      <w:r w:rsidRPr="00951B5A">
        <w:rPr>
          <w:u w:val="single"/>
        </w:rPr>
        <w:t xml:space="preserve">Sexual anomalies and perversions : a summary of the works of the late Prof. Dr. M. </w:t>
      </w:r>
      <w:proofErr w:type="spellStart"/>
      <w:r w:rsidRPr="00951B5A">
        <w:rPr>
          <w:u w:val="single"/>
        </w:rPr>
        <w:t>Hurschfedd</w:t>
      </w:r>
      <w:proofErr w:type="spellEnd"/>
      <w:r w:rsidRPr="00951B5A">
        <w:t>. [</w:t>
      </w:r>
      <w:proofErr w:type="spellStart"/>
      <w:r w:rsidRPr="00951B5A">
        <w:t>S.l</w:t>
      </w:r>
      <w:proofErr w:type="spellEnd"/>
      <w:r w:rsidRPr="00951B5A">
        <w:t xml:space="preserve">.], </w:t>
      </w:r>
      <w:proofErr w:type="spellStart"/>
      <w:r w:rsidRPr="00951B5A">
        <w:t>Encyclopaedie</w:t>
      </w:r>
      <w:proofErr w:type="spellEnd"/>
      <w:r w:rsidRPr="00951B5A">
        <w:t xml:space="preserve"> P.</w:t>
      </w:r>
    </w:p>
    <w:p w14:paraId="5ED44CB0" w14:textId="77777777" w:rsidR="009572D7" w:rsidRPr="00951B5A" w:rsidRDefault="009572D7" w:rsidP="00847851">
      <w:pPr>
        <w:ind w:left="720" w:hanging="720"/>
        <w:contextualSpacing/>
        <w:jc w:val="left"/>
      </w:pPr>
      <w:r w:rsidRPr="00951B5A">
        <w:tab/>
      </w:r>
    </w:p>
    <w:p w14:paraId="41EE91B7" w14:textId="77777777" w:rsidR="00847851" w:rsidRDefault="009572D7" w:rsidP="00847851">
      <w:pPr>
        <w:contextualSpacing/>
        <w:jc w:val="left"/>
        <w:rPr>
          <w:lang w:eastAsia="en-GB"/>
        </w:rPr>
      </w:pPr>
      <w:r w:rsidRPr="00951B5A">
        <w:rPr>
          <w:lang w:eastAsia="en-GB"/>
        </w:rPr>
        <w:t>Hitchcock, A. (1960). Psycho.</w:t>
      </w:r>
    </w:p>
    <w:p w14:paraId="08729758" w14:textId="77777777" w:rsidR="00847851" w:rsidRDefault="00847851" w:rsidP="00847851">
      <w:pPr>
        <w:contextualSpacing/>
        <w:jc w:val="left"/>
        <w:rPr>
          <w:lang w:eastAsia="en-GB"/>
        </w:rPr>
      </w:pPr>
    </w:p>
    <w:p w14:paraId="02E85952" w14:textId="77777777" w:rsidR="00934E42" w:rsidRPr="00847851" w:rsidRDefault="00934E42" w:rsidP="00934E42">
      <w:pPr>
        <w:contextualSpacing/>
        <w:jc w:val="left"/>
      </w:pPr>
      <w:r w:rsidRPr="00847851">
        <w:t xml:space="preserve">H-M-Government (1967). “Sexual Offences Act 1967.” Retrieved </w:t>
      </w:r>
      <w:r w:rsidRPr="00847851">
        <w:rPr>
          <w:rFonts w:eastAsia="MS Mincho"/>
        </w:rPr>
        <w:t xml:space="preserve">10th Dec. 2011, </w:t>
      </w:r>
      <w:r w:rsidRPr="00847851">
        <w:t>from http://www.legislation.gov.uk/ukpga/1967/60</w:t>
      </w:r>
    </w:p>
    <w:p w14:paraId="26B7412F" w14:textId="77777777" w:rsidR="00934E42" w:rsidRPr="00951B5A" w:rsidRDefault="00934E42" w:rsidP="00934E42">
      <w:pPr>
        <w:autoSpaceDE w:val="0"/>
        <w:autoSpaceDN w:val="0"/>
        <w:adjustRightInd w:val="0"/>
        <w:contextualSpacing/>
        <w:jc w:val="left"/>
        <w:rPr>
          <w:lang w:eastAsia="en-GB"/>
        </w:rPr>
      </w:pPr>
    </w:p>
    <w:p w14:paraId="5F4C69DD" w14:textId="77777777" w:rsidR="00934E42" w:rsidRPr="00951B5A" w:rsidRDefault="00934E42" w:rsidP="00934E42">
      <w:pPr>
        <w:autoSpaceDE w:val="0"/>
        <w:autoSpaceDN w:val="0"/>
        <w:adjustRightInd w:val="0"/>
        <w:contextualSpacing/>
        <w:jc w:val="left"/>
        <w:rPr>
          <w:lang w:eastAsia="en-GB"/>
        </w:rPr>
      </w:pPr>
      <w:r w:rsidRPr="00951B5A">
        <w:rPr>
          <w:lang w:eastAsia="en-GB"/>
        </w:rPr>
        <w:t>H-M-Government (19</w:t>
      </w:r>
      <w:r>
        <w:rPr>
          <w:lang w:eastAsia="en-GB"/>
        </w:rPr>
        <w:t>88</w:t>
      </w:r>
      <w:r w:rsidRPr="00951B5A">
        <w:rPr>
          <w:lang w:eastAsia="en-GB"/>
        </w:rPr>
        <w:t>). “</w:t>
      </w:r>
      <w:r>
        <w:rPr>
          <w:rFonts w:eastAsia="Times New Roman"/>
        </w:rPr>
        <w:t>Local Government Act 1988</w:t>
      </w:r>
      <w:r w:rsidRPr="00951B5A">
        <w:rPr>
          <w:lang w:eastAsia="en-GB"/>
        </w:rPr>
        <w:t xml:space="preserve">.” </w:t>
      </w:r>
      <w:r w:rsidRPr="00951B5A">
        <w:t xml:space="preserve">Retrieved </w:t>
      </w:r>
      <w:r w:rsidRPr="00951B5A">
        <w:rPr>
          <w:rFonts w:eastAsia="MS Mincho"/>
        </w:rPr>
        <w:t xml:space="preserve">10th Dec. 2011, </w:t>
      </w:r>
      <w:r w:rsidRPr="00951B5A">
        <w:rPr>
          <w:lang w:eastAsia="en-GB"/>
        </w:rPr>
        <w:t>from http://www.legislation.gov.uk/ukpga/1998/42/contents</w:t>
      </w:r>
    </w:p>
    <w:p w14:paraId="11862033" w14:textId="77777777" w:rsidR="00934E42" w:rsidRPr="00951B5A" w:rsidRDefault="00934E42" w:rsidP="00934E42">
      <w:pPr>
        <w:autoSpaceDE w:val="0"/>
        <w:autoSpaceDN w:val="0"/>
        <w:adjustRightInd w:val="0"/>
        <w:contextualSpacing/>
        <w:jc w:val="left"/>
        <w:rPr>
          <w:lang w:eastAsia="en-GB"/>
        </w:rPr>
      </w:pPr>
    </w:p>
    <w:p w14:paraId="618E00FE" w14:textId="77777777" w:rsidR="00934E42" w:rsidRPr="00951B5A" w:rsidRDefault="00934E42" w:rsidP="00934E42">
      <w:pPr>
        <w:autoSpaceDE w:val="0"/>
        <w:autoSpaceDN w:val="0"/>
        <w:adjustRightInd w:val="0"/>
        <w:contextualSpacing/>
        <w:jc w:val="left"/>
        <w:rPr>
          <w:lang w:eastAsia="en-GB"/>
        </w:rPr>
      </w:pPr>
      <w:r w:rsidRPr="00951B5A">
        <w:rPr>
          <w:lang w:eastAsia="en-GB"/>
        </w:rPr>
        <w:t>H-M-Government (1998</w:t>
      </w:r>
      <w:r>
        <w:rPr>
          <w:lang w:eastAsia="en-GB"/>
        </w:rPr>
        <w:t>a</w:t>
      </w:r>
      <w:r w:rsidRPr="00951B5A">
        <w:rPr>
          <w:lang w:eastAsia="en-GB"/>
        </w:rPr>
        <w:t>). “</w:t>
      </w:r>
      <w:r w:rsidRPr="00FF758D">
        <w:rPr>
          <w:lang w:eastAsia="en-GB"/>
        </w:rPr>
        <w:t>Data Protection Act 1998</w:t>
      </w:r>
      <w:r w:rsidRPr="00951B5A">
        <w:rPr>
          <w:lang w:eastAsia="en-GB"/>
        </w:rPr>
        <w:t xml:space="preserve">.” </w:t>
      </w:r>
      <w:r w:rsidRPr="00951B5A">
        <w:t xml:space="preserve">Retrieved </w:t>
      </w:r>
      <w:r w:rsidRPr="00951B5A">
        <w:rPr>
          <w:rFonts w:eastAsia="MS Mincho"/>
        </w:rPr>
        <w:t xml:space="preserve">10th Dec. 2011, </w:t>
      </w:r>
      <w:r w:rsidRPr="00951B5A">
        <w:rPr>
          <w:lang w:eastAsia="en-GB"/>
        </w:rPr>
        <w:t xml:space="preserve">from </w:t>
      </w:r>
      <w:r w:rsidRPr="00FF758D">
        <w:rPr>
          <w:lang w:eastAsia="en-GB"/>
        </w:rPr>
        <w:t>http://www.legislation.gov.uk/ukpga/1998/29/contents</w:t>
      </w:r>
    </w:p>
    <w:p w14:paraId="1FC90085" w14:textId="77777777" w:rsidR="00934E42" w:rsidRDefault="00934E42" w:rsidP="00934E42">
      <w:pPr>
        <w:autoSpaceDE w:val="0"/>
        <w:autoSpaceDN w:val="0"/>
        <w:adjustRightInd w:val="0"/>
        <w:contextualSpacing/>
        <w:jc w:val="left"/>
        <w:rPr>
          <w:lang w:eastAsia="en-GB"/>
        </w:rPr>
      </w:pPr>
    </w:p>
    <w:p w14:paraId="7D25A589" w14:textId="77777777" w:rsidR="00934E42" w:rsidRPr="00951B5A" w:rsidRDefault="00934E42" w:rsidP="00934E42">
      <w:pPr>
        <w:autoSpaceDE w:val="0"/>
        <w:autoSpaceDN w:val="0"/>
        <w:adjustRightInd w:val="0"/>
        <w:contextualSpacing/>
        <w:jc w:val="left"/>
        <w:rPr>
          <w:lang w:eastAsia="en-GB"/>
        </w:rPr>
      </w:pPr>
      <w:r w:rsidRPr="00951B5A">
        <w:rPr>
          <w:lang w:eastAsia="en-GB"/>
        </w:rPr>
        <w:t>H-M-Government (1998</w:t>
      </w:r>
      <w:r>
        <w:rPr>
          <w:lang w:eastAsia="en-GB"/>
        </w:rPr>
        <w:t>b</w:t>
      </w:r>
      <w:r w:rsidRPr="00951B5A">
        <w:rPr>
          <w:lang w:eastAsia="en-GB"/>
        </w:rPr>
        <w:t>). “</w:t>
      </w:r>
      <w:r w:rsidRPr="004A44C6">
        <w:rPr>
          <w:lang w:eastAsia="en-GB"/>
        </w:rPr>
        <w:t>Human Rights Act 1998</w:t>
      </w:r>
      <w:r w:rsidRPr="00951B5A">
        <w:rPr>
          <w:lang w:eastAsia="en-GB"/>
        </w:rPr>
        <w:t xml:space="preserve">.” </w:t>
      </w:r>
      <w:r w:rsidRPr="00951B5A">
        <w:t xml:space="preserve">Retrieved </w:t>
      </w:r>
      <w:r w:rsidRPr="00951B5A">
        <w:rPr>
          <w:rFonts w:eastAsia="MS Mincho"/>
        </w:rPr>
        <w:t xml:space="preserve">10th Dec. 2011, </w:t>
      </w:r>
      <w:r w:rsidRPr="00951B5A">
        <w:rPr>
          <w:lang w:eastAsia="en-GB"/>
        </w:rPr>
        <w:t>from http://www.legislation.gov.uk/ukpga/1998/42/contents</w:t>
      </w:r>
    </w:p>
    <w:p w14:paraId="284C73F4" w14:textId="77777777" w:rsidR="00934E42" w:rsidRPr="00951B5A" w:rsidRDefault="00934E42" w:rsidP="00934E42">
      <w:pPr>
        <w:autoSpaceDE w:val="0"/>
        <w:autoSpaceDN w:val="0"/>
        <w:adjustRightInd w:val="0"/>
        <w:contextualSpacing/>
        <w:jc w:val="left"/>
        <w:rPr>
          <w:lang w:eastAsia="en-GB"/>
        </w:rPr>
      </w:pPr>
    </w:p>
    <w:p w14:paraId="180922CC" w14:textId="77777777" w:rsidR="00934E42" w:rsidRPr="00951B5A" w:rsidRDefault="00934E42" w:rsidP="00934E42">
      <w:pPr>
        <w:autoSpaceDE w:val="0"/>
        <w:autoSpaceDN w:val="0"/>
        <w:adjustRightInd w:val="0"/>
        <w:contextualSpacing/>
        <w:jc w:val="left"/>
        <w:rPr>
          <w:lang w:eastAsia="en-GB"/>
        </w:rPr>
      </w:pPr>
      <w:r w:rsidRPr="00951B5A">
        <w:rPr>
          <w:lang w:eastAsia="en-GB"/>
        </w:rPr>
        <w:t>H-M-Government (2003). “</w:t>
      </w:r>
      <w:r w:rsidRPr="004A44C6">
        <w:rPr>
          <w:lang w:eastAsia="en-GB"/>
        </w:rPr>
        <w:t>Criminal Justice Act 2003</w:t>
      </w:r>
      <w:r w:rsidRPr="00951B5A">
        <w:rPr>
          <w:lang w:eastAsia="en-GB"/>
        </w:rPr>
        <w:t xml:space="preserve">.” </w:t>
      </w:r>
      <w:r w:rsidRPr="00951B5A">
        <w:t xml:space="preserve">Retrieved </w:t>
      </w:r>
      <w:r w:rsidRPr="00951B5A">
        <w:rPr>
          <w:rFonts w:eastAsia="MS Mincho"/>
        </w:rPr>
        <w:t xml:space="preserve">10th Dec. 2011, </w:t>
      </w:r>
      <w:r w:rsidRPr="00951B5A">
        <w:rPr>
          <w:lang w:eastAsia="en-GB"/>
        </w:rPr>
        <w:t>from http://www.legislation.gov.uk/ukpga/2003/44/contents</w:t>
      </w:r>
    </w:p>
    <w:p w14:paraId="3188A6B4" w14:textId="77777777" w:rsidR="00934E42" w:rsidRPr="00951B5A" w:rsidRDefault="00934E42" w:rsidP="00934E42">
      <w:pPr>
        <w:autoSpaceDE w:val="0"/>
        <w:autoSpaceDN w:val="0"/>
        <w:adjustRightInd w:val="0"/>
        <w:contextualSpacing/>
        <w:jc w:val="left"/>
        <w:rPr>
          <w:lang w:eastAsia="en-GB"/>
        </w:rPr>
      </w:pPr>
    </w:p>
    <w:p w14:paraId="627022E0" w14:textId="77777777" w:rsidR="00934E42" w:rsidRPr="00951B5A" w:rsidRDefault="00934E42" w:rsidP="00934E42">
      <w:pPr>
        <w:autoSpaceDE w:val="0"/>
        <w:autoSpaceDN w:val="0"/>
        <w:adjustRightInd w:val="0"/>
        <w:contextualSpacing/>
        <w:jc w:val="left"/>
        <w:rPr>
          <w:lang w:eastAsia="en-GB"/>
        </w:rPr>
      </w:pPr>
      <w:r w:rsidRPr="00951B5A">
        <w:rPr>
          <w:lang w:eastAsia="en-GB"/>
        </w:rPr>
        <w:t>H-M-Government (2004). “</w:t>
      </w:r>
      <w:r w:rsidRPr="004A44C6">
        <w:rPr>
          <w:lang w:eastAsia="en-GB"/>
        </w:rPr>
        <w:t>Gender Recognition Act 2004</w:t>
      </w:r>
      <w:r w:rsidRPr="00951B5A">
        <w:rPr>
          <w:lang w:eastAsia="en-GB"/>
        </w:rPr>
        <w:t xml:space="preserve">.” </w:t>
      </w:r>
      <w:r w:rsidRPr="00951B5A">
        <w:t xml:space="preserve">Retrieved </w:t>
      </w:r>
      <w:r w:rsidRPr="00951B5A">
        <w:rPr>
          <w:rFonts w:eastAsia="MS Mincho"/>
        </w:rPr>
        <w:t xml:space="preserve">10th Dec. 2011, </w:t>
      </w:r>
      <w:r w:rsidRPr="00951B5A">
        <w:rPr>
          <w:lang w:eastAsia="en-GB"/>
        </w:rPr>
        <w:t>from http://www.legislation.gov.uk/ukpga/2004/7/contents</w:t>
      </w:r>
    </w:p>
    <w:p w14:paraId="02F6E344" w14:textId="77777777" w:rsidR="00934E42" w:rsidRPr="00951B5A" w:rsidRDefault="00934E42" w:rsidP="00934E42">
      <w:pPr>
        <w:autoSpaceDE w:val="0"/>
        <w:autoSpaceDN w:val="0"/>
        <w:adjustRightInd w:val="0"/>
        <w:contextualSpacing/>
        <w:jc w:val="left"/>
        <w:rPr>
          <w:lang w:eastAsia="en-GB"/>
        </w:rPr>
      </w:pPr>
    </w:p>
    <w:p w14:paraId="54794CCB" w14:textId="77777777" w:rsidR="00934E42" w:rsidRPr="00951B5A" w:rsidRDefault="00934E42" w:rsidP="00934E42">
      <w:pPr>
        <w:pStyle w:val="Heading1"/>
        <w:spacing w:before="0" w:beforeAutospacing="0" w:after="0" w:afterAutospacing="0"/>
        <w:contextualSpacing/>
      </w:pPr>
      <w:r w:rsidRPr="00951B5A">
        <w:rPr>
          <w:b w:val="0"/>
          <w:sz w:val="24"/>
          <w:szCs w:val="24"/>
        </w:rPr>
        <w:t>H-M-Government (2010). “</w:t>
      </w:r>
      <w:r w:rsidRPr="004A44C6">
        <w:rPr>
          <w:b w:val="0"/>
          <w:sz w:val="24"/>
          <w:szCs w:val="24"/>
        </w:rPr>
        <w:t>Equality Act 2010</w:t>
      </w:r>
      <w:r w:rsidRPr="00951B5A">
        <w:rPr>
          <w:b w:val="0"/>
          <w:sz w:val="24"/>
          <w:szCs w:val="24"/>
        </w:rPr>
        <w:t xml:space="preserve">.” Retrieved </w:t>
      </w:r>
      <w:r w:rsidRPr="00951B5A">
        <w:rPr>
          <w:rFonts w:eastAsia="MS Mincho"/>
          <w:b w:val="0"/>
          <w:sz w:val="24"/>
          <w:szCs w:val="24"/>
        </w:rPr>
        <w:t xml:space="preserve">10th Dec. 2011, </w:t>
      </w:r>
      <w:r w:rsidRPr="00951B5A">
        <w:rPr>
          <w:b w:val="0"/>
          <w:sz w:val="24"/>
          <w:szCs w:val="24"/>
        </w:rPr>
        <w:t>from http://www.legislation.gov.uk/ukpga/2010/15/contents</w:t>
      </w:r>
    </w:p>
    <w:p w14:paraId="4C83DE37" w14:textId="77777777" w:rsidR="00934E42" w:rsidRPr="00951B5A" w:rsidRDefault="00934E42" w:rsidP="00934E42">
      <w:pPr>
        <w:autoSpaceDE w:val="0"/>
        <w:autoSpaceDN w:val="0"/>
        <w:adjustRightInd w:val="0"/>
        <w:contextualSpacing/>
        <w:jc w:val="left"/>
        <w:rPr>
          <w:lang w:eastAsia="en-GB"/>
        </w:rPr>
      </w:pPr>
    </w:p>
    <w:p w14:paraId="79F0C5FC" w14:textId="77777777" w:rsidR="00934E42" w:rsidRPr="00951B5A" w:rsidRDefault="00934E42" w:rsidP="00934E42">
      <w:pPr>
        <w:autoSpaceDE w:val="0"/>
        <w:autoSpaceDN w:val="0"/>
        <w:adjustRightInd w:val="0"/>
        <w:contextualSpacing/>
        <w:jc w:val="left"/>
        <w:rPr>
          <w:lang w:eastAsia="en-GB"/>
        </w:rPr>
      </w:pPr>
      <w:r w:rsidRPr="00951B5A">
        <w:rPr>
          <w:lang w:eastAsia="en-GB"/>
        </w:rPr>
        <w:t>H-M-Government (Dec. 2011). “</w:t>
      </w:r>
      <w:r w:rsidRPr="004A44C6">
        <w:rPr>
          <w:lang w:eastAsia="en-GB"/>
        </w:rPr>
        <w:t>Advancing transgender equality: a plan for action</w:t>
      </w:r>
      <w:r w:rsidRPr="00951B5A">
        <w:rPr>
          <w:lang w:eastAsia="en-GB"/>
        </w:rPr>
        <w:t xml:space="preserve">.” </w:t>
      </w:r>
      <w:r w:rsidRPr="00951B5A">
        <w:t xml:space="preserve">Retrieved </w:t>
      </w:r>
      <w:r w:rsidRPr="00951B5A">
        <w:rPr>
          <w:rFonts w:eastAsia="MS Mincho"/>
        </w:rPr>
        <w:t xml:space="preserve">10th Dec. 2011, </w:t>
      </w:r>
      <w:r w:rsidRPr="00951B5A">
        <w:rPr>
          <w:lang w:eastAsia="en-GB"/>
        </w:rPr>
        <w:t>from http://www.homeoffice.gov.uk/publications/equalities/lgbt-equality-publications/transgender-action-plan?view=Binary&amp;mid=54</w:t>
      </w:r>
    </w:p>
    <w:p w14:paraId="24E844DE" w14:textId="77777777" w:rsidR="00934E42" w:rsidRPr="00951B5A" w:rsidRDefault="00934E42" w:rsidP="00934E42">
      <w:pPr>
        <w:contextualSpacing/>
        <w:jc w:val="left"/>
      </w:pPr>
    </w:p>
    <w:p w14:paraId="7DA6B6E9" w14:textId="77777777" w:rsidR="00934E42" w:rsidRPr="00951B5A" w:rsidRDefault="00934E42" w:rsidP="00934E42">
      <w:pPr>
        <w:autoSpaceDE w:val="0"/>
        <w:autoSpaceDN w:val="0"/>
        <w:adjustRightInd w:val="0"/>
        <w:contextualSpacing/>
        <w:jc w:val="left"/>
        <w:rPr>
          <w:lang w:eastAsia="en-GB"/>
        </w:rPr>
      </w:pPr>
      <w:r w:rsidRPr="00951B5A">
        <w:rPr>
          <w:lang w:eastAsia="en-GB"/>
        </w:rPr>
        <w:t>H-M-Government (2012). “</w:t>
      </w:r>
      <w:r w:rsidRPr="004A44C6">
        <w:rPr>
          <w:lang w:eastAsia="en-GB"/>
        </w:rPr>
        <w:t>Legal Aid, Sentencing and Punishment of Offenders Act 2012</w:t>
      </w:r>
      <w:r w:rsidRPr="00951B5A">
        <w:rPr>
          <w:lang w:eastAsia="en-GB"/>
        </w:rPr>
        <w:t xml:space="preserve">.” </w:t>
      </w:r>
      <w:r w:rsidRPr="00951B5A">
        <w:t xml:space="preserve">Retrieved </w:t>
      </w:r>
      <w:r w:rsidRPr="00951B5A">
        <w:rPr>
          <w:rFonts w:eastAsia="MS Mincho"/>
        </w:rPr>
        <w:t xml:space="preserve">10th Dec. 2011, </w:t>
      </w:r>
      <w:r w:rsidRPr="00951B5A">
        <w:rPr>
          <w:lang w:eastAsia="en-GB"/>
        </w:rPr>
        <w:t>from http://www.legislation.gov.uk/ukpga/2012/10/contents/enacted</w:t>
      </w:r>
    </w:p>
    <w:p w14:paraId="35A482BA" w14:textId="77777777" w:rsidR="00870612" w:rsidRPr="00951B5A" w:rsidRDefault="00870612" w:rsidP="00847851">
      <w:pPr>
        <w:contextualSpacing/>
        <w:jc w:val="left"/>
      </w:pPr>
    </w:p>
    <w:p w14:paraId="7E52B808" w14:textId="77777777" w:rsidR="009572D7" w:rsidRPr="00951B5A" w:rsidRDefault="009572D7" w:rsidP="00847851">
      <w:pPr>
        <w:contextualSpacing/>
        <w:jc w:val="left"/>
      </w:pPr>
      <w:r w:rsidRPr="00951B5A">
        <w:t xml:space="preserve">Hobcraft, P. (9th Aug. 2012). "Paul4innovating's Blog -  Renaissance comes from combining art and science for innovation." </w:t>
      </w:r>
      <w:r w:rsidRPr="00951B5A">
        <w:rPr>
          <w:lang w:eastAsia="en-GB"/>
        </w:rPr>
        <w:t xml:space="preserve">Retrieved </w:t>
      </w:r>
      <w:r w:rsidRPr="00951B5A">
        <w:rPr>
          <w:rFonts w:eastAsia="MS Mincho"/>
        </w:rPr>
        <w:t xml:space="preserve">18th Dec. 2011, </w:t>
      </w:r>
      <w:r w:rsidRPr="00951B5A">
        <w:t xml:space="preserve">from </w:t>
      </w:r>
      <w:hyperlink r:id="rId80" w:history="1">
        <w:r w:rsidRPr="00951B5A">
          <w:t>http://paul4innovating.com/2012/08/09/renaissance-comes-from-combining-art-and-science-for-innovation/.</w:t>
        </w:r>
      </w:hyperlink>
    </w:p>
    <w:p w14:paraId="466AFE39" w14:textId="77777777" w:rsidR="009572D7" w:rsidRPr="00951B5A" w:rsidRDefault="009572D7" w:rsidP="00847851">
      <w:pPr>
        <w:contextualSpacing/>
        <w:jc w:val="left"/>
      </w:pPr>
    </w:p>
    <w:p w14:paraId="11A7992A" w14:textId="77777777" w:rsidR="009572D7" w:rsidRPr="00951B5A" w:rsidRDefault="009572D7" w:rsidP="00847851">
      <w:pPr>
        <w:contextualSpacing/>
        <w:jc w:val="left"/>
      </w:pPr>
      <w:r w:rsidRPr="00951B5A">
        <w:t xml:space="preserve">Hodkinson, P. (2002). </w:t>
      </w:r>
      <w:r w:rsidRPr="00951B5A">
        <w:rPr>
          <w:u w:val="single"/>
        </w:rPr>
        <w:t>Goth : Identity, Style, and Subculture</w:t>
      </w:r>
      <w:r w:rsidRPr="00951B5A">
        <w:t>. Oxford, Berg.</w:t>
      </w:r>
    </w:p>
    <w:p w14:paraId="65ABAC88" w14:textId="77777777" w:rsidR="009572D7" w:rsidRPr="00951B5A" w:rsidRDefault="009572D7" w:rsidP="00847851">
      <w:pPr>
        <w:ind w:left="720" w:hanging="720"/>
        <w:contextualSpacing/>
        <w:jc w:val="left"/>
      </w:pPr>
      <w:r w:rsidRPr="00951B5A">
        <w:tab/>
      </w:r>
    </w:p>
    <w:p w14:paraId="0606DA2A" w14:textId="77777777" w:rsidR="009572D7" w:rsidRPr="00951B5A" w:rsidRDefault="009572D7" w:rsidP="00847851">
      <w:pPr>
        <w:contextualSpacing/>
        <w:jc w:val="left"/>
      </w:pPr>
      <w:r w:rsidRPr="00951B5A">
        <w:t xml:space="preserve">Holliday, R. (2000). "We've Been Framed: visual methodology." </w:t>
      </w:r>
      <w:r w:rsidRPr="00951B5A">
        <w:rPr>
          <w:u w:val="single"/>
        </w:rPr>
        <w:t>The Sociological Review</w:t>
      </w:r>
      <w:r w:rsidRPr="00951B5A">
        <w:t xml:space="preserve"> 48: 503-521.</w:t>
      </w:r>
    </w:p>
    <w:p w14:paraId="4FEC414B" w14:textId="77777777" w:rsidR="009572D7" w:rsidRPr="00951B5A" w:rsidRDefault="009572D7" w:rsidP="00847851">
      <w:pPr>
        <w:ind w:left="720" w:hanging="720"/>
        <w:contextualSpacing/>
        <w:jc w:val="left"/>
      </w:pPr>
      <w:r w:rsidRPr="00951B5A">
        <w:tab/>
      </w:r>
    </w:p>
    <w:p w14:paraId="3591B163" w14:textId="77777777" w:rsidR="009572D7" w:rsidRPr="00951B5A" w:rsidRDefault="009572D7" w:rsidP="00847851">
      <w:pPr>
        <w:contextualSpacing/>
        <w:jc w:val="left"/>
      </w:pPr>
      <w:r w:rsidRPr="00951B5A">
        <w:t xml:space="preserve">Holliday, R. and J. </w:t>
      </w:r>
      <w:proofErr w:type="spellStart"/>
      <w:r w:rsidRPr="00951B5A">
        <w:t>Hassard</w:t>
      </w:r>
      <w:proofErr w:type="spellEnd"/>
      <w:r w:rsidRPr="00951B5A">
        <w:t xml:space="preserve"> (2001). </w:t>
      </w:r>
      <w:r w:rsidRPr="00951B5A">
        <w:rPr>
          <w:u w:val="single"/>
        </w:rPr>
        <w:t>Contested bodies</w:t>
      </w:r>
      <w:r w:rsidRPr="00951B5A">
        <w:t>. London, Routledge.</w:t>
      </w:r>
    </w:p>
    <w:p w14:paraId="314F0652" w14:textId="77777777" w:rsidR="009572D7" w:rsidRPr="00951B5A" w:rsidRDefault="009572D7" w:rsidP="00847851">
      <w:pPr>
        <w:ind w:left="720" w:hanging="720"/>
        <w:contextualSpacing/>
        <w:jc w:val="left"/>
      </w:pPr>
      <w:r w:rsidRPr="00951B5A">
        <w:tab/>
      </w:r>
    </w:p>
    <w:p w14:paraId="3FB24C15" w14:textId="77777777" w:rsidR="009572D7" w:rsidRPr="00951B5A" w:rsidRDefault="009572D7" w:rsidP="00847851">
      <w:pPr>
        <w:contextualSpacing/>
        <w:jc w:val="left"/>
      </w:pPr>
      <w:r w:rsidRPr="00951B5A">
        <w:t xml:space="preserve">Holt, N. J. (2003). "Representation, Legitimation, and Autoethnography: An Autoethnographic Writing Story." </w:t>
      </w:r>
      <w:r w:rsidRPr="00951B5A">
        <w:rPr>
          <w:u w:val="single"/>
        </w:rPr>
        <w:t>International Journal of Qualitative Methods</w:t>
      </w:r>
      <w:r w:rsidRPr="00951B5A">
        <w:t xml:space="preserve"> 2(1 (Winter 2003).</w:t>
      </w:r>
    </w:p>
    <w:p w14:paraId="361DA8BB" w14:textId="77777777" w:rsidR="009572D7" w:rsidRPr="00951B5A" w:rsidRDefault="009572D7" w:rsidP="00847851">
      <w:pPr>
        <w:ind w:left="720" w:hanging="720"/>
        <w:contextualSpacing/>
        <w:jc w:val="left"/>
      </w:pPr>
      <w:r w:rsidRPr="00951B5A">
        <w:tab/>
      </w:r>
    </w:p>
    <w:p w14:paraId="2ADEE560" w14:textId="77777777" w:rsidR="009572D7" w:rsidRPr="00951B5A" w:rsidRDefault="009572D7" w:rsidP="00847851">
      <w:pPr>
        <w:contextualSpacing/>
        <w:jc w:val="left"/>
      </w:pPr>
      <w:r w:rsidRPr="00951B5A">
        <w:rPr>
          <w:lang w:eastAsia="en-GB"/>
        </w:rPr>
        <w:t xml:space="preserve">Holub, R. (1992). </w:t>
      </w:r>
      <w:r w:rsidRPr="00951B5A">
        <w:rPr>
          <w:u w:val="single"/>
          <w:lang w:eastAsia="en-GB"/>
        </w:rPr>
        <w:t>Antonio Gramsci : beyond Marxism and postmodernism</w:t>
      </w:r>
      <w:r w:rsidRPr="00951B5A">
        <w:rPr>
          <w:lang w:eastAsia="en-GB"/>
        </w:rPr>
        <w:t>. London, Routledge.</w:t>
      </w:r>
    </w:p>
    <w:p w14:paraId="44126CBD" w14:textId="77777777" w:rsidR="009572D7" w:rsidRPr="00951B5A" w:rsidRDefault="009572D7" w:rsidP="00847851">
      <w:pPr>
        <w:contextualSpacing/>
        <w:jc w:val="left"/>
      </w:pPr>
    </w:p>
    <w:p w14:paraId="11E278D6" w14:textId="77777777" w:rsidR="009572D7" w:rsidRPr="00951B5A" w:rsidRDefault="009572D7" w:rsidP="00847851">
      <w:pPr>
        <w:contextualSpacing/>
        <w:jc w:val="left"/>
      </w:pPr>
      <w:r w:rsidRPr="00951B5A">
        <w:t>Homer and R. Graves (1960). The Anger of Achilles. Homer's Iliad. Translated by Robert Graves. [With a map.], pp. xxxiv. 357. Cassell: London: 8º.</w:t>
      </w:r>
    </w:p>
    <w:p w14:paraId="38426BFB" w14:textId="77777777" w:rsidR="009572D7" w:rsidRPr="00951B5A" w:rsidRDefault="009572D7" w:rsidP="00847851">
      <w:pPr>
        <w:ind w:left="720" w:hanging="720"/>
        <w:contextualSpacing/>
        <w:jc w:val="left"/>
      </w:pPr>
      <w:r w:rsidRPr="00951B5A">
        <w:tab/>
      </w:r>
    </w:p>
    <w:p w14:paraId="67354589" w14:textId="77777777" w:rsidR="009572D7" w:rsidRPr="00951B5A" w:rsidRDefault="009572D7" w:rsidP="00847851">
      <w:pPr>
        <w:widowControl w:val="0"/>
        <w:autoSpaceDE w:val="0"/>
        <w:autoSpaceDN w:val="0"/>
        <w:adjustRightInd w:val="0"/>
        <w:contextualSpacing/>
        <w:jc w:val="left"/>
        <w:rPr>
          <w:lang w:eastAsia="en-GB"/>
        </w:rPr>
      </w:pPr>
      <w:r w:rsidRPr="00951B5A">
        <w:rPr>
          <w:lang w:eastAsia="en-GB"/>
        </w:rPr>
        <w:t>Homfrey, M (May, 2005) The gay and lesbian community in</w:t>
      </w:r>
    </w:p>
    <w:p w14:paraId="01B9924F" w14:textId="77777777" w:rsidR="009572D7" w:rsidRPr="00951B5A" w:rsidRDefault="009572D7" w:rsidP="00847851">
      <w:pPr>
        <w:widowControl w:val="0"/>
        <w:autoSpaceDE w:val="0"/>
        <w:autoSpaceDN w:val="0"/>
        <w:adjustRightInd w:val="0"/>
        <w:contextualSpacing/>
        <w:jc w:val="left"/>
        <w:rPr>
          <w:lang w:eastAsia="en-GB"/>
        </w:rPr>
      </w:pPr>
      <w:r w:rsidRPr="00951B5A">
        <w:rPr>
          <w:lang w:eastAsia="en-GB"/>
        </w:rPr>
        <w:t>the North-West of England: towards a communitarian theory of gay equality</w:t>
      </w:r>
    </w:p>
    <w:p w14:paraId="472E85A4" w14:textId="77777777" w:rsidR="009572D7" w:rsidRPr="00951B5A" w:rsidRDefault="009572D7" w:rsidP="00847851">
      <w:pPr>
        <w:ind w:left="720" w:hanging="720"/>
        <w:contextualSpacing/>
        <w:jc w:val="left"/>
      </w:pPr>
      <w:r w:rsidRPr="00951B5A">
        <w:rPr>
          <w:lang w:eastAsia="en-GB"/>
        </w:rPr>
        <w:t>University of Liverpool. PhD: 333</w:t>
      </w:r>
    </w:p>
    <w:p w14:paraId="5EC9AD1C" w14:textId="77777777" w:rsidR="009572D7" w:rsidRPr="00951B5A" w:rsidRDefault="009572D7" w:rsidP="00847851">
      <w:pPr>
        <w:contextualSpacing/>
        <w:jc w:val="left"/>
        <w:rPr>
          <w:lang w:eastAsia="en-GB"/>
        </w:rPr>
      </w:pPr>
    </w:p>
    <w:p w14:paraId="7A02F56B" w14:textId="77777777" w:rsidR="009572D7" w:rsidRPr="00951B5A" w:rsidRDefault="009572D7" w:rsidP="00847851">
      <w:pPr>
        <w:contextualSpacing/>
        <w:jc w:val="left"/>
      </w:pPr>
      <w:proofErr w:type="spellStart"/>
      <w:r w:rsidRPr="00951B5A">
        <w:rPr>
          <w:lang w:eastAsia="en-GB"/>
        </w:rPr>
        <w:t>Homfray</w:t>
      </w:r>
      <w:proofErr w:type="spellEnd"/>
      <w:r w:rsidRPr="00951B5A">
        <w:rPr>
          <w:lang w:eastAsia="en-GB"/>
        </w:rPr>
        <w:t xml:space="preserve">, M. (2007). </w:t>
      </w:r>
      <w:r w:rsidRPr="00951B5A">
        <w:rPr>
          <w:u w:val="single"/>
          <w:lang w:eastAsia="en-GB"/>
        </w:rPr>
        <w:t>Provincial queens : the gay and lesbian community in the north-west of England</w:t>
      </w:r>
      <w:r w:rsidRPr="00951B5A">
        <w:rPr>
          <w:lang w:eastAsia="en-GB"/>
        </w:rPr>
        <w:t>. Oxford, Peter Lang.</w:t>
      </w:r>
    </w:p>
    <w:p w14:paraId="5E8DF970" w14:textId="77777777" w:rsidR="009572D7" w:rsidRPr="00951B5A" w:rsidRDefault="009572D7" w:rsidP="00847851">
      <w:pPr>
        <w:contextualSpacing/>
        <w:jc w:val="left"/>
      </w:pPr>
    </w:p>
    <w:p w14:paraId="07A7295D" w14:textId="77777777" w:rsidR="009572D7" w:rsidRPr="00951B5A" w:rsidRDefault="009572D7" w:rsidP="00847851">
      <w:pPr>
        <w:contextualSpacing/>
        <w:jc w:val="left"/>
      </w:pPr>
      <w:r w:rsidRPr="00951B5A">
        <w:rPr>
          <w:lang w:eastAsia="en-GB"/>
        </w:rPr>
        <w:t xml:space="preserve">Honour, H. and J. Fleming (2009). </w:t>
      </w:r>
      <w:r w:rsidRPr="00951B5A">
        <w:rPr>
          <w:u w:val="single"/>
          <w:lang w:eastAsia="en-GB"/>
        </w:rPr>
        <w:t>A world history of art</w:t>
      </w:r>
      <w:r w:rsidRPr="00951B5A">
        <w:rPr>
          <w:lang w:eastAsia="en-GB"/>
        </w:rPr>
        <w:t>. London, Laurence King.</w:t>
      </w:r>
    </w:p>
    <w:p w14:paraId="32EA88F0" w14:textId="77777777" w:rsidR="009572D7" w:rsidRPr="00951B5A" w:rsidRDefault="009572D7" w:rsidP="00847851">
      <w:pPr>
        <w:contextualSpacing/>
        <w:jc w:val="left"/>
      </w:pPr>
    </w:p>
    <w:p w14:paraId="6A9422D8" w14:textId="77777777" w:rsidR="009572D7" w:rsidRPr="00951B5A" w:rsidRDefault="009572D7" w:rsidP="00847851">
      <w:pPr>
        <w:contextualSpacing/>
        <w:jc w:val="left"/>
      </w:pPr>
      <w:r w:rsidRPr="00951B5A">
        <w:t>Hook, D. (2006). Lacan, the meaning of the phallus and the ‘sexed’ subject [online]. London, LSE Research Online.</w:t>
      </w:r>
    </w:p>
    <w:p w14:paraId="5009B97F" w14:textId="77777777" w:rsidR="009572D7" w:rsidRPr="00951B5A" w:rsidRDefault="009572D7" w:rsidP="00847851">
      <w:pPr>
        <w:ind w:left="720" w:hanging="720"/>
        <w:contextualSpacing/>
        <w:jc w:val="left"/>
      </w:pPr>
      <w:r w:rsidRPr="00951B5A">
        <w:tab/>
      </w:r>
    </w:p>
    <w:p w14:paraId="201E0EBC" w14:textId="77777777" w:rsidR="009572D7" w:rsidRPr="00951B5A" w:rsidRDefault="009572D7" w:rsidP="00847851">
      <w:pPr>
        <w:contextualSpacing/>
        <w:jc w:val="left"/>
      </w:pPr>
      <w:r w:rsidRPr="00951B5A">
        <w:t xml:space="preserve">Hooks, B. (1984). </w:t>
      </w:r>
      <w:r w:rsidRPr="00951B5A">
        <w:rPr>
          <w:u w:val="single"/>
        </w:rPr>
        <w:t xml:space="preserve">Feminist theory from margin to </w:t>
      </w:r>
      <w:proofErr w:type="spellStart"/>
      <w:r w:rsidRPr="00951B5A">
        <w:rPr>
          <w:u w:val="single"/>
        </w:rPr>
        <w:t>center</w:t>
      </w:r>
      <w:proofErr w:type="spellEnd"/>
      <w:r w:rsidRPr="00951B5A">
        <w:t>. Boston, MA, South End Press.</w:t>
      </w:r>
    </w:p>
    <w:p w14:paraId="3C2814B8" w14:textId="77777777" w:rsidR="009572D7" w:rsidRPr="00951B5A" w:rsidRDefault="009572D7" w:rsidP="00847851">
      <w:pPr>
        <w:ind w:left="720" w:hanging="720"/>
        <w:contextualSpacing/>
        <w:jc w:val="left"/>
      </w:pPr>
      <w:r w:rsidRPr="00951B5A">
        <w:tab/>
      </w:r>
    </w:p>
    <w:p w14:paraId="68AFA930" w14:textId="77777777" w:rsidR="009572D7" w:rsidRPr="00951B5A" w:rsidRDefault="009572D7" w:rsidP="00847851">
      <w:pPr>
        <w:contextualSpacing/>
        <w:jc w:val="left"/>
      </w:pPr>
      <w:r w:rsidRPr="00951B5A">
        <w:t xml:space="preserve">Hooley, J. (1996). "The Transgender Project." </w:t>
      </w:r>
      <w:r w:rsidRPr="00951B5A">
        <w:rPr>
          <w:u w:val="single"/>
        </w:rPr>
        <w:t>Central Sydney Health Authority</w:t>
      </w:r>
      <w:r w:rsidRPr="00951B5A">
        <w:t>.</w:t>
      </w:r>
    </w:p>
    <w:p w14:paraId="35FA882E" w14:textId="77777777" w:rsidR="009572D7" w:rsidRPr="00951B5A" w:rsidRDefault="009572D7" w:rsidP="00847851">
      <w:pPr>
        <w:ind w:left="720" w:hanging="720"/>
        <w:contextualSpacing/>
        <w:jc w:val="left"/>
      </w:pPr>
      <w:r w:rsidRPr="00951B5A">
        <w:tab/>
      </w:r>
    </w:p>
    <w:p w14:paraId="67471C35" w14:textId="77777777" w:rsidR="009572D7" w:rsidRPr="00951B5A" w:rsidRDefault="009572D7" w:rsidP="00847851">
      <w:pPr>
        <w:contextualSpacing/>
        <w:jc w:val="left"/>
      </w:pPr>
      <w:r w:rsidRPr="00951B5A">
        <w:t>Hopkins, T. (2010). "</w:t>
      </w:r>
      <w:proofErr w:type="spellStart"/>
      <w:r w:rsidRPr="00951B5A">
        <w:t>Outin</w:t>
      </w:r>
      <w:proofErr w:type="spellEnd"/>
      <w:r w:rsidRPr="00951B5A">
        <w:t xml:space="preserve">: The newsletter on LGBT equality in UNISON." Retrieved </w:t>
      </w:r>
      <w:r w:rsidRPr="00951B5A">
        <w:rPr>
          <w:rFonts w:eastAsia="MS Mincho"/>
        </w:rPr>
        <w:t xml:space="preserve">10th Dec. 2011, </w:t>
      </w:r>
      <w:r w:rsidRPr="00951B5A">
        <w:t>from http://www.unison.org.uk/file/A5299.pdf.</w:t>
      </w:r>
    </w:p>
    <w:p w14:paraId="2E1212BE" w14:textId="77777777" w:rsidR="009572D7" w:rsidRPr="00951B5A" w:rsidRDefault="009572D7" w:rsidP="00847851">
      <w:pPr>
        <w:contextualSpacing/>
        <w:jc w:val="left"/>
      </w:pPr>
    </w:p>
    <w:p w14:paraId="0665D5AC" w14:textId="77777777" w:rsidR="009572D7" w:rsidRPr="00951B5A" w:rsidRDefault="009572D7" w:rsidP="00847851">
      <w:pPr>
        <w:contextualSpacing/>
        <w:jc w:val="left"/>
      </w:pPr>
      <w:r w:rsidRPr="00951B5A">
        <w:t xml:space="preserve">Horney, K. (1939). </w:t>
      </w:r>
      <w:r w:rsidRPr="00951B5A">
        <w:rPr>
          <w:u w:val="single"/>
        </w:rPr>
        <w:t>New Ways in Psychoanalysis</w:t>
      </w:r>
      <w:r w:rsidRPr="00951B5A">
        <w:t xml:space="preserve">. London, Routledge &amp; </w:t>
      </w:r>
      <w:proofErr w:type="spellStart"/>
      <w:r w:rsidRPr="00951B5A">
        <w:t>Kegan</w:t>
      </w:r>
      <w:proofErr w:type="spellEnd"/>
      <w:r w:rsidRPr="00951B5A">
        <w:t xml:space="preserve"> Paul.</w:t>
      </w:r>
    </w:p>
    <w:p w14:paraId="0BC2E860" w14:textId="77777777" w:rsidR="009572D7" w:rsidRPr="00951B5A" w:rsidRDefault="009572D7" w:rsidP="00847851">
      <w:pPr>
        <w:ind w:left="720" w:hanging="720"/>
        <w:contextualSpacing/>
        <w:jc w:val="left"/>
      </w:pPr>
      <w:r w:rsidRPr="00951B5A">
        <w:tab/>
      </w:r>
    </w:p>
    <w:p w14:paraId="4F5969E4"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Howard-Howard, M. and A. Michaels (1988). </w:t>
      </w:r>
      <w:r w:rsidRPr="00951B5A">
        <w:rPr>
          <w:u w:val="single"/>
          <w:lang w:eastAsia="en-GB"/>
        </w:rPr>
        <w:t>I was a white slave in Harlem</w:t>
      </w:r>
      <w:r w:rsidRPr="00951B5A">
        <w:rPr>
          <w:lang w:eastAsia="en-GB"/>
        </w:rPr>
        <w:t>. New York, Four Walls Eight Windows.</w:t>
      </w:r>
    </w:p>
    <w:p w14:paraId="34402074" w14:textId="77777777" w:rsidR="009572D7" w:rsidRPr="00951B5A" w:rsidRDefault="009572D7" w:rsidP="00847851">
      <w:pPr>
        <w:autoSpaceDE w:val="0"/>
        <w:autoSpaceDN w:val="0"/>
        <w:adjustRightInd w:val="0"/>
        <w:contextualSpacing/>
        <w:jc w:val="left"/>
        <w:rPr>
          <w:lang w:eastAsia="en-GB"/>
        </w:rPr>
      </w:pPr>
    </w:p>
    <w:p w14:paraId="1B29C6B4" w14:textId="77777777" w:rsidR="009572D7" w:rsidRPr="00951B5A" w:rsidRDefault="009572D7" w:rsidP="00847851">
      <w:pPr>
        <w:autoSpaceDE w:val="0"/>
        <w:autoSpaceDN w:val="0"/>
        <w:adjustRightInd w:val="0"/>
        <w:contextualSpacing/>
        <w:jc w:val="left"/>
        <w:rPr>
          <w:lang w:eastAsia="en-GB"/>
        </w:rPr>
      </w:pPr>
      <w:r w:rsidRPr="00951B5A">
        <w:t xml:space="preserve">Howell, J. T. (1973). </w:t>
      </w:r>
      <w:r w:rsidRPr="00951B5A">
        <w:rPr>
          <w:u w:val="single"/>
        </w:rPr>
        <w:t>Hard living on Clay Street; portraits of blue collar families [by] Joseph T. Howell</w:t>
      </w:r>
      <w:r w:rsidRPr="00951B5A">
        <w:t>, Waveland Press.</w:t>
      </w:r>
    </w:p>
    <w:p w14:paraId="2CB8A296" w14:textId="77777777" w:rsidR="009572D7" w:rsidRPr="00951B5A" w:rsidRDefault="009572D7" w:rsidP="00847851">
      <w:pPr>
        <w:autoSpaceDE w:val="0"/>
        <w:autoSpaceDN w:val="0"/>
        <w:adjustRightInd w:val="0"/>
        <w:contextualSpacing/>
        <w:jc w:val="left"/>
        <w:rPr>
          <w:lang w:eastAsia="en-GB"/>
        </w:rPr>
      </w:pPr>
    </w:p>
    <w:p w14:paraId="42421B00"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Howell, C. (26th Jun. 1999). "Protest Called For Women's Music Festival Discriminatory Policy Still In Effect." </w:t>
      </w:r>
      <w:r w:rsidRPr="00951B5A">
        <w:t xml:space="preserve">Retrieved </w:t>
      </w:r>
      <w:r w:rsidRPr="00951B5A">
        <w:rPr>
          <w:rFonts w:eastAsia="MS Mincho"/>
        </w:rPr>
        <w:t xml:space="preserve">10th Apr. 2011, </w:t>
      </w:r>
      <w:r w:rsidRPr="00951B5A">
        <w:rPr>
          <w:lang w:eastAsia="en-GB"/>
        </w:rPr>
        <w:t>from http://legalminds.lp.findlaw.com/list/queerlaw-edit/msg03071.html.</w:t>
      </w:r>
    </w:p>
    <w:p w14:paraId="7D12A5EA" w14:textId="77777777" w:rsidR="009572D7" w:rsidRPr="00951B5A" w:rsidRDefault="009572D7" w:rsidP="00847851">
      <w:pPr>
        <w:contextualSpacing/>
        <w:jc w:val="left"/>
      </w:pPr>
    </w:p>
    <w:p w14:paraId="4F73F6D2" w14:textId="77777777" w:rsidR="009572D7" w:rsidRPr="00951B5A" w:rsidRDefault="009572D7" w:rsidP="00847851">
      <w:pPr>
        <w:contextualSpacing/>
        <w:jc w:val="left"/>
      </w:pPr>
      <w:proofErr w:type="spellStart"/>
      <w:r w:rsidRPr="00951B5A">
        <w:rPr>
          <w:rFonts w:eastAsia="Times New Roman"/>
        </w:rPr>
        <w:t>Humberstone</w:t>
      </w:r>
      <w:proofErr w:type="spellEnd"/>
      <w:r w:rsidRPr="00951B5A">
        <w:rPr>
          <w:rFonts w:eastAsia="Times New Roman"/>
        </w:rPr>
        <w:t>, N. (2010) Older people, sexualities and soap operas : representations of lesbian, gay, bisexual sexualities and transgender identity in television soap operas, and older audiences' responses. Middlesex University. PhD</w:t>
      </w:r>
    </w:p>
    <w:p w14:paraId="2ED0B706" w14:textId="77777777" w:rsidR="009572D7" w:rsidRPr="00951B5A" w:rsidRDefault="009572D7" w:rsidP="00847851">
      <w:pPr>
        <w:pStyle w:val="Heading1"/>
        <w:shd w:val="clear" w:color="auto" w:fill="FFFFFF"/>
        <w:spacing w:before="0" w:beforeAutospacing="0" w:after="0" w:afterAutospacing="0"/>
        <w:contextualSpacing/>
        <w:rPr>
          <w:b w:val="0"/>
          <w:sz w:val="24"/>
          <w:szCs w:val="24"/>
        </w:rPr>
      </w:pPr>
    </w:p>
    <w:p w14:paraId="180A27C4" w14:textId="77777777" w:rsidR="009572D7" w:rsidRPr="00951B5A" w:rsidRDefault="009572D7" w:rsidP="00847851">
      <w:pPr>
        <w:pStyle w:val="Heading1"/>
        <w:shd w:val="clear" w:color="auto" w:fill="FFFFFF"/>
        <w:spacing w:before="0" w:beforeAutospacing="0" w:after="0" w:afterAutospacing="0"/>
        <w:contextualSpacing/>
        <w:rPr>
          <w:b w:val="0"/>
          <w:sz w:val="24"/>
          <w:szCs w:val="24"/>
        </w:rPr>
      </w:pPr>
      <w:r w:rsidRPr="00951B5A">
        <w:rPr>
          <w:b w:val="0"/>
          <w:sz w:val="24"/>
          <w:szCs w:val="24"/>
        </w:rPr>
        <w:t xml:space="preserve">Hunter, A., </w:t>
      </w:r>
      <w:proofErr w:type="spellStart"/>
      <w:r w:rsidRPr="00951B5A">
        <w:rPr>
          <w:b w:val="0"/>
          <w:sz w:val="24"/>
          <w:szCs w:val="24"/>
        </w:rPr>
        <w:t>futabeer</w:t>
      </w:r>
      <w:proofErr w:type="spellEnd"/>
      <w:r w:rsidRPr="00951B5A">
        <w:rPr>
          <w:b w:val="0"/>
          <w:sz w:val="24"/>
          <w:szCs w:val="24"/>
        </w:rPr>
        <w:t xml:space="preserve">, Evan (2010) “Why are there more gay men than lesbians?”. </w:t>
      </w:r>
      <w:r w:rsidRPr="00951B5A">
        <w:rPr>
          <w:b w:val="0"/>
          <w:sz w:val="24"/>
        </w:rPr>
        <w:t xml:space="preserve">Retrieved 13th Nov. 2012, </w:t>
      </w:r>
      <w:r w:rsidRPr="00951B5A">
        <w:rPr>
          <w:b w:val="0"/>
          <w:sz w:val="24"/>
          <w:szCs w:val="24"/>
        </w:rPr>
        <w:t>from http://answers.yahoo.com/question/index?qid=20100816234731AA6bI0i</w:t>
      </w:r>
    </w:p>
    <w:p w14:paraId="58A441B9" w14:textId="77777777" w:rsidR="009572D7" w:rsidRPr="00951B5A" w:rsidRDefault="009572D7" w:rsidP="00847851">
      <w:pPr>
        <w:contextualSpacing/>
        <w:jc w:val="left"/>
      </w:pPr>
    </w:p>
    <w:p w14:paraId="307A46E7" w14:textId="77777777" w:rsidR="009572D7" w:rsidRPr="00951B5A" w:rsidRDefault="009572D7" w:rsidP="00847851">
      <w:pPr>
        <w:widowControl w:val="0"/>
        <w:autoSpaceDE w:val="0"/>
        <w:autoSpaceDN w:val="0"/>
        <w:adjustRightInd w:val="0"/>
        <w:contextualSpacing/>
        <w:jc w:val="left"/>
        <w:rPr>
          <w:szCs w:val="16"/>
          <w:lang w:eastAsia="en-GB"/>
        </w:rPr>
      </w:pPr>
      <w:r w:rsidRPr="00951B5A">
        <w:rPr>
          <w:szCs w:val="16"/>
          <w:lang w:eastAsia="en-GB"/>
        </w:rPr>
        <w:t xml:space="preserve">Hyde, J. S. (1986). Gender differences in aggression. </w:t>
      </w:r>
      <w:r w:rsidRPr="00951B5A">
        <w:rPr>
          <w:szCs w:val="16"/>
          <w:u w:val="single"/>
          <w:lang w:eastAsia="en-GB"/>
        </w:rPr>
        <w:t xml:space="preserve">The psychology of gender: Advances through </w:t>
      </w:r>
      <w:proofErr w:type="spellStart"/>
      <w:r w:rsidRPr="00951B5A">
        <w:rPr>
          <w:szCs w:val="16"/>
          <w:u w:val="single"/>
          <w:lang w:eastAsia="en-GB"/>
        </w:rPr>
        <w:t>metaanalysis</w:t>
      </w:r>
      <w:proofErr w:type="spellEnd"/>
      <w:r w:rsidRPr="00951B5A">
        <w:rPr>
          <w:szCs w:val="16"/>
          <w:lang w:eastAsia="en-GB"/>
        </w:rPr>
        <w:t>. J. S. Hyde &amp; M. C. Linn (Eds.) Baltimore: Johns Hopkins University Press. pp. 51–66.</w:t>
      </w:r>
    </w:p>
    <w:p w14:paraId="5DFEC696" w14:textId="77777777" w:rsidR="009572D7" w:rsidRPr="00951B5A" w:rsidRDefault="009572D7" w:rsidP="00847851">
      <w:pPr>
        <w:contextualSpacing/>
        <w:jc w:val="left"/>
        <w:rPr>
          <w:lang w:eastAsia="en-GB"/>
        </w:rPr>
      </w:pPr>
    </w:p>
    <w:p w14:paraId="12154AF3" w14:textId="77777777" w:rsidR="009572D7" w:rsidRPr="00951B5A" w:rsidRDefault="009572D7" w:rsidP="00847851">
      <w:pPr>
        <w:contextualSpacing/>
        <w:jc w:val="left"/>
        <w:rPr>
          <w:lang w:eastAsia="en-GB"/>
        </w:rPr>
      </w:pPr>
      <w:r w:rsidRPr="00951B5A">
        <w:rPr>
          <w:lang w:eastAsia="en-GB"/>
        </w:rPr>
        <w:t>Hyde, J. S. (20th Oct. 2005) “</w:t>
      </w:r>
      <w:r w:rsidRPr="00951B5A">
        <w:rPr>
          <w:szCs w:val="44"/>
          <w:lang w:eastAsia="en-GB"/>
        </w:rPr>
        <w:t>Men and Women: No Big Difference.</w:t>
      </w:r>
      <w:r w:rsidRPr="00951B5A">
        <w:rPr>
          <w:lang w:eastAsia="en-GB"/>
        </w:rPr>
        <w:t xml:space="preserve">” </w:t>
      </w:r>
      <w:r w:rsidRPr="00951B5A">
        <w:t xml:space="preserve">Retrieved 6th Nov. 2012, </w:t>
      </w:r>
      <w:r w:rsidRPr="00951B5A">
        <w:rPr>
          <w:lang w:eastAsia="en-GB"/>
        </w:rPr>
        <w:t>from http://www.apa.org/research/action/difference.aspx</w:t>
      </w:r>
    </w:p>
    <w:p w14:paraId="55E919AD" w14:textId="77777777" w:rsidR="009572D7" w:rsidRPr="00951B5A" w:rsidRDefault="009572D7" w:rsidP="00847851">
      <w:pPr>
        <w:contextualSpacing/>
        <w:jc w:val="left"/>
        <w:rPr>
          <w:lang w:eastAsia="en-GB"/>
        </w:rPr>
      </w:pPr>
    </w:p>
    <w:p w14:paraId="6A8AF409" w14:textId="77777777" w:rsidR="009572D7" w:rsidRPr="00951B5A" w:rsidRDefault="009572D7" w:rsidP="00847851">
      <w:pPr>
        <w:contextualSpacing/>
        <w:jc w:val="left"/>
        <w:rPr>
          <w:lang w:eastAsia="en-GB"/>
        </w:rPr>
      </w:pPr>
      <w:r w:rsidRPr="00951B5A">
        <w:rPr>
          <w:lang w:eastAsia="en-GB"/>
        </w:rPr>
        <w:t xml:space="preserve">IBM-Corporation (2013) “SPSS Software”. </w:t>
      </w:r>
      <w:r w:rsidRPr="00951B5A">
        <w:t>Retrieved 18th Nov. 2012,</w:t>
      </w:r>
      <w:r w:rsidRPr="00951B5A">
        <w:rPr>
          <w:lang w:eastAsia="en-GB"/>
        </w:rPr>
        <w:t xml:space="preserve"> from http://www-01.ibm.com/software/analytics/spss/</w:t>
      </w:r>
    </w:p>
    <w:p w14:paraId="6FC0F693" w14:textId="77777777" w:rsidR="009572D7" w:rsidRPr="00951B5A" w:rsidRDefault="009572D7" w:rsidP="00847851">
      <w:pPr>
        <w:contextualSpacing/>
        <w:jc w:val="left"/>
        <w:rPr>
          <w:lang w:eastAsia="en-GB"/>
        </w:rPr>
      </w:pPr>
    </w:p>
    <w:p w14:paraId="58C06887" w14:textId="77777777" w:rsidR="009572D7" w:rsidRPr="00951B5A" w:rsidRDefault="009572D7" w:rsidP="00847851">
      <w:pPr>
        <w:contextualSpacing/>
        <w:jc w:val="left"/>
      </w:pPr>
      <w:r w:rsidRPr="00951B5A">
        <w:rPr>
          <w:lang w:eastAsia="en-GB"/>
        </w:rPr>
        <w:t xml:space="preserve">IMDb.com (2012). "Biography for Eddie Izzard." </w:t>
      </w:r>
      <w:r w:rsidRPr="00951B5A">
        <w:t xml:space="preserve">Retrieved 19th Nov. 2012, </w:t>
      </w:r>
      <w:r w:rsidRPr="00951B5A">
        <w:rPr>
          <w:lang w:eastAsia="en-GB"/>
        </w:rPr>
        <w:t>from http://www.imdb.com/name/nm0412850/bio.</w:t>
      </w:r>
    </w:p>
    <w:p w14:paraId="6876D816" w14:textId="77777777" w:rsidR="009572D7" w:rsidRPr="00951B5A" w:rsidRDefault="009572D7" w:rsidP="00847851">
      <w:pPr>
        <w:contextualSpacing/>
        <w:jc w:val="left"/>
      </w:pPr>
    </w:p>
    <w:p w14:paraId="324CA40D" w14:textId="77777777" w:rsidR="009572D7" w:rsidRPr="00951B5A" w:rsidRDefault="009572D7" w:rsidP="00847851">
      <w:pPr>
        <w:contextualSpacing/>
        <w:jc w:val="left"/>
        <w:rPr>
          <w:rFonts w:eastAsia="Times New Roman"/>
          <w:sz w:val="28"/>
          <w:szCs w:val="20"/>
        </w:rPr>
      </w:pPr>
      <w:r w:rsidRPr="00951B5A">
        <w:rPr>
          <w:rFonts w:eastAsia="Times New Roman"/>
          <w:szCs w:val="18"/>
        </w:rPr>
        <w:t>Ingold, T. (1985) Who Studies Humanity? The Scope of Anthropology. Anthropology Today, 1:6:15-16</w:t>
      </w:r>
    </w:p>
    <w:p w14:paraId="413E5B51" w14:textId="77777777" w:rsidR="009572D7" w:rsidRPr="00951B5A" w:rsidRDefault="009572D7" w:rsidP="00847851">
      <w:pPr>
        <w:contextualSpacing/>
        <w:jc w:val="left"/>
      </w:pPr>
    </w:p>
    <w:p w14:paraId="10420F0A" w14:textId="77777777" w:rsidR="009572D7" w:rsidRPr="00951B5A" w:rsidRDefault="009572D7" w:rsidP="00847851">
      <w:pPr>
        <w:contextualSpacing/>
        <w:jc w:val="left"/>
        <w:rPr>
          <w:rFonts w:eastAsia="Times New Roman"/>
          <w:sz w:val="22"/>
          <w:szCs w:val="20"/>
        </w:rPr>
      </w:pPr>
      <w:r w:rsidRPr="00951B5A">
        <w:rPr>
          <w:rFonts w:eastAsia="Times New Roman"/>
          <w:szCs w:val="23"/>
          <w:shd w:val="clear" w:color="auto" w:fill="FFFFFF"/>
        </w:rPr>
        <w:t xml:space="preserve">Ingold, T. (2002). Companion </w:t>
      </w:r>
      <w:proofErr w:type="spellStart"/>
      <w:r w:rsidRPr="00951B5A">
        <w:rPr>
          <w:rFonts w:eastAsia="Times New Roman"/>
          <w:szCs w:val="23"/>
          <w:shd w:val="clear" w:color="auto" w:fill="FFFFFF"/>
        </w:rPr>
        <w:t>Encyclopedia</w:t>
      </w:r>
      <w:proofErr w:type="spellEnd"/>
      <w:r w:rsidRPr="00951B5A">
        <w:rPr>
          <w:rFonts w:eastAsia="Times New Roman"/>
          <w:szCs w:val="23"/>
          <w:shd w:val="clear" w:color="auto" w:fill="FFFFFF"/>
        </w:rPr>
        <w:t xml:space="preserve"> of Anthropology: Humanity, Culture and Social Life, Routledge.</w:t>
      </w:r>
    </w:p>
    <w:p w14:paraId="5147B997" w14:textId="77777777" w:rsidR="009572D7" w:rsidRPr="00951B5A" w:rsidRDefault="009572D7" w:rsidP="00847851">
      <w:pPr>
        <w:contextualSpacing/>
        <w:jc w:val="left"/>
      </w:pPr>
    </w:p>
    <w:p w14:paraId="47A7B038" w14:textId="77777777" w:rsidR="009572D7" w:rsidRPr="00951B5A" w:rsidRDefault="009572D7" w:rsidP="00847851">
      <w:pPr>
        <w:contextualSpacing/>
        <w:jc w:val="left"/>
      </w:pPr>
      <w:r w:rsidRPr="00951B5A">
        <w:t xml:space="preserve">Inns, G. (1958-1978). The Black and White Minstrel Show. </w:t>
      </w:r>
      <w:r w:rsidRPr="00951B5A">
        <w:rPr>
          <w:u w:val="single"/>
        </w:rPr>
        <w:t>The Black and White Minstrel Show</w:t>
      </w:r>
      <w:r w:rsidRPr="00951B5A">
        <w:t>. UK.</w:t>
      </w:r>
    </w:p>
    <w:p w14:paraId="0720306F" w14:textId="77777777" w:rsidR="009572D7" w:rsidRPr="00951B5A" w:rsidRDefault="009572D7" w:rsidP="00847851">
      <w:pPr>
        <w:ind w:left="720" w:hanging="720"/>
        <w:contextualSpacing/>
        <w:jc w:val="left"/>
      </w:pPr>
      <w:r w:rsidRPr="00951B5A">
        <w:tab/>
      </w:r>
    </w:p>
    <w:p w14:paraId="78EECEDD" w14:textId="77777777" w:rsidR="009572D7" w:rsidRPr="00951B5A" w:rsidRDefault="009572D7" w:rsidP="00847851">
      <w:pPr>
        <w:contextualSpacing/>
        <w:jc w:val="left"/>
      </w:pPr>
      <w:proofErr w:type="spellStart"/>
      <w:r w:rsidRPr="00951B5A">
        <w:t>IslamQA</w:t>
      </w:r>
      <w:proofErr w:type="spellEnd"/>
      <w:r w:rsidRPr="00951B5A">
        <w:t xml:space="preserve"> (2009). "He Likes to Imitate Women." Retrieved 13th Jun. 2009, from http://www.islam-qa.com/en/ref/81994.</w:t>
      </w:r>
    </w:p>
    <w:p w14:paraId="7C82EB7E" w14:textId="77777777" w:rsidR="009572D7" w:rsidRPr="00951B5A" w:rsidRDefault="009572D7" w:rsidP="00847851">
      <w:pPr>
        <w:ind w:left="720" w:hanging="720"/>
        <w:contextualSpacing/>
        <w:jc w:val="left"/>
      </w:pPr>
      <w:r w:rsidRPr="00951B5A">
        <w:tab/>
      </w:r>
    </w:p>
    <w:p w14:paraId="459140AD" w14:textId="29E46B51" w:rsidR="009572D7" w:rsidRPr="00951B5A" w:rsidRDefault="009572D7" w:rsidP="00847851">
      <w:pPr>
        <w:autoSpaceDE w:val="0"/>
        <w:autoSpaceDN w:val="0"/>
        <w:adjustRightInd w:val="0"/>
        <w:contextualSpacing/>
        <w:jc w:val="left"/>
        <w:rPr>
          <w:lang w:eastAsia="en-GB"/>
        </w:rPr>
      </w:pPr>
      <w:r w:rsidRPr="00951B5A">
        <w:rPr>
          <w:lang w:eastAsia="en-GB"/>
        </w:rPr>
        <w:t>Izzard, E. (Oct. 2004</w:t>
      </w:r>
      <w:r w:rsidR="00094E0F" w:rsidRPr="00951B5A">
        <w:rPr>
          <w:lang w:eastAsia="en-GB"/>
        </w:rPr>
        <w:t>a</w:t>
      </w:r>
      <w:r w:rsidRPr="00951B5A">
        <w:rPr>
          <w:lang w:eastAsia="en-GB"/>
        </w:rPr>
        <w:t xml:space="preserve"> [1996]). Definite Article, Universal Pictures.</w:t>
      </w:r>
    </w:p>
    <w:p w14:paraId="706B0915" w14:textId="77777777" w:rsidR="009572D7" w:rsidRPr="00951B5A" w:rsidRDefault="009572D7" w:rsidP="00847851">
      <w:pPr>
        <w:ind w:left="720" w:hanging="720"/>
        <w:contextualSpacing/>
        <w:jc w:val="left"/>
      </w:pPr>
    </w:p>
    <w:p w14:paraId="55485B78" w14:textId="3AF5CD94" w:rsidR="009572D7" w:rsidRPr="00951B5A" w:rsidRDefault="009572D7" w:rsidP="00847851">
      <w:pPr>
        <w:ind w:left="720" w:hanging="720"/>
        <w:contextualSpacing/>
        <w:jc w:val="left"/>
      </w:pPr>
      <w:r w:rsidRPr="00951B5A">
        <w:rPr>
          <w:lang w:eastAsia="en-GB"/>
        </w:rPr>
        <w:t>Izzard, E. (Oct. 2004</w:t>
      </w:r>
      <w:r w:rsidR="00094E0F" w:rsidRPr="00951B5A">
        <w:rPr>
          <w:lang w:eastAsia="en-GB"/>
        </w:rPr>
        <w:t>b</w:t>
      </w:r>
      <w:r w:rsidRPr="00951B5A">
        <w:rPr>
          <w:lang w:eastAsia="en-GB"/>
        </w:rPr>
        <w:t xml:space="preserve"> [</w:t>
      </w:r>
      <w:r w:rsidRPr="00951B5A">
        <w:t>2000</w:t>
      </w:r>
      <w:r w:rsidRPr="00951B5A">
        <w:rPr>
          <w:lang w:eastAsia="en-GB"/>
        </w:rPr>
        <w:t>]). Dress To Kill, Universal Pictures.</w:t>
      </w:r>
    </w:p>
    <w:p w14:paraId="53E9F9B6" w14:textId="77777777" w:rsidR="009572D7" w:rsidRPr="00951B5A" w:rsidRDefault="009572D7" w:rsidP="00847851">
      <w:pPr>
        <w:ind w:left="720" w:hanging="720"/>
        <w:contextualSpacing/>
        <w:jc w:val="left"/>
      </w:pPr>
    </w:p>
    <w:p w14:paraId="521DA344"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Izzard, E., G. Hardy, W. Creagh (5th Nov. 2011). "Who’s Afraid of the Tranny State? Not Eddie." </w:t>
      </w:r>
      <w:r w:rsidRPr="00951B5A">
        <w:t xml:space="preserve">Retrieved 10th Nov. 2011, </w:t>
      </w:r>
      <w:r w:rsidRPr="00951B5A">
        <w:rPr>
          <w:lang w:eastAsia="en-GB"/>
        </w:rPr>
        <w:t>from http://www.smh.com.au/entertainment/comedy/whos-afraid-of-the-tranny-state-not-eddie-20111108-1n5s4.html?mid=526.</w:t>
      </w:r>
    </w:p>
    <w:p w14:paraId="560D53F9" w14:textId="77777777" w:rsidR="009572D7" w:rsidRPr="00951B5A" w:rsidRDefault="009572D7" w:rsidP="00847851">
      <w:pPr>
        <w:contextualSpacing/>
        <w:jc w:val="left"/>
      </w:pPr>
    </w:p>
    <w:p w14:paraId="585B635A" w14:textId="77777777" w:rsidR="009572D7" w:rsidRPr="00951B5A" w:rsidRDefault="009572D7" w:rsidP="00847851">
      <w:pPr>
        <w:contextualSpacing/>
        <w:jc w:val="left"/>
      </w:pPr>
      <w:r w:rsidRPr="00951B5A">
        <w:t xml:space="preserve">Jacobus, d. V. c. and L. Tracy (2003). </w:t>
      </w:r>
      <w:r w:rsidRPr="00951B5A">
        <w:rPr>
          <w:u w:val="single"/>
        </w:rPr>
        <w:t xml:space="preserve">Women of the </w:t>
      </w:r>
      <w:proofErr w:type="spellStart"/>
      <w:r w:rsidRPr="00951B5A">
        <w:rPr>
          <w:u w:val="single"/>
        </w:rPr>
        <w:t>Gilte</w:t>
      </w:r>
      <w:proofErr w:type="spellEnd"/>
      <w:r w:rsidRPr="00951B5A">
        <w:rPr>
          <w:u w:val="single"/>
        </w:rPr>
        <w:t xml:space="preserve"> </w:t>
      </w:r>
      <w:proofErr w:type="spellStart"/>
      <w:r w:rsidRPr="00951B5A">
        <w:rPr>
          <w:u w:val="single"/>
        </w:rPr>
        <w:t>Legende</w:t>
      </w:r>
      <w:proofErr w:type="spellEnd"/>
      <w:r w:rsidRPr="00951B5A">
        <w:rPr>
          <w:u w:val="single"/>
        </w:rPr>
        <w:t xml:space="preserve"> : a selection of Middle English saints lives : translated from the Middle English with introduction, notes and interpretive essay</w:t>
      </w:r>
      <w:r w:rsidRPr="00951B5A">
        <w:t>. Woodbridge, D. S. Brewer.</w:t>
      </w:r>
    </w:p>
    <w:p w14:paraId="44FF631D" w14:textId="77777777" w:rsidR="009572D7" w:rsidRPr="00951B5A" w:rsidRDefault="009572D7" w:rsidP="00847851">
      <w:pPr>
        <w:ind w:left="720" w:hanging="720"/>
        <w:contextualSpacing/>
        <w:jc w:val="left"/>
      </w:pPr>
      <w:r w:rsidRPr="00951B5A">
        <w:tab/>
      </w:r>
    </w:p>
    <w:p w14:paraId="148A2D33" w14:textId="77777777" w:rsidR="009572D7" w:rsidRPr="00951B5A" w:rsidRDefault="009572D7" w:rsidP="00847851">
      <w:pPr>
        <w:contextualSpacing/>
        <w:jc w:val="left"/>
      </w:pPr>
      <w:r w:rsidRPr="00951B5A">
        <w:t xml:space="preserve">Jaggar, A. M. (2004). Feminist Politics and Epistemology: The Standpoint of Women. </w:t>
      </w:r>
      <w:r w:rsidRPr="00951B5A">
        <w:rPr>
          <w:u w:val="single"/>
        </w:rPr>
        <w:t>The feminist standpoint theory reader : intellectual and political controversies</w:t>
      </w:r>
      <w:r w:rsidRPr="00951B5A">
        <w:t>. S. G. Harding. New York ; London, Routledge: xiv, 379 p.</w:t>
      </w:r>
    </w:p>
    <w:p w14:paraId="13F4B2F4" w14:textId="77777777" w:rsidR="009572D7" w:rsidRPr="00951B5A" w:rsidRDefault="009572D7" w:rsidP="00847851">
      <w:pPr>
        <w:ind w:left="720" w:hanging="720"/>
        <w:contextualSpacing/>
        <w:jc w:val="left"/>
      </w:pPr>
      <w:r w:rsidRPr="00951B5A">
        <w:tab/>
      </w:r>
    </w:p>
    <w:p w14:paraId="2D8201AD"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JanetsCloset.com (2000). "Janet's Closet - A Cross Dresser's Paradise!". </w:t>
      </w:r>
      <w:r w:rsidRPr="00951B5A">
        <w:t xml:space="preserve">Retrieved 13th Jan. 2012, </w:t>
      </w:r>
      <w:r w:rsidRPr="00951B5A">
        <w:rPr>
          <w:lang w:eastAsia="en-GB"/>
        </w:rPr>
        <w:t>from http://www.janetscloset.com/.</w:t>
      </w:r>
    </w:p>
    <w:p w14:paraId="6F8704D0" w14:textId="77777777" w:rsidR="009572D7" w:rsidRPr="00951B5A" w:rsidRDefault="009572D7" w:rsidP="00847851">
      <w:pPr>
        <w:contextualSpacing/>
        <w:jc w:val="left"/>
        <w:rPr>
          <w:lang w:eastAsia="en-GB"/>
        </w:rPr>
      </w:pPr>
      <w:r w:rsidRPr="00951B5A">
        <w:rPr>
          <w:lang w:eastAsia="en-GB"/>
        </w:rPr>
        <w:t xml:space="preserve"> </w:t>
      </w:r>
    </w:p>
    <w:p w14:paraId="29D09DE5" w14:textId="77777777" w:rsidR="009572D7" w:rsidRPr="00951B5A" w:rsidRDefault="009572D7" w:rsidP="00847851">
      <w:pPr>
        <w:contextualSpacing/>
        <w:jc w:val="left"/>
        <w:rPr>
          <w:lang w:eastAsia="en-GB"/>
        </w:rPr>
      </w:pPr>
      <w:r w:rsidRPr="00951B5A">
        <w:rPr>
          <w:lang w:eastAsia="en-GB"/>
        </w:rPr>
        <w:t>Jarrold, J. (2005). Kinky Boots.</w:t>
      </w:r>
    </w:p>
    <w:p w14:paraId="43461742" w14:textId="77777777" w:rsidR="009572D7" w:rsidRPr="00951B5A" w:rsidRDefault="009572D7" w:rsidP="00847851">
      <w:pPr>
        <w:contextualSpacing/>
        <w:jc w:val="left"/>
        <w:rPr>
          <w:lang w:eastAsia="en-GB"/>
        </w:rPr>
      </w:pPr>
    </w:p>
    <w:p w14:paraId="72F71A3D" w14:textId="77777777" w:rsidR="009572D7" w:rsidRPr="00951B5A" w:rsidRDefault="009572D7" w:rsidP="00847851">
      <w:pPr>
        <w:contextualSpacing/>
        <w:jc w:val="left"/>
      </w:pPr>
      <w:proofErr w:type="spellStart"/>
      <w:r w:rsidRPr="00951B5A">
        <w:t>Jaye</w:t>
      </w:r>
      <w:proofErr w:type="spellEnd"/>
      <w:r w:rsidRPr="00951B5A">
        <w:t>, Mandy, Martha, Jess (24th Apr. - 17th May 2011). "Topic: The Gap Between LBG and T." Retrieved 10th Jul. 2012, from http://www.queerattitude.com/forums/posts.php?t=33394.</w:t>
      </w:r>
    </w:p>
    <w:p w14:paraId="0CB67925" w14:textId="77777777" w:rsidR="009572D7" w:rsidRPr="00951B5A" w:rsidRDefault="009572D7" w:rsidP="00847851">
      <w:pPr>
        <w:ind w:left="720" w:hanging="720"/>
        <w:contextualSpacing/>
        <w:jc w:val="left"/>
      </w:pPr>
      <w:r w:rsidRPr="00951B5A">
        <w:tab/>
      </w:r>
    </w:p>
    <w:p w14:paraId="4F5231F8" w14:textId="77777777" w:rsidR="009572D7" w:rsidRPr="00951B5A" w:rsidRDefault="009572D7" w:rsidP="00847851">
      <w:pPr>
        <w:contextualSpacing/>
        <w:jc w:val="left"/>
        <w:rPr>
          <w:u w:val="single"/>
        </w:rPr>
      </w:pPr>
      <w:r w:rsidRPr="00951B5A">
        <w:t xml:space="preserve">Jenks, E. (2002). Searching for Autoethnographic Credibility: Reflections from a Mom with a Notepad. </w:t>
      </w:r>
      <w:r w:rsidRPr="00951B5A">
        <w:rPr>
          <w:u w:val="single"/>
        </w:rPr>
        <w:t>Ethnographically speaking : autoethnography, literature, and aesthetics</w:t>
      </w:r>
      <w:r w:rsidRPr="00951B5A">
        <w:t xml:space="preserve">  C. Ellis and A. P. Bochner. Walnut Creek, CA, </w:t>
      </w:r>
      <w:proofErr w:type="spellStart"/>
      <w:r w:rsidRPr="00951B5A">
        <w:t>AltaMira</w:t>
      </w:r>
      <w:proofErr w:type="spellEnd"/>
      <w:r w:rsidRPr="00951B5A">
        <w:t xml:space="preserve"> Press.</w:t>
      </w:r>
    </w:p>
    <w:p w14:paraId="1F53D368" w14:textId="77777777" w:rsidR="009572D7" w:rsidRPr="00951B5A" w:rsidRDefault="009572D7" w:rsidP="00847851">
      <w:pPr>
        <w:ind w:left="720" w:hanging="720"/>
        <w:contextualSpacing/>
        <w:jc w:val="left"/>
      </w:pPr>
      <w:r w:rsidRPr="00951B5A">
        <w:tab/>
      </w:r>
    </w:p>
    <w:p w14:paraId="6DE20E3A" w14:textId="77777777" w:rsidR="009572D7" w:rsidRPr="00951B5A" w:rsidRDefault="009572D7" w:rsidP="00847851">
      <w:pPr>
        <w:contextualSpacing/>
        <w:jc w:val="left"/>
      </w:pPr>
      <w:r w:rsidRPr="00951B5A">
        <w:t xml:space="preserve">Johansson, W. (1990). Henri III of France. </w:t>
      </w:r>
      <w:proofErr w:type="spellStart"/>
      <w:r w:rsidRPr="00951B5A">
        <w:rPr>
          <w:u w:val="single"/>
        </w:rPr>
        <w:t>Encyclopedia</w:t>
      </w:r>
      <w:proofErr w:type="spellEnd"/>
      <w:r w:rsidRPr="00951B5A">
        <w:rPr>
          <w:u w:val="single"/>
        </w:rPr>
        <w:t xml:space="preserve"> of Homosexuality</w:t>
      </w:r>
      <w:r w:rsidRPr="00951B5A">
        <w:t xml:space="preserve">. W. R. Dynes, Garland Publishing </w:t>
      </w:r>
      <w:proofErr w:type="spellStart"/>
      <w:r w:rsidRPr="00951B5A">
        <w:t>Inc</w:t>
      </w:r>
      <w:proofErr w:type="spellEnd"/>
      <w:r w:rsidRPr="00951B5A">
        <w:t xml:space="preserve"> 755.</w:t>
      </w:r>
    </w:p>
    <w:p w14:paraId="1448B1EC" w14:textId="77777777" w:rsidR="009572D7" w:rsidRPr="00951B5A" w:rsidRDefault="009572D7" w:rsidP="00847851">
      <w:pPr>
        <w:ind w:left="720" w:hanging="720"/>
        <w:contextualSpacing/>
        <w:jc w:val="left"/>
      </w:pPr>
      <w:r w:rsidRPr="00951B5A">
        <w:tab/>
      </w:r>
    </w:p>
    <w:p w14:paraId="43DE5F1C" w14:textId="77777777" w:rsidR="009572D7" w:rsidRPr="00951B5A" w:rsidRDefault="009572D7" w:rsidP="00847851">
      <w:pPr>
        <w:contextualSpacing/>
        <w:jc w:val="left"/>
      </w:pPr>
      <w:proofErr w:type="spellStart"/>
      <w:r w:rsidRPr="00951B5A">
        <w:t>John_Moss</w:t>
      </w:r>
      <w:proofErr w:type="spellEnd"/>
      <w:r w:rsidRPr="00951B5A">
        <w:t xml:space="preserve"> (2009). "Manchester Gay &amp; Lesbian Clubs in Manchester City Centre." Retrieved 10th Jun. 2012, from http://www.manchester2002-uk.com/gay/gay-vill2.html.</w:t>
      </w:r>
    </w:p>
    <w:p w14:paraId="5DAE1F47" w14:textId="62DAD793" w:rsidR="00397A40" w:rsidRPr="00951B5A" w:rsidRDefault="009572D7" w:rsidP="00847851">
      <w:pPr>
        <w:ind w:left="720" w:hanging="720"/>
        <w:contextualSpacing/>
        <w:jc w:val="left"/>
      </w:pPr>
      <w:r w:rsidRPr="00951B5A">
        <w:tab/>
      </w:r>
    </w:p>
    <w:p w14:paraId="4E9159F6" w14:textId="77777777" w:rsidR="009572D7" w:rsidRPr="00951B5A" w:rsidRDefault="009572D7" w:rsidP="00847851">
      <w:pPr>
        <w:contextualSpacing/>
        <w:jc w:val="left"/>
        <w:rPr>
          <w:rFonts w:eastAsia="ＭＳ 明朝"/>
        </w:rPr>
      </w:pPr>
      <w:r w:rsidRPr="00951B5A">
        <w:rPr>
          <w:lang w:eastAsia="en-GB"/>
        </w:rPr>
        <w:t xml:space="preserve">Johnson A M, Wadsworth J, </w:t>
      </w:r>
      <w:r w:rsidRPr="00951B5A">
        <w:rPr>
          <w:rFonts w:eastAsia="ＭＳ 明朝"/>
        </w:rPr>
        <w:t>K. </w:t>
      </w:r>
      <w:proofErr w:type="spellStart"/>
      <w:r w:rsidRPr="00951B5A">
        <w:rPr>
          <w:rFonts w:eastAsia="ＭＳ 明朝"/>
        </w:rPr>
        <w:t>Wellings</w:t>
      </w:r>
      <w:proofErr w:type="spellEnd"/>
      <w:r w:rsidRPr="00951B5A">
        <w:rPr>
          <w:rFonts w:eastAsia="ＭＳ 明朝"/>
        </w:rPr>
        <w:t>, S. Bradshaw, J. Field</w:t>
      </w:r>
    </w:p>
    <w:p w14:paraId="39350517" w14:textId="77777777" w:rsidR="009572D7" w:rsidRPr="00951B5A" w:rsidRDefault="009572D7" w:rsidP="00847851">
      <w:pPr>
        <w:contextualSpacing/>
        <w:jc w:val="left"/>
      </w:pPr>
      <w:r w:rsidRPr="00951B5A">
        <w:rPr>
          <w:lang w:eastAsia="en-GB"/>
        </w:rPr>
        <w:t xml:space="preserve"> (Dec. 1992). "Sexual lifestyles and HIV risk." </w:t>
      </w:r>
      <w:r w:rsidRPr="00951B5A">
        <w:rPr>
          <w:u w:val="single"/>
          <w:lang w:eastAsia="en-GB"/>
        </w:rPr>
        <w:t xml:space="preserve">Nature </w:t>
      </w:r>
      <w:r w:rsidRPr="00951B5A">
        <w:rPr>
          <w:b/>
          <w:bCs/>
          <w:lang w:eastAsia="en-GB"/>
        </w:rPr>
        <w:t>360</w:t>
      </w:r>
      <w:r w:rsidRPr="00951B5A">
        <w:rPr>
          <w:lang w:eastAsia="en-GB"/>
        </w:rPr>
        <w:t>(6403): 410-2.</w:t>
      </w:r>
    </w:p>
    <w:p w14:paraId="42110B36" w14:textId="77777777" w:rsidR="009572D7" w:rsidRPr="00951B5A" w:rsidRDefault="009572D7" w:rsidP="00847851">
      <w:pPr>
        <w:contextualSpacing/>
        <w:jc w:val="left"/>
      </w:pPr>
    </w:p>
    <w:p w14:paraId="22E7F7E0" w14:textId="77777777" w:rsidR="009572D7" w:rsidRPr="00951B5A" w:rsidRDefault="009572D7" w:rsidP="00847851">
      <w:pPr>
        <w:contextualSpacing/>
        <w:jc w:val="left"/>
      </w:pPr>
      <w:r w:rsidRPr="00951B5A">
        <w:t xml:space="preserve">Johnson, J. (1995). Beauty and Power: Cultural Transformation and </w:t>
      </w:r>
      <w:proofErr w:type="spellStart"/>
      <w:r w:rsidRPr="00951B5A">
        <w:t>Transgendering</w:t>
      </w:r>
      <w:proofErr w:type="spellEnd"/>
      <w:r w:rsidRPr="00951B5A">
        <w:t xml:space="preserve"> in the Southern Philippines. </w:t>
      </w:r>
      <w:r w:rsidRPr="00951B5A">
        <w:rPr>
          <w:u w:val="single"/>
        </w:rPr>
        <w:t>Social Anthropology</w:t>
      </w:r>
      <w:r w:rsidRPr="00951B5A">
        <w:t>. London, University College London. PhD: 392.</w:t>
      </w:r>
    </w:p>
    <w:p w14:paraId="381D1D60" w14:textId="77777777" w:rsidR="009572D7" w:rsidRPr="00951B5A" w:rsidRDefault="009572D7" w:rsidP="00847851">
      <w:pPr>
        <w:ind w:left="720" w:hanging="720"/>
        <w:contextualSpacing/>
        <w:jc w:val="left"/>
      </w:pPr>
      <w:r w:rsidRPr="00951B5A">
        <w:tab/>
      </w:r>
    </w:p>
    <w:p w14:paraId="4FFCACEA" w14:textId="77777777" w:rsidR="009572D7" w:rsidRPr="00951B5A" w:rsidRDefault="009572D7" w:rsidP="00847851">
      <w:pPr>
        <w:contextualSpacing/>
        <w:jc w:val="left"/>
      </w:pPr>
      <w:r w:rsidRPr="00951B5A">
        <w:t xml:space="preserve">Johnson, K. (2001). Being Transsexual : self, identity and embodied subjectivity. [electronic resource]. </w:t>
      </w:r>
      <w:r w:rsidRPr="00951B5A">
        <w:rPr>
          <w:u w:val="single"/>
        </w:rPr>
        <w:t>Department of Psychology, School of Social Sciences</w:t>
      </w:r>
      <w:r w:rsidRPr="00951B5A">
        <w:t>, Middlesex University. PhD: 273.</w:t>
      </w:r>
    </w:p>
    <w:p w14:paraId="2B8259F6" w14:textId="77777777" w:rsidR="009572D7" w:rsidRPr="00951B5A" w:rsidRDefault="009572D7" w:rsidP="00847851">
      <w:pPr>
        <w:ind w:left="720" w:hanging="720"/>
        <w:contextualSpacing/>
        <w:jc w:val="left"/>
      </w:pPr>
    </w:p>
    <w:p w14:paraId="42C1FAC0" w14:textId="77777777" w:rsidR="009572D7" w:rsidRPr="00951B5A" w:rsidRDefault="009572D7" w:rsidP="00847851">
      <w:pPr>
        <w:contextualSpacing/>
        <w:jc w:val="left"/>
      </w:pPr>
      <w:r w:rsidRPr="00951B5A">
        <w:t xml:space="preserve">Johnson, O. S. (2003). </w:t>
      </w:r>
      <w:r w:rsidRPr="00951B5A">
        <w:rPr>
          <w:u w:val="single"/>
        </w:rPr>
        <w:t>The Sexual Rainbow : Exploring Sexual Diversity</w:t>
      </w:r>
      <w:r w:rsidRPr="00951B5A">
        <w:t>. London, Fusion.</w:t>
      </w:r>
    </w:p>
    <w:p w14:paraId="26BD5D0F" w14:textId="77777777" w:rsidR="009572D7" w:rsidRPr="00951B5A" w:rsidRDefault="009572D7" w:rsidP="00847851">
      <w:pPr>
        <w:ind w:left="720" w:hanging="720"/>
        <w:contextualSpacing/>
        <w:jc w:val="left"/>
      </w:pPr>
      <w:r w:rsidRPr="00951B5A">
        <w:tab/>
      </w:r>
    </w:p>
    <w:p w14:paraId="49A7E2F6" w14:textId="1C6B5056" w:rsidR="009572D7" w:rsidRPr="00951B5A" w:rsidRDefault="009572D7" w:rsidP="00847851">
      <w:pPr>
        <w:contextualSpacing/>
        <w:jc w:val="left"/>
      </w:pPr>
      <w:r w:rsidRPr="00951B5A">
        <w:t>Johnson, J. (15th</w:t>
      </w:r>
      <w:r w:rsidR="00816EC5">
        <w:t xml:space="preserve"> </w:t>
      </w:r>
      <w:r w:rsidRPr="00951B5A">
        <w:t>-</w:t>
      </w:r>
      <w:r w:rsidR="00816EC5">
        <w:t xml:space="preserve"> </w:t>
      </w:r>
      <w:r w:rsidRPr="00951B5A">
        <w:t xml:space="preserve">21st Apr. 2006). Amazing but true! 'Tranny nanny stole our kids'. </w:t>
      </w:r>
      <w:r w:rsidRPr="00951B5A">
        <w:rPr>
          <w:u w:val="single"/>
        </w:rPr>
        <w:t>Closer</w:t>
      </w:r>
      <w:r w:rsidRPr="00951B5A">
        <w:t>. London, EMAP Entertainment.</w:t>
      </w:r>
    </w:p>
    <w:p w14:paraId="48BAE164" w14:textId="77777777" w:rsidR="009572D7" w:rsidRPr="00951B5A" w:rsidRDefault="009572D7" w:rsidP="00847851">
      <w:pPr>
        <w:ind w:left="720" w:hanging="720"/>
        <w:contextualSpacing/>
        <w:jc w:val="left"/>
      </w:pPr>
      <w:r w:rsidRPr="00951B5A">
        <w:tab/>
      </w:r>
    </w:p>
    <w:p w14:paraId="446593FE" w14:textId="77777777" w:rsidR="009572D7" w:rsidRPr="00951B5A" w:rsidRDefault="009572D7" w:rsidP="00847851">
      <w:pPr>
        <w:contextualSpacing/>
        <w:jc w:val="left"/>
      </w:pPr>
      <w:r w:rsidRPr="00951B5A">
        <w:t>Johnson, S. (2008). "When Julie met Hayley: interview with Julie Hesmondhalgh." Retrieved 18th Jun. 2013, from http://www.pfc.org.uk/node/26.</w:t>
      </w:r>
    </w:p>
    <w:p w14:paraId="07EB48E0" w14:textId="77777777" w:rsidR="009572D7" w:rsidRPr="00951B5A" w:rsidRDefault="009572D7" w:rsidP="00847851">
      <w:pPr>
        <w:ind w:left="720" w:hanging="720"/>
        <w:contextualSpacing/>
        <w:jc w:val="left"/>
      </w:pPr>
      <w:r w:rsidRPr="00951B5A">
        <w:tab/>
      </w:r>
    </w:p>
    <w:p w14:paraId="6857656E"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Johnston, L. (2005). </w:t>
      </w:r>
      <w:r w:rsidRPr="00951B5A">
        <w:rPr>
          <w:u w:val="single"/>
          <w:lang w:eastAsia="en-GB"/>
        </w:rPr>
        <w:t>Queering tourism : paradoxical performances at gay pride parades</w:t>
      </w:r>
      <w:r w:rsidRPr="00951B5A">
        <w:rPr>
          <w:lang w:eastAsia="en-GB"/>
        </w:rPr>
        <w:t>. London, Routledge.</w:t>
      </w:r>
    </w:p>
    <w:p w14:paraId="7BDB25AB" w14:textId="77777777" w:rsidR="009572D7" w:rsidRPr="00951B5A" w:rsidRDefault="009572D7" w:rsidP="00847851">
      <w:pPr>
        <w:contextualSpacing/>
        <w:jc w:val="left"/>
      </w:pPr>
    </w:p>
    <w:p w14:paraId="214102DD" w14:textId="77777777" w:rsidR="009572D7" w:rsidRPr="00951B5A" w:rsidRDefault="009572D7" w:rsidP="00847851">
      <w:pPr>
        <w:contextualSpacing/>
        <w:jc w:val="left"/>
      </w:pPr>
      <w:r w:rsidRPr="00951B5A">
        <w:t xml:space="preserve">Jones, W. (2006). </w:t>
      </w:r>
      <w:r w:rsidRPr="00951B5A">
        <w:rPr>
          <w:u w:val="single"/>
        </w:rPr>
        <w:t>Grayson Perry : portrait of the artist of a young girl</w:t>
      </w:r>
      <w:r w:rsidRPr="00951B5A">
        <w:t xml:space="preserve">. London, </w:t>
      </w:r>
      <w:proofErr w:type="spellStart"/>
      <w:r w:rsidRPr="00951B5A">
        <w:t>Chatto</w:t>
      </w:r>
      <w:proofErr w:type="spellEnd"/>
      <w:r w:rsidRPr="00951B5A">
        <w:t xml:space="preserve"> &amp; </w:t>
      </w:r>
      <w:proofErr w:type="spellStart"/>
      <w:r w:rsidRPr="00951B5A">
        <w:t>Windus</w:t>
      </w:r>
      <w:proofErr w:type="spellEnd"/>
      <w:r w:rsidRPr="00951B5A">
        <w:t>.</w:t>
      </w:r>
    </w:p>
    <w:p w14:paraId="5617A7EF" w14:textId="77777777" w:rsidR="009572D7" w:rsidRPr="00951B5A" w:rsidRDefault="009572D7" w:rsidP="00847851">
      <w:pPr>
        <w:contextualSpacing/>
        <w:jc w:val="left"/>
      </w:pPr>
    </w:p>
    <w:p w14:paraId="649258E2" w14:textId="77777777" w:rsidR="009572D7" w:rsidRPr="00951B5A" w:rsidRDefault="009572D7" w:rsidP="00847851">
      <w:pPr>
        <w:contextualSpacing/>
        <w:jc w:val="left"/>
      </w:pPr>
      <w:r w:rsidRPr="00951B5A">
        <w:t>Jones, P. (2011). "Come as you are - Be yourself - God delights in our diversity</w:t>
      </w:r>
    </w:p>
    <w:p w14:paraId="5D68C6DE" w14:textId="77777777" w:rsidR="009572D7" w:rsidRPr="00951B5A" w:rsidRDefault="009572D7" w:rsidP="00847851">
      <w:pPr>
        <w:contextualSpacing/>
        <w:jc w:val="left"/>
      </w:pPr>
      <w:r w:rsidRPr="00951B5A">
        <w:t>A warm greeting awaits trans people at Metropolitan Community Church, Manchester." Retrieved 13th Jul. 2012, from http://www.mccmanchester.co.uk/trans.htm.</w:t>
      </w:r>
    </w:p>
    <w:p w14:paraId="17A21AA7" w14:textId="77777777" w:rsidR="009572D7" w:rsidRPr="00951B5A" w:rsidRDefault="009572D7" w:rsidP="00847851">
      <w:pPr>
        <w:contextualSpacing/>
        <w:jc w:val="left"/>
      </w:pPr>
    </w:p>
    <w:p w14:paraId="40E530A4" w14:textId="77777777" w:rsidR="009572D7" w:rsidRPr="00951B5A" w:rsidRDefault="009572D7" w:rsidP="00847851">
      <w:pPr>
        <w:contextualSpacing/>
        <w:jc w:val="left"/>
      </w:pPr>
      <w:proofErr w:type="spellStart"/>
      <w:r w:rsidRPr="00951B5A">
        <w:rPr>
          <w:lang w:eastAsia="en-GB"/>
        </w:rPr>
        <w:t>Jonge</w:t>
      </w:r>
      <w:proofErr w:type="spellEnd"/>
      <w:r w:rsidRPr="00951B5A">
        <w:rPr>
          <w:lang w:eastAsia="en-GB"/>
        </w:rPr>
        <w:t xml:space="preserve">, d. F. and S. Marcus (2011). Icons of Individuality. </w:t>
      </w:r>
      <w:r w:rsidRPr="00951B5A">
        <w:rPr>
          <w:u w:val="single"/>
          <w:lang w:eastAsia="en-GB"/>
        </w:rPr>
        <w:t>TransLiving International</w:t>
      </w:r>
      <w:r w:rsidRPr="00951B5A">
        <w:rPr>
          <w:lang w:eastAsia="en-GB"/>
        </w:rPr>
        <w:t>. Basildon, Essex, TransLiving International.</w:t>
      </w:r>
    </w:p>
    <w:p w14:paraId="3387D15B" w14:textId="77777777" w:rsidR="009572D7" w:rsidRPr="00951B5A" w:rsidRDefault="009572D7" w:rsidP="00847851">
      <w:pPr>
        <w:contextualSpacing/>
        <w:jc w:val="left"/>
      </w:pPr>
    </w:p>
    <w:p w14:paraId="7C77585C" w14:textId="77777777" w:rsidR="009572D7" w:rsidRPr="00951B5A" w:rsidRDefault="009572D7" w:rsidP="00847851">
      <w:pPr>
        <w:pStyle w:val="Heading1"/>
        <w:shd w:val="clear" w:color="auto" w:fill="FFFFFF"/>
        <w:spacing w:before="0" w:beforeAutospacing="0" w:after="30" w:afterAutospacing="0"/>
        <w:contextualSpacing/>
        <w:rPr>
          <w:b w:val="0"/>
          <w:bCs w:val="0"/>
          <w:sz w:val="24"/>
          <w:szCs w:val="24"/>
        </w:rPr>
      </w:pPr>
      <w:r w:rsidRPr="00951B5A">
        <w:rPr>
          <w:b w:val="0"/>
          <w:sz w:val="24"/>
          <w:szCs w:val="24"/>
        </w:rPr>
        <w:t>Jordison, S (17th Jan. 2013) “</w:t>
      </w:r>
      <w:r w:rsidRPr="00951B5A">
        <w:rPr>
          <w:b w:val="0"/>
          <w:bCs w:val="0"/>
          <w:sz w:val="24"/>
          <w:szCs w:val="24"/>
        </w:rPr>
        <w:t>Modernism's first wave: turn-of-the-century literature</w:t>
      </w:r>
      <w:r w:rsidRPr="00951B5A">
        <w:rPr>
          <w:b w:val="0"/>
          <w:sz w:val="24"/>
          <w:szCs w:val="24"/>
        </w:rPr>
        <w:t>” Retrieved 25th Jun. 2012,</w:t>
      </w:r>
      <w:r w:rsidRPr="00951B5A">
        <w:t xml:space="preserve"> </w:t>
      </w:r>
      <w:r w:rsidRPr="00951B5A">
        <w:rPr>
          <w:b w:val="0"/>
          <w:sz w:val="24"/>
          <w:szCs w:val="24"/>
        </w:rPr>
        <w:t>from http://www.guardian.co.uk/books/booksblog/2013/jan/17/modernism-turn-of-the-century-literature</w:t>
      </w:r>
    </w:p>
    <w:p w14:paraId="0985CC7E" w14:textId="77777777" w:rsidR="009572D7" w:rsidRPr="00951B5A" w:rsidRDefault="009572D7" w:rsidP="00847851">
      <w:pPr>
        <w:contextualSpacing/>
        <w:rPr>
          <w:rFonts w:eastAsia="Times New Roman"/>
        </w:rPr>
      </w:pPr>
    </w:p>
    <w:p w14:paraId="6D02B60B" w14:textId="77777777" w:rsidR="009572D7" w:rsidRPr="00951B5A" w:rsidRDefault="009572D7" w:rsidP="00847851">
      <w:pPr>
        <w:contextualSpacing/>
      </w:pPr>
      <w:r w:rsidRPr="00951B5A">
        <w:rPr>
          <w:rFonts w:eastAsia="Times New Roman"/>
        </w:rPr>
        <w:t>Kaewprasert, O. (2008) Gender Representations in Thai Queer Cinema. University of Essex. PhD</w:t>
      </w:r>
    </w:p>
    <w:p w14:paraId="1C0EADA6" w14:textId="77777777" w:rsidR="009572D7" w:rsidRPr="00951B5A" w:rsidRDefault="009572D7" w:rsidP="00847851">
      <w:pPr>
        <w:contextualSpacing/>
        <w:jc w:val="left"/>
      </w:pPr>
    </w:p>
    <w:p w14:paraId="7A287146" w14:textId="77777777" w:rsidR="009572D7" w:rsidRPr="00951B5A" w:rsidRDefault="009572D7" w:rsidP="00847851">
      <w:pPr>
        <w:contextualSpacing/>
        <w:jc w:val="left"/>
      </w:pPr>
      <w:r w:rsidRPr="00951B5A">
        <w:t xml:space="preserve">Kahn, M. (1991). </w:t>
      </w:r>
      <w:r w:rsidRPr="00951B5A">
        <w:rPr>
          <w:u w:val="single"/>
        </w:rPr>
        <w:t>Narrative transvestism : rhetoric and gender in the eighteenth-century English novel</w:t>
      </w:r>
      <w:r w:rsidRPr="00951B5A">
        <w:t>. Ithaca, N.Y., Cornell University Press.</w:t>
      </w:r>
    </w:p>
    <w:p w14:paraId="7C8E7E91" w14:textId="77777777" w:rsidR="009572D7" w:rsidRPr="00951B5A" w:rsidRDefault="009572D7" w:rsidP="00847851">
      <w:pPr>
        <w:ind w:left="720" w:hanging="720"/>
        <w:contextualSpacing/>
        <w:jc w:val="left"/>
      </w:pPr>
      <w:r w:rsidRPr="00951B5A">
        <w:tab/>
      </w:r>
    </w:p>
    <w:p w14:paraId="019A6F80" w14:textId="77777777" w:rsidR="009572D7" w:rsidRPr="00951B5A" w:rsidRDefault="009572D7" w:rsidP="00847851">
      <w:pPr>
        <w:contextualSpacing/>
        <w:jc w:val="left"/>
      </w:pPr>
      <w:r w:rsidRPr="00951B5A">
        <w:t xml:space="preserve">Karen and K. Ellis (30th Oct.-5th Nov. 2007). Swinging turned my hubby into a woman! </w:t>
      </w:r>
      <w:r w:rsidRPr="00951B5A">
        <w:rPr>
          <w:u w:val="single"/>
        </w:rPr>
        <w:t>love it!</w:t>
      </w:r>
      <w:r w:rsidRPr="00951B5A">
        <w:t xml:space="preserve"> London, News Magazines Limited.</w:t>
      </w:r>
    </w:p>
    <w:p w14:paraId="1CB4277E" w14:textId="77777777" w:rsidR="009572D7" w:rsidRPr="00951B5A" w:rsidRDefault="009572D7" w:rsidP="00847851">
      <w:pPr>
        <w:ind w:left="720" w:hanging="720"/>
        <w:contextualSpacing/>
        <w:jc w:val="left"/>
      </w:pPr>
      <w:r w:rsidRPr="00951B5A">
        <w:tab/>
      </w:r>
    </w:p>
    <w:p w14:paraId="465BC3C6"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Karp, I. and M. B. Kendall (1982). Reflexivity in Field Work. </w:t>
      </w:r>
      <w:r w:rsidRPr="00951B5A">
        <w:rPr>
          <w:u w:val="single"/>
          <w:lang w:eastAsia="en-GB"/>
        </w:rPr>
        <w:t>Explaining human behaviour : consciousness, human action and social structure</w:t>
      </w:r>
      <w:r w:rsidRPr="00951B5A">
        <w:rPr>
          <w:lang w:eastAsia="en-GB"/>
        </w:rPr>
        <w:t>. P. F. Secord. Beverly Hills ; London, Sage.</w:t>
      </w:r>
    </w:p>
    <w:p w14:paraId="49724E58" w14:textId="77777777" w:rsidR="009572D7" w:rsidRPr="00951B5A" w:rsidRDefault="009572D7" w:rsidP="00847851">
      <w:pPr>
        <w:contextualSpacing/>
        <w:jc w:val="left"/>
      </w:pPr>
    </w:p>
    <w:p w14:paraId="41346C2C" w14:textId="77777777" w:rsidR="009572D7" w:rsidRPr="00951B5A" w:rsidRDefault="009572D7" w:rsidP="00847851">
      <w:pPr>
        <w:contextualSpacing/>
        <w:jc w:val="left"/>
      </w:pPr>
      <w:proofErr w:type="spellStart"/>
      <w:r w:rsidRPr="00951B5A">
        <w:t>Kates</w:t>
      </w:r>
      <w:proofErr w:type="spellEnd"/>
      <w:r w:rsidRPr="00951B5A">
        <w:t xml:space="preserve">, G. (1991). </w:t>
      </w:r>
      <w:proofErr w:type="spellStart"/>
      <w:r w:rsidRPr="00951B5A">
        <w:t>D'Eon</w:t>
      </w:r>
      <w:proofErr w:type="spellEnd"/>
      <w:r w:rsidRPr="00951B5A">
        <w:t xml:space="preserve"> Returns to France, Gender and Power in 1777. </w:t>
      </w:r>
      <w:r w:rsidRPr="00951B5A">
        <w:rPr>
          <w:u w:val="single"/>
        </w:rPr>
        <w:t>Body guards : the cultural politics of gender ambiguity</w:t>
      </w:r>
      <w:r w:rsidRPr="00951B5A">
        <w:t>. J. Epstein and K. Straub, Routledge.</w:t>
      </w:r>
    </w:p>
    <w:p w14:paraId="4C82D95C" w14:textId="65BC2F5D" w:rsidR="009572D7" w:rsidRPr="00951B5A" w:rsidRDefault="009572D7" w:rsidP="00847851">
      <w:pPr>
        <w:ind w:left="720" w:hanging="720"/>
        <w:contextualSpacing/>
        <w:jc w:val="left"/>
      </w:pPr>
      <w:r w:rsidRPr="00951B5A">
        <w:tab/>
      </w:r>
    </w:p>
    <w:p w14:paraId="52D98419" w14:textId="77777777" w:rsidR="009572D7" w:rsidRPr="00951B5A" w:rsidRDefault="009572D7" w:rsidP="00847851">
      <w:pPr>
        <w:contextualSpacing/>
        <w:jc w:val="left"/>
        <w:rPr>
          <w:lang w:eastAsia="en-GB"/>
        </w:rPr>
      </w:pPr>
      <w:r w:rsidRPr="00951B5A">
        <w:rPr>
          <w:lang w:eastAsia="en-GB"/>
        </w:rPr>
        <w:t xml:space="preserve">Keen, A (2013) “The Paradox of Theoretical Sampling”. </w:t>
      </w:r>
      <w:r w:rsidRPr="00951B5A">
        <w:t xml:space="preserve">Retrieved 13th Mar. 2012, </w:t>
      </w:r>
      <w:r w:rsidRPr="00951B5A">
        <w:rPr>
          <w:lang w:eastAsia="en-GB"/>
        </w:rPr>
        <w:t>from http://www.rcn.org.uk/__data/assets/pdf_file/0015/512115/2013_RCN_research_4.7.2.pdf</w:t>
      </w:r>
    </w:p>
    <w:p w14:paraId="7DAD9F93" w14:textId="77777777" w:rsidR="009572D7" w:rsidRPr="00951B5A" w:rsidRDefault="009572D7" w:rsidP="00847851">
      <w:pPr>
        <w:contextualSpacing/>
        <w:jc w:val="left"/>
        <w:rPr>
          <w:lang w:eastAsia="en-GB"/>
        </w:rPr>
      </w:pPr>
    </w:p>
    <w:p w14:paraId="08CFCB35" w14:textId="77777777" w:rsidR="009572D7" w:rsidRPr="00951B5A" w:rsidRDefault="009572D7" w:rsidP="00847851">
      <w:pPr>
        <w:contextualSpacing/>
        <w:jc w:val="left"/>
        <w:rPr>
          <w:lang w:eastAsia="en-GB"/>
        </w:rPr>
      </w:pPr>
      <w:r w:rsidRPr="00951B5A">
        <w:rPr>
          <w:lang w:eastAsia="en-GB"/>
        </w:rPr>
        <w:t xml:space="preserve">Keith (Mar. 2012). "Dickens Club - A Club of 80s Manchester." </w:t>
      </w:r>
      <w:r w:rsidRPr="00951B5A">
        <w:t xml:space="preserve">Retrieved 5th Jun. 2012, </w:t>
      </w:r>
      <w:r w:rsidRPr="00951B5A">
        <w:rPr>
          <w:lang w:eastAsia="en-GB"/>
        </w:rPr>
        <w:t>from http://www.dickensclub.co.uk/.</w:t>
      </w:r>
    </w:p>
    <w:p w14:paraId="26B36D06" w14:textId="77777777" w:rsidR="009572D7" w:rsidRPr="00951B5A" w:rsidRDefault="009572D7" w:rsidP="00847851">
      <w:pPr>
        <w:contextualSpacing/>
        <w:jc w:val="left"/>
        <w:rPr>
          <w:lang w:eastAsia="en-GB"/>
        </w:rPr>
      </w:pPr>
    </w:p>
    <w:p w14:paraId="4C6A3E92" w14:textId="4A835D78" w:rsidR="009572D7" w:rsidRPr="00951B5A" w:rsidRDefault="009572D7" w:rsidP="00847851">
      <w:pPr>
        <w:contextualSpacing/>
        <w:jc w:val="left"/>
      </w:pPr>
      <w:r w:rsidRPr="00951B5A">
        <w:rPr>
          <w:lang w:eastAsia="en-GB"/>
        </w:rPr>
        <w:t>Kelly, P. (</w:t>
      </w:r>
      <w:r w:rsidR="00DD6B40">
        <w:rPr>
          <w:lang w:eastAsia="en-GB"/>
        </w:rPr>
        <w:t>1996 [</w:t>
      </w:r>
      <w:r w:rsidRPr="00951B5A">
        <w:rPr>
          <w:lang w:eastAsia="en-GB"/>
        </w:rPr>
        <w:t>1988</w:t>
      </w:r>
      <w:r w:rsidR="00DD6B40">
        <w:rPr>
          <w:lang w:eastAsia="en-GB"/>
        </w:rPr>
        <w:t>]</w:t>
      </w:r>
      <w:r w:rsidRPr="00951B5A">
        <w:rPr>
          <w:lang w:eastAsia="en-GB"/>
        </w:rPr>
        <w:t xml:space="preserve">). London Grandeur - The Porchester Ball. </w:t>
      </w:r>
      <w:r w:rsidRPr="00951B5A">
        <w:rPr>
          <w:u w:val="single"/>
          <w:lang w:eastAsia="en-GB"/>
        </w:rPr>
        <w:t>Blending Genders : Social Aspects of Cross-dressing and Sex Changing</w:t>
      </w:r>
      <w:r w:rsidRPr="00951B5A">
        <w:rPr>
          <w:lang w:eastAsia="en-GB"/>
        </w:rPr>
        <w:t>. R. Ekins and D. King. London, Routledge</w:t>
      </w:r>
      <w:r w:rsidRPr="00951B5A">
        <w:rPr>
          <w:b/>
          <w:bCs/>
          <w:lang w:eastAsia="en-GB"/>
        </w:rPr>
        <w:t xml:space="preserve">: </w:t>
      </w:r>
      <w:r w:rsidRPr="00951B5A">
        <w:rPr>
          <w:lang w:eastAsia="en-GB"/>
        </w:rPr>
        <w:t>xix, 257p.</w:t>
      </w:r>
    </w:p>
    <w:p w14:paraId="22EF3424" w14:textId="77777777" w:rsidR="009572D7" w:rsidRPr="00951B5A" w:rsidRDefault="009572D7" w:rsidP="00847851">
      <w:pPr>
        <w:contextualSpacing/>
        <w:jc w:val="left"/>
      </w:pPr>
    </w:p>
    <w:p w14:paraId="4DB01F65" w14:textId="77777777" w:rsidR="009572D7" w:rsidRPr="00951B5A" w:rsidRDefault="009572D7" w:rsidP="00847851">
      <w:pPr>
        <w:widowControl w:val="0"/>
        <w:autoSpaceDE w:val="0"/>
        <w:autoSpaceDN w:val="0"/>
        <w:adjustRightInd w:val="0"/>
        <w:contextualSpacing/>
        <w:jc w:val="left"/>
      </w:pPr>
      <w:r w:rsidRPr="00951B5A">
        <w:t xml:space="preserve">Kelly, A. (9th Jul. 2013). "Gay Star News - Manchester brings Sparkle to UK's largest trans event." Retrieved 13th Jan. 2012, from </w:t>
      </w:r>
      <w:hyperlink r:id="rId81" w:history="1">
        <w:r w:rsidRPr="00951B5A">
          <w:t>http://www.gaystarnews.com/article/manchester-brings-sparkle-uks-largest-trans-event090713.</w:t>
        </w:r>
      </w:hyperlink>
    </w:p>
    <w:p w14:paraId="78B1491E" w14:textId="77777777" w:rsidR="009572D7" w:rsidRPr="00951B5A" w:rsidRDefault="009572D7" w:rsidP="00847851">
      <w:pPr>
        <w:contextualSpacing/>
        <w:jc w:val="left"/>
      </w:pPr>
    </w:p>
    <w:p w14:paraId="444F0586" w14:textId="77777777" w:rsidR="009572D7" w:rsidRPr="00951B5A" w:rsidRDefault="009572D7" w:rsidP="00847851">
      <w:pPr>
        <w:contextualSpacing/>
        <w:jc w:val="left"/>
      </w:pPr>
      <w:proofErr w:type="spellStart"/>
      <w:r w:rsidRPr="00951B5A">
        <w:t>Kellner</w:t>
      </w:r>
      <w:proofErr w:type="spellEnd"/>
      <w:r w:rsidRPr="00951B5A">
        <w:t xml:space="preserve">, D. (2011). Cultural Studies, Multiculturalism, and Media Culture. </w:t>
      </w:r>
      <w:r w:rsidRPr="00951B5A">
        <w:rPr>
          <w:u w:val="single"/>
        </w:rPr>
        <w:t>Gender, race, and class in media : a critical reader</w:t>
      </w:r>
      <w:r w:rsidRPr="00951B5A">
        <w:t xml:space="preserve">. G. Dines and J. M. </w:t>
      </w:r>
      <w:proofErr w:type="spellStart"/>
      <w:r w:rsidRPr="00951B5A">
        <w:t>Humez</w:t>
      </w:r>
      <w:proofErr w:type="spellEnd"/>
      <w:r w:rsidRPr="00951B5A">
        <w:t>. London, SAGE.</w:t>
      </w:r>
    </w:p>
    <w:p w14:paraId="2693C8D0" w14:textId="77777777" w:rsidR="009572D7" w:rsidRPr="00951B5A" w:rsidRDefault="009572D7" w:rsidP="00847851">
      <w:pPr>
        <w:contextualSpacing/>
        <w:jc w:val="left"/>
      </w:pPr>
    </w:p>
    <w:p w14:paraId="0E8B92F5" w14:textId="77777777" w:rsidR="009572D7" w:rsidRPr="00951B5A" w:rsidRDefault="009572D7" w:rsidP="00847851">
      <w:pPr>
        <w:contextualSpacing/>
        <w:jc w:val="left"/>
      </w:pPr>
      <w:r w:rsidRPr="00951B5A">
        <w:rPr>
          <w:lang w:eastAsia="en-GB"/>
        </w:rPr>
        <w:t xml:space="preserve">Kennedy, E. (1996). "'But We Would Never Talk about It': The Structure of Lesbian Discretion in South Dakota, 1928–1933". </w:t>
      </w:r>
      <w:r w:rsidRPr="00951B5A">
        <w:rPr>
          <w:u w:val="single"/>
          <w:lang w:eastAsia="en-GB"/>
        </w:rPr>
        <w:t>Inventing lesbian cultures in America</w:t>
      </w:r>
      <w:r w:rsidRPr="00951B5A">
        <w:rPr>
          <w:lang w:eastAsia="en-GB"/>
        </w:rPr>
        <w:t xml:space="preserve">. E. </w:t>
      </w:r>
      <w:proofErr w:type="spellStart"/>
      <w:r w:rsidRPr="00951B5A">
        <w:rPr>
          <w:lang w:eastAsia="en-GB"/>
        </w:rPr>
        <w:t>Lewin</w:t>
      </w:r>
      <w:proofErr w:type="spellEnd"/>
      <w:r w:rsidRPr="00951B5A">
        <w:rPr>
          <w:lang w:eastAsia="en-GB"/>
        </w:rPr>
        <w:t>. Boston, Mass., Beacon Press.</w:t>
      </w:r>
    </w:p>
    <w:p w14:paraId="1B9167BF" w14:textId="77777777" w:rsidR="009572D7" w:rsidRPr="00951B5A" w:rsidRDefault="009572D7" w:rsidP="00847851">
      <w:pPr>
        <w:contextualSpacing/>
        <w:jc w:val="left"/>
      </w:pPr>
    </w:p>
    <w:p w14:paraId="07467087" w14:textId="77777777" w:rsidR="009572D7" w:rsidRPr="00951B5A" w:rsidRDefault="009572D7" w:rsidP="00847851">
      <w:pPr>
        <w:contextualSpacing/>
        <w:jc w:val="left"/>
      </w:pPr>
      <w:r w:rsidRPr="00951B5A">
        <w:t>Kennedy, N. (22nd May 2010). "Once again the 'T' in LGBT is silenced." Retrieved 10th Jul. 2012, from http://www.guardian.co.uk/commentisfree/2010/may/22/malawian-transgender-identity.</w:t>
      </w:r>
    </w:p>
    <w:p w14:paraId="345791C8" w14:textId="77777777" w:rsidR="009572D7" w:rsidRPr="00951B5A" w:rsidRDefault="009572D7" w:rsidP="00847851">
      <w:pPr>
        <w:ind w:left="720" w:hanging="720"/>
        <w:contextualSpacing/>
        <w:jc w:val="left"/>
      </w:pPr>
      <w:r w:rsidRPr="00951B5A">
        <w:tab/>
      </w:r>
    </w:p>
    <w:p w14:paraId="4664D031" w14:textId="77777777" w:rsidR="007F1961" w:rsidRPr="00951B5A" w:rsidRDefault="007F1961" w:rsidP="007F1961">
      <w:pPr>
        <w:contextualSpacing/>
        <w:jc w:val="left"/>
      </w:pPr>
      <w:r w:rsidRPr="00951B5A">
        <w:t>Kennedy, N. (20th Oct. 2010). "Stonewall is holding back transgender equality." Retrieved 13th Jan. 2012, from http://www.guardian.co.uk/commentisfree/2010/oct/20/stonewall-holding-back-transgender-equality.</w:t>
      </w:r>
    </w:p>
    <w:p w14:paraId="2493AFA9" w14:textId="77777777" w:rsidR="007F1961" w:rsidRPr="00951B5A" w:rsidRDefault="007F1961" w:rsidP="007F1961">
      <w:pPr>
        <w:ind w:left="720" w:hanging="720"/>
        <w:contextualSpacing/>
        <w:jc w:val="left"/>
      </w:pPr>
      <w:r w:rsidRPr="00951B5A">
        <w:tab/>
      </w:r>
    </w:p>
    <w:p w14:paraId="70703FA6" w14:textId="77777777" w:rsidR="007F1961" w:rsidRPr="00951B5A" w:rsidRDefault="007F1961" w:rsidP="007F1961">
      <w:pPr>
        <w:contextualSpacing/>
        <w:jc w:val="left"/>
      </w:pPr>
      <w:r w:rsidRPr="00951B5A">
        <w:t>Kennedy, N. (21st Apr. 2011). "Trans people speak up for themselves." Retrieved 10th Jul. 2012, from http://www.guardian.co.uk/commentisfree/2011/apr/21/transgender-community-net.</w:t>
      </w:r>
    </w:p>
    <w:p w14:paraId="1D46B3C6" w14:textId="77777777" w:rsidR="007F1961" w:rsidRPr="00951B5A" w:rsidRDefault="007F1961" w:rsidP="007F1961">
      <w:pPr>
        <w:ind w:left="720" w:hanging="720"/>
        <w:contextualSpacing/>
        <w:jc w:val="left"/>
      </w:pPr>
      <w:r w:rsidRPr="00951B5A">
        <w:tab/>
      </w:r>
    </w:p>
    <w:p w14:paraId="1E807BFA" w14:textId="77777777" w:rsidR="009572D7" w:rsidRPr="00951B5A" w:rsidRDefault="009572D7" w:rsidP="00847851">
      <w:pPr>
        <w:autoSpaceDE w:val="0"/>
        <w:autoSpaceDN w:val="0"/>
        <w:adjustRightInd w:val="0"/>
        <w:contextualSpacing/>
        <w:jc w:val="left"/>
        <w:rPr>
          <w:lang w:eastAsia="en-GB"/>
        </w:rPr>
      </w:pPr>
      <w:r w:rsidRPr="00951B5A">
        <w:rPr>
          <w:lang w:eastAsia="en-GB"/>
        </w:rPr>
        <w:t>Kerchove d'Exaerde, C. d. (2001). "</w:t>
      </w:r>
      <w:proofErr w:type="spellStart"/>
      <w:r w:rsidRPr="00951B5A">
        <w:rPr>
          <w:lang w:eastAsia="en-GB"/>
        </w:rPr>
        <w:t>Dedoublement</w:t>
      </w:r>
      <w:proofErr w:type="spellEnd"/>
      <w:r w:rsidRPr="00951B5A">
        <w:rPr>
          <w:lang w:eastAsia="en-GB"/>
        </w:rPr>
        <w:t xml:space="preserve">": The Negotiation of Gender in Transvestism. </w:t>
      </w:r>
      <w:r w:rsidRPr="00951B5A">
        <w:rPr>
          <w:u w:val="single"/>
          <w:lang w:eastAsia="en-GB"/>
        </w:rPr>
        <w:t>Department of Anthropology</w:t>
      </w:r>
      <w:r w:rsidRPr="00951B5A">
        <w:rPr>
          <w:lang w:eastAsia="en-GB"/>
        </w:rPr>
        <w:t xml:space="preserve">, University of Durham. </w:t>
      </w:r>
      <w:r w:rsidRPr="00951B5A">
        <w:rPr>
          <w:b/>
          <w:bCs/>
          <w:lang w:eastAsia="en-GB"/>
        </w:rPr>
        <w:t xml:space="preserve">PhD: </w:t>
      </w:r>
      <w:r w:rsidRPr="00951B5A">
        <w:rPr>
          <w:lang w:eastAsia="en-GB"/>
        </w:rPr>
        <w:t>254.</w:t>
      </w:r>
    </w:p>
    <w:p w14:paraId="4220E2E3" w14:textId="77777777" w:rsidR="009572D7" w:rsidRPr="00951B5A" w:rsidRDefault="009572D7" w:rsidP="00847851">
      <w:pPr>
        <w:autoSpaceDE w:val="0"/>
        <w:autoSpaceDN w:val="0"/>
        <w:adjustRightInd w:val="0"/>
        <w:contextualSpacing/>
        <w:jc w:val="left"/>
        <w:rPr>
          <w:lang w:eastAsia="en-GB"/>
        </w:rPr>
      </w:pPr>
    </w:p>
    <w:p w14:paraId="02ACF9BB"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Kesteren, V, L. J. </w:t>
      </w:r>
      <w:proofErr w:type="spellStart"/>
      <w:r w:rsidRPr="00951B5A">
        <w:rPr>
          <w:rFonts w:eastAsia="Times New Roman"/>
        </w:rPr>
        <w:t>Gooren</w:t>
      </w:r>
      <w:proofErr w:type="spellEnd"/>
      <w:r w:rsidRPr="00951B5A">
        <w:rPr>
          <w:rFonts w:eastAsia="Times New Roman"/>
        </w:rPr>
        <w:t xml:space="preserve">, J. A. </w:t>
      </w:r>
      <w:proofErr w:type="spellStart"/>
      <w:r w:rsidRPr="00951B5A">
        <w:rPr>
          <w:rFonts w:eastAsia="Times New Roman"/>
        </w:rPr>
        <w:t>Megens</w:t>
      </w:r>
      <w:proofErr w:type="spellEnd"/>
      <w:r w:rsidRPr="00951B5A">
        <w:rPr>
          <w:lang w:eastAsia="en-GB"/>
        </w:rPr>
        <w:t xml:space="preserve"> (1996). "An epidemiological and demographic study of transsexuals in the Netherlands." </w:t>
      </w:r>
      <w:r w:rsidRPr="00951B5A">
        <w:rPr>
          <w:u w:val="single"/>
          <w:lang w:eastAsia="en-GB"/>
        </w:rPr>
        <w:t xml:space="preserve">Archives of Sexual </w:t>
      </w:r>
      <w:proofErr w:type="spellStart"/>
      <w:r w:rsidRPr="00951B5A">
        <w:rPr>
          <w:u w:val="single"/>
          <w:lang w:eastAsia="en-GB"/>
        </w:rPr>
        <w:t>Behavior</w:t>
      </w:r>
      <w:proofErr w:type="spellEnd"/>
      <w:r w:rsidRPr="00951B5A">
        <w:rPr>
          <w:lang w:eastAsia="en-GB"/>
        </w:rPr>
        <w:t xml:space="preserve"> </w:t>
      </w:r>
      <w:r w:rsidRPr="00951B5A">
        <w:rPr>
          <w:bCs/>
          <w:lang w:eastAsia="en-GB"/>
        </w:rPr>
        <w:t>25</w:t>
      </w:r>
      <w:r w:rsidRPr="00951B5A">
        <w:rPr>
          <w:lang w:eastAsia="en-GB"/>
        </w:rPr>
        <w:t>(6): 589.</w:t>
      </w:r>
    </w:p>
    <w:p w14:paraId="40F5378D" w14:textId="77777777" w:rsidR="009572D7" w:rsidRPr="00951B5A" w:rsidRDefault="009572D7" w:rsidP="00847851">
      <w:pPr>
        <w:contextualSpacing/>
        <w:jc w:val="left"/>
      </w:pPr>
    </w:p>
    <w:p w14:paraId="1A60F40B" w14:textId="77777777" w:rsidR="009572D7" w:rsidRPr="00951B5A" w:rsidRDefault="009572D7" w:rsidP="00847851">
      <w:pPr>
        <w:autoSpaceDE w:val="0"/>
        <w:autoSpaceDN w:val="0"/>
        <w:adjustRightInd w:val="0"/>
        <w:contextualSpacing/>
        <w:jc w:val="left"/>
      </w:pPr>
      <w:r w:rsidRPr="00951B5A">
        <w:t xml:space="preserve">Kesteren, V. P. J. M., H. </w:t>
      </w:r>
      <w:proofErr w:type="spellStart"/>
      <w:r w:rsidRPr="00951B5A">
        <w:t>Asscheman</w:t>
      </w:r>
      <w:proofErr w:type="spellEnd"/>
      <w:r w:rsidRPr="00951B5A">
        <w:t>,</w:t>
      </w:r>
      <w:r w:rsidRPr="00951B5A">
        <w:rPr>
          <w:rFonts w:eastAsia="Times New Roman"/>
        </w:rPr>
        <w:t xml:space="preserve"> </w:t>
      </w:r>
      <w:r w:rsidRPr="00951B5A">
        <w:rPr>
          <w:lang w:eastAsia="en-GB"/>
        </w:rPr>
        <w:t xml:space="preserve">L. J. </w:t>
      </w:r>
      <w:proofErr w:type="spellStart"/>
      <w:r w:rsidRPr="00951B5A">
        <w:rPr>
          <w:rFonts w:eastAsia="Times New Roman"/>
        </w:rPr>
        <w:t>Gooren</w:t>
      </w:r>
      <w:proofErr w:type="spellEnd"/>
      <w:r w:rsidRPr="00951B5A">
        <w:rPr>
          <w:rFonts w:eastAsia="Times New Roman"/>
        </w:rPr>
        <w:t xml:space="preserve">, J. A. </w:t>
      </w:r>
      <w:proofErr w:type="spellStart"/>
      <w:r w:rsidRPr="00951B5A">
        <w:rPr>
          <w:rFonts w:eastAsia="Times New Roman"/>
        </w:rPr>
        <w:t>Megens</w:t>
      </w:r>
      <w:proofErr w:type="spellEnd"/>
      <w:r w:rsidRPr="00951B5A">
        <w:rPr>
          <w:lang w:eastAsia="en-GB"/>
        </w:rPr>
        <w:t xml:space="preserve"> </w:t>
      </w:r>
      <w:r w:rsidRPr="00951B5A">
        <w:t xml:space="preserve">(Sept. 1997). "Mortality and morbidity in transsexual subjects treated with cross-sex hormones." </w:t>
      </w:r>
      <w:r w:rsidRPr="00951B5A">
        <w:rPr>
          <w:u w:val="single"/>
        </w:rPr>
        <w:t>Clinical Endocrinology</w:t>
      </w:r>
      <w:r w:rsidRPr="00951B5A">
        <w:t xml:space="preserve"> </w:t>
      </w:r>
      <w:r w:rsidRPr="00951B5A">
        <w:rPr>
          <w:bCs/>
        </w:rPr>
        <w:t>27</w:t>
      </w:r>
      <w:r w:rsidRPr="00951B5A">
        <w:t>(3): 337-343.</w:t>
      </w:r>
    </w:p>
    <w:p w14:paraId="147F0FFB" w14:textId="77777777" w:rsidR="009572D7" w:rsidRPr="00951B5A" w:rsidRDefault="009572D7" w:rsidP="00847851">
      <w:pPr>
        <w:contextualSpacing/>
        <w:jc w:val="left"/>
      </w:pPr>
    </w:p>
    <w:p w14:paraId="6994DCAF" w14:textId="77777777" w:rsidR="009572D7" w:rsidRPr="00951B5A" w:rsidRDefault="009572D7" w:rsidP="00847851">
      <w:pPr>
        <w:contextualSpacing/>
        <w:jc w:val="left"/>
      </w:pPr>
      <w:r w:rsidRPr="00951B5A">
        <w:t xml:space="preserve">Kidd, A. (2008). </w:t>
      </w:r>
      <w:r w:rsidRPr="00951B5A">
        <w:rPr>
          <w:u w:val="single"/>
        </w:rPr>
        <w:t xml:space="preserve">Manchester: A History </w:t>
      </w:r>
      <w:r w:rsidRPr="00951B5A">
        <w:t>Lancaster, Carnegie Publishing Ltd.</w:t>
      </w:r>
    </w:p>
    <w:p w14:paraId="0EE310E0" w14:textId="77777777" w:rsidR="009572D7" w:rsidRPr="00951B5A" w:rsidRDefault="009572D7" w:rsidP="00847851">
      <w:pPr>
        <w:ind w:left="720" w:hanging="720"/>
        <w:contextualSpacing/>
        <w:jc w:val="left"/>
      </w:pPr>
      <w:r w:rsidRPr="00951B5A">
        <w:tab/>
      </w:r>
    </w:p>
    <w:p w14:paraId="380B190C" w14:textId="77777777" w:rsidR="009572D7" w:rsidRPr="00951B5A" w:rsidRDefault="009572D7" w:rsidP="00847851">
      <w:pPr>
        <w:widowControl w:val="0"/>
        <w:autoSpaceDE w:val="0"/>
        <w:autoSpaceDN w:val="0"/>
        <w:adjustRightInd w:val="0"/>
        <w:contextualSpacing/>
        <w:jc w:val="left"/>
        <w:rPr>
          <w:rFonts w:eastAsia="ＭＳ 明朝"/>
        </w:rPr>
      </w:pPr>
      <w:r w:rsidRPr="00951B5A">
        <w:rPr>
          <w:rFonts w:eastAsia="ＭＳ 明朝"/>
        </w:rPr>
        <w:t xml:space="preserve">Killermann, S. (2012). "What does the asterisk in “trans*” stand for?". Retrieved 12th Aug. 2013, from </w:t>
      </w:r>
      <w:hyperlink r:id="rId82" w:history="1">
        <w:r w:rsidRPr="00951B5A">
          <w:rPr>
            <w:rFonts w:eastAsia="ＭＳ 明朝"/>
          </w:rPr>
          <w:t>http://itspronouncedmetrosexual.com/2012/05/what-does-the-asterisk-in-trans-stand-for/.</w:t>
        </w:r>
      </w:hyperlink>
    </w:p>
    <w:p w14:paraId="1CCCB9A1" w14:textId="77777777" w:rsidR="009572D7" w:rsidRPr="00951B5A" w:rsidRDefault="009572D7" w:rsidP="00847851">
      <w:pPr>
        <w:autoSpaceDE w:val="0"/>
        <w:autoSpaceDN w:val="0"/>
        <w:adjustRightInd w:val="0"/>
        <w:contextualSpacing/>
        <w:jc w:val="left"/>
      </w:pPr>
    </w:p>
    <w:p w14:paraId="74FA07EA" w14:textId="77777777" w:rsidR="009572D7" w:rsidRPr="00951B5A" w:rsidRDefault="009572D7" w:rsidP="00847851">
      <w:pPr>
        <w:autoSpaceDE w:val="0"/>
        <w:autoSpaceDN w:val="0"/>
        <w:adjustRightInd w:val="0"/>
        <w:contextualSpacing/>
        <w:jc w:val="left"/>
      </w:pPr>
      <w:r w:rsidRPr="00951B5A">
        <w:t xml:space="preserve">King, D. (1996). Gender Blending: Medical Perspectives and Technology. </w:t>
      </w:r>
      <w:r w:rsidRPr="00951B5A">
        <w:rPr>
          <w:u w:val="single"/>
        </w:rPr>
        <w:t>Blending genders : social aspects of cross-dressing and sex changing</w:t>
      </w:r>
      <w:r w:rsidRPr="00951B5A">
        <w:t>. R. Ekins and D. King. London, Routledge.</w:t>
      </w:r>
    </w:p>
    <w:p w14:paraId="370E7F37" w14:textId="77777777" w:rsidR="009572D7" w:rsidRPr="00951B5A" w:rsidRDefault="009572D7" w:rsidP="00847851">
      <w:pPr>
        <w:contextualSpacing/>
        <w:jc w:val="left"/>
        <w:rPr>
          <w:sz w:val="28"/>
        </w:rPr>
      </w:pPr>
    </w:p>
    <w:p w14:paraId="42332757" w14:textId="77777777" w:rsidR="009572D7" w:rsidRPr="00951B5A" w:rsidRDefault="009572D7" w:rsidP="00847851">
      <w:pPr>
        <w:contextualSpacing/>
        <w:jc w:val="left"/>
        <w:rPr>
          <w:sz w:val="28"/>
        </w:rPr>
      </w:pPr>
      <w:r w:rsidRPr="00951B5A">
        <w:rPr>
          <w:lang w:eastAsia="en-GB"/>
        </w:rPr>
        <w:t xml:space="preserve">King, N (2004) Using Templates in the Thematic Analysis of Text. </w:t>
      </w:r>
      <w:r w:rsidRPr="00951B5A">
        <w:rPr>
          <w:u w:val="single"/>
          <w:lang w:eastAsia="en-GB"/>
        </w:rPr>
        <w:t>Essential guide to qualitative methods in organizational research</w:t>
      </w:r>
      <w:r w:rsidRPr="00951B5A">
        <w:rPr>
          <w:lang w:eastAsia="en-GB"/>
        </w:rPr>
        <w:t xml:space="preserve">. C. Cassell and G. </w:t>
      </w:r>
      <w:proofErr w:type="spellStart"/>
      <w:r w:rsidRPr="00951B5A">
        <w:rPr>
          <w:lang w:eastAsia="en-GB"/>
        </w:rPr>
        <w:t>Symon</w:t>
      </w:r>
      <w:proofErr w:type="spellEnd"/>
      <w:r w:rsidRPr="00951B5A">
        <w:rPr>
          <w:lang w:eastAsia="en-GB"/>
        </w:rPr>
        <w:t>. London, SAGE</w:t>
      </w:r>
    </w:p>
    <w:p w14:paraId="3F78FD96" w14:textId="77777777" w:rsidR="009572D7" w:rsidRPr="00951B5A" w:rsidRDefault="009572D7" w:rsidP="00847851">
      <w:pPr>
        <w:contextualSpacing/>
        <w:jc w:val="left"/>
        <w:rPr>
          <w:sz w:val="28"/>
        </w:rPr>
      </w:pPr>
    </w:p>
    <w:p w14:paraId="1FA53A30" w14:textId="77777777" w:rsidR="009572D7" w:rsidRPr="00951B5A" w:rsidRDefault="009572D7" w:rsidP="00847851">
      <w:pPr>
        <w:contextualSpacing/>
        <w:jc w:val="left"/>
        <w:rPr>
          <w:rFonts w:eastAsia="Times New Roman"/>
          <w:szCs w:val="23"/>
          <w:shd w:val="clear" w:color="auto" w:fill="FFFFFF"/>
        </w:rPr>
      </w:pPr>
      <w:r w:rsidRPr="00951B5A">
        <w:rPr>
          <w:rFonts w:eastAsia="Times New Roman"/>
          <w:szCs w:val="23"/>
          <w:shd w:val="clear" w:color="auto" w:fill="FFFFFF"/>
        </w:rPr>
        <w:t>Kinsey, A. C., W. B. Pomeroy</w:t>
      </w:r>
      <w:r w:rsidRPr="00951B5A">
        <w:rPr>
          <w:rFonts w:eastAsia="ＭＳ 明朝"/>
        </w:rPr>
        <w:t xml:space="preserve"> C. E. Martin</w:t>
      </w:r>
      <w:r w:rsidRPr="00951B5A">
        <w:rPr>
          <w:rFonts w:eastAsia="Times New Roman"/>
          <w:szCs w:val="23"/>
          <w:shd w:val="clear" w:color="auto" w:fill="FFFFFF"/>
        </w:rPr>
        <w:t xml:space="preserve"> (1998 [1948]). Sexual </w:t>
      </w:r>
      <w:proofErr w:type="spellStart"/>
      <w:r w:rsidRPr="00951B5A">
        <w:rPr>
          <w:rFonts w:eastAsia="Times New Roman"/>
          <w:szCs w:val="23"/>
          <w:shd w:val="clear" w:color="auto" w:fill="FFFFFF"/>
        </w:rPr>
        <w:t>behavior</w:t>
      </w:r>
      <w:proofErr w:type="spellEnd"/>
      <w:r w:rsidRPr="00951B5A">
        <w:rPr>
          <w:rFonts w:eastAsia="Times New Roman"/>
          <w:szCs w:val="23"/>
          <w:shd w:val="clear" w:color="auto" w:fill="FFFFFF"/>
        </w:rPr>
        <w:t xml:space="preserve"> in the human male. Bloomington, Ind., Indiana University Press,</w:t>
      </w:r>
    </w:p>
    <w:p w14:paraId="20B5FCFC" w14:textId="77777777" w:rsidR="009572D7" w:rsidRPr="00951B5A" w:rsidRDefault="009572D7" w:rsidP="00847851">
      <w:pPr>
        <w:contextualSpacing/>
        <w:jc w:val="left"/>
        <w:rPr>
          <w:sz w:val="28"/>
        </w:rPr>
      </w:pPr>
      <w:r w:rsidRPr="00951B5A">
        <w:rPr>
          <w:rFonts w:eastAsia="Times New Roman"/>
          <w:szCs w:val="23"/>
        </w:rPr>
        <w:t xml:space="preserve"> </w:t>
      </w:r>
      <w:r w:rsidRPr="00951B5A">
        <w:rPr>
          <w:rFonts w:eastAsia="Times New Roman"/>
          <w:szCs w:val="23"/>
        </w:rPr>
        <w:br/>
      </w:r>
      <w:r w:rsidRPr="00951B5A">
        <w:rPr>
          <w:rFonts w:eastAsia="Times New Roman"/>
          <w:szCs w:val="23"/>
          <w:shd w:val="clear" w:color="auto" w:fill="FFFFFF"/>
        </w:rPr>
        <w:t xml:space="preserve">Kinsey, A. C. (1953). Sexual </w:t>
      </w:r>
      <w:proofErr w:type="spellStart"/>
      <w:r w:rsidRPr="00951B5A">
        <w:rPr>
          <w:rFonts w:eastAsia="Times New Roman"/>
          <w:szCs w:val="23"/>
          <w:shd w:val="clear" w:color="auto" w:fill="FFFFFF"/>
        </w:rPr>
        <w:t>behavior</w:t>
      </w:r>
      <w:proofErr w:type="spellEnd"/>
      <w:r w:rsidRPr="00951B5A">
        <w:rPr>
          <w:rFonts w:eastAsia="Times New Roman"/>
          <w:szCs w:val="23"/>
          <w:shd w:val="clear" w:color="auto" w:fill="FFFFFF"/>
        </w:rPr>
        <w:t xml:space="preserve"> in the human female. Philadelphia ; London, Saunders.</w:t>
      </w:r>
      <w:r w:rsidRPr="00951B5A">
        <w:rPr>
          <w:rFonts w:eastAsia="Times New Roman"/>
          <w:szCs w:val="23"/>
        </w:rPr>
        <w:br/>
      </w:r>
    </w:p>
    <w:p w14:paraId="00B71635" w14:textId="77777777" w:rsidR="009572D7" w:rsidRPr="00951B5A" w:rsidRDefault="009572D7" w:rsidP="00847851">
      <w:pPr>
        <w:contextualSpacing/>
        <w:jc w:val="left"/>
      </w:pPr>
      <w:r w:rsidRPr="00951B5A">
        <w:t xml:space="preserve">Kirk, N. (1998). </w:t>
      </w:r>
      <w:r w:rsidRPr="00951B5A">
        <w:rPr>
          <w:u w:val="single"/>
        </w:rPr>
        <w:t>Change, Continuity and Class: Labour in British Society 1850-1920</w:t>
      </w:r>
      <w:r w:rsidRPr="00951B5A">
        <w:t>. Manchester, Manchester University Press.</w:t>
      </w:r>
    </w:p>
    <w:p w14:paraId="0ADBADBF" w14:textId="77777777" w:rsidR="009572D7" w:rsidRPr="00951B5A" w:rsidRDefault="009572D7" w:rsidP="00847851">
      <w:pPr>
        <w:ind w:left="720" w:hanging="720"/>
        <w:contextualSpacing/>
        <w:jc w:val="left"/>
      </w:pPr>
      <w:r w:rsidRPr="00951B5A">
        <w:tab/>
      </w:r>
    </w:p>
    <w:p w14:paraId="28A53E99" w14:textId="77777777" w:rsidR="009572D7" w:rsidRPr="00951B5A" w:rsidRDefault="009572D7" w:rsidP="00847851">
      <w:pPr>
        <w:contextualSpacing/>
        <w:jc w:val="left"/>
      </w:pPr>
      <w:r w:rsidRPr="00951B5A">
        <w:rPr>
          <w:lang w:eastAsia="en-GB"/>
        </w:rPr>
        <w:t xml:space="preserve">KittyKatt, </w:t>
      </w:r>
      <w:proofErr w:type="spellStart"/>
      <w:r w:rsidRPr="00951B5A">
        <w:rPr>
          <w:lang w:eastAsia="en-GB"/>
        </w:rPr>
        <w:t>JoannaJames</w:t>
      </w:r>
      <w:proofErr w:type="spellEnd"/>
      <w:r w:rsidRPr="00951B5A">
        <w:rPr>
          <w:lang w:eastAsia="en-GB"/>
        </w:rPr>
        <w:t xml:space="preserve">, joseSW3, </w:t>
      </w:r>
      <w:proofErr w:type="spellStart"/>
      <w:r w:rsidRPr="00951B5A">
        <w:rPr>
          <w:lang w:eastAsia="en-GB"/>
        </w:rPr>
        <w:t>Sallyblonde</w:t>
      </w:r>
      <w:proofErr w:type="spellEnd"/>
      <w:r w:rsidRPr="00951B5A">
        <w:rPr>
          <w:lang w:eastAsia="en-GB"/>
        </w:rPr>
        <w:t xml:space="preserve"> (26th October 2007). "Favourite Gay/Tranny Venue." </w:t>
      </w:r>
      <w:r w:rsidRPr="00951B5A">
        <w:t xml:space="preserve">Retrieved 10th Aug. 2012, </w:t>
      </w:r>
      <w:r w:rsidRPr="00951B5A">
        <w:rPr>
          <w:lang w:eastAsia="en-GB"/>
        </w:rPr>
        <w:t>from http://tvchix.com/forum/topic.php?tid=13069&amp;page=1&amp;author=92183#P216433.</w:t>
      </w:r>
    </w:p>
    <w:p w14:paraId="665F3A20" w14:textId="77777777" w:rsidR="009572D7" w:rsidRPr="00951B5A" w:rsidRDefault="009572D7" w:rsidP="00847851">
      <w:pPr>
        <w:contextualSpacing/>
        <w:jc w:val="left"/>
      </w:pPr>
    </w:p>
    <w:p w14:paraId="6E45CB35" w14:textId="77777777" w:rsidR="009572D7" w:rsidRPr="00951B5A" w:rsidRDefault="009572D7" w:rsidP="00847851">
      <w:pPr>
        <w:widowControl w:val="0"/>
        <w:autoSpaceDE w:val="0"/>
        <w:autoSpaceDN w:val="0"/>
        <w:adjustRightInd w:val="0"/>
        <w:contextualSpacing/>
        <w:jc w:val="left"/>
      </w:pPr>
      <w:r w:rsidRPr="00951B5A">
        <w:t xml:space="preserve">Klesse, C. (2004). Gay male and bisexual non-monogamies: resistance, power and normalisation, University of Essex </w:t>
      </w:r>
      <w:r w:rsidRPr="00951B5A">
        <w:rPr>
          <w:b/>
          <w:bCs/>
        </w:rPr>
        <w:t>PhD</w:t>
      </w:r>
      <w:r w:rsidRPr="00951B5A">
        <w:t>.</w:t>
      </w:r>
    </w:p>
    <w:p w14:paraId="06918FDE" w14:textId="77777777" w:rsidR="009572D7" w:rsidRPr="00951B5A" w:rsidRDefault="009572D7" w:rsidP="00847851">
      <w:pPr>
        <w:contextualSpacing/>
        <w:jc w:val="left"/>
      </w:pPr>
    </w:p>
    <w:p w14:paraId="1948E26F" w14:textId="77777777" w:rsidR="009572D7" w:rsidRPr="00951B5A" w:rsidRDefault="009572D7" w:rsidP="00847851">
      <w:pPr>
        <w:contextualSpacing/>
        <w:jc w:val="left"/>
      </w:pPr>
      <w:r w:rsidRPr="00951B5A">
        <w:t xml:space="preserve">Klesse, C. (29th Sept. 2010). "Christian Klesse - Creating Bisexual Intimacies in the face of heteronormativity and Biphobia." Retrieved 19th Jul. 2012, from </w:t>
      </w:r>
      <w:hyperlink r:id="rId83" w:history="1">
        <w:r w:rsidRPr="00951B5A">
          <w:t>http://www.youtube.com/watch?v=OMkqEMrH0Xo.</w:t>
        </w:r>
      </w:hyperlink>
    </w:p>
    <w:p w14:paraId="1C238B4D" w14:textId="77777777" w:rsidR="009572D7" w:rsidRPr="00951B5A" w:rsidRDefault="009572D7" w:rsidP="00847851">
      <w:pPr>
        <w:contextualSpacing/>
        <w:jc w:val="left"/>
      </w:pPr>
    </w:p>
    <w:p w14:paraId="1AA3CDAF" w14:textId="77777777" w:rsidR="009572D7" w:rsidRPr="00951B5A" w:rsidRDefault="009572D7" w:rsidP="00847851">
      <w:pPr>
        <w:widowControl w:val="0"/>
        <w:autoSpaceDE w:val="0"/>
        <w:autoSpaceDN w:val="0"/>
        <w:adjustRightInd w:val="0"/>
        <w:contextualSpacing/>
        <w:jc w:val="left"/>
      </w:pPr>
      <w:r w:rsidRPr="00951B5A">
        <w:t xml:space="preserve">Kneale, D., </w:t>
      </w:r>
      <w:r w:rsidRPr="00951B5A">
        <w:rPr>
          <w:rFonts w:eastAsia="ＭＳ 明朝"/>
        </w:rPr>
        <w:t xml:space="preserve">V. Serra, S. </w:t>
      </w:r>
      <w:proofErr w:type="spellStart"/>
      <w:r w:rsidRPr="00951B5A">
        <w:rPr>
          <w:rFonts w:eastAsia="ＭＳ 明朝"/>
        </w:rPr>
        <w:t>Bamford</w:t>
      </w:r>
      <w:proofErr w:type="spellEnd"/>
      <w:r w:rsidRPr="00951B5A">
        <w:rPr>
          <w:rFonts w:eastAsia="ＭＳ 明朝"/>
        </w:rPr>
        <w:t xml:space="preserve">, L. </w:t>
      </w:r>
      <w:proofErr w:type="spellStart"/>
      <w:r w:rsidRPr="00951B5A">
        <w:rPr>
          <w:rFonts w:eastAsia="ＭＳ 明朝"/>
        </w:rPr>
        <w:t>Diener</w:t>
      </w:r>
      <w:proofErr w:type="spellEnd"/>
      <w:r w:rsidRPr="00951B5A">
        <w:t xml:space="preserve"> (Oct. 2011). Celebrating Intergenerational Diversity: An evaluation of three projects working with younger and older Lesbian, Gay, Bisexual and Transgender people. London, ILC-UK.</w:t>
      </w:r>
    </w:p>
    <w:p w14:paraId="19167BB5" w14:textId="77777777" w:rsidR="009572D7" w:rsidRPr="00951B5A" w:rsidRDefault="009572D7" w:rsidP="00847851">
      <w:pPr>
        <w:contextualSpacing/>
        <w:jc w:val="left"/>
      </w:pPr>
    </w:p>
    <w:p w14:paraId="0E948D06" w14:textId="77777777" w:rsidR="009572D7" w:rsidRPr="00951B5A" w:rsidRDefault="009572D7" w:rsidP="00847851">
      <w:pPr>
        <w:contextualSpacing/>
        <w:jc w:val="left"/>
      </w:pPr>
      <w:r w:rsidRPr="00951B5A">
        <w:t xml:space="preserve">Knox, P. L. and S. Pinch (2006). </w:t>
      </w:r>
      <w:r w:rsidRPr="00951B5A">
        <w:rPr>
          <w:u w:val="single"/>
        </w:rPr>
        <w:t>Urban social geography : an introduction</w:t>
      </w:r>
      <w:r w:rsidRPr="00951B5A">
        <w:t>. Harlow, Prentice Hall.</w:t>
      </w:r>
    </w:p>
    <w:p w14:paraId="73F2D07B" w14:textId="77777777" w:rsidR="009572D7" w:rsidRPr="00951B5A" w:rsidRDefault="009572D7" w:rsidP="00847851">
      <w:pPr>
        <w:ind w:left="720" w:hanging="720"/>
        <w:contextualSpacing/>
        <w:jc w:val="left"/>
      </w:pPr>
      <w:r w:rsidRPr="00951B5A">
        <w:tab/>
      </w:r>
    </w:p>
    <w:p w14:paraId="4534EC74" w14:textId="77777777" w:rsidR="009572D7" w:rsidRPr="00951B5A" w:rsidRDefault="009572D7" w:rsidP="00847851">
      <w:pPr>
        <w:contextualSpacing/>
        <w:jc w:val="left"/>
      </w:pPr>
      <w:r w:rsidRPr="00951B5A">
        <w:t xml:space="preserve">Koltuv, B. B. (1987). </w:t>
      </w:r>
      <w:r w:rsidRPr="00951B5A">
        <w:rPr>
          <w:u w:val="single"/>
        </w:rPr>
        <w:t>The Book of Lilith</w:t>
      </w:r>
      <w:r w:rsidRPr="00951B5A">
        <w:t>. York Beach, Me., Nicolas-Hays : Distributed by S. Weiser.</w:t>
      </w:r>
    </w:p>
    <w:p w14:paraId="1A5FFC07" w14:textId="77777777" w:rsidR="009572D7" w:rsidRPr="00951B5A" w:rsidRDefault="009572D7" w:rsidP="00847851">
      <w:pPr>
        <w:contextualSpacing/>
        <w:jc w:val="left"/>
      </w:pPr>
    </w:p>
    <w:p w14:paraId="6F5462DF" w14:textId="77777777" w:rsidR="009572D7" w:rsidRPr="00951B5A" w:rsidRDefault="009572D7" w:rsidP="00847851">
      <w:pPr>
        <w:contextualSpacing/>
        <w:jc w:val="left"/>
      </w:pPr>
      <w:proofErr w:type="spellStart"/>
      <w:r w:rsidRPr="00951B5A">
        <w:rPr>
          <w:lang w:eastAsia="en-GB"/>
        </w:rPr>
        <w:t>Kotula</w:t>
      </w:r>
      <w:proofErr w:type="spellEnd"/>
      <w:r w:rsidRPr="00951B5A">
        <w:rPr>
          <w:lang w:eastAsia="en-GB"/>
        </w:rPr>
        <w:t xml:space="preserve">, D. (2002). "'A Conversation with Dr. Milton Diamond' in The Realm of the 'Phallus Palace': The Female to Male Transsexual." </w:t>
      </w:r>
      <w:r w:rsidRPr="00951B5A">
        <w:t xml:space="preserve">Retrieved 16th Jul. 2012, </w:t>
      </w:r>
      <w:r w:rsidRPr="00951B5A">
        <w:rPr>
          <w:lang w:eastAsia="en-GB"/>
        </w:rPr>
        <w:t>from http://www.transgenderzone.com/library/ae/fulltext/20.htm.</w:t>
      </w:r>
    </w:p>
    <w:p w14:paraId="1361E60C" w14:textId="77777777" w:rsidR="009572D7" w:rsidRPr="00951B5A" w:rsidRDefault="009572D7" w:rsidP="00847851">
      <w:pPr>
        <w:ind w:left="720" w:hanging="720"/>
        <w:contextualSpacing/>
        <w:jc w:val="left"/>
      </w:pPr>
    </w:p>
    <w:p w14:paraId="2DC31687" w14:textId="77777777" w:rsidR="009572D7" w:rsidRPr="00951B5A" w:rsidRDefault="009572D7" w:rsidP="00847851">
      <w:pPr>
        <w:widowControl w:val="0"/>
        <w:autoSpaceDE w:val="0"/>
        <w:autoSpaceDN w:val="0"/>
        <w:adjustRightInd w:val="0"/>
        <w:contextualSpacing/>
        <w:jc w:val="left"/>
        <w:rPr>
          <w:lang w:eastAsia="en-GB"/>
        </w:rPr>
      </w:pPr>
      <w:r w:rsidRPr="00951B5A">
        <w:t xml:space="preserve">Koyama, E. (2003). “The </w:t>
      </w:r>
      <w:proofErr w:type="spellStart"/>
      <w:r w:rsidRPr="00951B5A">
        <w:t>Transfeminist</w:t>
      </w:r>
      <w:proofErr w:type="spellEnd"/>
      <w:r w:rsidRPr="00951B5A">
        <w:t xml:space="preserve"> Manifesto”. </w:t>
      </w:r>
      <w:r w:rsidRPr="00951B5A">
        <w:rPr>
          <w:u w:val="single"/>
        </w:rPr>
        <w:t>Catching a Wave: Reclaiming Feminism for the Twenty-First Century</w:t>
      </w:r>
      <w:r w:rsidRPr="00951B5A">
        <w:t xml:space="preserve">. R. Dicker and A. </w:t>
      </w:r>
      <w:proofErr w:type="spellStart"/>
      <w:r w:rsidRPr="00951B5A">
        <w:t>Piepmeier</w:t>
      </w:r>
      <w:proofErr w:type="spellEnd"/>
      <w:r w:rsidRPr="00951B5A">
        <w:t xml:space="preserve">. Boston, </w:t>
      </w:r>
      <w:proofErr w:type="spellStart"/>
      <w:r w:rsidRPr="00951B5A">
        <w:t>Northeastern</w:t>
      </w:r>
      <w:proofErr w:type="spellEnd"/>
      <w:r w:rsidRPr="00951B5A">
        <w:t xml:space="preserve"> University Press</w:t>
      </w:r>
    </w:p>
    <w:p w14:paraId="30440D6A" w14:textId="77777777" w:rsidR="009572D7" w:rsidRPr="00951B5A" w:rsidRDefault="009572D7" w:rsidP="00847851">
      <w:pPr>
        <w:contextualSpacing/>
        <w:jc w:val="left"/>
        <w:rPr>
          <w:lang w:eastAsia="en-GB"/>
        </w:rPr>
      </w:pPr>
    </w:p>
    <w:p w14:paraId="3DC36337" w14:textId="41A33E4A" w:rsidR="009572D7" w:rsidRPr="00951B5A" w:rsidRDefault="009572D7" w:rsidP="00847851">
      <w:pPr>
        <w:contextualSpacing/>
        <w:jc w:val="left"/>
      </w:pPr>
      <w:r w:rsidRPr="00951B5A">
        <w:rPr>
          <w:lang w:eastAsia="en-GB"/>
        </w:rPr>
        <w:t xml:space="preserve">Krafft-Ebing (1899). </w:t>
      </w:r>
      <w:proofErr w:type="spellStart"/>
      <w:r w:rsidRPr="00951B5A">
        <w:rPr>
          <w:u w:val="single"/>
          <w:lang w:eastAsia="en-GB"/>
        </w:rPr>
        <w:t>Psychopathia</w:t>
      </w:r>
      <w:proofErr w:type="spellEnd"/>
      <w:r w:rsidRPr="00951B5A">
        <w:rPr>
          <w:u w:val="single"/>
          <w:lang w:eastAsia="en-GB"/>
        </w:rPr>
        <w:t xml:space="preserve"> </w:t>
      </w:r>
      <w:proofErr w:type="spellStart"/>
      <w:r w:rsidRPr="00951B5A">
        <w:rPr>
          <w:u w:val="single"/>
          <w:lang w:eastAsia="en-GB"/>
        </w:rPr>
        <w:t>sexualis</w:t>
      </w:r>
      <w:proofErr w:type="spellEnd"/>
      <w:r w:rsidRPr="00951B5A">
        <w:rPr>
          <w:u w:val="single"/>
          <w:lang w:eastAsia="en-GB"/>
        </w:rPr>
        <w:t xml:space="preserve">, with especial reference to </w:t>
      </w:r>
      <w:proofErr w:type="spellStart"/>
      <w:r w:rsidRPr="00951B5A">
        <w:rPr>
          <w:u w:val="single"/>
          <w:lang w:eastAsia="en-GB"/>
        </w:rPr>
        <w:t>antipathic</w:t>
      </w:r>
      <w:proofErr w:type="spellEnd"/>
      <w:r w:rsidRPr="00951B5A">
        <w:rPr>
          <w:u w:val="single"/>
          <w:lang w:eastAsia="en-GB"/>
        </w:rPr>
        <w:t xml:space="preserve"> sexual instinct ... The only authorised English translation of the tenth German edition. [Translated by Francis J. Rebman.]</w:t>
      </w:r>
      <w:r w:rsidRPr="00951B5A">
        <w:rPr>
          <w:lang w:eastAsia="en-GB"/>
        </w:rPr>
        <w:t>. London, Rebman.</w:t>
      </w:r>
    </w:p>
    <w:p w14:paraId="0BC2084E" w14:textId="77777777" w:rsidR="009572D7" w:rsidRPr="00951B5A" w:rsidRDefault="009572D7" w:rsidP="00847851">
      <w:pPr>
        <w:ind w:left="720" w:hanging="720"/>
        <w:contextualSpacing/>
        <w:jc w:val="left"/>
      </w:pPr>
      <w:r w:rsidRPr="00951B5A">
        <w:tab/>
      </w:r>
    </w:p>
    <w:p w14:paraId="2DC54B37" w14:textId="77777777" w:rsidR="009572D7" w:rsidRPr="00951B5A" w:rsidRDefault="009572D7" w:rsidP="00847851">
      <w:pPr>
        <w:contextualSpacing/>
        <w:jc w:val="left"/>
        <w:rPr>
          <w:rFonts w:eastAsia="Times New Roman"/>
          <w:sz w:val="22"/>
          <w:szCs w:val="20"/>
        </w:rPr>
      </w:pPr>
      <w:r w:rsidRPr="00951B5A">
        <w:rPr>
          <w:rFonts w:eastAsia="Times New Roman"/>
          <w:szCs w:val="23"/>
          <w:shd w:val="clear" w:color="auto" w:fill="FFFFFF"/>
        </w:rPr>
        <w:t>Kristeva, J. and T. Moi (1986). The Kristeva reader. Oxford, Basil Blackwell.</w:t>
      </w:r>
    </w:p>
    <w:p w14:paraId="04E33D46" w14:textId="77777777" w:rsidR="009572D7" w:rsidRPr="00951B5A" w:rsidRDefault="009572D7" w:rsidP="00847851">
      <w:pPr>
        <w:contextualSpacing/>
        <w:jc w:val="left"/>
      </w:pPr>
    </w:p>
    <w:p w14:paraId="1CB25410" w14:textId="77777777" w:rsidR="009572D7" w:rsidRPr="00951B5A" w:rsidRDefault="009572D7" w:rsidP="00847851">
      <w:pPr>
        <w:contextualSpacing/>
        <w:jc w:val="left"/>
      </w:pPr>
      <w:proofErr w:type="spellStart"/>
      <w:r w:rsidRPr="00951B5A">
        <w:t>Kulick</w:t>
      </w:r>
      <w:proofErr w:type="spellEnd"/>
      <w:r w:rsidRPr="00951B5A">
        <w:t xml:space="preserve">, D. and M. </w:t>
      </w:r>
      <w:proofErr w:type="spellStart"/>
      <w:r w:rsidRPr="00951B5A">
        <w:t>Willson</w:t>
      </w:r>
      <w:proofErr w:type="spellEnd"/>
      <w:r w:rsidRPr="00951B5A">
        <w:t xml:space="preserve"> (1995). </w:t>
      </w:r>
      <w:r w:rsidRPr="00951B5A">
        <w:rPr>
          <w:u w:val="single"/>
        </w:rPr>
        <w:t>Taboo : Sex, Identity, and Erotic Subjectivity in Anthropological Fieldwork</w:t>
      </w:r>
      <w:r w:rsidRPr="00951B5A">
        <w:t>. London, Routledge.</w:t>
      </w:r>
    </w:p>
    <w:p w14:paraId="004FB50B" w14:textId="77777777" w:rsidR="009572D7" w:rsidRPr="00951B5A" w:rsidRDefault="009572D7" w:rsidP="00847851">
      <w:pPr>
        <w:ind w:left="720" w:hanging="720"/>
        <w:contextualSpacing/>
        <w:jc w:val="left"/>
      </w:pPr>
      <w:r w:rsidRPr="00951B5A">
        <w:tab/>
      </w:r>
    </w:p>
    <w:p w14:paraId="0CE12890" w14:textId="549DBD66" w:rsidR="009572D7" w:rsidRPr="00951B5A" w:rsidRDefault="009572D7" w:rsidP="00847851">
      <w:pPr>
        <w:contextualSpacing/>
        <w:jc w:val="left"/>
      </w:pPr>
      <w:r w:rsidRPr="00951B5A">
        <w:t>Lacan, J. (</w:t>
      </w:r>
      <w:r w:rsidR="00F27DA7" w:rsidRPr="00951B5A">
        <w:t>1949</w:t>
      </w:r>
      <w:r w:rsidRPr="00951B5A">
        <w:t xml:space="preserve">). The Mirror Stage As Formative of the Function of the I as Revealed in Psychoanalytic Experience. </w:t>
      </w:r>
      <w:r w:rsidR="002D6806" w:rsidRPr="00951B5A">
        <w:rPr>
          <w:u w:val="single"/>
        </w:rPr>
        <w:t>Literary Theory : An Anthology</w:t>
      </w:r>
      <w:r w:rsidRPr="00951B5A">
        <w:t xml:space="preserve">. J. </w:t>
      </w:r>
      <w:proofErr w:type="spellStart"/>
      <w:r w:rsidRPr="00951B5A">
        <w:t>Rivkin</w:t>
      </w:r>
      <w:proofErr w:type="spellEnd"/>
      <w:r w:rsidRPr="00951B5A">
        <w:t xml:space="preserve"> and M. Ryan. Malden, MA Oxford, Blackwell: xx, 1314 p.</w:t>
      </w:r>
    </w:p>
    <w:p w14:paraId="34DDCD51" w14:textId="77777777" w:rsidR="009572D7" w:rsidRPr="00951B5A" w:rsidRDefault="009572D7" w:rsidP="00847851">
      <w:pPr>
        <w:ind w:left="720" w:hanging="720"/>
        <w:contextualSpacing/>
        <w:jc w:val="left"/>
      </w:pPr>
      <w:r w:rsidRPr="00951B5A">
        <w:tab/>
      </w:r>
    </w:p>
    <w:p w14:paraId="3C1A7CB3" w14:textId="77777777" w:rsidR="009572D7" w:rsidRPr="00951B5A" w:rsidRDefault="009572D7" w:rsidP="00847851">
      <w:pPr>
        <w:contextualSpacing/>
        <w:jc w:val="left"/>
      </w:pPr>
      <w:proofErr w:type="spellStart"/>
      <w:r w:rsidRPr="00951B5A">
        <w:rPr>
          <w:lang w:eastAsia="en-GB"/>
        </w:rPr>
        <w:t>Lady_Boys_of_Bangkok_Exchange_Events_Ltd</w:t>
      </w:r>
      <w:proofErr w:type="spellEnd"/>
      <w:r w:rsidRPr="00951B5A">
        <w:rPr>
          <w:lang w:eastAsia="en-GB"/>
        </w:rPr>
        <w:t xml:space="preserve"> (2010). "The </w:t>
      </w:r>
      <w:proofErr w:type="spellStart"/>
      <w:r w:rsidRPr="00951B5A">
        <w:rPr>
          <w:lang w:eastAsia="en-GB"/>
        </w:rPr>
        <w:t>Ladyboys</w:t>
      </w:r>
      <w:proofErr w:type="spellEnd"/>
      <w:r w:rsidRPr="00951B5A">
        <w:rPr>
          <w:lang w:eastAsia="en-GB"/>
        </w:rPr>
        <w:t xml:space="preserve"> of Bangkok." </w:t>
      </w:r>
      <w:r w:rsidRPr="00951B5A">
        <w:t xml:space="preserve">Retrieved 10th Jul. 2011, </w:t>
      </w:r>
      <w:r w:rsidRPr="00951B5A">
        <w:rPr>
          <w:lang w:eastAsia="en-GB"/>
        </w:rPr>
        <w:t>from http://www.ladyboysofbangkok.co.uk/.</w:t>
      </w:r>
    </w:p>
    <w:p w14:paraId="5F2EB947" w14:textId="77777777" w:rsidR="009572D7" w:rsidRPr="00951B5A" w:rsidRDefault="009572D7" w:rsidP="00847851">
      <w:pPr>
        <w:contextualSpacing/>
        <w:jc w:val="left"/>
      </w:pPr>
    </w:p>
    <w:p w14:paraId="1E86BDA6" w14:textId="77777777" w:rsidR="009572D7" w:rsidRPr="00951B5A" w:rsidRDefault="00902FE3" w:rsidP="00847851">
      <w:pPr>
        <w:widowControl w:val="0"/>
        <w:autoSpaceDE w:val="0"/>
        <w:autoSpaceDN w:val="0"/>
        <w:adjustRightInd w:val="0"/>
        <w:spacing w:after="100"/>
        <w:contextualSpacing/>
      </w:pPr>
      <w:hyperlink r:id="rId84" w:history="1">
        <w:r w:rsidR="009572D7" w:rsidRPr="00951B5A">
          <w:t>Laila</w:t>
        </w:r>
      </w:hyperlink>
      <w:r w:rsidR="009572D7" w:rsidRPr="00951B5A">
        <w:rPr>
          <w:iCs/>
        </w:rPr>
        <w:t xml:space="preserve"> (13th</w:t>
      </w:r>
      <w:r w:rsidR="009572D7" w:rsidRPr="00951B5A">
        <w:t xml:space="preserve"> Jul. 2011</w:t>
      </w:r>
      <w:r w:rsidR="009572D7" w:rsidRPr="00951B5A">
        <w:rPr>
          <w:iCs/>
        </w:rPr>
        <w:t>) “</w:t>
      </w:r>
      <w:r w:rsidR="009572D7" w:rsidRPr="00951B5A">
        <w:t xml:space="preserve">Road trip – Manchester”. Retrieved 10th Jan. 2012, from </w:t>
      </w:r>
    </w:p>
    <w:p w14:paraId="32264F83" w14:textId="77777777" w:rsidR="009572D7" w:rsidRPr="00951B5A" w:rsidRDefault="009572D7" w:rsidP="00847851">
      <w:pPr>
        <w:contextualSpacing/>
      </w:pPr>
      <w:r w:rsidRPr="00951B5A">
        <w:t>http://blog.thistle.com/road-trip-manchester/</w:t>
      </w:r>
    </w:p>
    <w:p w14:paraId="02C53600" w14:textId="77777777" w:rsidR="009572D7" w:rsidRPr="00951B5A" w:rsidRDefault="009572D7" w:rsidP="00847851">
      <w:pPr>
        <w:contextualSpacing/>
        <w:jc w:val="left"/>
      </w:pPr>
    </w:p>
    <w:p w14:paraId="62B55692" w14:textId="77777777" w:rsidR="009572D7" w:rsidRPr="00951B5A" w:rsidRDefault="009572D7" w:rsidP="00847851">
      <w:pPr>
        <w:contextualSpacing/>
        <w:jc w:val="left"/>
      </w:pPr>
      <w:r w:rsidRPr="00951B5A">
        <w:rPr>
          <w:lang w:eastAsia="en-GB"/>
        </w:rPr>
        <w:t xml:space="preserve">Lake, S., K. N. </w:t>
      </w:r>
      <w:proofErr w:type="spellStart"/>
      <w:r w:rsidRPr="00951B5A">
        <w:rPr>
          <w:lang w:eastAsia="en-GB"/>
        </w:rPr>
        <w:t>Hattan</w:t>
      </w:r>
      <w:proofErr w:type="spellEnd"/>
      <w:r w:rsidRPr="00951B5A">
        <w:rPr>
          <w:lang w:eastAsia="en-GB"/>
        </w:rPr>
        <w:t xml:space="preserve">, Amazon-Customer, </w:t>
      </w:r>
      <w:proofErr w:type="spellStart"/>
      <w:r w:rsidRPr="00951B5A">
        <w:rPr>
          <w:lang w:eastAsia="en-GB"/>
        </w:rPr>
        <w:t>Juliannes</w:t>
      </w:r>
      <w:proofErr w:type="spellEnd"/>
      <w:r w:rsidRPr="00951B5A">
        <w:rPr>
          <w:lang w:eastAsia="en-GB"/>
        </w:rPr>
        <w:t xml:space="preserve"> (24th Apr. 2004 - 3rd Aug. 2012). "My Husband Betty: Love, Sex, and Life With a Crossdresser [Paperback]." </w:t>
      </w:r>
      <w:r w:rsidRPr="00951B5A">
        <w:t xml:space="preserve">Retrieved 16th Nov. 2012, </w:t>
      </w:r>
      <w:r w:rsidRPr="00951B5A">
        <w:rPr>
          <w:lang w:eastAsia="en-GB"/>
        </w:rPr>
        <w:t>from http://www.amazon.co.uk/My-Husband-Betty-Love-Crossdresser/dp/1560255153.</w:t>
      </w:r>
    </w:p>
    <w:p w14:paraId="61C6FE33" w14:textId="77777777" w:rsidR="009572D7" w:rsidRPr="00951B5A" w:rsidRDefault="009572D7" w:rsidP="00847851">
      <w:pPr>
        <w:contextualSpacing/>
        <w:jc w:val="left"/>
      </w:pPr>
    </w:p>
    <w:p w14:paraId="2A12CF3C" w14:textId="77777777" w:rsidR="009572D7" w:rsidRPr="00951B5A" w:rsidRDefault="009572D7" w:rsidP="00847851">
      <w:pPr>
        <w:contextualSpacing/>
        <w:jc w:val="left"/>
      </w:pPr>
      <w:r w:rsidRPr="00951B5A">
        <w:t xml:space="preserve">Laqueur, T. (1990). </w:t>
      </w:r>
      <w:r w:rsidRPr="00951B5A">
        <w:rPr>
          <w:u w:val="single"/>
        </w:rPr>
        <w:t>Making Sex : Body and Gender from the Greeks to Freud</w:t>
      </w:r>
      <w:r w:rsidRPr="00951B5A">
        <w:t>. Cambridge, Mass. ; London, Harvard University Press.</w:t>
      </w:r>
    </w:p>
    <w:p w14:paraId="2EA4E912" w14:textId="77777777" w:rsidR="009572D7" w:rsidRPr="00951B5A" w:rsidRDefault="009572D7" w:rsidP="00847851">
      <w:pPr>
        <w:ind w:left="720" w:hanging="720"/>
        <w:contextualSpacing/>
        <w:jc w:val="left"/>
      </w:pPr>
    </w:p>
    <w:p w14:paraId="078E1AD4" w14:textId="77777777" w:rsidR="009572D7" w:rsidRPr="00951B5A" w:rsidRDefault="009572D7" w:rsidP="00847851">
      <w:pPr>
        <w:contextualSpacing/>
        <w:jc w:val="left"/>
      </w:pPr>
      <w:r w:rsidRPr="00951B5A">
        <w:rPr>
          <w:lang w:eastAsia="en-GB"/>
        </w:rPr>
        <w:t xml:space="preserve">Laub, D. R. and N. Fisk (1974). "A rehabilitation program for gender dysphoria syndrome by surgical sex change." </w:t>
      </w:r>
      <w:r w:rsidRPr="00951B5A">
        <w:rPr>
          <w:u w:val="single"/>
          <w:lang w:eastAsia="en-GB"/>
        </w:rPr>
        <w:t>Plastic Reconstructive Surgery</w:t>
      </w:r>
      <w:r w:rsidRPr="00951B5A">
        <w:rPr>
          <w:lang w:eastAsia="en-GB"/>
        </w:rPr>
        <w:t xml:space="preserve"> </w:t>
      </w:r>
      <w:r w:rsidRPr="00951B5A">
        <w:rPr>
          <w:b/>
          <w:bCs/>
          <w:lang w:eastAsia="en-GB"/>
        </w:rPr>
        <w:t>53</w:t>
      </w:r>
      <w:r w:rsidRPr="00951B5A">
        <w:rPr>
          <w:lang w:eastAsia="en-GB"/>
        </w:rPr>
        <w:t>(4): 388–403.</w:t>
      </w:r>
    </w:p>
    <w:p w14:paraId="71A7EED6" w14:textId="77777777" w:rsidR="009572D7" w:rsidRPr="00951B5A" w:rsidRDefault="009572D7" w:rsidP="00847851">
      <w:pPr>
        <w:ind w:left="720" w:hanging="720"/>
        <w:contextualSpacing/>
        <w:jc w:val="left"/>
      </w:pPr>
      <w:r w:rsidRPr="00951B5A">
        <w:tab/>
      </w:r>
    </w:p>
    <w:p w14:paraId="52826DF2" w14:textId="77777777" w:rsidR="009572D7" w:rsidRPr="00951B5A" w:rsidRDefault="009572D7" w:rsidP="00847851">
      <w:pPr>
        <w:contextualSpacing/>
        <w:jc w:val="left"/>
      </w:pPr>
      <w:r w:rsidRPr="00951B5A">
        <w:t>Lane, M. (9th Dec. 2005). "The joke's on you." Retrieved 10th Jul. 2012, from http://news.bbc.co.uk/1/hi/magazine/4509946.stm.</w:t>
      </w:r>
    </w:p>
    <w:p w14:paraId="70C0AD76" w14:textId="77777777" w:rsidR="009572D7" w:rsidRPr="00951B5A" w:rsidRDefault="009572D7" w:rsidP="00847851">
      <w:pPr>
        <w:contextualSpacing/>
        <w:jc w:val="left"/>
      </w:pPr>
    </w:p>
    <w:p w14:paraId="2ACB6BD3" w14:textId="77777777" w:rsidR="009572D7" w:rsidRPr="00951B5A" w:rsidRDefault="009572D7" w:rsidP="00847851">
      <w:pPr>
        <w:contextualSpacing/>
        <w:jc w:val="left"/>
      </w:pPr>
      <w:r w:rsidRPr="00951B5A">
        <w:t xml:space="preserve">Law, C. M. (2001). </w:t>
      </w:r>
      <w:r w:rsidRPr="00951B5A">
        <w:rPr>
          <w:u w:val="single"/>
        </w:rPr>
        <w:t>Manchester</w:t>
      </w:r>
      <w:r w:rsidRPr="00951B5A">
        <w:t>. Sheffield, Geographical Association.</w:t>
      </w:r>
    </w:p>
    <w:p w14:paraId="58F43D1E" w14:textId="77777777" w:rsidR="009572D7" w:rsidRPr="00951B5A" w:rsidRDefault="009572D7" w:rsidP="00847851">
      <w:pPr>
        <w:ind w:left="720" w:hanging="720"/>
        <w:contextualSpacing/>
        <w:jc w:val="left"/>
      </w:pPr>
      <w:r w:rsidRPr="00951B5A">
        <w:tab/>
      </w:r>
    </w:p>
    <w:p w14:paraId="2CD97BF8"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Lazar, M. M. (2007) </w:t>
      </w:r>
      <w:r w:rsidRPr="00951B5A">
        <w:rPr>
          <w:u w:val="single"/>
          <w:lang w:eastAsia="en-GB"/>
        </w:rPr>
        <w:t>Feminist critical discourse analysis : gender, power, and ideology in discourse</w:t>
      </w:r>
      <w:r w:rsidRPr="00951B5A">
        <w:rPr>
          <w:lang w:eastAsia="en-GB"/>
        </w:rPr>
        <w:t>, Basingstoke : Palgrave Macmillan.</w:t>
      </w:r>
    </w:p>
    <w:p w14:paraId="2E75AB4B" w14:textId="77777777" w:rsidR="009572D7" w:rsidRPr="00951B5A" w:rsidRDefault="009572D7" w:rsidP="00847851">
      <w:pPr>
        <w:autoSpaceDE w:val="0"/>
        <w:autoSpaceDN w:val="0"/>
        <w:adjustRightInd w:val="0"/>
        <w:ind w:left="720" w:hanging="720"/>
        <w:contextualSpacing/>
        <w:jc w:val="left"/>
        <w:rPr>
          <w:lang w:eastAsia="en-GB"/>
        </w:rPr>
      </w:pPr>
      <w:r w:rsidRPr="00951B5A">
        <w:rPr>
          <w:lang w:eastAsia="en-GB"/>
        </w:rPr>
        <w:tab/>
      </w:r>
    </w:p>
    <w:p w14:paraId="733919AF"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Lazard, L. (2009). "Moving past powerlessness? An exploration of the heterosexualisation of sexual harassment. Psychology of Women." </w:t>
      </w:r>
      <w:r w:rsidRPr="00951B5A">
        <w:rPr>
          <w:u w:val="single"/>
          <w:lang w:eastAsia="en-GB"/>
        </w:rPr>
        <w:t>Psychology of Women Section Review</w:t>
      </w:r>
      <w:r w:rsidRPr="00951B5A">
        <w:rPr>
          <w:lang w:eastAsia="en-GB"/>
        </w:rPr>
        <w:t xml:space="preserve"> </w:t>
      </w:r>
      <w:r w:rsidRPr="00951B5A">
        <w:rPr>
          <w:b/>
          <w:bCs/>
          <w:lang w:eastAsia="en-GB"/>
        </w:rPr>
        <w:t>11</w:t>
      </w:r>
      <w:r w:rsidRPr="00951B5A">
        <w:rPr>
          <w:lang w:eastAsia="en-GB"/>
        </w:rPr>
        <w:t>(1): pp. 3-11. 1466-3724.</w:t>
      </w:r>
    </w:p>
    <w:p w14:paraId="709B4CAD" w14:textId="77777777" w:rsidR="009572D7" w:rsidRPr="00951B5A" w:rsidRDefault="009572D7" w:rsidP="00847851">
      <w:pPr>
        <w:autoSpaceDE w:val="0"/>
        <w:autoSpaceDN w:val="0"/>
        <w:adjustRightInd w:val="0"/>
        <w:contextualSpacing/>
        <w:jc w:val="left"/>
        <w:rPr>
          <w:lang w:eastAsia="en-GB"/>
        </w:rPr>
      </w:pPr>
    </w:p>
    <w:p w14:paraId="10D97DAA"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Ledward, S. (7th Aug. 2011). "Julia Grant urges the LGBT community to ‘pull their fingers out’." </w:t>
      </w:r>
      <w:r w:rsidRPr="00951B5A">
        <w:t xml:space="preserve">Retrieved 14th Jul. 2012, </w:t>
      </w:r>
      <w:r w:rsidRPr="00951B5A">
        <w:rPr>
          <w:lang w:eastAsia="en-GB"/>
        </w:rPr>
        <w:t>from http://www.gscene.com/news/Julia_Grant_urges_the_LGBT_community_to_pull_their_fingers_out.shtml.</w:t>
      </w:r>
    </w:p>
    <w:p w14:paraId="02B69D22" w14:textId="77777777" w:rsidR="009572D7" w:rsidRPr="00951B5A" w:rsidRDefault="009572D7" w:rsidP="00847851">
      <w:pPr>
        <w:autoSpaceDE w:val="0"/>
        <w:autoSpaceDN w:val="0"/>
        <w:adjustRightInd w:val="0"/>
        <w:contextualSpacing/>
        <w:jc w:val="left"/>
        <w:rPr>
          <w:lang w:eastAsia="en-GB"/>
        </w:rPr>
      </w:pPr>
    </w:p>
    <w:p w14:paraId="32B6C192"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Lee, D. (1992). </w:t>
      </w:r>
      <w:r w:rsidRPr="00951B5A">
        <w:rPr>
          <w:u w:val="single"/>
          <w:lang w:eastAsia="en-GB"/>
        </w:rPr>
        <w:t>Competing discourses : perspective and ideology in language</w:t>
      </w:r>
      <w:r w:rsidRPr="00951B5A">
        <w:rPr>
          <w:lang w:eastAsia="en-GB"/>
        </w:rPr>
        <w:t>. London, Longman.</w:t>
      </w:r>
    </w:p>
    <w:p w14:paraId="282CDBEE" w14:textId="77777777" w:rsidR="009572D7" w:rsidRPr="00951B5A" w:rsidRDefault="009572D7" w:rsidP="00847851">
      <w:pPr>
        <w:contextualSpacing/>
        <w:jc w:val="left"/>
      </w:pPr>
    </w:p>
    <w:p w14:paraId="5BFDF46E" w14:textId="77777777" w:rsidR="009572D7" w:rsidRPr="00951B5A" w:rsidRDefault="009572D7" w:rsidP="00847851">
      <w:pPr>
        <w:widowControl w:val="0"/>
        <w:autoSpaceDE w:val="0"/>
        <w:autoSpaceDN w:val="0"/>
        <w:adjustRightInd w:val="0"/>
        <w:contextualSpacing/>
        <w:jc w:val="left"/>
        <w:rPr>
          <w:lang w:eastAsia="en-GB"/>
        </w:rPr>
      </w:pPr>
      <w:r w:rsidRPr="00951B5A">
        <w:rPr>
          <w:lang w:eastAsia="en-GB"/>
        </w:rPr>
        <w:t xml:space="preserve">Lee, H. (1997). </w:t>
      </w:r>
      <w:r w:rsidRPr="00951B5A">
        <w:rPr>
          <w:u w:val="single"/>
          <w:lang w:eastAsia="en-GB"/>
        </w:rPr>
        <w:t>Virginia Woolf</w:t>
      </w:r>
      <w:r w:rsidRPr="00951B5A">
        <w:rPr>
          <w:lang w:eastAsia="en-GB"/>
        </w:rPr>
        <w:t>. London, Vintage.</w:t>
      </w:r>
    </w:p>
    <w:p w14:paraId="12B22261" w14:textId="77777777" w:rsidR="009572D7" w:rsidRPr="00951B5A" w:rsidRDefault="009572D7" w:rsidP="00847851">
      <w:pPr>
        <w:autoSpaceDE w:val="0"/>
        <w:autoSpaceDN w:val="0"/>
        <w:adjustRightInd w:val="0"/>
        <w:contextualSpacing/>
        <w:jc w:val="left"/>
        <w:rPr>
          <w:lang w:eastAsia="en-GB"/>
        </w:rPr>
      </w:pPr>
    </w:p>
    <w:p w14:paraId="56DDB090"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Lee, T. (Sept. 2001). Female to Male Transsexuality: A Study of (Re)embodiment and Identity Transformation. </w:t>
      </w:r>
      <w:r w:rsidRPr="00951B5A">
        <w:rPr>
          <w:u w:val="single"/>
          <w:lang w:eastAsia="en-GB"/>
        </w:rPr>
        <w:t>Centre for the Study of Women and Gender</w:t>
      </w:r>
      <w:r w:rsidRPr="00951B5A">
        <w:rPr>
          <w:lang w:eastAsia="en-GB"/>
        </w:rPr>
        <w:t xml:space="preserve">, University of  Warwick. </w:t>
      </w:r>
      <w:r w:rsidRPr="00951B5A">
        <w:rPr>
          <w:b/>
          <w:bCs/>
          <w:lang w:eastAsia="en-GB"/>
        </w:rPr>
        <w:t xml:space="preserve">PhD: </w:t>
      </w:r>
      <w:r w:rsidRPr="00951B5A">
        <w:rPr>
          <w:lang w:eastAsia="en-GB"/>
        </w:rPr>
        <w:t>272.</w:t>
      </w:r>
    </w:p>
    <w:p w14:paraId="11CB6F8A" w14:textId="77777777" w:rsidR="009572D7" w:rsidRPr="00951B5A" w:rsidRDefault="009572D7" w:rsidP="00847851">
      <w:pPr>
        <w:contextualSpacing/>
        <w:jc w:val="left"/>
      </w:pPr>
    </w:p>
    <w:p w14:paraId="4482B1D6" w14:textId="77777777" w:rsidR="009572D7" w:rsidRPr="00951B5A" w:rsidRDefault="009572D7" w:rsidP="00847851">
      <w:pPr>
        <w:contextualSpacing/>
        <w:jc w:val="left"/>
      </w:pPr>
      <w:r w:rsidRPr="00951B5A">
        <w:t xml:space="preserve">Lee, V. (2005). </w:t>
      </w:r>
      <w:r w:rsidRPr="00951B5A">
        <w:rPr>
          <w:u w:val="single"/>
        </w:rPr>
        <w:t>He or She? : 'the view is better when you're on the fence'</w:t>
      </w:r>
      <w:r w:rsidRPr="00951B5A">
        <w:t xml:space="preserve">. Enfield, </w:t>
      </w:r>
      <w:proofErr w:type="spellStart"/>
      <w:r w:rsidRPr="00951B5A">
        <w:t>WayOut</w:t>
      </w:r>
      <w:proofErr w:type="spellEnd"/>
      <w:r w:rsidRPr="00951B5A">
        <w:t xml:space="preserve"> Pub.</w:t>
      </w:r>
    </w:p>
    <w:p w14:paraId="64ED3B20" w14:textId="77777777" w:rsidR="009572D7" w:rsidRPr="00951B5A" w:rsidRDefault="009572D7" w:rsidP="00847851">
      <w:pPr>
        <w:ind w:left="720" w:hanging="720"/>
        <w:contextualSpacing/>
        <w:jc w:val="left"/>
      </w:pPr>
      <w:r w:rsidRPr="00951B5A">
        <w:tab/>
      </w:r>
    </w:p>
    <w:p w14:paraId="7C023966"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Lees, L., T. Slater, E. </w:t>
      </w:r>
      <w:proofErr w:type="spellStart"/>
      <w:r w:rsidRPr="00951B5A">
        <w:rPr>
          <w:lang w:eastAsia="en-GB"/>
        </w:rPr>
        <w:t>Wyly</w:t>
      </w:r>
      <w:proofErr w:type="spellEnd"/>
      <w:r w:rsidRPr="00951B5A">
        <w:rPr>
          <w:lang w:eastAsia="en-GB"/>
        </w:rPr>
        <w:t xml:space="preserve"> (2010). </w:t>
      </w:r>
      <w:r w:rsidRPr="00951B5A">
        <w:rPr>
          <w:u w:val="single"/>
          <w:lang w:eastAsia="en-GB"/>
        </w:rPr>
        <w:t>The gentrification reader</w:t>
      </w:r>
      <w:r w:rsidRPr="00951B5A">
        <w:rPr>
          <w:lang w:eastAsia="en-GB"/>
        </w:rPr>
        <w:t>. London, Routledge.</w:t>
      </w:r>
    </w:p>
    <w:p w14:paraId="7C610B24" w14:textId="77777777" w:rsidR="009572D7" w:rsidRPr="00951B5A" w:rsidRDefault="009572D7" w:rsidP="00847851">
      <w:pPr>
        <w:autoSpaceDE w:val="0"/>
        <w:autoSpaceDN w:val="0"/>
        <w:adjustRightInd w:val="0"/>
        <w:contextualSpacing/>
        <w:jc w:val="left"/>
        <w:rPr>
          <w:lang w:eastAsia="en-GB"/>
        </w:rPr>
      </w:pPr>
    </w:p>
    <w:p w14:paraId="31F5657B"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Le Gallais, T. (10th Sept. 2003). From native to stranger…and back again?  Questions for reflective practitioners. </w:t>
      </w:r>
      <w:r w:rsidRPr="00951B5A">
        <w:rPr>
          <w:u w:val="single"/>
          <w:lang w:eastAsia="en-GB"/>
        </w:rPr>
        <w:t>The BERA Annual Conference</w:t>
      </w:r>
      <w:r w:rsidRPr="00951B5A">
        <w:rPr>
          <w:lang w:eastAsia="en-GB"/>
        </w:rPr>
        <w:t>. Heriot Watt University, Edinburgh</w:t>
      </w:r>
      <w:r w:rsidRPr="00951B5A">
        <w:rPr>
          <w:bCs/>
          <w:lang w:eastAsia="en-GB"/>
        </w:rPr>
        <w:t xml:space="preserve">: </w:t>
      </w:r>
      <w:r w:rsidRPr="00951B5A">
        <w:rPr>
          <w:lang w:eastAsia="en-GB"/>
        </w:rPr>
        <w:t xml:space="preserve">16.  From </w:t>
      </w:r>
      <w:r w:rsidRPr="00951B5A">
        <w:rPr>
          <w:rStyle w:val="HTMLCite"/>
          <w:iCs/>
        </w:rPr>
        <w:t>www.leeds.ac.uk/educol/documents/00003363.doc</w:t>
      </w:r>
    </w:p>
    <w:p w14:paraId="2E42EDD6" w14:textId="77777777" w:rsidR="009572D7" w:rsidRPr="00951B5A" w:rsidRDefault="009572D7" w:rsidP="00847851">
      <w:pPr>
        <w:contextualSpacing/>
        <w:jc w:val="left"/>
      </w:pPr>
    </w:p>
    <w:p w14:paraId="58AAEF86" w14:textId="77777777" w:rsidR="009572D7" w:rsidRPr="00951B5A" w:rsidRDefault="009572D7" w:rsidP="00847851">
      <w:pPr>
        <w:contextualSpacing/>
        <w:jc w:val="left"/>
      </w:pPr>
      <w:proofErr w:type="spellStart"/>
      <w:r w:rsidRPr="00951B5A">
        <w:t>Leli</w:t>
      </w:r>
      <w:proofErr w:type="spellEnd"/>
      <w:r w:rsidRPr="00951B5A">
        <w:t xml:space="preserve">, U. and J. </w:t>
      </w:r>
      <w:proofErr w:type="spellStart"/>
      <w:r w:rsidRPr="00951B5A">
        <w:t>Drescher</w:t>
      </w:r>
      <w:proofErr w:type="spellEnd"/>
      <w:r w:rsidRPr="00951B5A">
        <w:t xml:space="preserve"> (2004). </w:t>
      </w:r>
      <w:r w:rsidRPr="00951B5A">
        <w:rPr>
          <w:u w:val="single"/>
        </w:rPr>
        <w:t>Transgender subjectivities : a clinician's guide</w:t>
      </w:r>
      <w:r w:rsidRPr="00951B5A">
        <w:t>. Binghamton, NY, Haworth Medical Press.</w:t>
      </w:r>
    </w:p>
    <w:p w14:paraId="30B3DE24" w14:textId="77777777" w:rsidR="009572D7" w:rsidRPr="00951B5A" w:rsidRDefault="009572D7" w:rsidP="00847851">
      <w:pPr>
        <w:ind w:left="720" w:hanging="720"/>
        <w:contextualSpacing/>
        <w:jc w:val="left"/>
      </w:pPr>
      <w:r w:rsidRPr="00951B5A">
        <w:tab/>
      </w:r>
    </w:p>
    <w:p w14:paraId="7F5DEB95" w14:textId="77777777" w:rsidR="009572D7" w:rsidRPr="00951B5A" w:rsidRDefault="009572D7" w:rsidP="00847851">
      <w:pPr>
        <w:contextualSpacing/>
        <w:jc w:val="left"/>
      </w:pPr>
      <w:r w:rsidRPr="00951B5A">
        <w:rPr>
          <w:lang w:eastAsia="en-GB"/>
        </w:rPr>
        <w:t xml:space="preserve">Leonard, </w:t>
      </w:r>
      <w:proofErr w:type="spellStart"/>
      <w:r w:rsidRPr="00951B5A">
        <w:rPr>
          <w:lang w:eastAsia="en-GB"/>
        </w:rPr>
        <w:t>Raynebow</w:t>
      </w:r>
      <w:proofErr w:type="spellEnd"/>
      <w:r w:rsidRPr="00951B5A">
        <w:rPr>
          <w:lang w:eastAsia="en-GB"/>
        </w:rPr>
        <w:t xml:space="preserve">, Stephanie, Marauder (2011). "Yahoo ANSWERS - What is a Transgender woman? what sex are they actually?". </w:t>
      </w:r>
      <w:r w:rsidRPr="00951B5A">
        <w:t xml:space="preserve">Retrieved 10th Jun. 2012, </w:t>
      </w:r>
      <w:r w:rsidRPr="00951B5A">
        <w:rPr>
          <w:lang w:eastAsia="en-GB"/>
        </w:rPr>
        <w:t xml:space="preserve">from </w:t>
      </w:r>
      <w:hyperlink r:id="rId85" w:history="1">
        <w:r w:rsidRPr="00951B5A">
          <w:rPr>
            <w:lang w:eastAsia="en-GB"/>
          </w:rPr>
          <w:t>http://answers.yahoo.com/question/index?qid=20110426113300AAyUjxN.</w:t>
        </w:r>
      </w:hyperlink>
    </w:p>
    <w:p w14:paraId="5123B188" w14:textId="77777777" w:rsidR="009572D7" w:rsidRPr="00951B5A" w:rsidRDefault="009572D7" w:rsidP="00847851">
      <w:pPr>
        <w:contextualSpacing/>
        <w:jc w:val="left"/>
      </w:pPr>
    </w:p>
    <w:p w14:paraId="615E98BA" w14:textId="77777777" w:rsidR="009572D7" w:rsidRPr="00951B5A" w:rsidRDefault="009572D7" w:rsidP="00847851">
      <w:pPr>
        <w:contextualSpacing/>
        <w:jc w:val="left"/>
      </w:pPr>
      <w:r w:rsidRPr="00951B5A">
        <w:t xml:space="preserve">Lesley, K. (1999). Tales of Crossdressing. </w:t>
      </w:r>
      <w:r w:rsidRPr="00951B5A">
        <w:rPr>
          <w:u w:val="single"/>
        </w:rPr>
        <w:t>Tales of Crossdressing</w:t>
      </w:r>
      <w:r w:rsidRPr="00951B5A">
        <w:t>. Chesterfield, Fantasy Fiction Group. 9.</w:t>
      </w:r>
    </w:p>
    <w:p w14:paraId="05160E1C" w14:textId="77777777" w:rsidR="009572D7" w:rsidRPr="00951B5A" w:rsidRDefault="009572D7" w:rsidP="00847851">
      <w:pPr>
        <w:ind w:left="720" w:hanging="720"/>
        <w:contextualSpacing/>
        <w:jc w:val="left"/>
      </w:pPr>
    </w:p>
    <w:p w14:paraId="3A280949" w14:textId="77777777" w:rsidR="009572D7" w:rsidRPr="00951B5A" w:rsidRDefault="009572D7" w:rsidP="00847851">
      <w:pPr>
        <w:contextualSpacing/>
        <w:jc w:val="left"/>
      </w:pPr>
      <w:r w:rsidRPr="00951B5A">
        <w:rPr>
          <w:lang w:eastAsia="en-GB"/>
        </w:rPr>
        <w:t xml:space="preserve">Lev, A. I. (2004). </w:t>
      </w:r>
      <w:r w:rsidRPr="00951B5A">
        <w:rPr>
          <w:u w:val="single"/>
          <w:lang w:eastAsia="en-GB"/>
        </w:rPr>
        <w:t>Transgender emergence : therapeutic guidelines for working with gender-variant people and their families</w:t>
      </w:r>
      <w:r w:rsidRPr="00951B5A">
        <w:rPr>
          <w:lang w:eastAsia="en-GB"/>
        </w:rPr>
        <w:t>. New York ; London, The Haworth Clinical Practice Press.</w:t>
      </w:r>
    </w:p>
    <w:p w14:paraId="2CF90971" w14:textId="77777777" w:rsidR="009572D7" w:rsidRPr="00951B5A" w:rsidRDefault="009572D7" w:rsidP="00847851">
      <w:pPr>
        <w:ind w:left="720" w:hanging="720"/>
        <w:contextualSpacing/>
        <w:jc w:val="left"/>
      </w:pPr>
      <w:r w:rsidRPr="00951B5A">
        <w:tab/>
      </w:r>
    </w:p>
    <w:p w14:paraId="68EBF84F" w14:textId="77777777" w:rsidR="009572D7" w:rsidRPr="00951B5A" w:rsidRDefault="009572D7" w:rsidP="00847851">
      <w:pPr>
        <w:contextualSpacing/>
        <w:jc w:val="left"/>
      </w:pPr>
      <w:proofErr w:type="spellStart"/>
      <w:r w:rsidRPr="00951B5A">
        <w:t>Lévinas</w:t>
      </w:r>
      <w:proofErr w:type="spellEnd"/>
      <w:r w:rsidRPr="00951B5A">
        <w:t xml:space="preserve">, E. (1961). </w:t>
      </w:r>
      <w:r w:rsidRPr="00951B5A">
        <w:rPr>
          <w:u w:val="single"/>
        </w:rPr>
        <w:t xml:space="preserve">Totality and infinity; an essay on exteriority. Translated by </w:t>
      </w:r>
      <w:proofErr w:type="spellStart"/>
      <w:r w:rsidRPr="00951B5A">
        <w:rPr>
          <w:u w:val="single"/>
        </w:rPr>
        <w:t>Alphonso</w:t>
      </w:r>
      <w:proofErr w:type="spellEnd"/>
      <w:r w:rsidRPr="00951B5A">
        <w:rPr>
          <w:u w:val="single"/>
        </w:rPr>
        <w:t xml:space="preserve"> </w:t>
      </w:r>
      <w:proofErr w:type="spellStart"/>
      <w:r w:rsidRPr="00951B5A">
        <w:rPr>
          <w:u w:val="single"/>
        </w:rPr>
        <w:t>Lingis</w:t>
      </w:r>
      <w:proofErr w:type="spellEnd"/>
      <w:r w:rsidRPr="00951B5A">
        <w:t>, Pittsburgh, Duquesne University Press [1969].</w:t>
      </w:r>
    </w:p>
    <w:p w14:paraId="3FA1DABF" w14:textId="77777777" w:rsidR="009572D7" w:rsidRPr="00951B5A" w:rsidRDefault="009572D7" w:rsidP="00847851">
      <w:pPr>
        <w:contextualSpacing/>
        <w:jc w:val="left"/>
      </w:pPr>
    </w:p>
    <w:p w14:paraId="3F51A861" w14:textId="0BD27F77" w:rsidR="009572D7" w:rsidRPr="00951B5A" w:rsidRDefault="009572D7" w:rsidP="00847851">
      <w:pPr>
        <w:contextualSpacing/>
        <w:jc w:val="left"/>
      </w:pPr>
      <w:r w:rsidRPr="00951B5A">
        <w:t xml:space="preserve">Levi-Strauss, C. (1958). The Structural Study of Myth. </w:t>
      </w:r>
      <w:r w:rsidR="002D6806" w:rsidRPr="00951B5A">
        <w:rPr>
          <w:u w:val="single"/>
        </w:rPr>
        <w:t>Literary Theory : An Anthology</w:t>
      </w:r>
      <w:r w:rsidRPr="00951B5A">
        <w:t xml:space="preserve">. J. </w:t>
      </w:r>
      <w:proofErr w:type="spellStart"/>
      <w:r w:rsidRPr="00951B5A">
        <w:t>Rivkin</w:t>
      </w:r>
      <w:proofErr w:type="spellEnd"/>
      <w:r w:rsidRPr="00951B5A">
        <w:t xml:space="preserve"> and M. Ryan. Malden, MA Oxford, Blackwell: xx, 1314 p.</w:t>
      </w:r>
    </w:p>
    <w:p w14:paraId="3AB566A8" w14:textId="77777777" w:rsidR="009572D7" w:rsidRPr="00951B5A" w:rsidRDefault="009572D7" w:rsidP="00847851">
      <w:pPr>
        <w:ind w:left="720" w:hanging="720"/>
        <w:contextualSpacing/>
        <w:jc w:val="left"/>
      </w:pPr>
      <w:r w:rsidRPr="00951B5A">
        <w:tab/>
      </w:r>
    </w:p>
    <w:p w14:paraId="5C301791" w14:textId="77777777" w:rsidR="009572D7" w:rsidRPr="00951B5A" w:rsidRDefault="009572D7" w:rsidP="00847851">
      <w:pPr>
        <w:contextualSpacing/>
        <w:jc w:val="left"/>
      </w:pPr>
      <w:r w:rsidRPr="00951B5A">
        <w:t xml:space="preserve">Lewis, J. (2011). </w:t>
      </w:r>
      <w:r w:rsidRPr="00951B5A">
        <w:rPr>
          <w:u w:val="single"/>
        </w:rPr>
        <w:t xml:space="preserve">Resilience Among Transgender Adults Who Identify as </w:t>
      </w:r>
      <w:proofErr w:type="spellStart"/>
      <w:r w:rsidRPr="00951B5A">
        <w:rPr>
          <w:u w:val="single"/>
        </w:rPr>
        <w:t>Genderqueer</w:t>
      </w:r>
      <w:proofErr w:type="spellEnd"/>
      <w:r w:rsidRPr="00951B5A">
        <w:rPr>
          <w:u w:val="single"/>
        </w:rPr>
        <w:t>: Implications for Health and Mental Health Treatment</w:t>
      </w:r>
      <w:r w:rsidRPr="00951B5A">
        <w:t xml:space="preserve">, </w:t>
      </w:r>
      <w:proofErr w:type="spellStart"/>
      <w:r w:rsidRPr="00951B5A">
        <w:t>BiblioBazaar</w:t>
      </w:r>
      <w:proofErr w:type="spellEnd"/>
      <w:r w:rsidRPr="00951B5A">
        <w:t>, LLC.</w:t>
      </w:r>
    </w:p>
    <w:p w14:paraId="3C04FC07" w14:textId="77777777" w:rsidR="009572D7" w:rsidRPr="00951B5A" w:rsidRDefault="009572D7" w:rsidP="00847851">
      <w:pPr>
        <w:contextualSpacing/>
        <w:jc w:val="left"/>
      </w:pPr>
    </w:p>
    <w:p w14:paraId="26457708" w14:textId="77777777" w:rsidR="009572D7" w:rsidRPr="00951B5A" w:rsidRDefault="009572D7" w:rsidP="00847851">
      <w:pPr>
        <w:contextualSpacing/>
        <w:jc w:val="left"/>
      </w:pPr>
      <w:proofErr w:type="spellStart"/>
      <w:r w:rsidRPr="00951B5A">
        <w:t>Leyser</w:t>
      </w:r>
      <w:proofErr w:type="spellEnd"/>
      <w:r w:rsidRPr="00951B5A">
        <w:t xml:space="preserve">, H. (1995). </w:t>
      </w:r>
      <w:r w:rsidRPr="00951B5A">
        <w:rPr>
          <w:u w:val="single"/>
        </w:rPr>
        <w:t>Medieval Women : a social history of women in England, 450-1500</w:t>
      </w:r>
      <w:r w:rsidRPr="00951B5A">
        <w:t>. London, Phoenix Giant, 1996.</w:t>
      </w:r>
    </w:p>
    <w:p w14:paraId="51F42341" w14:textId="77777777" w:rsidR="009572D7" w:rsidRPr="00951B5A" w:rsidRDefault="009572D7" w:rsidP="00847851">
      <w:pPr>
        <w:ind w:left="720" w:hanging="720"/>
        <w:contextualSpacing/>
        <w:jc w:val="left"/>
      </w:pPr>
      <w:r w:rsidRPr="00951B5A">
        <w:tab/>
      </w:r>
    </w:p>
    <w:p w14:paraId="1DF95B0B" w14:textId="77777777" w:rsidR="009572D7" w:rsidRPr="00951B5A" w:rsidRDefault="009572D7" w:rsidP="00847851">
      <w:pPr>
        <w:contextualSpacing/>
        <w:jc w:val="left"/>
      </w:pPr>
      <w:r w:rsidRPr="00951B5A">
        <w:t>LGBT-History-Month-UK (19th Nov. 2010). "12th International Transgender Day of Remembrance." Retrieved 10th Dec. 2010, from http://lgbthmuk.blogspot.com/2010/11/12th-international-transgender-day-of.html.</w:t>
      </w:r>
    </w:p>
    <w:p w14:paraId="02267417" w14:textId="77777777" w:rsidR="009572D7" w:rsidRPr="00951B5A" w:rsidRDefault="009572D7" w:rsidP="00847851">
      <w:pPr>
        <w:ind w:left="720" w:hanging="720"/>
        <w:contextualSpacing/>
        <w:jc w:val="left"/>
      </w:pPr>
      <w:r w:rsidRPr="00951B5A">
        <w:tab/>
      </w:r>
    </w:p>
    <w:p w14:paraId="18404796" w14:textId="77777777" w:rsidR="009572D7" w:rsidRPr="00951B5A" w:rsidRDefault="009572D7" w:rsidP="00847851">
      <w:pPr>
        <w:contextualSpacing/>
        <w:jc w:val="left"/>
      </w:pPr>
      <w:r w:rsidRPr="00951B5A">
        <w:rPr>
          <w:lang w:eastAsia="en-GB"/>
        </w:rPr>
        <w:t xml:space="preserve">LGBTU (15th Dec. 2009). “LGBTQI Definitions &amp; Information”. </w:t>
      </w:r>
      <w:r w:rsidRPr="00951B5A">
        <w:t xml:space="preserve">Retrieved 10th Jul. 2011, </w:t>
      </w:r>
      <w:r w:rsidRPr="00951B5A">
        <w:rPr>
          <w:lang w:eastAsia="en-GB"/>
        </w:rPr>
        <w:t>from http://www.uakron.edu/groups/lgbtu/Transgenderhome.php</w:t>
      </w:r>
    </w:p>
    <w:p w14:paraId="750705EE" w14:textId="77777777" w:rsidR="009572D7" w:rsidRPr="00951B5A" w:rsidRDefault="009572D7" w:rsidP="00847851">
      <w:pPr>
        <w:contextualSpacing/>
        <w:jc w:val="left"/>
      </w:pPr>
    </w:p>
    <w:p w14:paraId="297B7466" w14:textId="77777777" w:rsidR="009572D7" w:rsidRPr="00951B5A" w:rsidRDefault="009572D7" w:rsidP="00847851">
      <w:pPr>
        <w:contextualSpacing/>
        <w:jc w:val="left"/>
      </w:pPr>
      <w:r w:rsidRPr="00951B5A">
        <w:t>LGF-News-Team (2007). "Manchester Transgender Day of Remembrance - 9 Nov 2007." Retrieved 10th Dec. 2010, from http://www.lgf.org.uk/manchester-transgender-day-of-remembrance/.</w:t>
      </w:r>
    </w:p>
    <w:p w14:paraId="002D2721" w14:textId="77777777" w:rsidR="009572D7" w:rsidRPr="00951B5A" w:rsidRDefault="009572D7" w:rsidP="00847851">
      <w:pPr>
        <w:ind w:left="720" w:hanging="720"/>
        <w:contextualSpacing/>
        <w:jc w:val="left"/>
      </w:pPr>
      <w:r w:rsidRPr="00951B5A">
        <w:tab/>
      </w:r>
    </w:p>
    <w:p w14:paraId="5F42C7B2" w14:textId="77777777" w:rsidR="009572D7" w:rsidRPr="00951B5A" w:rsidRDefault="009572D7" w:rsidP="00847851">
      <w:pPr>
        <w:contextualSpacing/>
        <w:jc w:val="left"/>
      </w:pPr>
      <w:proofErr w:type="spellStart"/>
      <w:r w:rsidRPr="00951B5A">
        <w:rPr>
          <w:rFonts w:eastAsia="ＭＳ 明朝"/>
        </w:rPr>
        <w:t>Lightman</w:t>
      </w:r>
      <w:proofErr w:type="spellEnd"/>
      <w:r w:rsidRPr="00951B5A">
        <w:rPr>
          <w:rFonts w:eastAsia="ＭＳ 明朝"/>
        </w:rPr>
        <w:t xml:space="preserve">, M. and B. </w:t>
      </w:r>
      <w:proofErr w:type="spellStart"/>
      <w:r w:rsidRPr="00951B5A">
        <w:rPr>
          <w:rFonts w:eastAsia="ＭＳ 明朝"/>
        </w:rPr>
        <w:t>Lightman</w:t>
      </w:r>
      <w:proofErr w:type="spellEnd"/>
      <w:r w:rsidRPr="00951B5A">
        <w:rPr>
          <w:rFonts w:eastAsia="ＭＳ 明朝"/>
        </w:rPr>
        <w:t xml:space="preserve"> (2008). </w:t>
      </w:r>
      <w:r w:rsidRPr="00951B5A">
        <w:rPr>
          <w:rFonts w:eastAsia="ＭＳ 明朝"/>
          <w:u w:val="single"/>
        </w:rPr>
        <w:t>A to Z of ancient Greek and Roman women</w:t>
      </w:r>
      <w:r w:rsidRPr="00951B5A">
        <w:rPr>
          <w:rFonts w:eastAsia="ＭＳ 明朝"/>
        </w:rPr>
        <w:t xml:space="preserve">. New York, Facts On File ; London : </w:t>
      </w:r>
      <w:proofErr w:type="spellStart"/>
      <w:r w:rsidRPr="00951B5A">
        <w:rPr>
          <w:rFonts w:eastAsia="ＭＳ 明朝"/>
        </w:rPr>
        <w:t>Eurospan</w:t>
      </w:r>
      <w:proofErr w:type="spellEnd"/>
      <w:r w:rsidRPr="00951B5A">
        <w:rPr>
          <w:rFonts w:eastAsia="ＭＳ 明朝"/>
        </w:rPr>
        <w:t xml:space="preserve"> [distributor].</w:t>
      </w:r>
      <w:r w:rsidRPr="00951B5A">
        <w:tab/>
      </w:r>
    </w:p>
    <w:p w14:paraId="1FF3E60A" w14:textId="77777777" w:rsidR="009572D7" w:rsidRPr="00951B5A" w:rsidRDefault="009572D7" w:rsidP="00847851">
      <w:pPr>
        <w:autoSpaceDE w:val="0"/>
        <w:autoSpaceDN w:val="0"/>
        <w:adjustRightInd w:val="0"/>
        <w:contextualSpacing/>
        <w:rPr>
          <w:lang w:eastAsia="en-GB"/>
        </w:rPr>
      </w:pPr>
    </w:p>
    <w:p w14:paraId="6ACCBE7C" w14:textId="77777777" w:rsidR="009572D7" w:rsidRPr="00951B5A" w:rsidRDefault="009572D7" w:rsidP="00847851">
      <w:pPr>
        <w:autoSpaceDE w:val="0"/>
        <w:autoSpaceDN w:val="0"/>
        <w:adjustRightInd w:val="0"/>
        <w:contextualSpacing/>
        <w:rPr>
          <w:lang w:eastAsia="en-GB"/>
        </w:rPr>
      </w:pPr>
      <w:r w:rsidRPr="00951B5A">
        <w:rPr>
          <w:lang w:eastAsia="en-GB"/>
        </w:rPr>
        <w:t xml:space="preserve">Lincoln, Y. S. and E. G. Guba (2000). Paradigmatic Controversies, Contradictions, And Emerging Confluences. </w:t>
      </w:r>
      <w:r w:rsidRPr="00951B5A">
        <w:rPr>
          <w:u w:val="single"/>
          <w:lang w:eastAsia="en-GB"/>
        </w:rPr>
        <w:t>Handbook of Qualitative Research</w:t>
      </w:r>
      <w:r w:rsidRPr="00951B5A">
        <w:rPr>
          <w:lang w:eastAsia="en-GB"/>
        </w:rPr>
        <w:t>. N. K. Denzin and Y. S. Lincoln. Thousand Oaks, Calif. ; London, Sage Publications.</w:t>
      </w:r>
    </w:p>
    <w:p w14:paraId="4BB4855F" w14:textId="77777777" w:rsidR="009572D7" w:rsidRPr="00951B5A" w:rsidRDefault="009572D7" w:rsidP="00847851">
      <w:pPr>
        <w:contextualSpacing/>
        <w:rPr>
          <w:sz w:val="22"/>
          <w:szCs w:val="22"/>
          <w:lang w:eastAsia="en-GB"/>
        </w:rPr>
      </w:pPr>
    </w:p>
    <w:p w14:paraId="676D5DC2" w14:textId="77777777" w:rsidR="009572D7" w:rsidRPr="00951B5A" w:rsidRDefault="009572D7" w:rsidP="00847851">
      <w:pPr>
        <w:widowControl w:val="0"/>
        <w:autoSpaceDE w:val="0"/>
        <w:autoSpaceDN w:val="0"/>
        <w:adjustRightInd w:val="0"/>
        <w:contextualSpacing/>
        <w:jc w:val="left"/>
      </w:pPr>
      <w:r w:rsidRPr="00951B5A">
        <w:t xml:space="preserve">Lincolnshire-Echo (30th Apr. 2012). "University of Lincoln sociologist gets award for book on transsexuality." Retrieved 10th Dec. 2012, from </w:t>
      </w:r>
      <w:hyperlink r:id="rId86" w:anchor="axzz2a4gxwkxD." w:history="1">
        <w:r w:rsidRPr="00951B5A">
          <w:t>http://www.thisislincolnshire.co.uk/University-Lincoln-sociologist-gets-award-book/story-15931724-detail/story.html#axzz2a4gxwkxD.</w:t>
        </w:r>
      </w:hyperlink>
    </w:p>
    <w:p w14:paraId="69B2C9EB" w14:textId="77777777" w:rsidR="009572D7" w:rsidRPr="00951B5A" w:rsidRDefault="009572D7" w:rsidP="00847851">
      <w:pPr>
        <w:contextualSpacing/>
        <w:jc w:val="left"/>
      </w:pPr>
    </w:p>
    <w:p w14:paraId="0AF93289" w14:textId="77777777" w:rsidR="009572D7" w:rsidRPr="00951B5A" w:rsidRDefault="009572D7" w:rsidP="00847851">
      <w:pPr>
        <w:contextualSpacing/>
        <w:jc w:val="left"/>
      </w:pPr>
      <w:r w:rsidRPr="00951B5A">
        <w:t>LinkedIn (2013) “Home.” Retrieved 22nd Aug. 2013, from https://www.linkedin.com/</w:t>
      </w:r>
    </w:p>
    <w:p w14:paraId="15147668" w14:textId="77777777" w:rsidR="009572D7" w:rsidRPr="00951B5A" w:rsidRDefault="009572D7" w:rsidP="00847851">
      <w:pPr>
        <w:contextualSpacing/>
        <w:jc w:val="left"/>
      </w:pPr>
    </w:p>
    <w:p w14:paraId="4D0F35F1" w14:textId="77777777" w:rsidR="009572D7" w:rsidRPr="00951B5A" w:rsidRDefault="009572D7" w:rsidP="00847851">
      <w:pPr>
        <w:contextualSpacing/>
        <w:jc w:val="left"/>
      </w:pPr>
      <w:r w:rsidRPr="00951B5A">
        <w:t>Liquidweb.com (2010). "</w:t>
      </w:r>
      <w:proofErr w:type="spellStart"/>
      <w:r w:rsidRPr="00951B5A">
        <w:t>TGPersonals</w:t>
      </w:r>
      <w:proofErr w:type="spellEnd"/>
      <w:r w:rsidRPr="00951B5A">
        <w:t>." Retrieved 15th Jul. 2010, from http://www.tgpersonals.com/.</w:t>
      </w:r>
    </w:p>
    <w:p w14:paraId="5B95474D" w14:textId="77777777" w:rsidR="009572D7" w:rsidRPr="00951B5A" w:rsidRDefault="009572D7" w:rsidP="00847851">
      <w:pPr>
        <w:ind w:left="720" w:hanging="720"/>
        <w:contextualSpacing/>
        <w:jc w:val="left"/>
      </w:pPr>
      <w:r w:rsidRPr="00951B5A">
        <w:tab/>
      </w:r>
    </w:p>
    <w:p w14:paraId="08DD2C45" w14:textId="77777777" w:rsidR="009572D7" w:rsidRPr="00951B5A" w:rsidRDefault="009572D7" w:rsidP="00847851">
      <w:pPr>
        <w:contextualSpacing/>
        <w:jc w:val="left"/>
      </w:pPr>
      <w:proofErr w:type="spellStart"/>
      <w:r w:rsidRPr="00951B5A">
        <w:t>Litvak</w:t>
      </w:r>
      <w:proofErr w:type="spellEnd"/>
      <w:r w:rsidRPr="00951B5A">
        <w:t xml:space="preserve">, J. (1997). </w:t>
      </w:r>
      <w:r w:rsidRPr="00951B5A">
        <w:rPr>
          <w:u w:val="single"/>
        </w:rPr>
        <w:t>Strange gourmets : sophistication, theory, and the novel</w:t>
      </w:r>
      <w:r w:rsidRPr="00951B5A">
        <w:t>. Durham, N.C. ; London, Duke University Press.</w:t>
      </w:r>
    </w:p>
    <w:p w14:paraId="27F7F7A2" w14:textId="77777777" w:rsidR="009572D7" w:rsidRPr="00951B5A" w:rsidRDefault="009572D7" w:rsidP="00847851">
      <w:pPr>
        <w:ind w:left="720" w:hanging="720"/>
        <w:contextualSpacing/>
        <w:jc w:val="left"/>
      </w:pPr>
      <w:r w:rsidRPr="00951B5A">
        <w:tab/>
      </w:r>
    </w:p>
    <w:p w14:paraId="6EE3CDE7" w14:textId="77777777" w:rsidR="009572D7" w:rsidRPr="00951B5A" w:rsidRDefault="009572D7" w:rsidP="00847851">
      <w:pPr>
        <w:autoSpaceDE w:val="0"/>
        <w:autoSpaceDN w:val="0"/>
        <w:adjustRightInd w:val="0"/>
        <w:contextualSpacing/>
        <w:jc w:val="left"/>
      </w:pPr>
      <w:r w:rsidRPr="00951B5A">
        <w:t>Livingstone, T. (2011). "Transgender Counselling." Retrieved 10th Dec. 2012, from http://www.positive1.belland.org.uk/appointments.htm.</w:t>
      </w:r>
    </w:p>
    <w:p w14:paraId="345EFEC5" w14:textId="77777777" w:rsidR="009572D7" w:rsidRPr="00951B5A" w:rsidRDefault="009572D7" w:rsidP="00847851">
      <w:pPr>
        <w:contextualSpacing/>
        <w:jc w:val="left"/>
      </w:pPr>
    </w:p>
    <w:p w14:paraId="3B609C1D" w14:textId="77777777" w:rsidR="009572D7" w:rsidRPr="00951B5A" w:rsidRDefault="009572D7" w:rsidP="00847851">
      <w:pPr>
        <w:contextualSpacing/>
        <w:jc w:val="left"/>
      </w:pPr>
      <w:r w:rsidRPr="00951B5A">
        <w:t>LLC, T. (2010). "Velvet." Retrieved 10th Dec. 2010, from http://www.tripadvisor.com/Restaurant_Review-g187069-d720884-Reviews-Velvet-Manchester_Greater_Manchester_England.html.</w:t>
      </w:r>
    </w:p>
    <w:p w14:paraId="0451E87E" w14:textId="77777777" w:rsidR="009572D7" w:rsidRPr="00951B5A" w:rsidRDefault="009572D7" w:rsidP="00847851">
      <w:pPr>
        <w:ind w:left="720" w:hanging="720"/>
        <w:contextualSpacing/>
        <w:jc w:val="left"/>
      </w:pPr>
      <w:r w:rsidRPr="00951B5A">
        <w:tab/>
      </w:r>
    </w:p>
    <w:p w14:paraId="5550E916" w14:textId="77777777" w:rsidR="009572D7" w:rsidRPr="00951B5A" w:rsidRDefault="009572D7" w:rsidP="00847851">
      <w:pPr>
        <w:autoSpaceDE w:val="0"/>
        <w:autoSpaceDN w:val="0"/>
        <w:adjustRightInd w:val="0"/>
        <w:contextualSpacing/>
        <w:jc w:val="left"/>
      </w:pPr>
      <w:r w:rsidRPr="00951B5A">
        <w:t xml:space="preserve">Lloyd, G. (1989). The Man of Reason. </w:t>
      </w:r>
      <w:r w:rsidRPr="00951B5A">
        <w:rPr>
          <w:u w:val="single"/>
        </w:rPr>
        <w:t>Women, knowledge, and reality : explorations in feminist philosophy</w:t>
      </w:r>
      <w:r w:rsidRPr="00951B5A">
        <w:t xml:space="preserve">. A. Garry and M. Pearsall. Boston ; London, </w:t>
      </w:r>
      <w:proofErr w:type="spellStart"/>
      <w:r w:rsidRPr="00951B5A">
        <w:t>Unwin</w:t>
      </w:r>
      <w:proofErr w:type="spellEnd"/>
      <w:r w:rsidRPr="00951B5A">
        <w:t xml:space="preserve"> Hyman.</w:t>
      </w:r>
    </w:p>
    <w:p w14:paraId="1C0ADD7E" w14:textId="77777777" w:rsidR="009572D7" w:rsidRPr="00951B5A" w:rsidRDefault="009572D7" w:rsidP="00847851">
      <w:pPr>
        <w:contextualSpacing/>
        <w:jc w:val="left"/>
      </w:pPr>
    </w:p>
    <w:p w14:paraId="67DFDED9" w14:textId="77777777" w:rsidR="009572D7" w:rsidRPr="00951B5A" w:rsidRDefault="009572D7" w:rsidP="00847851">
      <w:pPr>
        <w:contextualSpacing/>
        <w:jc w:val="left"/>
      </w:pPr>
      <w:r w:rsidRPr="00951B5A">
        <w:t>Lloyd, S. A. (2010). "Transformation." Retrieved 10th Dec. 2010, from http://www.transformation.co.uk/en/home.</w:t>
      </w:r>
    </w:p>
    <w:p w14:paraId="12750DE4" w14:textId="77777777" w:rsidR="009572D7" w:rsidRPr="00951B5A" w:rsidRDefault="009572D7" w:rsidP="00847851">
      <w:pPr>
        <w:ind w:left="720" w:hanging="720"/>
        <w:contextualSpacing/>
        <w:jc w:val="left"/>
      </w:pPr>
      <w:r w:rsidRPr="00951B5A">
        <w:tab/>
      </w:r>
    </w:p>
    <w:p w14:paraId="2FA29C40" w14:textId="77777777" w:rsidR="009572D7" w:rsidRPr="00951B5A" w:rsidRDefault="009572D7" w:rsidP="00847851">
      <w:pPr>
        <w:autoSpaceDE w:val="0"/>
        <w:autoSpaceDN w:val="0"/>
        <w:adjustRightInd w:val="0"/>
        <w:contextualSpacing/>
        <w:jc w:val="left"/>
        <w:rPr>
          <w:lang w:eastAsia="en-GB"/>
        </w:rPr>
      </w:pPr>
      <w:proofErr w:type="spellStart"/>
      <w:r w:rsidRPr="00951B5A">
        <w:rPr>
          <w:lang w:eastAsia="en-GB"/>
        </w:rPr>
        <w:t>Löbner</w:t>
      </w:r>
      <w:proofErr w:type="spellEnd"/>
      <w:r w:rsidRPr="00951B5A">
        <w:rPr>
          <w:lang w:eastAsia="en-GB"/>
        </w:rPr>
        <w:t xml:space="preserve">, S. (2002). </w:t>
      </w:r>
      <w:r w:rsidRPr="00951B5A">
        <w:rPr>
          <w:u w:val="single"/>
          <w:lang w:eastAsia="en-GB"/>
        </w:rPr>
        <w:t>Understanding semantics</w:t>
      </w:r>
      <w:r w:rsidRPr="00951B5A">
        <w:rPr>
          <w:lang w:eastAsia="en-GB"/>
        </w:rPr>
        <w:t>. London, Arnold.</w:t>
      </w:r>
    </w:p>
    <w:p w14:paraId="0C51147A" w14:textId="77777777" w:rsidR="009572D7" w:rsidRPr="00951B5A" w:rsidRDefault="009572D7" w:rsidP="00847851">
      <w:pPr>
        <w:autoSpaceDE w:val="0"/>
        <w:autoSpaceDN w:val="0"/>
        <w:adjustRightInd w:val="0"/>
        <w:ind w:left="720" w:hanging="720"/>
        <w:contextualSpacing/>
        <w:jc w:val="left"/>
        <w:rPr>
          <w:lang w:eastAsia="en-GB"/>
        </w:rPr>
      </w:pPr>
      <w:r w:rsidRPr="00951B5A">
        <w:rPr>
          <w:lang w:eastAsia="en-GB"/>
        </w:rPr>
        <w:tab/>
      </w:r>
    </w:p>
    <w:p w14:paraId="1D8B3BE7" w14:textId="77777777" w:rsidR="009572D7" w:rsidRPr="00951B5A" w:rsidRDefault="009572D7" w:rsidP="00847851">
      <w:pPr>
        <w:contextualSpacing/>
        <w:jc w:val="left"/>
      </w:pPr>
      <w:r w:rsidRPr="00951B5A">
        <w:t xml:space="preserve">London-Gazette (31st Dec. 2004). " Gazette Issue 57509 published on the 31 December 2004. Page 13 of 28." Retrieved 13th Dec. 2011, from </w:t>
      </w:r>
      <w:hyperlink r:id="rId87" w:history="1">
        <w:r w:rsidRPr="00951B5A">
          <w:t>http://www.london-gazette.co.uk/issues/57509/supplements/13.</w:t>
        </w:r>
      </w:hyperlink>
    </w:p>
    <w:p w14:paraId="0185CD83" w14:textId="77777777" w:rsidR="009572D7" w:rsidRPr="00951B5A" w:rsidRDefault="009572D7" w:rsidP="00847851">
      <w:pPr>
        <w:contextualSpacing/>
        <w:jc w:val="left"/>
      </w:pPr>
    </w:p>
    <w:p w14:paraId="0529BDBC" w14:textId="77777777" w:rsidR="009572D7" w:rsidRPr="00951B5A" w:rsidRDefault="009572D7" w:rsidP="00847851">
      <w:pPr>
        <w:contextualSpacing/>
        <w:jc w:val="left"/>
      </w:pPr>
      <w:r w:rsidRPr="00951B5A">
        <w:t>London-Metropolitan-University (2004). "Timeline." Retrieved 10th Mar. 2010, from http://www.unionhistory.info/timeline/Tl_Display.php?irn=100131&amp;QueryPage=..%2FAdvSearch.php.</w:t>
      </w:r>
    </w:p>
    <w:p w14:paraId="2D60900B" w14:textId="77777777" w:rsidR="009572D7" w:rsidRPr="00951B5A" w:rsidRDefault="009572D7" w:rsidP="00847851">
      <w:pPr>
        <w:ind w:left="720" w:hanging="720"/>
        <w:contextualSpacing/>
        <w:jc w:val="left"/>
      </w:pPr>
      <w:r w:rsidRPr="00951B5A">
        <w:tab/>
      </w:r>
    </w:p>
    <w:p w14:paraId="6C82C48D" w14:textId="77777777" w:rsidR="009572D7" w:rsidRPr="00951B5A" w:rsidRDefault="009572D7" w:rsidP="00847851">
      <w:pPr>
        <w:contextualSpacing/>
        <w:jc w:val="left"/>
      </w:pPr>
      <w:r w:rsidRPr="00951B5A">
        <w:rPr>
          <w:lang w:eastAsia="en-GB"/>
        </w:rPr>
        <w:t xml:space="preserve">lonely-vamp and chilli (29th May 2012). "Hi, I’m new, scared and alone." </w:t>
      </w:r>
      <w:r w:rsidRPr="00951B5A">
        <w:t xml:space="preserve">Retrieved 10th Mar. 2013, </w:t>
      </w:r>
      <w:r w:rsidRPr="00951B5A">
        <w:rPr>
          <w:lang w:eastAsia="en-GB"/>
        </w:rPr>
        <w:t>from http://www.angelsforum.co.uk/phpforum/viewtopic.php?f=14&amp;t=22482.</w:t>
      </w:r>
    </w:p>
    <w:p w14:paraId="6FBB4BDE" w14:textId="77777777" w:rsidR="009572D7" w:rsidRPr="00951B5A" w:rsidRDefault="009572D7" w:rsidP="00847851">
      <w:pPr>
        <w:contextualSpacing/>
        <w:jc w:val="left"/>
      </w:pPr>
    </w:p>
    <w:p w14:paraId="7F5A88CB" w14:textId="77777777" w:rsidR="009572D7" w:rsidRPr="00951B5A" w:rsidRDefault="009572D7" w:rsidP="00847851">
      <w:pPr>
        <w:contextualSpacing/>
        <w:jc w:val="left"/>
      </w:pPr>
      <w:proofErr w:type="spellStart"/>
      <w:r w:rsidRPr="00951B5A">
        <w:t>Loraux</w:t>
      </w:r>
      <w:proofErr w:type="spellEnd"/>
      <w:r w:rsidRPr="00951B5A">
        <w:t xml:space="preserve">, N. (1995). </w:t>
      </w:r>
      <w:r w:rsidRPr="00951B5A">
        <w:rPr>
          <w:u w:val="single"/>
        </w:rPr>
        <w:t>The Experiences of Tiresias : the feminine and the Greek man</w:t>
      </w:r>
      <w:r w:rsidRPr="00951B5A">
        <w:t>. Princeton, N.J. ; Chichester, Princeton University Press.</w:t>
      </w:r>
    </w:p>
    <w:p w14:paraId="4F3ECB68" w14:textId="77777777" w:rsidR="009572D7" w:rsidRPr="00951B5A" w:rsidRDefault="009572D7" w:rsidP="00847851">
      <w:pPr>
        <w:ind w:left="720" w:hanging="720"/>
        <w:contextualSpacing/>
        <w:jc w:val="left"/>
      </w:pPr>
      <w:r w:rsidRPr="00951B5A">
        <w:tab/>
      </w:r>
    </w:p>
    <w:p w14:paraId="370E31C5" w14:textId="77777777" w:rsidR="009572D7" w:rsidRPr="00951B5A" w:rsidRDefault="009572D7" w:rsidP="00847851">
      <w:pPr>
        <w:contextualSpacing/>
        <w:jc w:val="left"/>
      </w:pPr>
      <w:r w:rsidRPr="00951B5A">
        <w:t xml:space="preserve">Löw, M. (2006). "The Social Construction of Space and Gender." </w:t>
      </w:r>
      <w:r w:rsidRPr="00951B5A">
        <w:rPr>
          <w:u w:val="single"/>
        </w:rPr>
        <w:t>European Journal of Women’s Studies</w:t>
      </w:r>
      <w:r w:rsidRPr="00951B5A">
        <w:t xml:space="preserve"> 13(2): 119–133.</w:t>
      </w:r>
    </w:p>
    <w:p w14:paraId="36981601" w14:textId="77777777" w:rsidR="009572D7" w:rsidRPr="00951B5A" w:rsidRDefault="009572D7" w:rsidP="00847851">
      <w:pPr>
        <w:ind w:left="720" w:hanging="720"/>
        <w:contextualSpacing/>
        <w:jc w:val="left"/>
      </w:pPr>
      <w:r w:rsidRPr="00951B5A">
        <w:tab/>
      </w:r>
    </w:p>
    <w:p w14:paraId="0390EA20"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Lucylloyd and Sunbird (11th Dec. 2011). "Please keep out of gay bars and clubs." </w:t>
      </w:r>
      <w:r w:rsidRPr="00951B5A">
        <w:t xml:space="preserve">Retrieved 10th Mar. 2012, </w:t>
      </w:r>
      <w:r w:rsidRPr="00951B5A">
        <w:rPr>
          <w:lang w:eastAsia="en-GB"/>
        </w:rPr>
        <w:t>from http://www.angelsforum.co.uk/phpforum/viewtopic.php?f=2&amp;t=21296.</w:t>
      </w:r>
    </w:p>
    <w:p w14:paraId="69728538" w14:textId="77777777" w:rsidR="009572D7" w:rsidRPr="00951B5A" w:rsidRDefault="009572D7" w:rsidP="00847851">
      <w:pPr>
        <w:contextualSpacing/>
        <w:jc w:val="left"/>
      </w:pPr>
    </w:p>
    <w:p w14:paraId="696DAD01" w14:textId="77777777" w:rsidR="009572D7" w:rsidRPr="00951B5A" w:rsidRDefault="009572D7" w:rsidP="00847851">
      <w:pPr>
        <w:contextualSpacing/>
        <w:jc w:val="left"/>
      </w:pPr>
      <w:r w:rsidRPr="00951B5A">
        <w:t xml:space="preserve">Lull, J. (2011). Hegemony. </w:t>
      </w:r>
      <w:r w:rsidRPr="00951B5A">
        <w:rPr>
          <w:u w:val="single"/>
        </w:rPr>
        <w:t>Gender, race, and class in media : a critical reader</w:t>
      </w:r>
      <w:r w:rsidRPr="00951B5A">
        <w:t xml:space="preserve">. G. Dines and J. M. </w:t>
      </w:r>
      <w:proofErr w:type="spellStart"/>
      <w:r w:rsidRPr="00951B5A">
        <w:t>Humez</w:t>
      </w:r>
      <w:proofErr w:type="spellEnd"/>
      <w:r w:rsidRPr="00951B5A">
        <w:t>. London, SAGE.</w:t>
      </w:r>
    </w:p>
    <w:p w14:paraId="2F92DC47" w14:textId="77777777" w:rsidR="009572D7" w:rsidRPr="00951B5A" w:rsidRDefault="009572D7" w:rsidP="00847851">
      <w:pPr>
        <w:contextualSpacing/>
        <w:jc w:val="left"/>
      </w:pPr>
    </w:p>
    <w:p w14:paraId="30194C43" w14:textId="77777777" w:rsidR="009572D7" w:rsidRPr="00951B5A" w:rsidRDefault="009572D7" w:rsidP="00847851">
      <w:pPr>
        <w:contextualSpacing/>
        <w:jc w:val="left"/>
      </w:pPr>
      <w:r w:rsidRPr="00951B5A">
        <w:t xml:space="preserve">Lurie, A. (1981). </w:t>
      </w:r>
      <w:r w:rsidRPr="00951B5A">
        <w:rPr>
          <w:u w:val="single"/>
        </w:rPr>
        <w:t>The language of clothes</w:t>
      </w:r>
      <w:r w:rsidRPr="00951B5A">
        <w:t>. London, Heinemann.</w:t>
      </w:r>
    </w:p>
    <w:p w14:paraId="558F7038" w14:textId="77777777" w:rsidR="009572D7" w:rsidRPr="00951B5A" w:rsidRDefault="009572D7" w:rsidP="00847851">
      <w:pPr>
        <w:ind w:left="720" w:hanging="720"/>
        <w:contextualSpacing/>
        <w:jc w:val="left"/>
      </w:pPr>
      <w:r w:rsidRPr="00951B5A">
        <w:tab/>
      </w:r>
    </w:p>
    <w:p w14:paraId="7AD0F1ED" w14:textId="77777777" w:rsidR="009572D7" w:rsidRPr="00951B5A" w:rsidRDefault="009572D7" w:rsidP="00847851">
      <w:pPr>
        <w:contextualSpacing/>
        <w:jc w:val="left"/>
      </w:pPr>
      <w:r w:rsidRPr="00951B5A">
        <w:t xml:space="preserve">Macionis, J. J. and K. Plummer (2005). "Companion Website for Sociology: A Global Introduction, third edition. ." Retrieved 10th May 2010, from </w:t>
      </w:r>
      <w:hyperlink r:id="rId88" w:history="1">
        <w:r w:rsidRPr="00951B5A">
          <w:t>http://wps.pearsoned.co.uk/ema_uk_he_plummer_sociology_3/33/8574/2195129.cw/index.html.</w:t>
        </w:r>
      </w:hyperlink>
    </w:p>
    <w:p w14:paraId="3CDE0C48" w14:textId="77777777" w:rsidR="009572D7" w:rsidRPr="00951B5A" w:rsidRDefault="009572D7" w:rsidP="00847851">
      <w:pPr>
        <w:contextualSpacing/>
        <w:jc w:val="left"/>
      </w:pPr>
    </w:p>
    <w:p w14:paraId="2D89F150" w14:textId="77777777" w:rsidR="009572D7" w:rsidRPr="00951B5A" w:rsidRDefault="009572D7" w:rsidP="00847851">
      <w:pPr>
        <w:contextualSpacing/>
        <w:jc w:val="left"/>
      </w:pPr>
      <w:r w:rsidRPr="00951B5A">
        <w:t xml:space="preserve">Madsen, A. L. and F. V. Jensen (1998). </w:t>
      </w:r>
      <w:r w:rsidRPr="00951B5A">
        <w:rPr>
          <w:u w:val="single"/>
        </w:rPr>
        <w:t>Lazy Propagation in Junction Trees</w:t>
      </w:r>
      <w:r w:rsidRPr="00951B5A">
        <w:t>. Aalborg, Department of Computer Science, Institute for Electronic Systems, Aalborg University.</w:t>
      </w:r>
    </w:p>
    <w:p w14:paraId="1FFB44A9" w14:textId="77777777" w:rsidR="009572D7" w:rsidRPr="00951B5A" w:rsidRDefault="009572D7" w:rsidP="00847851">
      <w:pPr>
        <w:ind w:left="720" w:hanging="720"/>
        <w:contextualSpacing/>
        <w:jc w:val="left"/>
      </w:pPr>
      <w:r w:rsidRPr="00951B5A">
        <w:tab/>
      </w:r>
    </w:p>
    <w:p w14:paraId="0585BC86" w14:textId="77777777" w:rsidR="009572D7" w:rsidRPr="00951B5A" w:rsidRDefault="009572D7" w:rsidP="00847851">
      <w:pPr>
        <w:contextualSpacing/>
        <w:jc w:val="left"/>
        <w:rPr>
          <w:lang w:eastAsia="en-GB"/>
        </w:rPr>
      </w:pPr>
      <w:proofErr w:type="spellStart"/>
      <w:r w:rsidRPr="00951B5A">
        <w:rPr>
          <w:lang w:eastAsia="en-GB"/>
        </w:rPr>
        <w:t>Mamoulian</w:t>
      </w:r>
      <w:proofErr w:type="spellEnd"/>
      <w:r w:rsidRPr="00951B5A">
        <w:rPr>
          <w:lang w:eastAsia="en-GB"/>
        </w:rPr>
        <w:t>, R. (1933). Queen Christina.</w:t>
      </w:r>
    </w:p>
    <w:p w14:paraId="7C154CC7" w14:textId="77777777" w:rsidR="00FC1C2F" w:rsidRPr="00951B5A" w:rsidRDefault="00FC1C2F" w:rsidP="00847851">
      <w:pPr>
        <w:contextualSpacing/>
        <w:jc w:val="left"/>
      </w:pPr>
    </w:p>
    <w:p w14:paraId="769E0BD6" w14:textId="77777777" w:rsidR="009572D7" w:rsidRPr="00951B5A" w:rsidRDefault="009572D7" w:rsidP="00847851">
      <w:pPr>
        <w:contextualSpacing/>
        <w:jc w:val="left"/>
      </w:pPr>
      <w:r w:rsidRPr="00951B5A">
        <w:t>Manchester-City-Council (2009). “The Deputy Lord Mayor of the City of Manchester, Councillor Mark Hackett requests the pleasure of your company”, Manchester, Manchester City Council.</w:t>
      </w:r>
    </w:p>
    <w:p w14:paraId="2839028F" w14:textId="77777777" w:rsidR="009572D7" w:rsidRPr="00951B5A" w:rsidRDefault="009572D7" w:rsidP="00847851">
      <w:pPr>
        <w:contextualSpacing/>
        <w:jc w:val="left"/>
      </w:pPr>
    </w:p>
    <w:p w14:paraId="2E23FE7E" w14:textId="77777777" w:rsidR="009572D7" w:rsidRPr="00951B5A" w:rsidRDefault="009572D7" w:rsidP="00847851">
      <w:pPr>
        <w:contextualSpacing/>
        <w:jc w:val="left"/>
      </w:pPr>
      <w:r w:rsidRPr="00951B5A">
        <w:rPr>
          <w:lang w:eastAsia="en-GB"/>
        </w:rPr>
        <w:t xml:space="preserve">Manchester-City-Council (2010). "Manchester Local Image Collection - Over 80,000 pictures and prints of old Manchester." </w:t>
      </w:r>
      <w:r w:rsidRPr="00951B5A">
        <w:t xml:space="preserve">Retrieved 17th Mar. 2011, </w:t>
      </w:r>
      <w:r w:rsidRPr="00951B5A">
        <w:rPr>
          <w:lang w:eastAsia="en-GB"/>
        </w:rPr>
        <w:t>from http://images.manchester.gov.uk/index.php?session=pass.</w:t>
      </w:r>
    </w:p>
    <w:p w14:paraId="35E6F9BF" w14:textId="77777777" w:rsidR="009572D7" w:rsidRPr="00951B5A" w:rsidRDefault="009572D7" w:rsidP="00847851">
      <w:pPr>
        <w:contextualSpacing/>
        <w:jc w:val="left"/>
      </w:pPr>
    </w:p>
    <w:p w14:paraId="7907E348" w14:textId="77777777" w:rsidR="009572D7" w:rsidRPr="00951B5A" w:rsidRDefault="009572D7" w:rsidP="00847851">
      <w:pPr>
        <w:contextualSpacing/>
        <w:rPr>
          <w:kern w:val="1"/>
        </w:rPr>
      </w:pPr>
      <w:r w:rsidRPr="00951B5A">
        <w:t xml:space="preserve">Manchester-City-Council (2013) </w:t>
      </w:r>
      <w:r w:rsidRPr="00951B5A">
        <w:rPr>
          <w:kern w:val="1"/>
        </w:rPr>
        <w:t xml:space="preserve">Listed buildings register. </w:t>
      </w:r>
      <w:r w:rsidRPr="00951B5A">
        <w:t xml:space="preserve">Retrieved 10th Aug. 2013, </w:t>
      </w:r>
      <w:r w:rsidRPr="00951B5A">
        <w:rPr>
          <w:kern w:val="1"/>
        </w:rPr>
        <w:t xml:space="preserve">from </w:t>
      </w:r>
    </w:p>
    <w:p w14:paraId="3EA74BA0" w14:textId="77777777" w:rsidR="009572D7" w:rsidRPr="00951B5A" w:rsidRDefault="009572D7" w:rsidP="00847851">
      <w:pPr>
        <w:contextualSpacing/>
      </w:pPr>
      <w:r w:rsidRPr="00951B5A">
        <w:t>http://www.manchester.gov.uk/info/514/listed_buildings_register</w:t>
      </w:r>
    </w:p>
    <w:p w14:paraId="330D0661" w14:textId="77777777" w:rsidR="009572D7" w:rsidRPr="00951B5A" w:rsidRDefault="009572D7" w:rsidP="00847851">
      <w:pPr>
        <w:contextualSpacing/>
        <w:jc w:val="left"/>
      </w:pPr>
    </w:p>
    <w:p w14:paraId="15BA7522" w14:textId="77777777" w:rsidR="009572D7" w:rsidRPr="00951B5A" w:rsidRDefault="009572D7" w:rsidP="00847851">
      <w:pPr>
        <w:contextualSpacing/>
        <w:jc w:val="left"/>
      </w:pPr>
      <w:r w:rsidRPr="00951B5A">
        <w:t>Manchester-Concord-forum (9th Nov. 2009). "TREC - Trans Resource &amp; Empowerment Centre." Retrieved 10th Mar. 2010, from http://www.manchesterconcord.org.uk/forum/viewtopic.php?f=24&amp;t=428&amp;p=2884&amp;hilit=TREC&amp;sid=9e311638d27efc679bc45b41da413561#p2884.</w:t>
      </w:r>
    </w:p>
    <w:p w14:paraId="2D2C4E2D" w14:textId="77777777" w:rsidR="009572D7" w:rsidRPr="00951B5A" w:rsidRDefault="009572D7" w:rsidP="00847851">
      <w:pPr>
        <w:ind w:left="720" w:hanging="720"/>
        <w:contextualSpacing/>
        <w:jc w:val="left"/>
      </w:pPr>
      <w:r w:rsidRPr="00951B5A">
        <w:tab/>
      </w:r>
    </w:p>
    <w:p w14:paraId="17BFF05D" w14:textId="77777777" w:rsidR="009572D7" w:rsidRPr="00951B5A" w:rsidRDefault="009572D7" w:rsidP="00847851">
      <w:pPr>
        <w:contextualSpacing/>
        <w:jc w:val="left"/>
      </w:pPr>
      <w:r w:rsidRPr="00951B5A">
        <w:t>Manchester-Concord-forum (10th Oct. 2010). "TREC - Trans Resource &amp; Empowerment Centre." Retrieved 16th Mar. 2011, from http://www.manchesterconcord.org.uk/forum/viewtopic.php?f=24&amp;t=428&amp;p=2884&amp;hilit=TREC&amp;sid=9e311638d27efc679bc45b41da413561#p2884.</w:t>
      </w:r>
    </w:p>
    <w:p w14:paraId="3974D55C" w14:textId="77777777" w:rsidR="009572D7" w:rsidRPr="00951B5A" w:rsidRDefault="009572D7" w:rsidP="00847851">
      <w:pPr>
        <w:ind w:left="720" w:hanging="720"/>
        <w:contextualSpacing/>
        <w:jc w:val="left"/>
      </w:pPr>
      <w:r w:rsidRPr="00951B5A">
        <w:tab/>
      </w:r>
    </w:p>
    <w:p w14:paraId="5229FF64" w14:textId="77777777" w:rsidR="009572D7" w:rsidRPr="00951B5A" w:rsidRDefault="009572D7" w:rsidP="00847851">
      <w:pPr>
        <w:contextualSpacing/>
        <w:jc w:val="left"/>
      </w:pPr>
      <w:r w:rsidRPr="00951B5A">
        <w:t>Manchester-Concord (2010a). "Manchester Concord." Retrieved 10th Jul. 2010, from http://www.manchesterconcord.org.uk/index.htm.</w:t>
      </w:r>
    </w:p>
    <w:p w14:paraId="3037786B" w14:textId="77777777" w:rsidR="009572D7" w:rsidRPr="00951B5A" w:rsidRDefault="009572D7" w:rsidP="00847851">
      <w:pPr>
        <w:ind w:left="720" w:hanging="720"/>
        <w:contextualSpacing/>
        <w:jc w:val="left"/>
      </w:pPr>
      <w:r w:rsidRPr="00951B5A">
        <w:tab/>
      </w:r>
    </w:p>
    <w:p w14:paraId="5B137996" w14:textId="77777777" w:rsidR="009572D7" w:rsidRPr="00951B5A" w:rsidRDefault="009572D7" w:rsidP="00847851">
      <w:pPr>
        <w:contextualSpacing/>
        <w:jc w:val="left"/>
      </w:pPr>
      <w:r w:rsidRPr="00951B5A">
        <w:t>Manchester-Concord (2010b). "The Official Forum for the Manchester Concord." Retrieved 10th Jul. 2010, from http://www.theconcord.org.uk/phpbb3/.</w:t>
      </w:r>
    </w:p>
    <w:p w14:paraId="152C4BBB" w14:textId="77777777" w:rsidR="009572D7" w:rsidRPr="00951B5A" w:rsidRDefault="009572D7" w:rsidP="00847851">
      <w:pPr>
        <w:ind w:left="720" w:hanging="720"/>
        <w:contextualSpacing/>
        <w:jc w:val="left"/>
      </w:pPr>
      <w:r w:rsidRPr="00951B5A">
        <w:tab/>
      </w:r>
    </w:p>
    <w:p w14:paraId="5F620F69" w14:textId="77777777" w:rsidR="009572D7" w:rsidRPr="00951B5A" w:rsidRDefault="009572D7" w:rsidP="00847851">
      <w:pPr>
        <w:contextualSpacing/>
        <w:jc w:val="left"/>
      </w:pPr>
      <w:r w:rsidRPr="00951B5A">
        <w:t>Manchester-Concord (2010c). "</w:t>
      </w:r>
      <w:proofErr w:type="spellStart"/>
      <w:r w:rsidRPr="00951B5A">
        <w:t>Brydie's</w:t>
      </w:r>
      <w:proofErr w:type="spellEnd"/>
      <w:r w:rsidRPr="00951B5A">
        <w:t xml:space="preserve"> Story." from Retrieved 10th Jul. 2010, http://www.manchesterconcord.org.uk/brydiestory1.htm.</w:t>
      </w:r>
    </w:p>
    <w:p w14:paraId="4FF61E1D" w14:textId="77777777" w:rsidR="009572D7" w:rsidRPr="00951B5A" w:rsidRDefault="009572D7" w:rsidP="00847851">
      <w:pPr>
        <w:ind w:left="720" w:hanging="720"/>
        <w:contextualSpacing/>
        <w:jc w:val="left"/>
      </w:pPr>
      <w:r w:rsidRPr="00951B5A">
        <w:tab/>
      </w:r>
    </w:p>
    <w:p w14:paraId="2FEE18C0" w14:textId="77777777" w:rsidR="009572D7" w:rsidRPr="00951B5A" w:rsidRDefault="009572D7" w:rsidP="00847851">
      <w:pPr>
        <w:contextualSpacing/>
        <w:jc w:val="left"/>
      </w:pPr>
      <w:r w:rsidRPr="00951B5A">
        <w:rPr>
          <w:lang w:eastAsia="en-GB"/>
        </w:rPr>
        <w:t xml:space="preserve">Manchester-Concord (2012). "Mary's Blog." from </w:t>
      </w:r>
      <w:r w:rsidRPr="00951B5A">
        <w:t xml:space="preserve">Retrieved 14th Jul. 2012, </w:t>
      </w:r>
      <w:r w:rsidRPr="00951B5A">
        <w:rPr>
          <w:lang w:eastAsia="en-GB"/>
        </w:rPr>
        <w:t>http://www.manchesterconcord.org.uk/mblog/maryblog1s.htm.</w:t>
      </w:r>
    </w:p>
    <w:p w14:paraId="5C384BE6" w14:textId="77777777" w:rsidR="009572D7" w:rsidRPr="00951B5A" w:rsidRDefault="009572D7" w:rsidP="00847851">
      <w:pPr>
        <w:contextualSpacing/>
        <w:jc w:val="left"/>
      </w:pPr>
    </w:p>
    <w:p w14:paraId="76C4A1B3" w14:textId="77777777" w:rsidR="009572D7" w:rsidRPr="00951B5A" w:rsidRDefault="009572D7" w:rsidP="00847851">
      <w:pPr>
        <w:contextualSpacing/>
        <w:jc w:val="left"/>
      </w:pPr>
      <w:r w:rsidRPr="00951B5A">
        <w:t xml:space="preserve">Manchester-Confidential (2010). "Manchester Town Hall - the guide and a tour." Retrieved 10th Nov. 2010, from http://www.manchesterconfidential.co.uk/Culture/Architecture/Manchester-Town-Hall-the-guide-and-a-tour_10461.asp. </w:t>
      </w:r>
    </w:p>
    <w:p w14:paraId="707C467D" w14:textId="77777777" w:rsidR="009572D7" w:rsidRPr="00951B5A" w:rsidRDefault="009572D7" w:rsidP="00847851">
      <w:pPr>
        <w:contextualSpacing/>
        <w:jc w:val="left"/>
      </w:pPr>
    </w:p>
    <w:p w14:paraId="6AA909FE" w14:textId="77777777" w:rsidR="009572D7" w:rsidRPr="00951B5A" w:rsidRDefault="009572D7" w:rsidP="00847851">
      <w:pPr>
        <w:contextualSpacing/>
        <w:jc w:val="left"/>
      </w:pPr>
      <w:r w:rsidRPr="00951B5A">
        <w:t>Manchester-Concord (2012). "</w:t>
      </w:r>
      <w:r w:rsidRPr="00951B5A">
        <w:rPr>
          <w:bCs/>
          <w:iCs/>
        </w:rPr>
        <w:t>MANCHESTER CONCORD HOME PAGE - We now meet in the upstairs bar at Villaggio's</w:t>
      </w:r>
      <w:r w:rsidRPr="00951B5A">
        <w:t>" Retrieved 10th Dec. 2012, from http://www.manchesterconcord.org.uk/.</w:t>
      </w:r>
    </w:p>
    <w:p w14:paraId="71F1345B" w14:textId="77777777" w:rsidR="009572D7" w:rsidRPr="00951B5A" w:rsidRDefault="009572D7" w:rsidP="00847851">
      <w:pPr>
        <w:autoSpaceDE w:val="0"/>
        <w:autoSpaceDN w:val="0"/>
        <w:adjustRightInd w:val="0"/>
        <w:contextualSpacing/>
        <w:jc w:val="left"/>
        <w:rPr>
          <w:lang w:eastAsia="en-GB"/>
        </w:rPr>
      </w:pPr>
    </w:p>
    <w:p w14:paraId="4D727427"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Manchester-Evening-News (7th Jul. 2005). "Venue review: Coyote." </w:t>
      </w:r>
      <w:r w:rsidRPr="00951B5A">
        <w:t xml:space="preserve">Retrieved 10th Jul. 2012, </w:t>
      </w:r>
      <w:r w:rsidRPr="00951B5A">
        <w:rPr>
          <w:lang w:eastAsia="en-GB"/>
        </w:rPr>
        <w:t>From</w:t>
      </w:r>
    </w:p>
    <w:p w14:paraId="3ADEE7FE" w14:textId="77777777" w:rsidR="009572D7" w:rsidRPr="00951B5A" w:rsidRDefault="009572D7" w:rsidP="00847851">
      <w:pPr>
        <w:autoSpaceDE w:val="0"/>
        <w:autoSpaceDN w:val="0"/>
        <w:adjustRightInd w:val="0"/>
        <w:contextualSpacing/>
        <w:jc w:val="left"/>
        <w:rPr>
          <w:lang w:eastAsia="en-GB"/>
        </w:rPr>
      </w:pPr>
      <w:r w:rsidRPr="00951B5A">
        <w:rPr>
          <w:lang w:eastAsia="en-GB"/>
        </w:rPr>
        <w:t>http://menmedia.co.uk/manchestereveningnews/search/hprccbsftq/10/1/publicationdate/entertainment/clubs/Wayne%20Clews/1001/2000-07-10T02%3A00%3A00Z/2011-08-28T02%3A00%3A00Z/%23.</w:t>
      </w:r>
    </w:p>
    <w:p w14:paraId="1476BD5D" w14:textId="77777777" w:rsidR="009572D7" w:rsidRPr="00951B5A" w:rsidRDefault="009572D7" w:rsidP="00847851">
      <w:pPr>
        <w:contextualSpacing/>
        <w:jc w:val="left"/>
      </w:pPr>
    </w:p>
    <w:p w14:paraId="2A4B5434" w14:textId="77777777" w:rsidR="009572D7" w:rsidRPr="00951B5A" w:rsidRDefault="009572D7" w:rsidP="00847851">
      <w:pPr>
        <w:contextualSpacing/>
        <w:jc w:val="left"/>
      </w:pPr>
      <w:r w:rsidRPr="00951B5A">
        <w:t>Manchester-Metropolitan-University (2008). "International Transgender Day of Remembrance." Retrieved 10th Jul. 2010, from http://www.mmu.ac.uk/news/events/934/.</w:t>
      </w:r>
    </w:p>
    <w:p w14:paraId="26EA2A4E" w14:textId="77777777" w:rsidR="009572D7" w:rsidRPr="00951B5A" w:rsidRDefault="009572D7" w:rsidP="00847851">
      <w:pPr>
        <w:ind w:left="720" w:hanging="720"/>
        <w:contextualSpacing/>
        <w:jc w:val="left"/>
      </w:pPr>
      <w:r w:rsidRPr="00951B5A">
        <w:tab/>
      </w:r>
    </w:p>
    <w:p w14:paraId="0065BCE5" w14:textId="77777777" w:rsidR="009572D7" w:rsidRPr="00951B5A" w:rsidRDefault="009572D7" w:rsidP="00847851">
      <w:pPr>
        <w:contextualSpacing/>
        <w:jc w:val="left"/>
        <w:rPr>
          <w:rFonts w:eastAsia="Times New Roman"/>
        </w:rPr>
      </w:pPr>
      <w:r w:rsidRPr="00951B5A">
        <w:rPr>
          <w:rFonts w:eastAsia="Times New Roman"/>
          <w:shd w:val="clear" w:color="auto" w:fill="FFFFFF"/>
        </w:rPr>
        <w:t xml:space="preserve">Manchester-News (23rd Sept. 2009). "Lee Middlehurst." </w:t>
      </w:r>
      <w:r w:rsidRPr="00951B5A">
        <w:t xml:space="preserve">Retrieved 10th Jul. 2010, </w:t>
      </w:r>
      <w:r w:rsidRPr="00951B5A">
        <w:rPr>
          <w:rFonts w:eastAsia="Times New Roman"/>
          <w:shd w:val="clear" w:color="auto" w:fill="FFFFFF"/>
        </w:rPr>
        <w:t>from</w:t>
      </w:r>
      <w:r w:rsidRPr="00951B5A">
        <w:rPr>
          <w:rStyle w:val="apple-converted-space"/>
          <w:shd w:val="clear" w:color="auto" w:fill="FFFFFF"/>
        </w:rPr>
        <w:t> </w:t>
      </w:r>
      <w:r w:rsidRPr="00951B5A">
        <w:rPr>
          <w:rFonts w:eastAsia="Times New Roman"/>
          <w:shd w:val="clear" w:color="auto" w:fill="FFFFFF"/>
        </w:rPr>
        <w:t>http://www.youtube.com/watch?v=r-L-KNwjQz4.</w:t>
      </w:r>
    </w:p>
    <w:p w14:paraId="5A0C4667" w14:textId="77777777" w:rsidR="009572D7" w:rsidRPr="00951B5A" w:rsidRDefault="009572D7" w:rsidP="00847851">
      <w:pPr>
        <w:contextualSpacing/>
        <w:jc w:val="left"/>
      </w:pPr>
    </w:p>
    <w:p w14:paraId="23F5B384" w14:textId="77777777" w:rsidR="009572D7" w:rsidRPr="00951B5A" w:rsidRDefault="009572D7" w:rsidP="00847851">
      <w:pPr>
        <w:contextualSpacing/>
        <w:jc w:val="left"/>
      </w:pPr>
      <w:r w:rsidRPr="00951B5A">
        <w:t>Manchester-Pride (2011a). "Highlights of Pride 2007." Retrieved 10th Jul. 2013, from http://www.manchesterpride.com/gallery/2007/highlights.</w:t>
      </w:r>
    </w:p>
    <w:p w14:paraId="23F48581" w14:textId="77777777" w:rsidR="009572D7" w:rsidRPr="00951B5A" w:rsidRDefault="009572D7" w:rsidP="00847851">
      <w:pPr>
        <w:contextualSpacing/>
        <w:jc w:val="left"/>
      </w:pPr>
    </w:p>
    <w:p w14:paraId="76B26254" w14:textId="77777777" w:rsidR="009572D7" w:rsidRPr="00951B5A" w:rsidRDefault="009572D7" w:rsidP="00847851">
      <w:pPr>
        <w:contextualSpacing/>
        <w:jc w:val="left"/>
      </w:pPr>
      <w:r w:rsidRPr="00951B5A">
        <w:t>Manchester-Pride (2011b). "2007 Parade Photos." Retrieved 10th Jul. 2013, From http://www.manchesterpride.com/gallery/2007/parade/photos.</w:t>
      </w:r>
    </w:p>
    <w:p w14:paraId="347320C2" w14:textId="77777777" w:rsidR="009572D7" w:rsidRPr="00951B5A" w:rsidRDefault="009572D7" w:rsidP="00847851">
      <w:pPr>
        <w:contextualSpacing/>
        <w:jc w:val="left"/>
      </w:pPr>
    </w:p>
    <w:p w14:paraId="3FBC9036" w14:textId="77777777" w:rsidR="009572D7" w:rsidRPr="00951B5A" w:rsidRDefault="009572D7" w:rsidP="00847851">
      <w:pPr>
        <w:contextualSpacing/>
        <w:jc w:val="left"/>
      </w:pPr>
      <w:r w:rsidRPr="00951B5A">
        <w:t>Manchester-Pride (2013). " Manchester-Pride 2012" Retrieved 10th Jul. 2013, from http://www.manchesterpride.com/gallery/2012</w:t>
      </w:r>
    </w:p>
    <w:p w14:paraId="3FF54A5F" w14:textId="77777777" w:rsidR="009572D7" w:rsidRPr="00951B5A" w:rsidRDefault="009572D7" w:rsidP="00847851">
      <w:pPr>
        <w:contextualSpacing/>
        <w:jc w:val="left"/>
      </w:pPr>
    </w:p>
    <w:p w14:paraId="403307C9" w14:textId="77777777" w:rsidR="009572D7" w:rsidRPr="00951B5A" w:rsidRDefault="009572D7" w:rsidP="00847851">
      <w:pPr>
        <w:contextualSpacing/>
        <w:jc w:val="left"/>
      </w:pPr>
      <w:proofErr w:type="spellStart"/>
      <w:r w:rsidRPr="00951B5A">
        <w:t>Manser</w:t>
      </w:r>
      <w:proofErr w:type="spellEnd"/>
      <w:r w:rsidRPr="00951B5A">
        <w:t xml:space="preserve">, M. H. and M. Thomson (1995). </w:t>
      </w:r>
      <w:r w:rsidRPr="00951B5A">
        <w:rPr>
          <w:u w:val="single"/>
        </w:rPr>
        <w:t>Chambers combined dictionary thesaurus</w:t>
      </w:r>
      <w:r w:rsidRPr="00951B5A">
        <w:t>. Edinburgh, Chambers.</w:t>
      </w:r>
    </w:p>
    <w:p w14:paraId="00BE8BBB" w14:textId="77777777" w:rsidR="009572D7" w:rsidRPr="00951B5A" w:rsidRDefault="009572D7" w:rsidP="00847851">
      <w:pPr>
        <w:ind w:left="720" w:hanging="720"/>
        <w:contextualSpacing/>
        <w:jc w:val="left"/>
      </w:pPr>
      <w:r w:rsidRPr="00951B5A">
        <w:tab/>
      </w:r>
    </w:p>
    <w:p w14:paraId="29033304" w14:textId="22829178" w:rsidR="009572D7" w:rsidRPr="00951B5A" w:rsidRDefault="009572D7" w:rsidP="00847851">
      <w:pPr>
        <w:autoSpaceDE w:val="0"/>
        <w:autoSpaceDN w:val="0"/>
        <w:adjustRightInd w:val="0"/>
        <w:contextualSpacing/>
        <w:rPr>
          <w:lang w:eastAsia="en-GB"/>
        </w:rPr>
      </w:pPr>
      <w:r w:rsidRPr="00951B5A">
        <w:rPr>
          <w:lang w:eastAsia="en-GB"/>
        </w:rPr>
        <w:t>Marcus, G. E. (1998). What Comes (Just) A</w:t>
      </w:r>
      <w:r w:rsidR="00203A24">
        <w:rPr>
          <w:lang w:eastAsia="en-GB"/>
        </w:rPr>
        <w:t>f</w:t>
      </w:r>
      <w:r w:rsidRPr="00951B5A">
        <w:rPr>
          <w:lang w:eastAsia="en-GB"/>
        </w:rPr>
        <w:t xml:space="preserve">ter “Post”?. </w:t>
      </w:r>
      <w:r w:rsidRPr="00951B5A">
        <w:rPr>
          <w:u w:val="single"/>
          <w:lang w:eastAsia="en-GB"/>
        </w:rPr>
        <w:t>The Landscape of Qualitative Research</w:t>
      </w:r>
      <w:r w:rsidRPr="00951B5A">
        <w:rPr>
          <w:lang w:eastAsia="en-GB"/>
        </w:rPr>
        <w:t>. N. K. Denzin and Y. S. Lincoln. Thousand Oaks, Calif. ; London, Sage Publications.</w:t>
      </w:r>
    </w:p>
    <w:p w14:paraId="7AC8EF20" w14:textId="77777777" w:rsidR="009572D7" w:rsidRPr="00951B5A" w:rsidRDefault="009572D7" w:rsidP="00847851">
      <w:pPr>
        <w:contextualSpacing/>
        <w:rPr>
          <w:sz w:val="22"/>
          <w:szCs w:val="22"/>
          <w:lang w:eastAsia="en-GB"/>
        </w:rPr>
      </w:pPr>
    </w:p>
    <w:p w14:paraId="098A9FB1" w14:textId="77777777" w:rsidR="009572D7" w:rsidRPr="00951B5A" w:rsidRDefault="009572D7" w:rsidP="00847851">
      <w:pPr>
        <w:contextualSpacing/>
        <w:jc w:val="left"/>
      </w:pPr>
      <w:r w:rsidRPr="00951B5A">
        <w:t xml:space="preserve">Marcus, S. (2009). TransLiving. </w:t>
      </w:r>
      <w:r w:rsidRPr="00951B5A">
        <w:rPr>
          <w:u w:val="single"/>
        </w:rPr>
        <w:t>TransLiving International</w:t>
      </w:r>
      <w:r w:rsidRPr="00951B5A">
        <w:t xml:space="preserve"> Issue 28. Basildon, Essex, TransLiving International.</w:t>
      </w:r>
    </w:p>
    <w:p w14:paraId="261D0B51" w14:textId="77777777" w:rsidR="009572D7" w:rsidRPr="00951B5A" w:rsidRDefault="009572D7" w:rsidP="00847851">
      <w:pPr>
        <w:ind w:left="720" w:hanging="720"/>
        <w:contextualSpacing/>
        <w:jc w:val="left"/>
      </w:pPr>
    </w:p>
    <w:p w14:paraId="4347D6E0" w14:textId="77777777" w:rsidR="009572D7" w:rsidRPr="00951B5A" w:rsidRDefault="009572D7" w:rsidP="00847851">
      <w:pPr>
        <w:contextualSpacing/>
        <w:jc w:val="left"/>
      </w:pPr>
      <w:r w:rsidRPr="00951B5A">
        <w:t xml:space="preserve">Marcus, S. (2011). TransLiving. </w:t>
      </w:r>
      <w:r w:rsidRPr="00951B5A">
        <w:rPr>
          <w:u w:val="single"/>
        </w:rPr>
        <w:t>TransLiving International</w:t>
      </w:r>
      <w:r w:rsidRPr="00951B5A">
        <w:t xml:space="preserve"> Issue 34. Basildon, Essex, TransLiving International.</w:t>
      </w:r>
    </w:p>
    <w:p w14:paraId="360B2EE9" w14:textId="77777777" w:rsidR="009572D7" w:rsidRPr="00951B5A" w:rsidRDefault="009572D7" w:rsidP="00847851">
      <w:pPr>
        <w:ind w:left="720" w:hanging="720"/>
        <w:contextualSpacing/>
        <w:jc w:val="left"/>
      </w:pPr>
      <w:r w:rsidRPr="00951B5A">
        <w:tab/>
      </w:r>
    </w:p>
    <w:p w14:paraId="66136AD2" w14:textId="77777777" w:rsidR="009572D7" w:rsidRPr="00951B5A" w:rsidRDefault="009572D7" w:rsidP="00847851">
      <w:pPr>
        <w:contextualSpacing/>
        <w:jc w:val="left"/>
      </w:pPr>
      <w:r w:rsidRPr="00951B5A">
        <w:t>Mary (16th Nov. 2011). "Mary's Blog." Retrieved 10th Jul. 2012, from http://www.manchesterconcord.org.uk/mblog/maryblog1.htm.</w:t>
      </w:r>
    </w:p>
    <w:p w14:paraId="11F5F3C0" w14:textId="77777777" w:rsidR="009572D7" w:rsidRPr="00951B5A" w:rsidRDefault="009572D7" w:rsidP="00847851">
      <w:pPr>
        <w:contextualSpacing/>
        <w:jc w:val="left"/>
      </w:pPr>
    </w:p>
    <w:p w14:paraId="2394D116" w14:textId="77777777" w:rsidR="009572D7" w:rsidRPr="00951B5A" w:rsidRDefault="009572D7" w:rsidP="00847851">
      <w:pPr>
        <w:contextualSpacing/>
        <w:jc w:val="left"/>
      </w:pPr>
      <w:r w:rsidRPr="00951B5A">
        <w:rPr>
          <w:lang w:eastAsia="en-GB"/>
        </w:rPr>
        <w:t xml:space="preserve">MariaTgirl, pheonix123, </w:t>
      </w:r>
      <w:proofErr w:type="spellStart"/>
      <w:r w:rsidRPr="00951B5A">
        <w:rPr>
          <w:lang w:eastAsia="en-GB"/>
        </w:rPr>
        <w:t>Sukislut</w:t>
      </w:r>
      <w:proofErr w:type="spellEnd"/>
      <w:r w:rsidRPr="00951B5A">
        <w:rPr>
          <w:lang w:eastAsia="en-GB"/>
        </w:rPr>
        <w:t xml:space="preserve">, </w:t>
      </w:r>
      <w:proofErr w:type="spellStart"/>
      <w:r w:rsidRPr="00951B5A">
        <w:rPr>
          <w:lang w:eastAsia="en-GB"/>
        </w:rPr>
        <w:t>Saskia</w:t>
      </w:r>
      <w:proofErr w:type="spellEnd"/>
      <w:r w:rsidRPr="00951B5A">
        <w:rPr>
          <w:lang w:eastAsia="en-GB"/>
        </w:rPr>
        <w:t xml:space="preserve"> (23rd May 2006). "Has The Village Gone Rubbish? ." </w:t>
      </w:r>
      <w:r w:rsidRPr="00951B5A">
        <w:t xml:space="preserve">Retrieved 10th Jul. 2012, </w:t>
      </w:r>
      <w:r w:rsidRPr="00951B5A">
        <w:rPr>
          <w:lang w:eastAsia="en-GB"/>
        </w:rPr>
        <w:t>from http://tvchix.com/forum/topic.php?tid=4412&amp;page=2.</w:t>
      </w:r>
    </w:p>
    <w:p w14:paraId="1F2605A5" w14:textId="77777777" w:rsidR="009572D7" w:rsidRPr="00951B5A" w:rsidRDefault="009572D7" w:rsidP="00847851">
      <w:pPr>
        <w:contextualSpacing/>
        <w:jc w:val="left"/>
      </w:pPr>
    </w:p>
    <w:p w14:paraId="10B35DD1" w14:textId="464C7EC1" w:rsidR="009572D7" w:rsidRPr="00951B5A" w:rsidRDefault="009572D7" w:rsidP="00847851">
      <w:pPr>
        <w:contextualSpacing/>
        <w:jc w:val="left"/>
      </w:pPr>
      <w:r w:rsidRPr="00951B5A">
        <w:t xml:space="preserve">Marx, K. (1998 [1848]). The Manifesto of the Communist Party. </w:t>
      </w:r>
      <w:r w:rsidRPr="00951B5A">
        <w:rPr>
          <w:u w:val="single"/>
        </w:rPr>
        <w:t xml:space="preserve">Literary </w:t>
      </w:r>
      <w:r w:rsidR="002D6806" w:rsidRPr="00951B5A">
        <w:rPr>
          <w:u w:val="single"/>
        </w:rPr>
        <w:t>Theory : An Anthology</w:t>
      </w:r>
      <w:r w:rsidRPr="00951B5A">
        <w:t xml:space="preserve">. J. </w:t>
      </w:r>
      <w:proofErr w:type="spellStart"/>
      <w:r w:rsidRPr="00951B5A">
        <w:t>Rivkin</w:t>
      </w:r>
      <w:proofErr w:type="spellEnd"/>
      <w:r w:rsidRPr="00951B5A">
        <w:t xml:space="preserve"> and M. Ryan. Malden, Mass. ; Oxford, Blackwell: xxii,1130p.</w:t>
      </w:r>
    </w:p>
    <w:p w14:paraId="4C22CA5B" w14:textId="77777777" w:rsidR="009572D7" w:rsidRPr="00951B5A" w:rsidRDefault="009572D7" w:rsidP="00847851">
      <w:pPr>
        <w:ind w:left="720" w:hanging="720"/>
        <w:contextualSpacing/>
        <w:jc w:val="left"/>
      </w:pPr>
      <w:r w:rsidRPr="00951B5A">
        <w:tab/>
      </w:r>
    </w:p>
    <w:p w14:paraId="6DB9DE12" w14:textId="77777777" w:rsidR="009572D7" w:rsidRPr="00951B5A" w:rsidRDefault="009572D7" w:rsidP="00847851">
      <w:pPr>
        <w:contextualSpacing/>
        <w:jc w:val="left"/>
      </w:pPr>
      <w:r w:rsidRPr="00951B5A">
        <w:t xml:space="preserve">Mason, J. (2002). Qualitative Interviewing: Asking, listening and interpreting. </w:t>
      </w:r>
      <w:r w:rsidRPr="00951B5A">
        <w:rPr>
          <w:u w:val="single"/>
        </w:rPr>
        <w:t>Qualitative Research in Action</w:t>
      </w:r>
      <w:r w:rsidRPr="00951B5A">
        <w:t>. T. May. London, Thousand Oaks, New Delhi, SAGE Publications.</w:t>
      </w:r>
    </w:p>
    <w:p w14:paraId="0E8950A7" w14:textId="77777777" w:rsidR="009572D7" w:rsidRPr="00951B5A" w:rsidRDefault="009572D7" w:rsidP="00847851">
      <w:pPr>
        <w:contextualSpacing/>
        <w:jc w:val="left"/>
      </w:pPr>
    </w:p>
    <w:p w14:paraId="44E7D0BD" w14:textId="77777777"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pPr>
      <w:r w:rsidRPr="00951B5A">
        <w:rPr>
          <w:lang w:eastAsia="en-GB"/>
        </w:rPr>
        <w:t xml:space="preserve">Massey, D. B., J. </w:t>
      </w:r>
      <w:r w:rsidRPr="00951B5A">
        <w:rPr>
          <w:rFonts w:eastAsia="ＭＳ 明朝"/>
        </w:rPr>
        <w:t>Allen, S. Pile</w:t>
      </w:r>
      <w:r w:rsidRPr="00951B5A">
        <w:rPr>
          <w:lang w:eastAsia="en-GB"/>
        </w:rPr>
        <w:t xml:space="preserve"> (1999). </w:t>
      </w:r>
      <w:r w:rsidRPr="00951B5A">
        <w:rPr>
          <w:u w:val="single"/>
          <w:lang w:eastAsia="en-GB"/>
        </w:rPr>
        <w:t>City worlds</w:t>
      </w:r>
      <w:r w:rsidRPr="00951B5A">
        <w:rPr>
          <w:lang w:eastAsia="en-GB"/>
        </w:rPr>
        <w:t>. London, Routledge in association with the Open University.</w:t>
      </w:r>
    </w:p>
    <w:p w14:paraId="0C3FB3BC" w14:textId="77777777" w:rsidR="009572D7" w:rsidRPr="00951B5A" w:rsidRDefault="009572D7" w:rsidP="00847851">
      <w:pPr>
        <w:contextualSpacing/>
        <w:jc w:val="left"/>
      </w:pPr>
    </w:p>
    <w:p w14:paraId="02DEFB4F" w14:textId="77777777" w:rsidR="009572D7" w:rsidRPr="00951B5A" w:rsidRDefault="009572D7" w:rsidP="00847851">
      <w:pPr>
        <w:contextualSpacing/>
        <w:jc w:val="left"/>
      </w:pPr>
      <w:r w:rsidRPr="00951B5A">
        <w:t xml:space="preserve">Masten, D. and T. M. P. Plowman (2008). "Digital ethnography: The next wave in understanding the consumer experience." </w:t>
      </w:r>
      <w:r w:rsidRPr="00951B5A">
        <w:rPr>
          <w:u w:val="single"/>
        </w:rPr>
        <w:t>Design Management Journal</w:t>
      </w:r>
      <w:r w:rsidRPr="00951B5A">
        <w:t xml:space="preserve"> </w:t>
      </w:r>
      <w:r w:rsidRPr="00951B5A">
        <w:rPr>
          <w:b/>
          <w:bCs/>
        </w:rPr>
        <w:t>14</w:t>
      </w:r>
      <w:r w:rsidRPr="00951B5A">
        <w:t>(2). Retrieved 10th Jun. 2012, From http://www.dmi.org/dmi/html/interests/research/03142MAS75.pdf</w:t>
      </w:r>
    </w:p>
    <w:p w14:paraId="3F5BA82B" w14:textId="77777777" w:rsidR="009572D7" w:rsidRPr="00951B5A" w:rsidRDefault="009572D7" w:rsidP="00847851">
      <w:pPr>
        <w:contextualSpacing/>
        <w:jc w:val="left"/>
      </w:pPr>
    </w:p>
    <w:p w14:paraId="3A4F4261" w14:textId="77777777" w:rsidR="009572D7" w:rsidRPr="00951B5A" w:rsidRDefault="009572D7" w:rsidP="00847851">
      <w:pPr>
        <w:contextualSpacing/>
        <w:jc w:val="left"/>
      </w:pPr>
      <w:r w:rsidRPr="00951B5A">
        <w:t>Maureen and Arista (9th November 2009). "Trans Resource &amp; Empowerment Centre for North West &amp; beyond." Retrieved 10th Jun. 2012, from http://79.170.40.33/angelsforum.co.uk/phpforum/viewtopic.php?f=10&amp;t=15016&amp;p=230510.</w:t>
      </w:r>
    </w:p>
    <w:p w14:paraId="0DB25C08" w14:textId="77777777" w:rsidR="009572D7" w:rsidRPr="00951B5A" w:rsidRDefault="009572D7" w:rsidP="00847851">
      <w:pPr>
        <w:autoSpaceDE w:val="0"/>
        <w:autoSpaceDN w:val="0"/>
        <w:adjustRightInd w:val="0"/>
        <w:contextualSpacing/>
        <w:jc w:val="left"/>
        <w:rPr>
          <w:lang w:eastAsia="en-GB"/>
        </w:rPr>
      </w:pPr>
    </w:p>
    <w:p w14:paraId="0E815BC0"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May, T and L Featherstone (Dec. 2011).  “Ministerial forward.” </w:t>
      </w:r>
      <w:r w:rsidRPr="00951B5A">
        <w:rPr>
          <w:u w:val="single"/>
          <w:lang w:eastAsia="en-GB"/>
        </w:rPr>
        <w:t>Advancing transgender equality: a plan for action</w:t>
      </w:r>
      <w:r w:rsidRPr="00951B5A">
        <w:rPr>
          <w:lang w:eastAsia="en-GB"/>
        </w:rPr>
        <w:t xml:space="preserve">. London, Home Office, H M Government. </w:t>
      </w:r>
      <w:r w:rsidRPr="00951B5A">
        <w:t xml:space="preserve">Retrieved 10th Jun. 2012, </w:t>
      </w:r>
      <w:r w:rsidRPr="00951B5A">
        <w:rPr>
          <w:lang w:eastAsia="en-GB"/>
        </w:rPr>
        <w:t>from http://www.homeoffice.gov.uk/publications/equalities/lgbt-equality-publications/transgender-action-plan?view=Binary&amp;mid=54</w:t>
      </w:r>
    </w:p>
    <w:p w14:paraId="13A99B1C" w14:textId="77777777" w:rsidR="009572D7" w:rsidRPr="00951B5A" w:rsidRDefault="009572D7" w:rsidP="00847851">
      <w:pPr>
        <w:contextualSpacing/>
        <w:jc w:val="left"/>
        <w:rPr>
          <w:lang w:eastAsia="en-GB"/>
        </w:rPr>
      </w:pPr>
    </w:p>
    <w:p w14:paraId="6CB04A26" w14:textId="77777777" w:rsidR="009572D7" w:rsidRPr="00951B5A" w:rsidRDefault="009572D7" w:rsidP="00847851">
      <w:pPr>
        <w:contextualSpacing/>
        <w:jc w:val="left"/>
      </w:pPr>
      <w:r w:rsidRPr="00951B5A">
        <w:rPr>
          <w:lang w:eastAsia="en-GB"/>
        </w:rPr>
        <w:t xml:space="preserve">Mayer, M. (2006). "Manuel Castells’ The City and the Grassroots." </w:t>
      </w:r>
      <w:r w:rsidRPr="00951B5A">
        <w:rPr>
          <w:u w:val="single"/>
          <w:lang w:eastAsia="en-GB"/>
        </w:rPr>
        <w:t>International Journal of Urban and Regional Research</w:t>
      </w:r>
      <w:r w:rsidRPr="00951B5A">
        <w:rPr>
          <w:lang w:eastAsia="en-GB"/>
        </w:rPr>
        <w:t xml:space="preserve"> </w:t>
      </w:r>
      <w:r w:rsidRPr="00951B5A">
        <w:rPr>
          <w:b/>
          <w:bCs/>
          <w:lang w:eastAsia="en-GB"/>
        </w:rPr>
        <w:t>30.1</w:t>
      </w:r>
      <w:r w:rsidRPr="00951B5A">
        <w:rPr>
          <w:lang w:eastAsia="en-GB"/>
        </w:rPr>
        <w:t>: 202-6.</w:t>
      </w:r>
    </w:p>
    <w:p w14:paraId="421990DC" w14:textId="77777777" w:rsidR="009572D7" w:rsidRPr="00951B5A" w:rsidRDefault="009572D7" w:rsidP="00847851">
      <w:pPr>
        <w:contextualSpacing/>
        <w:jc w:val="left"/>
      </w:pPr>
    </w:p>
    <w:p w14:paraId="69D727E7" w14:textId="77777777" w:rsidR="009572D7" w:rsidRPr="00951B5A" w:rsidRDefault="009572D7" w:rsidP="00847851">
      <w:pPr>
        <w:contextualSpacing/>
        <w:jc w:val="left"/>
      </w:pPr>
      <w:r w:rsidRPr="00951B5A">
        <w:rPr>
          <w:lang w:eastAsia="en-GB"/>
        </w:rPr>
        <w:t xml:space="preserve">Mayesm, I. (14th February 2004). "A change, of course." </w:t>
      </w:r>
      <w:r w:rsidRPr="00951B5A">
        <w:t xml:space="preserve">Retrieved 12th Jun. 2012, </w:t>
      </w:r>
      <w:r w:rsidRPr="00951B5A">
        <w:rPr>
          <w:lang w:eastAsia="en-GB"/>
        </w:rPr>
        <w:t>from http://www.guardian.co.uk/media/2004/feb/14/pressandpublishing.comment.</w:t>
      </w:r>
    </w:p>
    <w:p w14:paraId="7E22BCE7" w14:textId="77777777" w:rsidR="009572D7" w:rsidRPr="00951B5A" w:rsidRDefault="009572D7" w:rsidP="00847851">
      <w:pPr>
        <w:contextualSpacing/>
        <w:jc w:val="left"/>
      </w:pPr>
    </w:p>
    <w:p w14:paraId="15B5F104" w14:textId="77777777" w:rsidR="009572D7" w:rsidRPr="00951B5A" w:rsidRDefault="009572D7" w:rsidP="00847851">
      <w:pPr>
        <w:contextualSpacing/>
        <w:jc w:val="left"/>
      </w:pPr>
      <w:r w:rsidRPr="00951B5A">
        <w:t xml:space="preserve">McCloskey, D. N. (1999). </w:t>
      </w:r>
      <w:r w:rsidRPr="00951B5A">
        <w:rPr>
          <w:u w:val="single"/>
        </w:rPr>
        <w:t>Crossing : A Memoir</w:t>
      </w:r>
      <w:r w:rsidRPr="00951B5A">
        <w:t>. Chicago, Ill., University of Chicago Press.</w:t>
      </w:r>
    </w:p>
    <w:p w14:paraId="7FEBED1B" w14:textId="77777777" w:rsidR="009572D7" w:rsidRPr="00951B5A" w:rsidRDefault="009572D7" w:rsidP="00847851">
      <w:pPr>
        <w:ind w:left="720" w:hanging="720"/>
        <w:contextualSpacing/>
        <w:jc w:val="left"/>
      </w:pPr>
      <w:r w:rsidRPr="00951B5A">
        <w:tab/>
      </w:r>
    </w:p>
    <w:p w14:paraId="18F43007" w14:textId="77777777" w:rsidR="009572D7" w:rsidRPr="00951B5A" w:rsidRDefault="009572D7" w:rsidP="00847851">
      <w:pPr>
        <w:contextualSpacing/>
        <w:jc w:val="left"/>
        <w:rPr>
          <w:lang w:eastAsia="en-GB"/>
        </w:rPr>
      </w:pPr>
      <w:r w:rsidRPr="00951B5A">
        <w:t xml:space="preserve">McConaghy, N. (1993). </w:t>
      </w:r>
      <w:r w:rsidRPr="00951B5A">
        <w:rPr>
          <w:u w:val="single"/>
        </w:rPr>
        <w:t xml:space="preserve">Sexual </w:t>
      </w:r>
      <w:proofErr w:type="spellStart"/>
      <w:r w:rsidRPr="00951B5A">
        <w:rPr>
          <w:u w:val="single"/>
        </w:rPr>
        <w:t>behavior</w:t>
      </w:r>
      <w:proofErr w:type="spellEnd"/>
      <w:r w:rsidRPr="00951B5A">
        <w:rPr>
          <w:u w:val="single"/>
        </w:rPr>
        <w:t xml:space="preserve"> : problems and management</w:t>
      </w:r>
      <w:r w:rsidRPr="00951B5A">
        <w:t>. New York ; London, Plenum Press.</w:t>
      </w:r>
    </w:p>
    <w:p w14:paraId="6AE342E6" w14:textId="77777777" w:rsidR="009572D7" w:rsidRPr="00951B5A" w:rsidRDefault="009572D7" w:rsidP="00847851">
      <w:pPr>
        <w:contextualSpacing/>
        <w:jc w:val="left"/>
        <w:rPr>
          <w:lang w:eastAsia="en-GB"/>
        </w:rPr>
      </w:pPr>
    </w:p>
    <w:p w14:paraId="2B8A60E6" w14:textId="77777777" w:rsidR="009572D7" w:rsidRPr="00951B5A" w:rsidRDefault="009572D7" w:rsidP="00847851">
      <w:pPr>
        <w:contextualSpacing/>
        <w:jc w:val="left"/>
        <w:rPr>
          <w:lang w:eastAsia="en-GB"/>
        </w:rPr>
      </w:pPr>
      <w:r w:rsidRPr="00951B5A">
        <w:rPr>
          <w:lang w:eastAsia="en-GB"/>
        </w:rPr>
        <w:t xml:space="preserve">McDermott, E., K. Roen and A. Piela (Jun. 2013). "Hard-to-Reach Youth Online: Methodological Advances in Self-Harm Research." </w:t>
      </w:r>
      <w:r w:rsidRPr="00951B5A">
        <w:rPr>
          <w:u w:val="single"/>
          <w:lang w:eastAsia="en-GB"/>
        </w:rPr>
        <w:t>Sexuality Research and Social Policy</w:t>
      </w:r>
      <w:r w:rsidRPr="00951B5A">
        <w:rPr>
          <w:lang w:eastAsia="en-GB"/>
        </w:rPr>
        <w:t xml:space="preserve"> </w:t>
      </w:r>
      <w:r w:rsidRPr="00951B5A">
        <w:rPr>
          <w:b/>
          <w:bCs/>
          <w:lang w:eastAsia="en-GB"/>
        </w:rPr>
        <w:t>10</w:t>
      </w:r>
      <w:r w:rsidRPr="00951B5A">
        <w:rPr>
          <w:lang w:eastAsia="en-GB"/>
        </w:rPr>
        <w:t>(2): 125-134.</w:t>
      </w:r>
    </w:p>
    <w:p w14:paraId="76B42E65" w14:textId="77777777" w:rsidR="009572D7" w:rsidRPr="00951B5A" w:rsidRDefault="009572D7" w:rsidP="00847851">
      <w:pPr>
        <w:contextualSpacing/>
        <w:jc w:val="left"/>
        <w:rPr>
          <w:lang w:eastAsia="en-GB"/>
        </w:rPr>
      </w:pPr>
    </w:p>
    <w:p w14:paraId="7964C688" w14:textId="77777777" w:rsidR="009572D7" w:rsidRPr="00951B5A" w:rsidRDefault="009572D7" w:rsidP="00847851">
      <w:pPr>
        <w:contextualSpacing/>
        <w:jc w:val="left"/>
        <w:rPr>
          <w:lang w:eastAsia="en-GB"/>
        </w:rPr>
      </w:pPr>
      <w:r w:rsidRPr="00951B5A">
        <w:rPr>
          <w:lang w:eastAsia="en-GB"/>
        </w:rPr>
        <w:t xml:space="preserve">McDowell, J. (30th August 2011). "Jackie Crozier Interview." </w:t>
      </w:r>
      <w:r w:rsidRPr="00951B5A">
        <w:t xml:space="preserve">Retrieved 10th Jun. 2012, </w:t>
      </w:r>
      <w:r w:rsidRPr="00951B5A">
        <w:rPr>
          <w:lang w:eastAsia="en-GB"/>
        </w:rPr>
        <w:t>from http://www.manchesterconfidential.co.uk/News/Jackie-Crozier-Interview.</w:t>
      </w:r>
    </w:p>
    <w:p w14:paraId="2A215AB3" w14:textId="77777777" w:rsidR="009572D7" w:rsidRPr="00951B5A" w:rsidRDefault="009572D7" w:rsidP="00847851">
      <w:pPr>
        <w:contextualSpacing/>
        <w:jc w:val="left"/>
      </w:pPr>
    </w:p>
    <w:p w14:paraId="5CA15247" w14:textId="77777777" w:rsidR="009572D7" w:rsidRPr="00951B5A" w:rsidRDefault="009572D7" w:rsidP="00847851">
      <w:pPr>
        <w:contextualSpacing/>
        <w:jc w:val="left"/>
      </w:pPr>
      <w:r w:rsidRPr="00951B5A">
        <w:t xml:space="preserve">McElvaine, R. S. (2001). </w:t>
      </w:r>
      <w:r w:rsidRPr="00951B5A">
        <w:rPr>
          <w:u w:val="single"/>
        </w:rPr>
        <w:t>Eve's Seed : Biology, the Sexes, and the Course of History</w:t>
      </w:r>
      <w:r w:rsidRPr="00951B5A">
        <w:t>. New York, N.Y. ; London, McGraw-Hill.</w:t>
      </w:r>
    </w:p>
    <w:p w14:paraId="33DE520C" w14:textId="77777777" w:rsidR="009572D7" w:rsidRPr="00951B5A" w:rsidRDefault="009572D7" w:rsidP="00847851">
      <w:pPr>
        <w:ind w:left="720" w:hanging="720"/>
        <w:contextualSpacing/>
        <w:jc w:val="left"/>
      </w:pPr>
      <w:r w:rsidRPr="00951B5A">
        <w:tab/>
      </w:r>
    </w:p>
    <w:p w14:paraId="72FE718B" w14:textId="77777777" w:rsidR="009572D7" w:rsidRPr="00951B5A" w:rsidRDefault="009572D7" w:rsidP="00847851">
      <w:pPr>
        <w:contextualSpacing/>
        <w:jc w:val="left"/>
      </w:pPr>
      <w:r w:rsidRPr="00951B5A">
        <w:rPr>
          <w:lang w:eastAsia="en-GB"/>
        </w:rPr>
        <w:t xml:space="preserve">McKeganey, N. and M. Bloor (Jun. 1991). "Spotting the Invisible Man: The Influence of Male Gender on Fieldwork Relations." </w:t>
      </w:r>
      <w:r w:rsidRPr="00951B5A">
        <w:rPr>
          <w:u w:val="single"/>
          <w:lang w:eastAsia="en-GB"/>
        </w:rPr>
        <w:t>The British Journal of Sociology</w:t>
      </w:r>
      <w:r w:rsidRPr="00951B5A">
        <w:rPr>
          <w:lang w:eastAsia="en-GB"/>
        </w:rPr>
        <w:t xml:space="preserve"> </w:t>
      </w:r>
      <w:r w:rsidRPr="00951B5A">
        <w:rPr>
          <w:b/>
          <w:bCs/>
          <w:lang w:eastAsia="en-GB"/>
        </w:rPr>
        <w:t>42</w:t>
      </w:r>
      <w:r w:rsidRPr="00951B5A">
        <w:rPr>
          <w:lang w:eastAsia="en-GB"/>
        </w:rPr>
        <w:t>(2): pp. 195-210</w:t>
      </w:r>
    </w:p>
    <w:p w14:paraId="2656E3E0" w14:textId="77777777" w:rsidR="009572D7" w:rsidRPr="00951B5A" w:rsidRDefault="009572D7" w:rsidP="00847851">
      <w:pPr>
        <w:contextualSpacing/>
        <w:jc w:val="left"/>
      </w:pPr>
    </w:p>
    <w:p w14:paraId="6E70BDF2" w14:textId="77777777" w:rsidR="009572D7" w:rsidRPr="00951B5A" w:rsidRDefault="009572D7" w:rsidP="00847851">
      <w:pPr>
        <w:contextualSpacing/>
        <w:jc w:val="left"/>
      </w:pPr>
      <w:r w:rsidRPr="00951B5A">
        <w:t xml:space="preserve">McLaren, A. (1999). </w:t>
      </w:r>
      <w:r w:rsidRPr="00951B5A">
        <w:rPr>
          <w:u w:val="single"/>
        </w:rPr>
        <w:t>Twentieth-century Sexuality : A History</w:t>
      </w:r>
      <w:r w:rsidRPr="00951B5A">
        <w:t>. Oxford, UK, Blackwell.</w:t>
      </w:r>
    </w:p>
    <w:p w14:paraId="7633E83E" w14:textId="77777777" w:rsidR="009572D7" w:rsidRPr="00951B5A" w:rsidRDefault="009572D7" w:rsidP="00847851">
      <w:pPr>
        <w:ind w:left="720"/>
        <w:contextualSpacing/>
        <w:jc w:val="left"/>
      </w:pPr>
    </w:p>
    <w:p w14:paraId="40619220" w14:textId="77777777" w:rsidR="009572D7" w:rsidRPr="00951B5A" w:rsidRDefault="009572D7" w:rsidP="00847851">
      <w:pPr>
        <w:shd w:val="clear" w:color="auto" w:fill="FFFFFF"/>
        <w:contextualSpacing/>
        <w:jc w:val="left"/>
        <w:textAlignment w:val="baseline"/>
        <w:rPr>
          <w:lang w:eastAsia="en-GB"/>
        </w:rPr>
      </w:pPr>
      <w:r w:rsidRPr="00951B5A">
        <w:rPr>
          <w:lang w:eastAsia="en-GB"/>
        </w:rPr>
        <w:t>McLeod, S. A. (2008). "</w:t>
      </w:r>
      <w:r w:rsidRPr="00951B5A">
        <w:rPr>
          <w:iCs/>
          <w:lang w:eastAsia="en-GB"/>
        </w:rPr>
        <w:t>Social Identity Theory</w:t>
      </w:r>
      <w:r w:rsidRPr="00951B5A">
        <w:rPr>
          <w:i/>
          <w:iCs/>
          <w:lang w:eastAsia="en-GB"/>
        </w:rPr>
        <w:t>. </w:t>
      </w:r>
      <w:r w:rsidRPr="00951B5A">
        <w:rPr>
          <w:lang w:eastAsia="en-GB"/>
        </w:rPr>
        <w:t xml:space="preserve">Retrieved" </w:t>
      </w:r>
      <w:r w:rsidRPr="00951B5A">
        <w:t xml:space="preserve">Retrieved 10th Jun. 2011, </w:t>
      </w:r>
      <w:r w:rsidRPr="00951B5A">
        <w:rPr>
          <w:lang w:eastAsia="en-GB"/>
        </w:rPr>
        <w:t>from http://www.simplypsychology.org/social-identity-theory.html</w:t>
      </w:r>
    </w:p>
    <w:p w14:paraId="7A2FBC59" w14:textId="77777777" w:rsidR="009572D7" w:rsidRPr="00951B5A" w:rsidRDefault="009572D7" w:rsidP="00847851">
      <w:pPr>
        <w:ind w:left="720"/>
        <w:contextualSpacing/>
        <w:jc w:val="left"/>
      </w:pPr>
      <w:r w:rsidRPr="00951B5A">
        <w:tab/>
      </w:r>
    </w:p>
    <w:p w14:paraId="1459A3A9" w14:textId="77777777" w:rsidR="009572D7" w:rsidRPr="00951B5A" w:rsidRDefault="009572D7" w:rsidP="00847851">
      <w:pPr>
        <w:contextualSpacing/>
        <w:jc w:val="left"/>
      </w:pPr>
      <w:r w:rsidRPr="00951B5A">
        <w:t xml:space="preserve">McNamara, C (2009) </w:t>
      </w:r>
      <w:r w:rsidRPr="00951B5A">
        <w:rPr>
          <w:rFonts w:eastAsia="Times New Roman"/>
        </w:rPr>
        <w:t>The constitution of transgender masculinities through performance : a study of theatre and the everyday. London, Queen Mary, University of London.  PhD</w:t>
      </w:r>
    </w:p>
    <w:p w14:paraId="4DE851A7" w14:textId="77777777" w:rsidR="009572D7" w:rsidRPr="00951B5A" w:rsidRDefault="009572D7" w:rsidP="00847851">
      <w:pPr>
        <w:contextualSpacing/>
        <w:jc w:val="left"/>
        <w:rPr>
          <w:rFonts w:eastAsia="Times New Roman"/>
          <w:szCs w:val="23"/>
          <w:shd w:val="clear" w:color="auto" w:fill="FFFFFF"/>
        </w:rPr>
      </w:pPr>
    </w:p>
    <w:p w14:paraId="6491438A" w14:textId="77777777" w:rsidR="009572D7" w:rsidRPr="00951B5A" w:rsidRDefault="009572D7" w:rsidP="00847851">
      <w:pPr>
        <w:contextualSpacing/>
        <w:jc w:val="left"/>
        <w:rPr>
          <w:rFonts w:eastAsia="Times New Roman"/>
          <w:szCs w:val="23"/>
          <w:shd w:val="clear" w:color="auto" w:fill="FFFFFF"/>
        </w:rPr>
      </w:pPr>
      <w:r w:rsidRPr="00951B5A">
        <w:rPr>
          <w:lang w:eastAsia="en-GB"/>
        </w:rPr>
        <w:t xml:space="preserve">McNeill, J. R. (Dec. 2003). "Observations on the Nature and Culture of Environmental History." </w:t>
      </w:r>
      <w:r w:rsidRPr="00951B5A">
        <w:rPr>
          <w:u w:val="single"/>
          <w:lang w:eastAsia="en-GB"/>
        </w:rPr>
        <w:t>History and Theory</w:t>
      </w:r>
      <w:r w:rsidRPr="00951B5A">
        <w:rPr>
          <w:lang w:eastAsia="en-GB"/>
        </w:rPr>
        <w:t xml:space="preserve"> </w:t>
      </w:r>
      <w:r w:rsidRPr="00951B5A">
        <w:rPr>
          <w:b/>
          <w:bCs/>
          <w:lang w:eastAsia="en-GB"/>
        </w:rPr>
        <w:t>1</w:t>
      </w:r>
      <w:r w:rsidRPr="00951B5A">
        <w:rPr>
          <w:lang w:eastAsia="en-GB"/>
        </w:rPr>
        <w:t>(42): 5-43.</w:t>
      </w:r>
    </w:p>
    <w:p w14:paraId="33D8F71A" w14:textId="77777777" w:rsidR="009572D7" w:rsidRPr="00951B5A" w:rsidRDefault="009572D7" w:rsidP="00847851">
      <w:pPr>
        <w:contextualSpacing/>
        <w:jc w:val="left"/>
        <w:rPr>
          <w:rFonts w:eastAsia="Times New Roman"/>
          <w:szCs w:val="23"/>
          <w:shd w:val="clear" w:color="auto" w:fill="FFFFFF"/>
        </w:rPr>
      </w:pPr>
    </w:p>
    <w:p w14:paraId="258C5E7D" w14:textId="77777777" w:rsidR="009572D7" w:rsidRPr="00951B5A" w:rsidRDefault="009572D7" w:rsidP="00847851">
      <w:pPr>
        <w:contextualSpacing/>
        <w:jc w:val="left"/>
        <w:rPr>
          <w:rFonts w:eastAsia="Times New Roman"/>
        </w:rPr>
      </w:pPr>
      <w:r w:rsidRPr="00951B5A">
        <w:rPr>
          <w:rFonts w:eastAsia="Times New Roman"/>
        </w:rPr>
        <w:t xml:space="preserve">McNeil, J., Bailey, L. S. Ellis, J. Morton, M. Regan (Sept. 2012) “Trans Mental Health Survey 2012”. </w:t>
      </w:r>
      <w:r w:rsidRPr="00951B5A">
        <w:t xml:space="preserve">Retrieved 10th Jul. 2012, </w:t>
      </w:r>
      <w:r w:rsidRPr="00951B5A">
        <w:rPr>
          <w:rFonts w:eastAsia="Times New Roman"/>
        </w:rPr>
        <w:t>from http://www.scottishtrans.org/wp-content/uploads/2013/03/trans_mh_study.pdf</w:t>
      </w:r>
    </w:p>
    <w:p w14:paraId="1511A42D" w14:textId="77777777" w:rsidR="009572D7" w:rsidRPr="00951B5A" w:rsidRDefault="009572D7" w:rsidP="00847851">
      <w:pPr>
        <w:contextualSpacing/>
        <w:jc w:val="left"/>
        <w:rPr>
          <w:rFonts w:eastAsia="Times New Roman"/>
          <w:szCs w:val="23"/>
          <w:shd w:val="clear" w:color="auto" w:fill="FFFFFF"/>
        </w:rPr>
      </w:pPr>
    </w:p>
    <w:p w14:paraId="60D3FFC1" w14:textId="77777777" w:rsidR="009572D7" w:rsidRPr="00951B5A" w:rsidRDefault="009572D7" w:rsidP="00847851">
      <w:pPr>
        <w:contextualSpacing/>
        <w:jc w:val="left"/>
        <w:rPr>
          <w:rFonts w:eastAsia="Times New Roman"/>
          <w:sz w:val="22"/>
          <w:szCs w:val="20"/>
        </w:rPr>
      </w:pPr>
      <w:r w:rsidRPr="00951B5A">
        <w:rPr>
          <w:rFonts w:eastAsia="Times New Roman"/>
          <w:szCs w:val="23"/>
          <w:shd w:val="clear" w:color="auto" w:fill="FFFFFF"/>
        </w:rPr>
        <w:t>Mead, M. (1949). Male and Female. A study of the sexes in a changing world. London, Victor Gollancz.</w:t>
      </w:r>
    </w:p>
    <w:p w14:paraId="40076BCD" w14:textId="77777777" w:rsidR="009572D7" w:rsidRPr="00951B5A" w:rsidRDefault="009572D7" w:rsidP="00847851">
      <w:pPr>
        <w:ind w:left="720"/>
        <w:contextualSpacing/>
        <w:jc w:val="left"/>
      </w:pPr>
    </w:p>
    <w:p w14:paraId="77BF6565" w14:textId="77777777"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pPr>
      <w:r w:rsidRPr="00951B5A">
        <w:t xml:space="preserve">Meem, D. T., M. Gibson, </w:t>
      </w:r>
      <w:r w:rsidRPr="00951B5A">
        <w:rPr>
          <w:rFonts w:eastAsia="ＭＳ 明朝"/>
        </w:rPr>
        <w:t>J. Alexander</w:t>
      </w:r>
      <w:r w:rsidRPr="00951B5A">
        <w:t xml:space="preserve"> (2010). </w:t>
      </w:r>
      <w:r w:rsidRPr="00951B5A">
        <w:rPr>
          <w:u w:val="single"/>
        </w:rPr>
        <w:t>Finding out : an introduction to LGBT studies</w:t>
      </w:r>
      <w:r w:rsidRPr="00951B5A">
        <w:t>. Los Angeles ; London, Sage.</w:t>
      </w:r>
    </w:p>
    <w:p w14:paraId="04A1D04D" w14:textId="77777777" w:rsidR="009572D7" w:rsidRPr="00951B5A" w:rsidRDefault="009572D7" w:rsidP="00847851">
      <w:pPr>
        <w:ind w:left="720" w:hanging="720"/>
        <w:contextualSpacing/>
        <w:jc w:val="left"/>
      </w:pPr>
      <w:r w:rsidRPr="00951B5A">
        <w:tab/>
      </w:r>
    </w:p>
    <w:p w14:paraId="4EC0D025" w14:textId="77777777" w:rsidR="009572D7" w:rsidRPr="00951B5A" w:rsidRDefault="009572D7" w:rsidP="00847851">
      <w:pPr>
        <w:contextualSpacing/>
        <w:jc w:val="left"/>
      </w:pPr>
      <w:r w:rsidRPr="00951B5A">
        <w:t xml:space="preserve">Mellor, D. and L. Freud (2002). </w:t>
      </w:r>
      <w:r w:rsidRPr="00951B5A">
        <w:rPr>
          <w:u w:val="single"/>
        </w:rPr>
        <w:t>Interpreting Lucian Freud</w:t>
      </w:r>
      <w:r w:rsidRPr="00951B5A">
        <w:t>. London, Tate Publishing.</w:t>
      </w:r>
    </w:p>
    <w:p w14:paraId="55FE01CB" w14:textId="77777777" w:rsidR="009572D7" w:rsidRPr="00951B5A" w:rsidRDefault="009572D7" w:rsidP="00847851">
      <w:pPr>
        <w:ind w:left="720" w:hanging="720"/>
        <w:contextualSpacing/>
        <w:jc w:val="left"/>
      </w:pPr>
      <w:r w:rsidRPr="00951B5A">
        <w:tab/>
      </w:r>
    </w:p>
    <w:p w14:paraId="0C97A73C" w14:textId="77777777" w:rsidR="009572D7" w:rsidRPr="00951B5A" w:rsidRDefault="009572D7" w:rsidP="00847851">
      <w:pPr>
        <w:contextualSpacing/>
        <w:jc w:val="left"/>
      </w:pPr>
      <w:r w:rsidRPr="00951B5A">
        <w:t xml:space="preserve">Mellor, R. (2002). Hypocritical City: Cycles of Urban Exclusion. </w:t>
      </w:r>
      <w:r w:rsidRPr="00951B5A">
        <w:rPr>
          <w:u w:val="single"/>
        </w:rPr>
        <w:t>City of revolution : restructuring Manchester</w:t>
      </w:r>
      <w:r w:rsidRPr="00951B5A">
        <w:t>. J. Peck and K. Ward. New York, Manchester University Press.</w:t>
      </w:r>
    </w:p>
    <w:p w14:paraId="30F75E26" w14:textId="77777777" w:rsidR="009572D7" w:rsidRPr="00951B5A" w:rsidRDefault="009572D7" w:rsidP="00847851">
      <w:pPr>
        <w:ind w:left="720" w:hanging="720"/>
        <w:contextualSpacing/>
        <w:jc w:val="left"/>
      </w:pPr>
      <w:r w:rsidRPr="00951B5A">
        <w:tab/>
      </w:r>
    </w:p>
    <w:p w14:paraId="1CE397DF" w14:textId="77777777" w:rsidR="009572D7" w:rsidRPr="00951B5A" w:rsidRDefault="009572D7" w:rsidP="00847851">
      <w:pPr>
        <w:contextualSpacing/>
        <w:jc w:val="left"/>
        <w:rPr>
          <w:lang w:eastAsia="en-GB"/>
        </w:rPr>
      </w:pPr>
      <w:r w:rsidRPr="00951B5A">
        <w:rPr>
          <w:lang w:eastAsia="en-GB"/>
        </w:rPr>
        <w:t xml:space="preserve">MEN-Media (23rd Aug. 2011). "Pride at 21: Celebrating Manchester's tradition of tolerance." </w:t>
      </w:r>
      <w:r w:rsidRPr="00951B5A">
        <w:t xml:space="preserve">Retrieved 10th Jan. 2012, </w:t>
      </w:r>
      <w:r w:rsidRPr="00951B5A">
        <w:rPr>
          <w:lang w:eastAsia="en-GB"/>
        </w:rPr>
        <w:t>from http://menmedia.co.uk/manchestereveningnews/news/s/1456525_pride-at-21-celebrating-manchesters-tradition-of-tolerance.</w:t>
      </w:r>
    </w:p>
    <w:p w14:paraId="62460519" w14:textId="77777777" w:rsidR="009572D7" w:rsidRPr="00951B5A" w:rsidRDefault="009572D7" w:rsidP="00847851">
      <w:pPr>
        <w:contextualSpacing/>
        <w:jc w:val="left"/>
      </w:pPr>
    </w:p>
    <w:p w14:paraId="333E8E0A" w14:textId="77777777" w:rsidR="009572D7" w:rsidRPr="00951B5A" w:rsidRDefault="009572D7" w:rsidP="00847851">
      <w:pPr>
        <w:widowControl w:val="0"/>
        <w:autoSpaceDE w:val="0"/>
        <w:autoSpaceDN w:val="0"/>
        <w:adjustRightInd w:val="0"/>
        <w:contextualSpacing/>
        <w:jc w:val="left"/>
        <w:rPr>
          <w:lang w:eastAsia="en-GB"/>
        </w:rPr>
      </w:pPr>
      <w:r w:rsidRPr="00951B5A">
        <w:rPr>
          <w:lang w:eastAsia="en-GB"/>
        </w:rPr>
        <w:t xml:space="preserve">Menand, L. (Dec., 1996). "T. S. Eliot and Modernity." </w:t>
      </w:r>
      <w:r w:rsidRPr="00951B5A">
        <w:rPr>
          <w:u w:val="single"/>
          <w:lang w:eastAsia="en-GB"/>
        </w:rPr>
        <w:t>The New England Quarterly</w:t>
      </w:r>
      <w:r w:rsidRPr="00951B5A">
        <w:rPr>
          <w:lang w:eastAsia="en-GB"/>
        </w:rPr>
        <w:t xml:space="preserve"> </w:t>
      </w:r>
      <w:r w:rsidRPr="00951B5A">
        <w:rPr>
          <w:b/>
          <w:bCs/>
          <w:lang w:eastAsia="en-GB"/>
        </w:rPr>
        <w:t>69</w:t>
      </w:r>
      <w:r w:rsidRPr="00951B5A">
        <w:rPr>
          <w:lang w:eastAsia="en-GB"/>
        </w:rPr>
        <w:t>(4): 554-579.</w:t>
      </w:r>
    </w:p>
    <w:p w14:paraId="01DBD613" w14:textId="77777777" w:rsidR="009572D7" w:rsidRPr="00951B5A" w:rsidRDefault="009572D7" w:rsidP="00847851">
      <w:pPr>
        <w:contextualSpacing/>
        <w:jc w:val="left"/>
      </w:pPr>
    </w:p>
    <w:p w14:paraId="69B05278" w14:textId="77777777" w:rsidR="009572D7" w:rsidRPr="00951B5A" w:rsidRDefault="009572D7" w:rsidP="00847851">
      <w:pPr>
        <w:contextualSpacing/>
        <w:jc w:val="left"/>
      </w:pPr>
      <w:r w:rsidRPr="00951B5A">
        <w:t xml:space="preserve">Merson, D. (2009). </w:t>
      </w:r>
      <w:r w:rsidRPr="00951B5A">
        <w:rPr>
          <w:u w:val="single"/>
        </w:rPr>
        <w:t xml:space="preserve">Deuteronomy, Its Date, Authorship, and Contents: A Lecture </w:t>
      </w:r>
      <w:proofErr w:type="spellStart"/>
      <w:r w:rsidRPr="00951B5A">
        <w:t>BiblioLife</w:t>
      </w:r>
      <w:proofErr w:type="spellEnd"/>
      <w:r w:rsidRPr="00951B5A">
        <w:t>.</w:t>
      </w:r>
    </w:p>
    <w:p w14:paraId="2C58AEF2" w14:textId="77777777" w:rsidR="009572D7" w:rsidRPr="00951B5A" w:rsidRDefault="009572D7" w:rsidP="00847851">
      <w:pPr>
        <w:ind w:left="720" w:hanging="720"/>
        <w:contextualSpacing/>
        <w:jc w:val="left"/>
      </w:pPr>
      <w:r w:rsidRPr="00951B5A">
        <w:tab/>
      </w:r>
    </w:p>
    <w:p w14:paraId="613C533A" w14:textId="77777777" w:rsidR="009572D7" w:rsidRPr="00951B5A" w:rsidRDefault="009572D7" w:rsidP="00847851">
      <w:pPr>
        <w:contextualSpacing/>
        <w:jc w:val="left"/>
      </w:pPr>
      <w:r w:rsidRPr="00951B5A">
        <w:t xml:space="preserve">Merton, P. (2007). </w:t>
      </w:r>
      <w:r w:rsidRPr="00951B5A">
        <w:rPr>
          <w:u w:val="single"/>
        </w:rPr>
        <w:t>Silent comedy</w:t>
      </w:r>
      <w:r w:rsidRPr="00951B5A">
        <w:t>. London, Random House.</w:t>
      </w:r>
    </w:p>
    <w:p w14:paraId="6251C5B0" w14:textId="77777777" w:rsidR="009572D7" w:rsidRPr="00951B5A" w:rsidRDefault="009572D7" w:rsidP="00847851">
      <w:pPr>
        <w:contextualSpacing/>
        <w:jc w:val="left"/>
      </w:pPr>
    </w:p>
    <w:p w14:paraId="7619E72C" w14:textId="77777777" w:rsidR="009572D7" w:rsidRPr="00951B5A" w:rsidRDefault="009572D7" w:rsidP="00847851">
      <w:pPr>
        <w:contextualSpacing/>
        <w:jc w:val="left"/>
      </w:pPr>
      <w:r w:rsidRPr="00951B5A">
        <w:t>Metropolitan-Community-Church-Manchester (30th Oct. 2007). "Transgender Day of Remembrance – Manchester – 18th November 2007." Retrieved 12th Jun. 2011, from http://mccmanchester.wordpress.com/2007/10/30/transgender-day-of-remembrance-manchester-18th-november-2007/.</w:t>
      </w:r>
    </w:p>
    <w:p w14:paraId="5AC674F3" w14:textId="77777777" w:rsidR="009572D7" w:rsidRPr="00951B5A" w:rsidRDefault="009572D7" w:rsidP="00847851">
      <w:pPr>
        <w:contextualSpacing/>
        <w:jc w:val="left"/>
      </w:pPr>
    </w:p>
    <w:p w14:paraId="0A8172C3" w14:textId="77777777" w:rsidR="009572D7" w:rsidRPr="00951B5A" w:rsidRDefault="009572D7" w:rsidP="00847851">
      <w:pPr>
        <w:contextualSpacing/>
        <w:jc w:val="left"/>
      </w:pPr>
      <w:proofErr w:type="spellStart"/>
      <w:r w:rsidRPr="00951B5A">
        <w:t>Meyerowitz</w:t>
      </w:r>
      <w:proofErr w:type="spellEnd"/>
      <w:r w:rsidRPr="00951B5A">
        <w:t xml:space="preserve">, J. J. (2002). </w:t>
      </w:r>
      <w:r w:rsidRPr="00951B5A">
        <w:rPr>
          <w:u w:val="single"/>
        </w:rPr>
        <w:t>How Sex Changed : A History of Transsexuality in the United States</w:t>
      </w:r>
      <w:r w:rsidRPr="00951B5A">
        <w:t>. Cambridge, Mass. ; London, Harvard University Press.</w:t>
      </w:r>
    </w:p>
    <w:p w14:paraId="231C4635" w14:textId="77777777" w:rsidR="009572D7" w:rsidRPr="00951B5A" w:rsidRDefault="009572D7" w:rsidP="00847851">
      <w:pPr>
        <w:contextualSpacing/>
        <w:jc w:val="left"/>
        <w:rPr>
          <w:sz w:val="22"/>
        </w:rPr>
      </w:pPr>
      <w:r w:rsidRPr="00951B5A">
        <w:rPr>
          <w:sz w:val="22"/>
        </w:rPr>
        <w:tab/>
      </w:r>
    </w:p>
    <w:p w14:paraId="0EBE2EE8" w14:textId="77777777" w:rsidR="009572D7" w:rsidRPr="00951B5A" w:rsidRDefault="009572D7" w:rsidP="00847851">
      <w:pPr>
        <w:pStyle w:val="Heading3"/>
        <w:spacing w:before="0" w:beforeAutospacing="0" w:after="0" w:afterAutospacing="0"/>
        <w:contextualSpacing/>
        <w:rPr>
          <w:b w:val="0"/>
          <w:sz w:val="24"/>
        </w:rPr>
      </w:pPr>
      <w:r w:rsidRPr="00951B5A">
        <w:rPr>
          <w:b w:val="0"/>
          <w:sz w:val="24"/>
        </w:rPr>
        <w:t xml:space="preserve">Mezi, liza49, </w:t>
      </w:r>
      <w:r w:rsidRPr="00951B5A">
        <w:rPr>
          <w:rStyle w:val="author"/>
          <w:b w:val="0"/>
          <w:sz w:val="24"/>
        </w:rPr>
        <w:t xml:space="preserve">A. L. Richards, </w:t>
      </w:r>
      <w:proofErr w:type="spellStart"/>
      <w:r w:rsidRPr="00951B5A">
        <w:rPr>
          <w:rStyle w:val="author"/>
          <w:b w:val="0"/>
          <w:sz w:val="24"/>
        </w:rPr>
        <w:t>Gopi</w:t>
      </w:r>
      <w:proofErr w:type="spellEnd"/>
      <w:r w:rsidRPr="00951B5A">
        <w:rPr>
          <w:rStyle w:val="author"/>
          <w:b w:val="0"/>
          <w:sz w:val="24"/>
        </w:rPr>
        <w:t xml:space="preserve"> </w:t>
      </w:r>
      <w:r w:rsidRPr="00951B5A">
        <w:rPr>
          <w:b w:val="0"/>
          <w:sz w:val="24"/>
        </w:rPr>
        <w:t>(2009). "Transgenderism In Hindu Spirituality." Retrieved 10th Jul. 2011, from http://www.lauras-playground.com/forums/index.php?showtopic=4640.</w:t>
      </w:r>
    </w:p>
    <w:p w14:paraId="311A30FB" w14:textId="77777777" w:rsidR="009572D7" w:rsidRPr="00951B5A" w:rsidRDefault="009572D7" w:rsidP="00847851">
      <w:pPr>
        <w:ind w:left="720" w:hanging="720"/>
        <w:contextualSpacing/>
        <w:jc w:val="left"/>
      </w:pPr>
      <w:r w:rsidRPr="00951B5A">
        <w:tab/>
      </w:r>
    </w:p>
    <w:p w14:paraId="54D5D796" w14:textId="77777777" w:rsidR="009572D7" w:rsidRPr="00951B5A" w:rsidRDefault="009572D7" w:rsidP="00847851">
      <w:pPr>
        <w:contextualSpacing/>
        <w:jc w:val="left"/>
      </w:pPr>
      <w:r w:rsidRPr="00951B5A">
        <w:t xml:space="preserve">Middlehurst, L. (2005). Queering Transvestism: From the Internet Closet Out and In Manchester. </w:t>
      </w:r>
      <w:r w:rsidRPr="00951B5A">
        <w:rPr>
          <w:u w:val="single"/>
        </w:rPr>
        <w:t>Centre for Interdisciplinary Gender Studies</w:t>
      </w:r>
      <w:r w:rsidRPr="00951B5A">
        <w:t>. Leeds, University of Leeds. Masters of Arts: 60.</w:t>
      </w:r>
    </w:p>
    <w:p w14:paraId="2ABC7D7F" w14:textId="77777777" w:rsidR="009572D7" w:rsidRPr="00951B5A" w:rsidRDefault="009572D7" w:rsidP="00847851">
      <w:pPr>
        <w:ind w:left="720" w:hanging="720"/>
        <w:contextualSpacing/>
        <w:jc w:val="left"/>
      </w:pPr>
    </w:p>
    <w:p w14:paraId="1C27291C" w14:textId="77777777" w:rsidR="009572D7" w:rsidRPr="00951B5A" w:rsidRDefault="009572D7" w:rsidP="00847851">
      <w:pPr>
        <w:contextualSpacing/>
        <w:jc w:val="left"/>
      </w:pPr>
      <w:r w:rsidRPr="00951B5A">
        <w:t xml:space="preserve">Middlehurst, L (Spring 2008). The Transgender Survey, </w:t>
      </w:r>
      <w:r w:rsidRPr="00951B5A">
        <w:rPr>
          <w:u w:val="single"/>
        </w:rPr>
        <w:t>International Repartee - Transgendered and Cross</w:t>
      </w:r>
      <w:r w:rsidRPr="00951B5A">
        <w:rPr>
          <w:u w:val="single"/>
        </w:rPr>
        <w:noBreakHyphen/>
        <w:t>dressing Lifestyle</w:t>
      </w:r>
      <w:r w:rsidRPr="00951B5A">
        <w:t xml:space="preserve"> Issue 57, Rose's Publications.</w:t>
      </w:r>
    </w:p>
    <w:p w14:paraId="2560E4F3" w14:textId="77777777" w:rsidR="009572D7" w:rsidRPr="00951B5A" w:rsidRDefault="009572D7" w:rsidP="00847851">
      <w:pPr>
        <w:ind w:left="720" w:hanging="720"/>
        <w:contextualSpacing/>
        <w:jc w:val="left"/>
      </w:pPr>
      <w:r w:rsidRPr="00951B5A">
        <w:tab/>
      </w:r>
    </w:p>
    <w:p w14:paraId="113C0696"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Middlehurst, L. (7th May 2010). "A blog about a PhD for Trans people in Manchester." </w:t>
      </w:r>
      <w:r w:rsidRPr="00951B5A">
        <w:t xml:space="preserve">Retrieved 10th Jun. 2010, </w:t>
      </w:r>
      <w:r w:rsidRPr="00951B5A">
        <w:rPr>
          <w:lang w:eastAsia="en-GB"/>
        </w:rPr>
        <w:t>from http://rosesforum.tv/forums/showthread.php?t=35848.</w:t>
      </w:r>
    </w:p>
    <w:p w14:paraId="46D566D5"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 </w:t>
      </w:r>
    </w:p>
    <w:p w14:paraId="03D6D804"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Middlehurst, L. (8th May 2010). "Lee's blog about a PhD for Trans people in Manchester." </w:t>
      </w:r>
      <w:r w:rsidRPr="00951B5A">
        <w:t xml:space="preserve">Retrieved 10th Jun. 2010, </w:t>
      </w:r>
      <w:r w:rsidRPr="00951B5A">
        <w:rPr>
          <w:lang w:eastAsia="en-GB"/>
        </w:rPr>
        <w:t>from http://79.170.40.33/angelsforum.co.uk/phpforum/viewtopic.php?f=10&amp;t=16869&amp;sid=d3b14acf51eb60af4f50a9e1f5eb90f2.</w:t>
      </w:r>
    </w:p>
    <w:p w14:paraId="6429D4BD" w14:textId="77777777" w:rsidR="009572D7" w:rsidRPr="00951B5A" w:rsidRDefault="009572D7" w:rsidP="00847851">
      <w:pPr>
        <w:contextualSpacing/>
        <w:jc w:val="left"/>
      </w:pPr>
    </w:p>
    <w:p w14:paraId="33D334D9" w14:textId="77777777" w:rsidR="009572D7" w:rsidRPr="00951B5A" w:rsidRDefault="009572D7" w:rsidP="00847851">
      <w:pPr>
        <w:contextualSpacing/>
        <w:jc w:val="left"/>
      </w:pPr>
      <w:r w:rsidRPr="00951B5A">
        <w:t xml:space="preserve">Middlehurst, L (February 2011). The Transgender Survey, </w:t>
      </w:r>
      <w:r w:rsidRPr="00951B5A">
        <w:rPr>
          <w:u w:val="single"/>
        </w:rPr>
        <w:t>International Repartee - Transgendered and Cross</w:t>
      </w:r>
      <w:r w:rsidRPr="00951B5A">
        <w:rPr>
          <w:u w:val="single"/>
        </w:rPr>
        <w:noBreakHyphen/>
        <w:t>dressing Lifestyle</w:t>
      </w:r>
      <w:r w:rsidRPr="00951B5A">
        <w:t xml:space="preserve"> Issue 66, Rose's Publications.</w:t>
      </w:r>
    </w:p>
    <w:p w14:paraId="489F28AC" w14:textId="77777777" w:rsidR="009572D7" w:rsidRPr="00951B5A" w:rsidRDefault="009572D7" w:rsidP="00847851">
      <w:pPr>
        <w:contextualSpacing/>
        <w:jc w:val="left"/>
      </w:pPr>
      <w:r w:rsidRPr="00951B5A">
        <w:t xml:space="preserve"> </w:t>
      </w:r>
    </w:p>
    <w:p w14:paraId="1CE81F09" w14:textId="77777777" w:rsidR="009572D7" w:rsidRPr="00951B5A" w:rsidRDefault="009572D7" w:rsidP="00847851">
      <w:pPr>
        <w:contextualSpacing/>
        <w:jc w:val="left"/>
      </w:pPr>
      <w:r w:rsidRPr="00951B5A">
        <w:t>Middlehurst, L. (Jul. 2011). The Six Transgender Identity Questionnaires: 16.</w:t>
      </w:r>
    </w:p>
    <w:p w14:paraId="0FFB59DD" w14:textId="77777777" w:rsidR="009572D7" w:rsidRPr="00951B5A" w:rsidRDefault="009572D7" w:rsidP="00847851">
      <w:pPr>
        <w:ind w:left="720" w:hanging="720"/>
        <w:contextualSpacing/>
        <w:jc w:val="left"/>
      </w:pPr>
      <w:r w:rsidRPr="00951B5A">
        <w:tab/>
      </w:r>
    </w:p>
    <w:p w14:paraId="38B3329A" w14:textId="77777777" w:rsidR="009572D7" w:rsidRPr="00951B5A" w:rsidRDefault="009572D7" w:rsidP="00847851">
      <w:pPr>
        <w:contextualSpacing/>
        <w:rPr>
          <w:rFonts w:eastAsia="Times New Roman"/>
        </w:rPr>
      </w:pPr>
      <w:r w:rsidRPr="00951B5A">
        <w:rPr>
          <w:rFonts w:eastAsia="Times New Roman"/>
        </w:rPr>
        <w:t>Miles, C. L. (2004) The association between oestrogen, memory, cognition and mood in a male-to-female transsexual population. PhD</w:t>
      </w:r>
    </w:p>
    <w:p w14:paraId="4DA90414" w14:textId="77777777" w:rsidR="009572D7" w:rsidRPr="00951B5A" w:rsidRDefault="009572D7" w:rsidP="00847851">
      <w:pPr>
        <w:contextualSpacing/>
        <w:jc w:val="left"/>
        <w:rPr>
          <w:szCs w:val="22"/>
        </w:rPr>
      </w:pPr>
    </w:p>
    <w:p w14:paraId="680E4DB4" w14:textId="7AEDAB90" w:rsidR="009572D7" w:rsidRPr="00951B5A" w:rsidRDefault="009572D7" w:rsidP="00847851">
      <w:pPr>
        <w:contextualSpacing/>
        <w:jc w:val="left"/>
        <w:rPr>
          <w:sz w:val="28"/>
          <w:lang w:eastAsia="en-GB"/>
        </w:rPr>
      </w:pPr>
      <w:r w:rsidRPr="00951B5A">
        <w:rPr>
          <w:szCs w:val="22"/>
        </w:rPr>
        <w:t xml:space="preserve">Miller, J., </w:t>
      </w:r>
      <w:r w:rsidR="004E39B8" w:rsidRPr="00951B5A">
        <w:rPr>
          <w:szCs w:val="22"/>
        </w:rPr>
        <w:t>and</w:t>
      </w:r>
      <w:r w:rsidRPr="00951B5A">
        <w:rPr>
          <w:szCs w:val="22"/>
        </w:rPr>
        <w:t xml:space="preserve"> Glassner, B. (1997). The 'Inside' and the 'Outside': Finding Realities in Interviews. </w:t>
      </w:r>
      <w:r w:rsidRPr="00951B5A">
        <w:rPr>
          <w:iCs/>
          <w:szCs w:val="22"/>
          <w:u w:val="single"/>
        </w:rPr>
        <w:t>Qualitative Research: Theory, Method and Practice</w:t>
      </w:r>
      <w:r w:rsidRPr="00951B5A">
        <w:rPr>
          <w:szCs w:val="22"/>
        </w:rPr>
        <w:t>. D. Silverman. London: Sage.</w:t>
      </w:r>
    </w:p>
    <w:p w14:paraId="07C7D573" w14:textId="77777777" w:rsidR="009572D7" w:rsidRPr="00951B5A" w:rsidRDefault="009572D7" w:rsidP="00847851">
      <w:pPr>
        <w:contextualSpacing/>
        <w:jc w:val="left"/>
      </w:pPr>
    </w:p>
    <w:p w14:paraId="18545533" w14:textId="77777777" w:rsidR="009572D7" w:rsidRPr="00951B5A" w:rsidRDefault="009572D7" w:rsidP="00847851">
      <w:pPr>
        <w:contextualSpacing/>
        <w:jc w:val="left"/>
      </w:pPr>
      <w:r w:rsidRPr="00951B5A">
        <w:t xml:space="preserve">Millett, B. and J. Wogan-Browne (1990). </w:t>
      </w:r>
      <w:r w:rsidRPr="00951B5A">
        <w:rPr>
          <w:u w:val="single"/>
        </w:rPr>
        <w:t>Medieval English Prose for Women : selections from the Katherine Group and "</w:t>
      </w:r>
      <w:proofErr w:type="spellStart"/>
      <w:r w:rsidRPr="00951B5A">
        <w:rPr>
          <w:u w:val="single"/>
        </w:rPr>
        <w:t>Ancrene</w:t>
      </w:r>
      <w:proofErr w:type="spellEnd"/>
      <w:r w:rsidRPr="00951B5A">
        <w:rPr>
          <w:u w:val="single"/>
        </w:rPr>
        <w:t xml:space="preserve"> </w:t>
      </w:r>
      <w:proofErr w:type="spellStart"/>
      <w:r w:rsidRPr="00951B5A">
        <w:rPr>
          <w:u w:val="single"/>
        </w:rPr>
        <w:t>wisse</w:t>
      </w:r>
      <w:proofErr w:type="spellEnd"/>
      <w:r w:rsidRPr="00951B5A">
        <w:rPr>
          <w:u w:val="single"/>
        </w:rPr>
        <w:t>"</w:t>
      </w:r>
      <w:r w:rsidRPr="00951B5A">
        <w:t>. Oxford, Clarendon.</w:t>
      </w:r>
    </w:p>
    <w:p w14:paraId="765556BF" w14:textId="77777777" w:rsidR="009572D7" w:rsidRPr="00951B5A" w:rsidRDefault="009572D7" w:rsidP="00847851">
      <w:pPr>
        <w:ind w:left="720" w:hanging="720"/>
        <w:contextualSpacing/>
        <w:jc w:val="left"/>
      </w:pPr>
      <w:r w:rsidRPr="00951B5A">
        <w:tab/>
      </w:r>
    </w:p>
    <w:p w14:paraId="42EDD9B1" w14:textId="77777777" w:rsidR="009572D7" w:rsidRPr="00951B5A" w:rsidRDefault="009572D7" w:rsidP="00847851">
      <w:pPr>
        <w:contextualSpacing/>
        <w:jc w:val="left"/>
      </w:pPr>
      <w:proofErr w:type="spellStart"/>
      <w:r w:rsidRPr="00951B5A">
        <w:t>Millivres_Prowler_Limited</w:t>
      </w:r>
      <w:proofErr w:type="spellEnd"/>
      <w:r w:rsidRPr="00951B5A">
        <w:t xml:space="preserve"> (2010). "news.PinkPaper.com - AXM bar boarded up." Retrieved 10th Jul. 2011, from http://news.pinkpaper.com/NewsStory.aspx?id=449.</w:t>
      </w:r>
    </w:p>
    <w:p w14:paraId="39C54254" w14:textId="77777777" w:rsidR="009572D7" w:rsidRPr="00951B5A" w:rsidRDefault="009572D7" w:rsidP="00847851">
      <w:pPr>
        <w:ind w:left="720" w:hanging="720"/>
        <w:contextualSpacing/>
        <w:jc w:val="left"/>
      </w:pPr>
      <w:r w:rsidRPr="00951B5A">
        <w:tab/>
      </w:r>
    </w:p>
    <w:p w14:paraId="5F8E60FD" w14:textId="77777777"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rPr>
          <w:lang w:eastAsia="en-GB"/>
        </w:rPr>
      </w:pPr>
      <w:r w:rsidRPr="00951B5A">
        <w:rPr>
          <w:lang w:eastAsia="en-GB"/>
        </w:rPr>
        <w:t xml:space="preserve">Milstead, F., K. </w:t>
      </w:r>
      <w:r w:rsidRPr="00951B5A">
        <w:rPr>
          <w:rFonts w:eastAsia="ＭＳ 明朝"/>
        </w:rPr>
        <w:t>Heffernan, S. Yeager</w:t>
      </w:r>
      <w:r w:rsidRPr="00951B5A">
        <w:rPr>
          <w:lang w:eastAsia="en-GB"/>
        </w:rPr>
        <w:t xml:space="preserve"> (2001). </w:t>
      </w:r>
      <w:r w:rsidRPr="00951B5A">
        <w:rPr>
          <w:u w:val="single"/>
          <w:lang w:eastAsia="en-GB"/>
        </w:rPr>
        <w:t>My son Divine</w:t>
      </w:r>
      <w:r w:rsidRPr="00951B5A">
        <w:rPr>
          <w:lang w:eastAsia="en-GB"/>
        </w:rPr>
        <w:t>. Los Angeles, Calif., Alyson Books.</w:t>
      </w:r>
    </w:p>
    <w:p w14:paraId="742BA6E5" w14:textId="77777777" w:rsidR="009572D7" w:rsidRPr="00951B5A" w:rsidRDefault="009572D7" w:rsidP="00847851">
      <w:pPr>
        <w:contextualSpacing/>
        <w:jc w:val="left"/>
        <w:rPr>
          <w:lang w:eastAsia="en-GB"/>
        </w:rPr>
      </w:pPr>
    </w:p>
    <w:p w14:paraId="49AE88FD" w14:textId="77777777" w:rsidR="009572D7" w:rsidRPr="00951B5A" w:rsidRDefault="009572D7" w:rsidP="00847851">
      <w:pPr>
        <w:contextualSpacing/>
        <w:jc w:val="left"/>
      </w:pPr>
      <w:r w:rsidRPr="00951B5A">
        <w:rPr>
          <w:lang w:eastAsia="en-GB"/>
        </w:rPr>
        <w:t>Mitchell, M. and C. Howarth (Autumn 2009). Research report 27 - Trans Research Review. E. a. H. R. Commission. London.</w:t>
      </w:r>
    </w:p>
    <w:p w14:paraId="47CA3E08" w14:textId="77777777" w:rsidR="009572D7" w:rsidRPr="00951B5A" w:rsidRDefault="009572D7" w:rsidP="00847851">
      <w:pPr>
        <w:contextualSpacing/>
        <w:jc w:val="left"/>
      </w:pPr>
    </w:p>
    <w:p w14:paraId="34BA96DE" w14:textId="77777777" w:rsidR="009572D7" w:rsidRPr="00951B5A" w:rsidRDefault="009572D7" w:rsidP="00847851">
      <w:pPr>
        <w:contextualSpacing/>
        <w:jc w:val="left"/>
        <w:rPr>
          <w:lang w:eastAsia="en-GB"/>
        </w:rPr>
      </w:pPr>
      <w:r w:rsidRPr="00951B5A">
        <w:rPr>
          <w:lang w:eastAsia="en-GB"/>
        </w:rPr>
        <w:t xml:space="preserve">molly.bramwell (20th Apr. 2008). "Northern Concord now Manchester Concord." </w:t>
      </w:r>
      <w:r w:rsidRPr="00951B5A">
        <w:t xml:space="preserve">Retrieved 10th Aug. 2012, </w:t>
      </w:r>
      <w:r w:rsidRPr="00951B5A">
        <w:rPr>
          <w:lang w:eastAsia="en-GB"/>
        </w:rPr>
        <w:t xml:space="preserve">from </w:t>
      </w:r>
    </w:p>
    <w:p w14:paraId="753A93F1" w14:textId="77777777" w:rsidR="009572D7" w:rsidRPr="00951B5A" w:rsidRDefault="009572D7" w:rsidP="00847851">
      <w:pPr>
        <w:contextualSpacing/>
        <w:jc w:val="left"/>
        <w:rPr>
          <w:lang w:eastAsia="en-GB"/>
        </w:rPr>
      </w:pPr>
      <w:r w:rsidRPr="00951B5A">
        <w:rPr>
          <w:lang w:eastAsia="en-GB"/>
        </w:rPr>
        <w:t>http://www.angelsforum.co.uk/phpforum/viewtopic.php?f=10&amp;t=8398&amp;hilit=northern+showbar.</w:t>
      </w:r>
    </w:p>
    <w:p w14:paraId="634A87D3" w14:textId="77777777" w:rsidR="009572D7" w:rsidRPr="00951B5A" w:rsidRDefault="009572D7" w:rsidP="00847851">
      <w:pPr>
        <w:contextualSpacing/>
        <w:jc w:val="left"/>
        <w:rPr>
          <w:lang w:eastAsia="en-GB"/>
        </w:rPr>
      </w:pPr>
    </w:p>
    <w:p w14:paraId="499F3AED" w14:textId="140BC53E" w:rsidR="009572D7" w:rsidRPr="00951B5A" w:rsidRDefault="009572D7" w:rsidP="00E16E3D">
      <w:pPr>
        <w:autoSpaceDE w:val="0"/>
        <w:autoSpaceDN w:val="0"/>
        <w:adjustRightInd w:val="0"/>
        <w:contextualSpacing/>
        <w:jc w:val="left"/>
        <w:rPr>
          <w:lang w:eastAsia="en-GB"/>
        </w:rPr>
      </w:pPr>
      <w:r w:rsidRPr="00951B5A">
        <w:rPr>
          <w:lang w:eastAsia="en-GB"/>
        </w:rPr>
        <w:t>Monger, C. (1992). Just Like a Woman. UK. Rank Film Distributors.</w:t>
      </w:r>
    </w:p>
    <w:p w14:paraId="4BF6D565" w14:textId="77777777" w:rsidR="009572D7" w:rsidRPr="00951B5A" w:rsidRDefault="009572D7" w:rsidP="00847851">
      <w:pPr>
        <w:spacing w:before="100" w:beforeAutospacing="1" w:after="100" w:afterAutospacing="1"/>
        <w:contextualSpacing/>
      </w:pPr>
      <w:bookmarkStart w:id="4" w:name="monro2000a"/>
      <w:bookmarkStart w:id="5" w:name="monro2005a"/>
    </w:p>
    <w:p w14:paraId="57654ED8" w14:textId="77777777" w:rsidR="009572D7" w:rsidRPr="00951B5A" w:rsidRDefault="009572D7" w:rsidP="00847851">
      <w:pPr>
        <w:spacing w:before="100" w:beforeAutospacing="1" w:after="100" w:afterAutospacing="1"/>
        <w:contextualSpacing/>
      </w:pPr>
      <w:r w:rsidRPr="00951B5A">
        <w:t>M</w:t>
      </w:r>
      <w:bookmarkEnd w:id="4"/>
      <w:r w:rsidRPr="00951B5A">
        <w:t xml:space="preserve">onro, S. (2000) </w:t>
      </w:r>
      <w:r w:rsidRPr="00951B5A">
        <w:rPr>
          <w:i/>
          <w:iCs/>
        </w:rPr>
        <w:t xml:space="preserve">Transgender Politics. </w:t>
      </w:r>
      <w:r w:rsidRPr="00951B5A">
        <w:t>Unpublished thesis: Sheffield, University of Sheffield.</w:t>
      </w:r>
    </w:p>
    <w:bookmarkEnd w:id="5"/>
    <w:p w14:paraId="648E956D" w14:textId="77777777" w:rsidR="009572D7" w:rsidRPr="00951B5A" w:rsidRDefault="009572D7" w:rsidP="00847851">
      <w:pPr>
        <w:spacing w:before="100" w:beforeAutospacing="1" w:after="100" w:afterAutospacing="1"/>
        <w:contextualSpacing/>
      </w:pPr>
    </w:p>
    <w:p w14:paraId="4D075216" w14:textId="29F5C722" w:rsidR="009572D7" w:rsidRPr="00951B5A" w:rsidRDefault="009572D7" w:rsidP="00847851">
      <w:pPr>
        <w:spacing w:before="100" w:beforeAutospacing="1" w:after="100" w:afterAutospacing="1"/>
        <w:contextualSpacing/>
        <w:jc w:val="left"/>
      </w:pPr>
      <w:r w:rsidRPr="00951B5A">
        <w:t>Monro</w:t>
      </w:r>
      <w:r w:rsidR="00387BC8" w:rsidRPr="00951B5A">
        <w:t>, S</w:t>
      </w:r>
      <w:r w:rsidRPr="00951B5A">
        <w:t xml:space="preserve"> (Nov. 2000) “Transgender Politics.” Retrieved 19th Jan. 2012, from http://www.gender.org.uk/gendys/2000/12surya.htm</w:t>
      </w:r>
    </w:p>
    <w:p w14:paraId="2CE4E784" w14:textId="77777777" w:rsidR="009572D7" w:rsidRPr="00951B5A" w:rsidRDefault="009572D7" w:rsidP="00847851">
      <w:pPr>
        <w:spacing w:before="100" w:beforeAutospacing="1" w:after="100" w:afterAutospacing="1"/>
        <w:contextualSpacing/>
        <w:rPr>
          <w:sz w:val="32"/>
        </w:rPr>
      </w:pPr>
    </w:p>
    <w:p w14:paraId="64927E67" w14:textId="77777777" w:rsidR="009572D7" w:rsidRPr="00951B5A" w:rsidRDefault="009572D7" w:rsidP="00847851">
      <w:pPr>
        <w:spacing w:before="100" w:beforeAutospacing="1" w:after="100" w:afterAutospacing="1"/>
        <w:contextualSpacing/>
        <w:rPr>
          <w:szCs w:val="20"/>
        </w:rPr>
      </w:pPr>
      <w:bookmarkStart w:id="6" w:name="monro2003"/>
      <w:r w:rsidRPr="00951B5A">
        <w:rPr>
          <w:szCs w:val="20"/>
        </w:rPr>
        <w:t>Monro</w:t>
      </w:r>
      <w:bookmarkEnd w:id="6"/>
      <w:r w:rsidRPr="00951B5A">
        <w:rPr>
          <w:szCs w:val="20"/>
        </w:rPr>
        <w:t xml:space="preserve">, S. (2003) ‘Transgender Politics in the UK’, </w:t>
      </w:r>
      <w:r w:rsidRPr="00951B5A">
        <w:rPr>
          <w:i/>
          <w:iCs/>
          <w:szCs w:val="20"/>
        </w:rPr>
        <w:t>Critical Social Policy</w:t>
      </w:r>
      <w:r w:rsidRPr="00951B5A">
        <w:rPr>
          <w:szCs w:val="20"/>
        </w:rPr>
        <w:t>, 23 (4): 433-452.</w:t>
      </w:r>
    </w:p>
    <w:p w14:paraId="47E5558B" w14:textId="77777777" w:rsidR="00B31D85" w:rsidRDefault="00B31D85" w:rsidP="00847851">
      <w:pPr>
        <w:spacing w:before="100" w:beforeAutospacing="1" w:after="100" w:afterAutospacing="1"/>
        <w:contextualSpacing/>
      </w:pPr>
    </w:p>
    <w:p w14:paraId="6308323F" w14:textId="77777777" w:rsidR="009572D7" w:rsidRPr="00951B5A" w:rsidRDefault="009572D7" w:rsidP="00847851">
      <w:pPr>
        <w:spacing w:before="100" w:beforeAutospacing="1" w:after="100" w:afterAutospacing="1"/>
        <w:contextualSpacing/>
      </w:pPr>
      <w:r w:rsidRPr="00951B5A">
        <w:t xml:space="preserve">Monro, S. (2005a) </w:t>
      </w:r>
      <w:r w:rsidRPr="00951B5A">
        <w:rPr>
          <w:i/>
          <w:iCs/>
        </w:rPr>
        <w:t>Gender Politics: Activism, Citizenship and Sexual Diversity.</w:t>
      </w:r>
      <w:r w:rsidRPr="00951B5A">
        <w:t xml:space="preserve"> London: Pluto Press. </w:t>
      </w:r>
    </w:p>
    <w:p w14:paraId="4C7C8C41" w14:textId="77777777" w:rsidR="009572D7" w:rsidRPr="00951B5A" w:rsidRDefault="009572D7" w:rsidP="00847851">
      <w:pPr>
        <w:spacing w:before="100" w:beforeAutospacing="1" w:after="100" w:afterAutospacing="1"/>
        <w:contextualSpacing/>
      </w:pPr>
    </w:p>
    <w:p w14:paraId="611D6CA2" w14:textId="77777777" w:rsidR="009572D7" w:rsidRPr="00951B5A" w:rsidRDefault="009572D7" w:rsidP="00847851">
      <w:pPr>
        <w:spacing w:before="100" w:beforeAutospacing="1" w:after="100" w:afterAutospacing="1"/>
        <w:contextualSpacing/>
      </w:pPr>
      <w:r w:rsidRPr="00951B5A">
        <w:t xml:space="preserve">Monro, S. (2005b) ‘Beyond Male and Female: Poststructuralism and the Spectrum of Gender’, </w:t>
      </w:r>
      <w:r w:rsidRPr="00951B5A">
        <w:rPr>
          <w:i/>
          <w:iCs/>
        </w:rPr>
        <w:t>International Journal of Transgenderism,</w:t>
      </w:r>
      <w:r w:rsidRPr="00951B5A">
        <w:t xml:space="preserve"> 8(1): 3-22.</w:t>
      </w:r>
    </w:p>
    <w:p w14:paraId="40DD6695" w14:textId="77777777" w:rsidR="009572D7" w:rsidRPr="00951B5A" w:rsidRDefault="009572D7" w:rsidP="00847851">
      <w:pPr>
        <w:contextualSpacing/>
        <w:jc w:val="left"/>
      </w:pPr>
    </w:p>
    <w:p w14:paraId="08B532E8" w14:textId="77777777" w:rsidR="009572D7" w:rsidRPr="00951B5A" w:rsidRDefault="009572D7" w:rsidP="00847851">
      <w:pPr>
        <w:contextualSpacing/>
        <w:jc w:val="left"/>
      </w:pPr>
      <w:r w:rsidRPr="00951B5A">
        <w:rPr>
          <w:lang w:eastAsia="en-GB"/>
        </w:rPr>
        <w:t xml:space="preserve">Monro, S. (31st Jan. 2007). "Transmuting Gender Binaries: the Theoretical Challenge." </w:t>
      </w:r>
      <w:r w:rsidRPr="00951B5A">
        <w:rPr>
          <w:u w:val="single"/>
          <w:lang w:eastAsia="en-GB"/>
        </w:rPr>
        <w:t>Sociological Research Online</w:t>
      </w:r>
      <w:r w:rsidRPr="00951B5A">
        <w:rPr>
          <w:lang w:eastAsia="en-GB"/>
        </w:rPr>
        <w:t xml:space="preserve"> </w:t>
      </w:r>
      <w:r w:rsidRPr="00951B5A">
        <w:rPr>
          <w:b/>
          <w:bCs/>
          <w:lang w:eastAsia="en-GB"/>
        </w:rPr>
        <w:t>12</w:t>
      </w:r>
      <w:r w:rsidRPr="00951B5A">
        <w:rPr>
          <w:lang w:eastAsia="en-GB"/>
        </w:rPr>
        <w:t>(1).</w:t>
      </w:r>
    </w:p>
    <w:p w14:paraId="34D2BF90" w14:textId="77777777" w:rsidR="00E16E3D" w:rsidRDefault="00E16E3D" w:rsidP="00E16E3D">
      <w:pPr>
        <w:contextualSpacing/>
        <w:rPr>
          <w:rFonts w:eastAsia="Times New Roman"/>
        </w:rPr>
      </w:pPr>
    </w:p>
    <w:p w14:paraId="3102BDA4" w14:textId="77777777" w:rsidR="00E16E3D" w:rsidRPr="00951B5A" w:rsidRDefault="00E16E3D" w:rsidP="00E16E3D">
      <w:pPr>
        <w:contextualSpacing/>
        <w:rPr>
          <w:rFonts w:eastAsia="Times New Roman"/>
        </w:rPr>
      </w:pPr>
      <w:r w:rsidRPr="00951B5A">
        <w:rPr>
          <w:rFonts w:eastAsia="Times New Roman"/>
        </w:rPr>
        <w:t>Moon, L T. (2002) The heterosexualisation of emotion : a case study in counselling with lesbian, gay male, bisexual and transgender clients.  University of Essex. PhD</w:t>
      </w:r>
    </w:p>
    <w:p w14:paraId="2A6E9A6A" w14:textId="77777777" w:rsidR="009572D7" w:rsidRPr="00951B5A" w:rsidRDefault="009572D7" w:rsidP="00847851">
      <w:pPr>
        <w:contextualSpacing/>
        <w:jc w:val="left"/>
      </w:pPr>
    </w:p>
    <w:p w14:paraId="7026ADD2" w14:textId="77777777" w:rsidR="009572D7" w:rsidRPr="00951B5A" w:rsidRDefault="009572D7" w:rsidP="00847851">
      <w:pPr>
        <w:widowControl w:val="0"/>
        <w:autoSpaceDE w:val="0"/>
        <w:autoSpaceDN w:val="0"/>
        <w:adjustRightInd w:val="0"/>
        <w:contextualSpacing/>
        <w:jc w:val="left"/>
      </w:pPr>
      <w:r w:rsidRPr="00951B5A">
        <w:t xml:space="preserve">Moonchild, A. (28th Jul. 2013). "Transgender Remembrance Memorial." Retrieved 19th Aug. 2013, from </w:t>
      </w:r>
      <w:hyperlink r:id="rId89" w:history="1">
        <w:r w:rsidRPr="00951B5A">
          <w:t>https://www.facebook.com/photo.php?v=641858925826781.</w:t>
        </w:r>
      </w:hyperlink>
    </w:p>
    <w:p w14:paraId="16E73EE9" w14:textId="77777777" w:rsidR="009572D7" w:rsidRPr="00951B5A" w:rsidRDefault="009572D7" w:rsidP="00847851">
      <w:pPr>
        <w:contextualSpacing/>
        <w:jc w:val="left"/>
      </w:pPr>
    </w:p>
    <w:p w14:paraId="40654098" w14:textId="77777777" w:rsidR="009572D7" w:rsidRPr="00951B5A" w:rsidRDefault="009572D7" w:rsidP="00847851">
      <w:pPr>
        <w:contextualSpacing/>
        <w:jc w:val="left"/>
      </w:pPr>
      <w:r w:rsidRPr="00951B5A">
        <w:t xml:space="preserve">Moran, L. and B. Skeggs (2003). </w:t>
      </w:r>
      <w:r w:rsidRPr="00951B5A">
        <w:rPr>
          <w:u w:val="single"/>
        </w:rPr>
        <w:t>Sexuality and the politics of violence and safety</w:t>
      </w:r>
      <w:r w:rsidRPr="00951B5A">
        <w:t>. New York; London, Routledge.</w:t>
      </w:r>
    </w:p>
    <w:p w14:paraId="076BD9CB" w14:textId="77777777" w:rsidR="009572D7" w:rsidRPr="00951B5A" w:rsidRDefault="009572D7" w:rsidP="00847851">
      <w:pPr>
        <w:ind w:left="720" w:hanging="720"/>
        <w:contextualSpacing/>
        <w:jc w:val="left"/>
      </w:pPr>
      <w:r w:rsidRPr="00951B5A">
        <w:tab/>
      </w:r>
    </w:p>
    <w:p w14:paraId="4F8EFAAA" w14:textId="77777777" w:rsidR="009572D7" w:rsidRPr="00951B5A" w:rsidRDefault="009572D7" w:rsidP="00847851">
      <w:pPr>
        <w:contextualSpacing/>
        <w:jc w:val="left"/>
      </w:pPr>
      <w:r w:rsidRPr="00951B5A">
        <w:t xml:space="preserve">Moran, L., B. Skeggs, </w:t>
      </w:r>
      <w:r w:rsidRPr="00951B5A">
        <w:rPr>
          <w:rFonts w:eastAsia="ＭＳ 明朝"/>
        </w:rPr>
        <w:t>P. Tyrer, K. Corteen</w:t>
      </w:r>
      <w:r w:rsidRPr="00951B5A">
        <w:t xml:space="preserve"> (2004). </w:t>
      </w:r>
      <w:r w:rsidRPr="00951B5A">
        <w:rPr>
          <w:u w:val="single"/>
        </w:rPr>
        <w:t>Sexuality and the Politics of Violence</w:t>
      </w:r>
      <w:r w:rsidRPr="00951B5A">
        <w:t>. London, Routledge.</w:t>
      </w:r>
    </w:p>
    <w:p w14:paraId="3B333542" w14:textId="77777777" w:rsidR="009572D7" w:rsidRPr="00951B5A" w:rsidRDefault="009572D7" w:rsidP="00847851">
      <w:pPr>
        <w:ind w:left="720" w:hanging="720"/>
        <w:contextualSpacing/>
        <w:jc w:val="left"/>
      </w:pPr>
      <w:r w:rsidRPr="00951B5A">
        <w:tab/>
      </w:r>
    </w:p>
    <w:p w14:paraId="368EF53A"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More, K. and S. Whittle (1999). </w:t>
      </w:r>
      <w:r w:rsidRPr="00951B5A">
        <w:rPr>
          <w:u w:val="single"/>
          <w:lang w:eastAsia="en-GB"/>
        </w:rPr>
        <w:t>Reclaiming genders : transsexual grammars at the fin de siècle</w:t>
      </w:r>
      <w:r w:rsidRPr="00951B5A">
        <w:rPr>
          <w:lang w:eastAsia="en-GB"/>
        </w:rPr>
        <w:t>. London, Cassell.</w:t>
      </w:r>
    </w:p>
    <w:p w14:paraId="25627A27" w14:textId="77777777" w:rsidR="009572D7" w:rsidRPr="00951B5A" w:rsidRDefault="009572D7" w:rsidP="00847851">
      <w:pPr>
        <w:autoSpaceDE w:val="0"/>
        <w:autoSpaceDN w:val="0"/>
        <w:adjustRightInd w:val="0"/>
        <w:contextualSpacing/>
        <w:jc w:val="left"/>
        <w:rPr>
          <w:lang w:eastAsia="en-GB"/>
        </w:rPr>
      </w:pPr>
    </w:p>
    <w:p w14:paraId="4DF4F9F7"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MORF (2011). "MORF.  Welcome...". </w:t>
      </w:r>
      <w:r w:rsidRPr="00951B5A">
        <w:t xml:space="preserve">Retrieved 19th Mar. 2012, </w:t>
      </w:r>
      <w:r w:rsidRPr="00951B5A">
        <w:rPr>
          <w:lang w:eastAsia="en-GB"/>
        </w:rPr>
        <w:t>from http://www.morf.org.uk/.</w:t>
      </w:r>
    </w:p>
    <w:p w14:paraId="4A2663BA" w14:textId="77777777" w:rsidR="009572D7" w:rsidRPr="00951B5A" w:rsidRDefault="009572D7" w:rsidP="00847851">
      <w:pPr>
        <w:autoSpaceDE w:val="0"/>
        <w:autoSpaceDN w:val="0"/>
        <w:adjustRightInd w:val="0"/>
        <w:contextualSpacing/>
        <w:jc w:val="left"/>
        <w:rPr>
          <w:lang w:eastAsia="en-GB"/>
        </w:rPr>
      </w:pPr>
    </w:p>
    <w:p w14:paraId="3DCCBF19" w14:textId="77777777" w:rsidR="009572D7" w:rsidRPr="00951B5A" w:rsidRDefault="009572D7" w:rsidP="00847851">
      <w:pPr>
        <w:contextualSpacing/>
        <w:jc w:val="left"/>
        <w:rPr>
          <w:rFonts w:eastAsia="ＭＳ 明朝"/>
        </w:rPr>
      </w:pPr>
      <w:r w:rsidRPr="00951B5A">
        <w:rPr>
          <w:lang w:eastAsia="en-GB"/>
        </w:rPr>
        <w:t xml:space="preserve">Moriarty, R., B. Ferris, </w:t>
      </w:r>
      <w:r w:rsidRPr="00951B5A">
        <w:rPr>
          <w:rFonts w:eastAsia="ＭＳ 明朝"/>
          <w:bCs/>
        </w:rPr>
        <w:t>J. Hesmondhalgh</w:t>
      </w:r>
      <w:r w:rsidRPr="00951B5A">
        <w:rPr>
          <w:rFonts w:eastAsia="ＭＳ 明朝"/>
        </w:rPr>
        <w:t xml:space="preserve">, </w:t>
      </w:r>
      <w:r w:rsidRPr="00951B5A">
        <w:rPr>
          <w:rFonts w:eastAsia="ＭＳ 明朝"/>
          <w:bCs/>
        </w:rPr>
        <w:t>N. Declare</w:t>
      </w:r>
      <w:r w:rsidRPr="00951B5A">
        <w:rPr>
          <w:lang w:eastAsia="en-GB"/>
        </w:rPr>
        <w:t xml:space="preserve"> (7th February 2004). "Dear Weekend." </w:t>
      </w:r>
      <w:r w:rsidRPr="00951B5A">
        <w:t xml:space="preserve">Retrieved 12th Aug. 2013, </w:t>
      </w:r>
      <w:r w:rsidRPr="00951B5A">
        <w:rPr>
          <w:lang w:eastAsia="en-GB"/>
        </w:rPr>
        <w:t>from http://www.guardian.co.uk/theguardian/2004/feb/07/weekend7.weekend2/print.</w:t>
      </w:r>
    </w:p>
    <w:p w14:paraId="72CBE477" w14:textId="77777777" w:rsidR="009572D7" w:rsidRPr="00951B5A" w:rsidRDefault="009572D7" w:rsidP="00847851">
      <w:pPr>
        <w:contextualSpacing/>
        <w:jc w:val="left"/>
        <w:rPr>
          <w:lang w:eastAsia="en-GB"/>
        </w:rPr>
      </w:pPr>
    </w:p>
    <w:p w14:paraId="1308A6E3"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Morewedge, C. K. and D. Kahneman (Oct. 2010). "Associative processes in intuitive judgment." </w:t>
      </w:r>
      <w:r w:rsidRPr="00951B5A">
        <w:rPr>
          <w:u w:val="single"/>
          <w:lang w:eastAsia="en-GB"/>
        </w:rPr>
        <w:t>Trends in Cognitive Sciences</w:t>
      </w:r>
      <w:r w:rsidRPr="00951B5A">
        <w:rPr>
          <w:lang w:eastAsia="en-GB"/>
        </w:rPr>
        <w:t xml:space="preserve"> </w:t>
      </w:r>
      <w:r w:rsidRPr="00951B5A">
        <w:rPr>
          <w:b/>
          <w:bCs/>
          <w:lang w:eastAsia="en-GB"/>
        </w:rPr>
        <w:t>14</w:t>
      </w:r>
      <w:r w:rsidRPr="00951B5A">
        <w:rPr>
          <w:lang w:eastAsia="en-GB"/>
        </w:rPr>
        <w:t>(10).</w:t>
      </w:r>
    </w:p>
    <w:p w14:paraId="4DF71D78" w14:textId="77777777" w:rsidR="009572D7" w:rsidRPr="00951B5A" w:rsidRDefault="009572D7" w:rsidP="00847851">
      <w:pPr>
        <w:contextualSpacing/>
        <w:jc w:val="left"/>
        <w:rPr>
          <w:lang w:eastAsia="en-GB"/>
        </w:rPr>
      </w:pPr>
    </w:p>
    <w:p w14:paraId="1C32579E" w14:textId="77777777" w:rsidR="009572D7" w:rsidRPr="00951B5A" w:rsidRDefault="009572D7" w:rsidP="00847851">
      <w:pPr>
        <w:contextualSpacing/>
        <w:jc w:val="left"/>
      </w:pPr>
      <w:r w:rsidRPr="00951B5A">
        <w:rPr>
          <w:rFonts w:eastAsia="ＭＳ 明朝"/>
        </w:rPr>
        <w:t xml:space="preserve">Morgan (30th Sept. 2013). "A Program for the Destruction of Meaning: Identity, the Body, and Trans Narratives." Retrieved 15th Nov. 2013, from </w:t>
      </w:r>
      <w:hyperlink r:id="rId90" w:history="1">
        <w:r w:rsidRPr="00951B5A">
          <w:rPr>
            <w:rFonts w:eastAsia="ＭＳ 明朝"/>
          </w:rPr>
          <w:t>http://mccaine.org/2013/09/30/a-program-for-the-destruction-of-meaning-identity-the-body-and-trans-narratives/.</w:t>
        </w:r>
      </w:hyperlink>
    </w:p>
    <w:p w14:paraId="525805C4" w14:textId="77777777" w:rsidR="009572D7" w:rsidRPr="00951B5A" w:rsidRDefault="009572D7" w:rsidP="00847851">
      <w:pPr>
        <w:contextualSpacing/>
        <w:jc w:val="left"/>
        <w:rPr>
          <w:lang w:eastAsia="en-GB"/>
        </w:rPr>
      </w:pPr>
    </w:p>
    <w:p w14:paraId="15E200FB" w14:textId="77777777" w:rsidR="009572D7" w:rsidRPr="00951B5A" w:rsidRDefault="009572D7" w:rsidP="00847851">
      <w:pPr>
        <w:contextualSpacing/>
        <w:jc w:val="left"/>
      </w:pPr>
      <w:r w:rsidRPr="00951B5A">
        <w:rPr>
          <w:lang w:eastAsia="en-GB"/>
        </w:rPr>
        <w:t xml:space="preserve">Moseley, R. (2002). </w:t>
      </w:r>
      <w:r w:rsidRPr="00951B5A">
        <w:rPr>
          <w:u w:val="single"/>
          <w:lang w:eastAsia="en-GB"/>
        </w:rPr>
        <w:t>Growing up with Audrey Hepburn : text, audience, resonance</w:t>
      </w:r>
      <w:r w:rsidRPr="00951B5A">
        <w:rPr>
          <w:lang w:eastAsia="en-GB"/>
        </w:rPr>
        <w:t>. Manchester, Manchester University Press.</w:t>
      </w:r>
    </w:p>
    <w:p w14:paraId="1A4C4952" w14:textId="77777777" w:rsidR="009572D7" w:rsidRPr="00951B5A" w:rsidRDefault="009572D7" w:rsidP="00847851">
      <w:pPr>
        <w:pStyle w:val="Heading1"/>
        <w:contextualSpacing/>
        <w:rPr>
          <w:b w:val="0"/>
          <w:sz w:val="24"/>
          <w:szCs w:val="24"/>
        </w:rPr>
      </w:pPr>
      <w:r w:rsidRPr="00951B5A">
        <w:rPr>
          <w:b w:val="0"/>
          <w:sz w:val="24"/>
          <w:szCs w:val="24"/>
        </w:rPr>
        <w:t>Moss, J (2005) “Map of Postcodes of Greater Manchester.” Retrieved 29th Aug. 2011</w:t>
      </w:r>
      <w:r w:rsidRPr="00951B5A">
        <w:rPr>
          <w:sz w:val="24"/>
          <w:szCs w:val="24"/>
        </w:rPr>
        <w:t xml:space="preserve">, </w:t>
      </w:r>
      <w:r w:rsidRPr="00951B5A">
        <w:rPr>
          <w:b w:val="0"/>
          <w:sz w:val="24"/>
          <w:szCs w:val="24"/>
        </w:rPr>
        <w:t>from http://www.manchester2002-uk.com/maps/postcodes-map.html</w:t>
      </w:r>
    </w:p>
    <w:p w14:paraId="7BA581BD" w14:textId="77777777" w:rsidR="009572D7" w:rsidRPr="00951B5A" w:rsidRDefault="009572D7" w:rsidP="00847851">
      <w:pPr>
        <w:contextualSpacing/>
        <w:jc w:val="left"/>
      </w:pPr>
      <w:r w:rsidRPr="00951B5A">
        <w:t>Moss, J. (2009). "Manchester UK: The Manchester Bombing - The IRA bombing of City Centre Manchester - June 1996 ". Retrieved 19th Oct. 2012, from http://www.manchester2002-uk.com/buildings/bombing.html.</w:t>
      </w:r>
    </w:p>
    <w:p w14:paraId="176F1D48" w14:textId="77777777" w:rsidR="009572D7" w:rsidRPr="00951B5A" w:rsidRDefault="009572D7" w:rsidP="00847851">
      <w:pPr>
        <w:ind w:left="720" w:hanging="720"/>
        <w:contextualSpacing/>
        <w:jc w:val="left"/>
      </w:pPr>
      <w:r w:rsidRPr="00951B5A">
        <w:tab/>
      </w:r>
    </w:p>
    <w:p w14:paraId="1CC3231B" w14:textId="77777777" w:rsidR="009572D7" w:rsidRPr="00951B5A" w:rsidRDefault="009572D7" w:rsidP="00847851">
      <w:pPr>
        <w:contextualSpacing/>
        <w:jc w:val="left"/>
      </w:pPr>
      <w:r w:rsidRPr="00951B5A">
        <w:t>Moss, J. (7th Nov. 2011). "The Gay Village 1 - Manchester City Centre." Retrieved 9th Nov. 2012, from http://www.manchester2002-uk.com/gay/gay-vill1.html.</w:t>
      </w:r>
    </w:p>
    <w:p w14:paraId="05269562" w14:textId="77777777" w:rsidR="009572D7" w:rsidRPr="00951B5A" w:rsidRDefault="009572D7" w:rsidP="00847851">
      <w:pPr>
        <w:ind w:left="720" w:hanging="720"/>
        <w:contextualSpacing/>
        <w:jc w:val="left"/>
      </w:pPr>
    </w:p>
    <w:p w14:paraId="343D8A86" w14:textId="77777777" w:rsidR="009572D7" w:rsidRPr="00951B5A" w:rsidRDefault="009572D7" w:rsidP="00847851">
      <w:pPr>
        <w:contextualSpacing/>
        <w:jc w:val="left"/>
      </w:pPr>
      <w:r w:rsidRPr="00951B5A">
        <w:rPr>
          <w:lang w:eastAsia="en-GB"/>
        </w:rPr>
        <w:t xml:space="preserve">MOSI (Aug. 2012). "Behind the Scene." </w:t>
      </w:r>
      <w:r w:rsidRPr="00951B5A">
        <w:rPr>
          <w:u w:val="single"/>
          <w:lang w:eastAsia="en-GB"/>
        </w:rPr>
        <w:t>Museum of Science and Industry - What's On</w:t>
      </w:r>
      <w:r w:rsidRPr="00951B5A">
        <w:rPr>
          <w:lang w:eastAsia="en-GB"/>
        </w:rPr>
        <w:t xml:space="preserve">. </w:t>
      </w:r>
      <w:r w:rsidRPr="00951B5A">
        <w:t xml:space="preserve">Retrieved 19th Oct. 2012, </w:t>
      </w:r>
      <w:r w:rsidRPr="00951B5A">
        <w:rPr>
          <w:lang w:eastAsia="en-GB"/>
        </w:rPr>
        <w:t>from http://www.mosi.org.uk/whats-on/behind-the-scene.aspx.</w:t>
      </w:r>
    </w:p>
    <w:p w14:paraId="37F7F9D1" w14:textId="77777777" w:rsidR="009572D7" w:rsidRPr="00951B5A" w:rsidRDefault="009572D7" w:rsidP="00847851">
      <w:pPr>
        <w:contextualSpacing/>
        <w:jc w:val="left"/>
      </w:pPr>
    </w:p>
    <w:p w14:paraId="3F37972D" w14:textId="77777777" w:rsidR="009572D7" w:rsidRPr="00951B5A" w:rsidRDefault="009572D7" w:rsidP="00847851">
      <w:pPr>
        <w:contextualSpacing/>
        <w:jc w:val="left"/>
      </w:pPr>
      <w:r w:rsidRPr="00951B5A">
        <w:t xml:space="preserve">Mulvey, L. (1975). "Visual Pleasure and Narrative Cinema." </w:t>
      </w:r>
      <w:r w:rsidRPr="00951B5A">
        <w:rPr>
          <w:u w:val="single"/>
        </w:rPr>
        <w:t>Screen</w:t>
      </w:r>
      <w:r w:rsidRPr="00951B5A">
        <w:t xml:space="preserve"> 16(3).</w:t>
      </w:r>
    </w:p>
    <w:p w14:paraId="52AF616E" w14:textId="77777777" w:rsidR="009572D7" w:rsidRPr="00951B5A" w:rsidRDefault="009572D7" w:rsidP="00847851">
      <w:pPr>
        <w:ind w:left="720" w:hanging="720"/>
        <w:contextualSpacing/>
        <w:jc w:val="left"/>
      </w:pPr>
      <w:r w:rsidRPr="00951B5A">
        <w:tab/>
      </w:r>
    </w:p>
    <w:p w14:paraId="2D3988C3" w14:textId="77777777" w:rsidR="009572D7" w:rsidRPr="00951B5A" w:rsidRDefault="009572D7" w:rsidP="00847851">
      <w:pPr>
        <w:contextualSpacing/>
        <w:jc w:val="left"/>
        <w:rPr>
          <w:lang w:eastAsia="en-GB"/>
        </w:rPr>
      </w:pPr>
      <w:r w:rsidRPr="00951B5A">
        <w:rPr>
          <w:lang w:eastAsia="en-GB"/>
        </w:rPr>
        <w:t xml:space="preserve">muller-godschalk.com (2012a). "Emoticons &amp; Smiley Page: Emoticons or smileys explained." </w:t>
      </w:r>
      <w:r w:rsidRPr="00951B5A">
        <w:t xml:space="preserve">Retrieved 14th Oct. 2012, </w:t>
      </w:r>
      <w:r w:rsidRPr="00951B5A">
        <w:rPr>
          <w:lang w:eastAsia="en-GB"/>
        </w:rPr>
        <w:t>from http://www.muller-godschalk.com/emoticon.html.</w:t>
      </w:r>
    </w:p>
    <w:p w14:paraId="1340657A" w14:textId="77777777" w:rsidR="009572D7" w:rsidRPr="00951B5A" w:rsidRDefault="009572D7" w:rsidP="00847851">
      <w:pPr>
        <w:contextualSpacing/>
        <w:jc w:val="left"/>
      </w:pPr>
    </w:p>
    <w:p w14:paraId="2881BB7C" w14:textId="77777777" w:rsidR="009572D7" w:rsidRPr="00951B5A" w:rsidRDefault="009572D7" w:rsidP="00847851">
      <w:pPr>
        <w:contextualSpacing/>
        <w:jc w:val="left"/>
      </w:pPr>
      <w:r w:rsidRPr="00951B5A">
        <w:rPr>
          <w:lang w:eastAsia="en-GB"/>
        </w:rPr>
        <w:t xml:space="preserve">muller-godschalk.com (2012b). "Emoticons &amp; Smiley Page: Yahoo emoticons and smileys." </w:t>
      </w:r>
      <w:r w:rsidRPr="00951B5A">
        <w:t xml:space="preserve">Retrieved 14th Oct. 2012, </w:t>
      </w:r>
      <w:r w:rsidRPr="00951B5A">
        <w:rPr>
          <w:lang w:eastAsia="en-GB"/>
        </w:rPr>
        <w:t>from http://www.muller-godschalk.com/yahoo.html.</w:t>
      </w:r>
    </w:p>
    <w:p w14:paraId="14024670" w14:textId="77777777" w:rsidR="009572D7" w:rsidRPr="00951B5A" w:rsidRDefault="009572D7" w:rsidP="00847851">
      <w:pPr>
        <w:contextualSpacing/>
        <w:jc w:val="left"/>
      </w:pPr>
    </w:p>
    <w:p w14:paraId="3654E79E" w14:textId="77777777" w:rsidR="009572D7" w:rsidRPr="00951B5A" w:rsidRDefault="009572D7" w:rsidP="00847851">
      <w:pPr>
        <w:contextualSpacing/>
        <w:jc w:val="left"/>
      </w:pPr>
      <w:r w:rsidRPr="00951B5A">
        <w:t xml:space="preserve">Murdin, P. (2009). </w:t>
      </w:r>
      <w:r w:rsidRPr="00951B5A">
        <w:rPr>
          <w:u w:val="single"/>
        </w:rPr>
        <w:t>Full meridian of glory : perilous adventures in the competition to measure the Earth</w:t>
      </w:r>
      <w:r w:rsidRPr="00951B5A">
        <w:t>. New York, Springer.</w:t>
      </w:r>
    </w:p>
    <w:p w14:paraId="72466353" w14:textId="77777777" w:rsidR="009572D7" w:rsidRPr="00951B5A" w:rsidRDefault="009572D7" w:rsidP="00847851">
      <w:pPr>
        <w:ind w:left="720" w:hanging="720"/>
        <w:contextualSpacing/>
        <w:jc w:val="left"/>
      </w:pPr>
      <w:r w:rsidRPr="00951B5A">
        <w:tab/>
      </w:r>
    </w:p>
    <w:p w14:paraId="115D5992" w14:textId="77777777" w:rsidR="009572D7" w:rsidRPr="00951B5A" w:rsidRDefault="009572D7" w:rsidP="00847851">
      <w:pPr>
        <w:contextualSpacing/>
        <w:jc w:val="left"/>
      </w:pPr>
      <w:r w:rsidRPr="00951B5A">
        <w:t xml:space="preserve">Murthy, D. (Oct. 2008) Digital Ethnography: An Examination of the Use of New Technologies for Social Research. </w:t>
      </w:r>
      <w:r w:rsidRPr="00951B5A">
        <w:rPr>
          <w:u w:val="single"/>
        </w:rPr>
        <w:t>Sociology</w:t>
      </w:r>
      <w:r w:rsidRPr="00951B5A">
        <w:t xml:space="preserve"> </w:t>
      </w:r>
      <w:r w:rsidRPr="00951B5A">
        <w:rPr>
          <w:b/>
          <w:bCs/>
        </w:rPr>
        <w:t>42</w:t>
      </w:r>
      <w:r w:rsidRPr="00951B5A">
        <w:t>, 837-855</w:t>
      </w:r>
    </w:p>
    <w:p w14:paraId="4541F79A" w14:textId="77777777" w:rsidR="009572D7" w:rsidRPr="00951B5A" w:rsidRDefault="009572D7" w:rsidP="00847851">
      <w:pPr>
        <w:contextualSpacing/>
        <w:jc w:val="left"/>
      </w:pPr>
    </w:p>
    <w:p w14:paraId="0EC4A651" w14:textId="77777777" w:rsidR="009572D7" w:rsidRPr="00951B5A" w:rsidRDefault="009572D7" w:rsidP="00847851">
      <w:pPr>
        <w:contextualSpacing/>
        <w:jc w:val="left"/>
      </w:pPr>
      <w:proofErr w:type="spellStart"/>
      <w:r w:rsidRPr="00951B5A">
        <w:rPr>
          <w:lang w:eastAsia="en-GB"/>
        </w:rPr>
        <w:t>Murugen</w:t>
      </w:r>
      <w:proofErr w:type="spellEnd"/>
      <w:r w:rsidRPr="00951B5A">
        <w:rPr>
          <w:lang w:eastAsia="en-GB"/>
        </w:rPr>
        <w:t xml:space="preserve">, V. (2008). Participatory Methodology: An investigation into its use with primary school children in mapping HIV/AIDS as a barrier to learning in KwaZulu-Natal </w:t>
      </w:r>
      <w:r w:rsidRPr="00951B5A">
        <w:rPr>
          <w:u w:val="single"/>
          <w:lang w:eastAsia="en-GB"/>
        </w:rPr>
        <w:t>Educational Psychology</w:t>
      </w:r>
      <w:r w:rsidRPr="00951B5A">
        <w:rPr>
          <w:lang w:eastAsia="en-GB"/>
        </w:rPr>
        <w:t xml:space="preserve">, University of KwaZulu-Natal. </w:t>
      </w:r>
      <w:r w:rsidRPr="00951B5A">
        <w:rPr>
          <w:b/>
          <w:bCs/>
          <w:lang w:eastAsia="en-GB"/>
        </w:rPr>
        <w:t>Masters</w:t>
      </w:r>
      <w:r w:rsidRPr="00951B5A">
        <w:rPr>
          <w:lang w:eastAsia="en-GB"/>
        </w:rPr>
        <w:t>.</w:t>
      </w:r>
    </w:p>
    <w:p w14:paraId="292D1CF6" w14:textId="77777777" w:rsidR="009572D7" w:rsidRPr="00951B5A" w:rsidRDefault="009572D7" w:rsidP="00847851">
      <w:pPr>
        <w:contextualSpacing/>
        <w:jc w:val="left"/>
      </w:pPr>
    </w:p>
    <w:p w14:paraId="42BCD14C" w14:textId="77777777" w:rsidR="009572D7" w:rsidRPr="00951B5A" w:rsidRDefault="009572D7" w:rsidP="00847851">
      <w:pPr>
        <w:contextualSpacing/>
        <w:jc w:val="left"/>
      </w:pPr>
      <w:r w:rsidRPr="00951B5A">
        <w:t xml:space="preserve">Naifeh, T. and T. Crane (2004). </w:t>
      </w:r>
      <w:r w:rsidRPr="00951B5A">
        <w:rPr>
          <w:u w:val="single"/>
        </w:rPr>
        <w:t>How Loathsome</w:t>
      </w:r>
      <w:r w:rsidRPr="00951B5A">
        <w:t xml:space="preserve">. </w:t>
      </w:r>
      <w:r w:rsidRPr="00951B5A">
        <w:rPr>
          <w:szCs w:val="20"/>
        </w:rPr>
        <w:t>Singapore. Library of Congress Cataloguing-in-Publication Data.</w:t>
      </w:r>
    </w:p>
    <w:p w14:paraId="60B638D5" w14:textId="77777777" w:rsidR="009572D7" w:rsidRPr="00951B5A" w:rsidRDefault="009572D7" w:rsidP="00847851">
      <w:pPr>
        <w:ind w:left="720" w:hanging="720"/>
        <w:contextualSpacing/>
        <w:jc w:val="left"/>
      </w:pPr>
      <w:r w:rsidRPr="00951B5A">
        <w:tab/>
      </w:r>
    </w:p>
    <w:p w14:paraId="49AF369E" w14:textId="77777777" w:rsidR="009572D7" w:rsidRPr="00951B5A" w:rsidRDefault="009572D7" w:rsidP="00847851">
      <w:pPr>
        <w:contextualSpacing/>
        <w:jc w:val="left"/>
      </w:pPr>
      <w:r w:rsidRPr="00951B5A">
        <w:t xml:space="preserve">Namaste, V. K. (2000). </w:t>
      </w:r>
      <w:r w:rsidRPr="00951B5A">
        <w:rPr>
          <w:u w:val="single"/>
        </w:rPr>
        <w:t>Invisible Lives : The Erasure of Transsexual and Transgendered People</w:t>
      </w:r>
      <w:r w:rsidRPr="00951B5A">
        <w:t>. Chicago, IL, University of Chicago Press.</w:t>
      </w:r>
    </w:p>
    <w:p w14:paraId="61CF332C" w14:textId="77777777" w:rsidR="009572D7" w:rsidRPr="00951B5A" w:rsidRDefault="009572D7" w:rsidP="00847851">
      <w:pPr>
        <w:ind w:left="720" w:hanging="720"/>
        <w:contextualSpacing/>
        <w:jc w:val="left"/>
      </w:pPr>
      <w:r w:rsidRPr="00951B5A">
        <w:tab/>
      </w:r>
    </w:p>
    <w:p w14:paraId="64EB0EC7" w14:textId="77777777" w:rsidR="009572D7" w:rsidRPr="00951B5A" w:rsidRDefault="009572D7" w:rsidP="00847851">
      <w:pPr>
        <w:contextualSpacing/>
        <w:jc w:val="left"/>
        <w:rPr>
          <w:rFonts w:eastAsia="Times New Roman"/>
          <w:sz w:val="22"/>
          <w:szCs w:val="20"/>
        </w:rPr>
      </w:pPr>
      <w:r w:rsidRPr="00951B5A">
        <w:rPr>
          <w:rFonts w:eastAsia="Times New Roman"/>
          <w:szCs w:val="23"/>
          <w:shd w:val="clear" w:color="auto" w:fill="FFFFFF"/>
        </w:rPr>
        <w:t>Nanjunda, D. C. (2010). Contemporary studies in anthropology : a reading. New Delhi, India, Mittal Publications.</w:t>
      </w:r>
    </w:p>
    <w:p w14:paraId="28A2C26F" w14:textId="77777777" w:rsidR="009572D7" w:rsidRPr="00951B5A" w:rsidRDefault="009572D7" w:rsidP="00847851">
      <w:pPr>
        <w:contextualSpacing/>
        <w:jc w:val="left"/>
      </w:pPr>
    </w:p>
    <w:p w14:paraId="0709E383" w14:textId="77777777" w:rsidR="009572D7" w:rsidRPr="00951B5A" w:rsidRDefault="009572D7" w:rsidP="00847851">
      <w:pPr>
        <w:contextualSpacing/>
        <w:jc w:val="left"/>
      </w:pPr>
      <w:r w:rsidRPr="00951B5A">
        <w:t xml:space="preserve">Naphy, W. G. (2004). </w:t>
      </w:r>
      <w:r w:rsidRPr="00951B5A">
        <w:rPr>
          <w:u w:val="single"/>
        </w:rPr>
        <w:t>Sex Crimes : from Renaissance to Enlightenment</w:t>
      </w:r>
      <w:r w:rsidRPr="00951B5A">
        <w:t>, Stroud : Tempus, 2002 (2004 [printing]).</w:t>
      </w:r>
    </w:p>
    <w:p w14:paraId="2169BB22" w14:textId="77777777" w:rsidR="009572D7" w:rsidRPr="00951B5A" w:rsidRDefault="009572D7" w:rsidP="00847851">
      <w:pPr>
        <w:ind w:left="720" w:hanging="720"/>
        <w:contextualSpacing/>
        <w:jc w:val="left"/>
      </w:pPr>
      <w:r w:rsidRPr="00951B5A">
        <w:tab/>
      </w:r>
    </w:p>
    <w:p w14:paraId="703CD713" w14:textId="77777777" w:rsidR="009572D7" w:rsidRPr="00951B5A" w:rsidRDefault="009572D7" w:rsidP="00847851">
      <w:pPr>
        <w:contextualSpacing/>
        <w:jc w:val="left"/>
      </w:pPr>
      <w:r w:rsidRPr="00951B5A">
        <w:t>Napoleons-Nightclub (2009). "Napoleons: The Oldest Gay Club in Manchester.", Retrieved 9th Oct. 2011, from http://www.napoleons.co.uk/default.aspx.</w:t>
      </w:r>
    </w:p>
    <w:p w14:paraId="6913D7EE" w14:textId="77777777" w:rsidR="009572D7" w:rsidRPr="00951B5A" w:rsidRDefault="009572D7" w:rsidP="00847851">
      <w:pPr>
        <w:ind w:left="720" w:hanging="720"/>
        <w:contextualSpacing/>
        <w:jc w:val="left"/>
      </w:pPr>
      <w:r w:rsidRPr="00951B5A">
        <w:tab/>
      </w:r>
    </w:p>
    <w:p w14:paraId="394FB22F" w14:textId="77777777" w:rsidR="009572D7" w:rsidRPr="00951B5A" w:rsidRDefault="009572D7" w:rsidP="00847851">
      <w:pPr>
        <w:contextualSpacing/>
        <w:jc w:val="left"/>
      </w:pPr>
      <w:proofErr w:type="spellStart"/>
      <w:r w:rsidRPr="00951B5A">
        <w:t>Nataf</w:t>
      </w:r>
      <w:proofErr w:type="spellEnd"/>
      <w:r w:rsidRPr="00951B5A">
        <w:t xml:space="preserve">, Z. I. (2006). Lesbians Talk Gender. </w:t>
      </w:r>
      <w:r w:rsidRPr="00951B5A">
        <w:rPr>
          <w:u w:val="single"/>
        </w:rPr>
        <w:t>The transgender studies reader</w:t>
      </w:r>
      <w:r w:rsidRPr="00951B5A">
        <w:t>. S. Stryker and S. Whittle. London, Routledge: xvi, 752 p.</w:t>
      </w:r>
    </w:p>
    <w:p w14:paraId="41737E0E" w14:textId="77777777" w:rsidR="009572D7" w:rsidRPr="00951B5A" w:rsidRDefault="009572D7" w:rsidP="00847851">
      <w:pPr>
        <w:ind w:left="720" w:hanging="720"/>
        <w:contextualSpacing/>
        <w:jc w:val="left"/>
      </w:pPr>
      <w:r w:rsidRPr="00951B5A">
        <w:tab/>
      </w:r>
    </w:p>
    <w:p w14:paraId="06B7B5C8" w14:textId="77777777" w:rsidR="009572D7" w:rsidRPr="00951B5A" w:rsidRDefault="009572D7" w:rsidP="00847851">
      <w:pPr>
        <w:contextualSpacing/>
        <w:jc w:val="left"/>
      </w:pPr>
      <w:r w:rsidRPr="00951B5A">
        <w:rPr>
          <w:lang w:eastAsia="en-GB"/>
        </w:rPr>
        <w:t xml:space="preserve">NCCPE (2012a). "What is Public Engagement?" </w:t>
      </w:r>
      <w:r w:rsidRPr="00951B5A">
        <w:rPr>
          <w:u w:val="single"/>
          <w:lang w:eastAsia="en-GB"/>
        </w:rPr>
        <w:t>National Co-ordinating Centre for Public Engagement</w:t>
      </w:r>
      <w:r w:rsidRPr="00951B5A">
        <w:rPr>
          <w:lang w:eastAsia="en-GB"/>
        </w:rPr>
        <w:t xml:space="preserve">. </w:t>
      </w:r>
      <w:r w:rsidRPr="00951B5A">
        <w:t xml:space="preserve">Retrieved 12th Nov. 2012, </w:t>
      </w:r>
      <w:r w:rsidRPr="00951B5A">
        <w:rPr>
          <w:lang w:eastAsia="en-GB"/>
        </w:rPr>
        <w:t>from http://www.publicengagement.ac.uk/what.</w:t>
      </w:r>
    </w:p>
    <w:p w14:paraId="50C57333" w14:textId="77777777" w:rsidR="009572D7" w:rsidRPr="00951B5A" w:rsidRDefault="009572D7" w:rsidP="00847851">
      <w:pPr>
        <w:contextualSpacing/>
        <w:jc w:val="left"/>
      </w:pPr>
    </w:p>
    <w:p w14:paraId="41E1588C" w14:textId="77777777" w:rsidR="009572D7" w:rsidRPr="00951B5A" w:rsidRDefault="009572D7" w:rsidP="00847851">
      <w:pPr>
        <w:contextualSpacing/>
        <w:jc w:val="left"/>
      </w:pPr>
      <w:r w:rsidRPr="00951B5A">
        <w:rPr>
          <w:lang w:eastAsia="en-GB"/>
        </w:rPr>
        <w:t xml:space="preserve">NCCPE (2012b). "The Public Engagement Ambassadors Scheme." </w:t>
      </w:r>
      <w:r w:rsidRPr="00951B5A">
        <w:rPr>
          <w:u w:val="single"/>
          <w:lang w:eastAsia="en-GB"/>
        </w:rPr>
        <w:t>National Co-ordinating Centre for Public Engagement</w:t>
      </w:r>
      <w:r w:rsidRPr="00951B5A">
        <w:rPr>
          <w:lang w:eastAsia="en-GB"/>
        </w:rPr>
        <w:t xml:space="preserve">. </w:t>
      </w:r>
      <w:r w:rsidRPr="00951B5A">
        <w:t xml:space="preserve">Retrieved 12th Nov. 2012, </w:t>
      </w:r>
      <w:r w:rsidRPr="00951B5A">
        <w:rPr>
          <w:lang w:eastAsia="en-GB"/>
        </w:rPr>
        <w:t>from http://www.publicengagement.ac.uk/how-we-help/ambassadors-scheme.</w:t>
      </w:r>
    </w:p>
    <w:p w14:paraId="7D0ED7B6" w14:textId="77777777" w:rsidR="009572D7" w:rsidRPr="00951B5A" w:rsidRDefault="009572D7" w:rsidP="00847851">
      <w:pPr>
        <w:contextualSpacing/>
        <w:jc w:val="left"/>
      </w:pPr>
    </w:p>
    <w:p w14:paraId="3D764DB0" w14:textId="77777777" w:rsidR="009572D7" w:rsidRPr="00951B5A" w:rsidRDefault="009572D7" w:rsidP="00847851">
      <w:pPr>
        <w:contextualSpacing/>
        <w:jc w:val="left"/>
      </w:pPr>
      <w:r w:rsidRPr="00951B5A">
        <w:rPr>
          <w:lang w:eastAsia="en-GB"/>
        </w:rPr>
        <w:t xml:space="preserve">Nietzsche, F. W. and W. A. Kaufmann (1971). </w:t>
      </w:r>
      <w:r w:rsidRPr="00951B5A">
        <w:rPr>
          <w:u w:val="single"/>
          <w:lang w:eastAsia="en-GB"/>
        </w:rPr>
        <w:t>The portable Nietzsche. Selected and translated with an introduction, prefaces, and notes by Walter Kaufmann</w:t>
      </w:r>
      <w:r w:rsidRPr="00951B5A">
        <w:rPr>
          <w:lang w:eastAsia="en-GB"/>
        </w:rPr>
        <w:t xml:space="preserve">. London, </w:t>
      </w:r>
      <w:proofErr w:type="spellStart"/>
      <w:r w:rsidRPr="00951B5A">
        <w:rPr>
          <w:lang w:eastAsia="en-GB"/>
        </w:rPr>
        <w:t>Chatto</w:t>
      </w:r>
      <w:proofErr w:type="spellEnd"/>
      <w:r w:rsidRPr="00951B5A">
        <w:rPr>
          <w:lang w:eastAsia="en-GB"/>
        </w:rPr>
        <w:t xml:space="preserve"> &amp; </w:t>
      </w:r>
      <w:proofErr w:type="spellStart"/>
      <w:r w:rsidRPr="00951B5A">
        <w:rPr>
          <w:lang w:eastAsia="en-GB"/>
        </w:rPr>
        <w:t>Windus</w:t>
      </w:r>
      <w:proofErr w:type="spellEnd"/>
      <w:r w:rsidRPr="00951B5A">
        <w:rPr>
          <w:lang w:eastAsia="en-GB"/>
        </w:rPr>
        <w:t>.</w:t>
      </w:r>
    </w:p>
    <w:p w14:paraId="7E8F3A6A" w14:textId="77777777" w:rsidR="009572D7" w:rsidRPr="00951B5A" w:rsidRDefault="009572D7" w:rsidP="00847851">
      <w:pPr>
        <w:contextualSpacing/>
        <w:jc w:val="left"/>
      </w:pPr>
    </w:p>
    <w:p w14:paraId="57C100C6" w14:textId="77777777" w:rsidR="009572D7" w:rsidRPr="00951B5A" w:rsidRDefault="009572D7" w:rsidP="00847851">
      <w:pPr>
        <w:contextualSpacing/>
        <w:jc w:val="left"/>
      </w:pPr>
      <w:r w:rsidRPr="00951B5A">
        <w:t>NHS-North-West (2011). "LGB&amp;T - History, challenges and successes".</w:t>
      </w:r>
    </w:p>
    <w:p w14:paraId="224786F8" w14:textId="77777777" w:rsidR="009572D7" w:rsidRPr="00951B5A" w:rsidRDefault="009572D7" w:rsidP="00847851">
      <w:pPr>
        <w:ind w:left="720" w:hanging="720"/>
        <w:contextualSpacing/>
        <w:jc w:val="left"/>
      </w:pPr>
      <w:r w:rsidRPr="00951B5A">
        <w:tab/>
      </w:r>
    </w:p>
    <w:p w14:paraId="2D11A62C" w14:textId="77777777" w:rsidR="009572D7" w:rsidRPr="00951B5A" w:rsidRDefault="009572D7" w:rsidP="00847851">
      <w:pPr>
        <w:contextualSpacing/>
        <w:jc w:val="left"/>
        <w:rPr>
          <w:lang w:eastAsia="en-GB"/>
        </w:rPr>
      </w:pPr>
      <w:r w:rsidRPr="00951B5A">
        <w:rPr>
          <w:lang w:eastAsia="en-GB"/>
        </w:rPr>
        <w:t xml:space="preserve">NHS-Choices (21st May 2012a). "Gender dysphoria - Definition." </w:t>
      </w:r>
      <w:r w:rsidRPr="00951B5A">
        <w:t xml:space="preserve">Retrieved 12th Jul. 2012, </w:t>
      </w:r>
      <w:r w:rsidRPr="00951B5A">
        <w:rPr>
          <w:lang w:eastAsia="en-GB"/>
        </w:rPr>
        <w:t>from http://www.nhs.uk/Conditions/Gender-dysphoria/Pages/Definition.aspx.</w:t>
      </w:r>
    </w:p>
    <w:p w14:paraId="1920A3CE" w14:textId="77777777" w:rsidR="009572D7" w:rsidRPr="00951B5A" w:rsidRDefault="009572D7" w:rsidP="00847851">
      <w:pPr>
        <w:contextualSpacing/>
        <w:jc w:val="left"/>
        <w:rPr>
          <w:lang w:eastAsia="en-GB"/>
        </w:rPr>
      </w:pPr>
    </w:p>
    <w:p w14:paraId="1438C3B2" w14:textId="77777777" w:rsidR="009572D7" w:rsidRPr="00951B5A" w:rsidRDefault="009572D7" w:rsidP="00847851">
      <w:pPr>
        <w:contextualSpacing/>
        <w:jc w:val="left"/>
        <w:rPr>
          <w:lang w:eastAsia="en-GB"/>
        </w:rPr>
      </w:pPr>
      <w:r w:rsidRPr="00951B5A">
        <w:rPr>
          <w:lang w:eastAsia="en-GB"/>
        </w:rPr>
        <w:t xml:space="preserve">NHS-Choices (21st May 2012b). "Gender dysphoria - Symptoms." </w:t>
      </w:r>
      <w:r w:rsidRPr="00951B5A">
        <w:t xml:space="preserve">Retrieved 12th Jul. 2012, </w:t>
      </w:r>
      <w:r w:rsidRPr="00951B5A">
        <w:rPr>
          <w:lang w:eastAsia="en-GB"/>
        </w:rPr>
        <w:t>from http://www.nhs.uk/Conditions/Gender-dysphoria/Pages/Symptoms.aspx.</w:t>
      </w:r>
    </w:p>
    <w:p w14:paraId="60B83D6F" w14:textId="77777777" w:rsidR="009572D7" w:rsidRPr="00951B5A" w:rsidRDefault="009572D7" w:rsidP="00847851">
      <w:pPr>
        <w:contextualSpacing/>
        <w:jc w:val="left"/>
        <w:rPr>
          <w:lang w:eastAsia="en-GB"/>
        </w:rPr>
      </w:pPr>
    </w:p>
    <w:p w14:paraId="1719A6E4" w14:textId="77777777" w:rsidR="009572D7" w:rsidRPr="00951B5A" w:rsidRDefault="009572D7" w:rsidP="00847851">
      <w:pPr>
        <w:contextualSpacing/>
        <w:jc w:val="left"/>
      </w:pPr>
      <w:proofErr w:type="spellStart"/>
      <w:r w:rsidRPr="00951B5A">
        <w:rPr>
          <w:lang w:eastAsia="en-GB"/>
        </w:rPr>
        <w:t>Nicky_tgLondon</w:t>
      </w:r>
      <w:proofErr w:type="spellEnd"/>
      <w:r w:rsidRPr="00951B5A">
        <w:rPr>
          <w:lang w:eastAsia="en-GB"/>
        </w:rPr>
        <w:t xml:space="preserve">, </w:t>
      </w:r>
      <w:proofErr w:type="spellStart"/>
      <w:r w:rsidRPr="00951B5A">
        <w:rPr>
          <w:lang w:eastAsia="en-GB"/>
        </w:rPr>
        <w:t>MissLouise</w:t>
      </w:r>
      <w:proofErr w:type="spellEnd"/>
      <w:r w:rsidRPr="00951B5A">
        <w:rPr>
          <w:lang w:eastAsia="en-GB"/>
        </w:rPr>
        <w:t xml:space="preserve">, </w:t>
      </w:r>
      <w:proofErr w:type="spellStart"/>
      <w:r w:rsidRPr="00951B5A">
        <w:rPr>
          <w:lang w:eastAsia="en-GB"/>
        </w:rPr>
        <w:t>Georgie_F</w:t>
      </w:r>
      <w:proofErr w:type="spellEnd"/>
      <w:r w:rsidRPr="00951B5A">
        <w:rPr>
          <w:lang w:eastAsia="en-GB"/>
        </w:rPr>
        <w:t xml:space="preserve">, </w:t>
      </w:r>
      <w:proofErr w:type="spellStart"/>
      <w:r w:rsidRPr="00951B5A">
        <w:rPr>
          <w:lang w:eastAsia="en-GB"/>
        </w:rPr>
        <w:t>Rita_Passage</w:t>
      </w:r>
      <w:proofErr w:type="spellEnd"/>
      <w:r w:rsidRPr="00951B5A">
        <w:rPr>
          <w:lang w:eastAsia="en-GB"/>
        </w:rPr>
        <w:t xml:space="preserve"> (19th Jul 2012). "I am not a transvestite! Actually...". </w:t>
      </w:r>
      <w:r w:rsidRPr="00951B5A">
        <w:t xml:space="preserve">Retrieved 11th Nov. 2012, </w:t>
      </w:r>
      <w:r w:rsidRPr="00951B5A">
        <w:rPr>
          <w:lang w:eastAsia="en-GB"/>
        </w:rPr>
        <w:t>from http://tvchix.com/forum/topic.php?tid=110732.</w:t>
      </w:r>
    </w:p>
    <w:p w14:paraId="4E242AF4" w14:textId="77777777" w:rsidR="009572D7" w:rsidRPr="00951B5A" w:rsidRDefault="009572D7" w:rsidP="00847851">
      <w:pPr>
        <w:contextualSpacing/>
        <w:jc w:val="left"/>
      </w:pPr>
    </w:p>
    <w:p w14:paraId="5C90C056" w14:textId="77777777" w:rsidR="009572D7" w:rsidRPr="00951B5A" w:rsidRDefault="009572D7" w:rsidP="00847851">
      <w:pPr>
        <w:contextualSpacing/>
        <w:jc w:val="left"/>
      </w:pPr>
      <w:r w:rsidRPr="00951B5A">
        <w:t>Nicol, A. and F. Pelham (2006). "7 Ages of Manchester - Cottonopolis."</w:t>
      </w:r>
    </w:p>
    <w:p w14:paraId="382F7A16" w14:textId="77777777" w:rsidR="009572D7" w:rsidRPr="00951B5A" w:rsidRDefault="009572D7" w:rsidP="00847851">
      <w:pPr>
        <w:ind w:left="720" w:hanging="720"/>
        <w:contextualSpacing/>
        <w:jc w:val="left"/>
      </w:pPr>
      <w:r w:rsidRPr="00951B5A">
        <w:tab/>
      </w:r>
    </w:p>
    <w:p w14:paraId="106B657A" w14:textId="77777777" w:rsidR="009572D7" w:rsidRPr="00951B5A" w:rsidRDefault="009572D7" w:rsidP="00847851">
      <w:pPr>
        <w:contextualSpacing/>
        <w:jc w:val="left"/>
      </w:pPr>
      <w:r w:rsidRPr="00951B5A">
        <w:t>Nighttours.com (2011). "Rembrandt Manchester." Retrieved 12th Aug. 2012, from http://www.nighttours.com/manchester/gayguide/rembrandt.html.</w:t>
      </w:r>
    </w:p>
    <w:p w14:paraId="0320B7BD" w14:textId="77777777" w:rsidR="009572D7" w:rsidRPr="00951B5A" w:rsidRDefault="009572D7" w:rsidP="00847851">
      <w:pPr>
        <w:ind w:left="720" w:hanging="720"/>
        <w:contextualSpacing/>
        <w:jc w:val="left"/>
      </w:pPr>
      <w:r w:rsidRPr="00951B5A">
        <w:tab/>
      </w:r>
    </w:p>
    <w:p w14:paraId="19358CE7" w14:textId="77777777" w:rsidR="009572D7" w:rsidRPr="00951B5A" w:rsidRDefault="009572D7" w:rsidP="00847851">
      <w:pPr>
        <w:contextualSpacing/>
        <w:jc w:val="left"/>
      </w:pPr>
      <w:r w:rsidRPr="00951B5A">
        <w:t>NMP-Live-Ltd (2011). "Fay Presto - Biography." Retrieved 12th Aug. 2012, from http://www.faypresto.com/.</w:t>
      </w:r>
    </w:p>
    <w:p w14:paraId="366B3916" w14:textId="77777777" w:rsidR="009572D7" w:rsidRPr="00951B5A" w:rsidRDefault="009572D7" w:rsidP="00847851">
      <w:pPr>
        <w:ind w:left="720" w:hanging="720"/>
        <w:contextualSpacing/>
        <w:jc w:val="left"/>
      </w:pPr>
      <w:r w:rsidRPr="00951B5A">
        <w:tab/>
      </w:r>
    </w:p>
    <w:p w14:paraId="4A79D031" w14:textId="77777777" w:rsidR="009572D7" w:rsidRPr="00951B5A" w:rsidRDefault="009572D7" w:rsidP="00847851">
      <w:pPr>
        <w:contextualSpacing/>
        <w:jc w:val="left"/>
      </w:pPr>
      <w:r w:rsidRPr="00951B5A">
        <w:t>Nobelprize.org (21st Jul. 2012). "The Discovery of the Molecular Structure of DNA - The Double Helix." Retrieved 14th Nov. 2012, from http://www.nobelprize.org/educational/medicine/dna_double_helix/readmore.html.</w:t>
      </w:r>
    </w:p>
    <w:p w14:paraId="3E34C16A" w14:textId="77777777" w:rsidR="009572D7" w:rsidRPr="00951B5A" w:rsidRDefault="009572D7" w:rsidP="00847851">
      <w:pPr>
        <w:contextualSpacing/>
        <w:jc w:val="left"/>
      </w:pPr>
    </w:p>
    <w:p w14:paraId="08ECE2A4" w14:textId="77777777" w:rsidR="009572D7" w:rsidRPr="00951B5A" w:rsidRDefault="009572D7" w:rsidP="00847851">
      <w:pPr>
        <w:contextualSpacing/>
        <w:jc w:val="left"/>
      </w:pPr>
      <w:r w:rsidRPr="00951B5A">
        <w:t>North-West_TRANS_Listings (2010). Sparkle 2010 Programme. Manchester, North-West_TRANS_Listings.</w:t>
      </w:r>
    </w:p>
    <w:p w14:paraId="02BF6CF9" w14:textId="77777777" w:rsidR="009572D7" w:rsidRPr="00951B5A" w:rsidRDefault="009572D7" w:rsidP="00847851">
      <w:pPr>
        <w:ind w:left="720" w:hanging="720"/>
        <w:contextualSpacing/>
        <w:jc w:val="left"/>
      </w:pPr>
      <w:r w:rsidRPr="00951B5A">
        <w:tab/>
      </w:r>
    </w:p>
    <w:p w14:paraId="04C43333" w14:textId="77777777" w:rsidR="009572D7" w:rsidRPr="00951B5A" w:rsidRDefault="009572D7" w:rsidP="00847851">
      <w:pPr>
        <w:contextualSpacing/>
        <w:jc w:val="left"/>
      </w:pPr>
      <w:r w:rsidRPr="00951B5A">
        <w:t xml:space="preserve">Novic, R. J. (2005). </w:t>
      </w:r>
      <w:r w:rsidRPr="00951B5A">
        <w:rPr>
          <w:u w:val="single"/>
        </w:rPr>
        <w:t xml:space="preserve">Alice in </w:t>
      </w:r>
      <w:proofErr w:type="spellStart"/>
      <w:r w:rsidRPr="00951B5A">
        <w:rPr>
          <w:u w:val="single"/>
        </w:rPr>
        <w:t>Genderland</w:t>
      </w:r>
      <w:proofErr w:type="spellEnd"/>
      <w:r w:rsidRPr="00951B5A">
        <w:t xml:space="preserve">. New York, </w:t>
      </w:r>
      <w:proofErr w:type="spellStart"/>
      <w:r w:rsidRPr="00951B5A">
        <w:t>iUniverse</w:t>
      </w:r>
      <w:proofErr w:type="spellEnd"/>
      <w:r w:rsidRPr="00951B5A">
        <w:t xml:space="preserve"> Inc.</w:t>
      </w:r>
    </w:p>
    <w:p w14:paraId="75ECDB7B" w14:textId="77777777" w:rsidR="009572D7" w:rsidRPr="00951B5A" w:rsidRDefault="009572D7" w:rsidP="00847851">
      <w:pPr>
        <w:ind w:left="720" w:hanging="720"/>
        <w:contextualSpacing/>
        <w:jc w:val="left"/>
      </w:pPr>
      <w:r w:rsidRPr="00951B5A">
        <w:tab/>
      </w:r>
    </w:p>
    <w:p w14:paraId="1AACF81C" w14:textId="77777777" w:rsidR="009572D7" w:rsidRPr="00951B5A" w:rsidRDefault="009572D7" w:rsidP="00847851">
      <w:pPr>
        <w:contextualSpacing/>
        <w:jc w:val="left"/>
        <w:rPr>
          <w:lang w:eastAsia="en-GB"/>
        </w:rPr>
      </w:pPr>
      <w:bookmarkStart w:id="7" w:name="_GoBack"/>
      <w:r w:rsidRPr="00951B5A">
        <w:rPr>
          <w:lang w:eastAsia="en-GB"/>
        </w:rPr>
        <w:t xml:space="preserve">Nunn, G. (14th Jul. 2009). "The last bastion of prejudice." </w:t>
      </w:r>
      <w:r w:rsidRPr="00951B5A">
        <w:t xml:space="preserve">Retrieved 19th Nov. 2012, </w:t>
      </w:r>
      <w:r w:rsidRPr="00951B5A">
        <w:rPr>
          <w:lang w:eastAsia="en-GB"/>
        </w:rPr>
        <w:t>from http://www.guardian.co.uk/commentisfree/2009/jul/14/duncan-james-blue-bisexual.</w:t>
      </w:r>
    </w:p>
    <w:bookmarkEnd w:id="7"/>
    <w:p w14:paraId="78B70D3B" w14:textId="77777777" w:rsidR="009572D7" w:rsidRPr="00951B5A" w:rsidRDefault="009572D7" w:rsidP="00847851">
      <w:pPr>
        <w:contextualSpacing/>
        <w:jc w:val="left"/>
        <w:rPr>
          <w:lang w:eastAsia="en-GB"/>
        </w:rPr>
      </w:pPr>
    </w:p>
    <w:p w14:paraId="21838014" w14:textId="77777777" w:rsidR="009572D7" w:rsidRPr="00951B5A" w:rsidRDefault="009572D7" w:rsidP="00847851">
      <w:pPr>
        <w:contextualSpacing/>
        <w:jc w:val="left"/>
      </w:pPr>
      <w:r w:rsidRPr="00951B5A">
        <w:rPr>
          <w:lang w:eastAsia="en-GB"/>
        </w:rPr>
        <w:t xml:space="preserve">Nussbaum, M. C. (2010). Kant and Cosmopolitanism. </w:t>
      </w:r>
      <w:r w:rsidRPr="00951B5A">
        <w:rPr>
          <w:u w:val="single"/>
          <w:lang w:eastAsia="en-GB"/>
        </w:rPr>
        <w:t>The Cosmopolitanism Reader</w:t>
      </w:r>
      <w:r w:rsidRPr="00951B5A">
        <w:rPr>
          <w:lang w:eastAsia="en-GB"/>
        </w:rPr>
        <w:t>. G. W. Brown and D. Held. Cambridge, Polity</w:t>
      </w:r>
      <w:r w:rsidRPr="00951B5A">
        <w:rPr>
          <w:b/>
          <w:bCs/>
          <w:lang w:eastAsia="en-GB"/>
        </w:rPr>
        <w:t xml:space="preserve">: </w:t>
      </w:r>
      <w:r w:rsidRPr="00951B5A">
        <w:rPr>
          <w:lang w:eastAsia="en-GB"/>
        </w:rPr>
        <w:t>27-44.</w:t>
      </w:r>
    </w:p>
    <w:p w14:paraId="4CD54B9E" w14:textId="77777777" w:rsidR="009572D7" w:rsidRPr="00951B5A" w:rsidRDefault="009572D7" w:rsidP="00847851">
      <w:pPr>
        <w:contextualSpacing/>
        <w:jc w:val="left"/>
      </w:pPr>
    </w:p>
    <w:p w14:paraId="2DC2C9C3" w14:textId="77777777" w:rsidR="009572D7" w:rsidRPr="00951B5A" w:rsidRDefault="009572D7" w:rsidP="00847851">
      <w:pPr>
        <w:contextualSpacing/>
        <w:jc w:val="left"/>
      </w:pPr>
      <w:r w:rsidRPr="00951B5A">
        <w:t>O'Connell, Z., Jen, Jennie, Richard (21st June - 21st Jul. 2011). "Pride London’s LGB-where’s-the-T “Power List”." Retrieved 12th Nov. 2011, from http://www.complicity.co.uk/blog/2011/06/pride-londons-lgb-wheres-the-t-power-list/.</w:t>
      </w:r>
    </w:p>
    <w:p w14:paraId="24C2FDC1" w14:textId="77777777" w:rsidR="009572D7" w:rsidRPr="00951B5A" w:rsidRDefault="009572D7" w:rsidP="00847851">
      <w:pPr>
        <w:ind w:left="720" w:hanging="720"/>
        <w:contextualSpacing/>
        <w:jc w:val="left"/>
      </w:pPr>
      <w:r w:rsidRPr="00951B5A">
        <w:tab/>
      </w:r>
    </w:p>
    <w:p w14:paraId="678DACA1" w14:textId="77777777" w:rsidR="009572D7" w:rsidRPr="00951B5A" w:rsidRDefault="009572D7" w:rsidP="00847851">
      <w:pPr>
        <w:contextualSpacing/>
        <w:jc w:val="left"/>
      </w:pPr>
      <w:r w:rsidRPr="00951B5A">
        <w:t>O'Conner, P. T. and S. Kellerman (2007). "Grammarphobia.com - A bun in the oven." Retrieved 10th Jun. 2012, from http://www.grammarphobia.com/blogger-blog/2007/01/bun-in-oven.html.</w:t>
      </w:r>
    </w:p>
    <w:p w14:paraId="41247C52" w14:textId="77777777" w:rsidR="009572D7" w:rsidRPr="00951B5A" w:rsidRDefault="009572D7" w:rsidP="00847851">
      <w:pPr>
        <w:ind w:left="720" w:hanging="720"/>
        <w:contextualSpacing/>
        <w:jc w:val="left"/>
      </w:pPr>
      <w:r w:rsidRPr="00951B5A">
        <w:tab/>
      </w:r>
    </w:p>
    <w:p w14:paraId="2FC23BD8" w14:textId="77777777" w:rsidR="009572D7" w:rsidRPr="00951B5A" w:rsidRDefault="009572D7" w:rsidP="00847851">
      <w:pPr>
        <w:contextualSpacing/>
        <w:jc w:val="left"/>
      </w:pPr>
      <w:r w:rsidRPr="00951B5A">
        <w:t xml:space="preserve">O'Connor, D. (2006). Sex Signs: Transsexuality, Autobiography, and the Languages of Sexual Difference in the United Kingdom and United States of America, 1950-2000. </w:t>
      </w:r>
      <w:r w:rsidRPr="00951B5A">
        <w:rPr>
          <w:u w:val="single"/>
        </w:rPr>
        <w:t>Department of History</w:t>
      </w:r>
      <w:r w:rsidRPr="00951B5A">
        <w:t>, University of Warwick. PhD.</w:t>
      </w:r>
    </w:p>
    <w:p w14:paraId="497E9014" w14:textId="77777777" w:rsidR="009572D7" w:rsidRPr="00951B5A" w:rsidRDefault="009572D7" w:rsidP="00847851">
      <w:pPr>
        <w:ind w:left="720" w:hanging="720"/>
        <w:contextualSpacing/>
        <w:jc w:val="left"/>
      </w:pPr>
      <w:r w:rsidRPr="00951B5A">
        <w:tab/>
      </w:r>
    </w:p>
    <w:p w14:paraId="176A3B77" w14:textId="77777777" w:rsidR="009572D7" w:rsidRPr="00951B5A" w:rsidRDefault="009572D7" w:rsidP="00847851">
      <w:pPr>
        <w:contextualSpacing/>
      </w:pPr>
      <w:r w:rsidRPr="00951B5A">
        <w:t xml:space="preserve">Oakley, A. (1981). Interviewing Women: a Contradiction in Terms. In H. Roberts (Ed.) </w:t>
      </w:r>
      <w:r w:rsidRPr="00951B5A">
        <w:rPr>
          <w:i/>
        </w:rPr>
        <w:t>Doing Feminist Research</w:t>
      </w:r>
      <w:r w:rsidRPr="00951B5A">
        <w:t xml:space="preserve">. (30-61) London, Routledge and </w:t>
      </w:r>
      <w:proofErr w:type="spellStart"/>
      <w:r w:rsidRPr="00951B5A">
        <w:t>Kegan</w:t>
      </w:r>
      <w:proofErr w:type="spellEnd"/>
      <w:r w:rsidRPr="00951B5A">
        <w:t>-Paul</w:t>
      </w:r>
    </w:p>
    <w:p w14:paraId="617802CB" w14:textId="77777777" w:rsidR="009572D7" w:rsidRPr="00951B5A" w:rsidRDefault="009572D7" w:rsidP="00847851">
      <w:pPr>
        <w:contextualSpacing/>
        <w:jc w:val="left"/>
      </w:pPr>
      <w:r w:rsidRPr="00951B5A">
        <w:t xml:space="preserve">Oakley, A. (1985). </w:t>
      </w:r>
      <w:r w:rsidRPr="00951B5A">
        <w:rPr>
          <w:u w:val="single"/>
        </w:rPr>
        <w:t>Sex, Gender and Society</w:t>
      </w:r>
      <w:r w:rsidRPr="00951B5A">
        <w:t>. Aldershot, Gower Publishing Co Ltd.</w:t>
      </w:r>
    </w:p>
    <w:p w14:paraId="54101949" w14:textId="77777777" w:rsidR="009572D7" w:rsidRPr="00951B5A" w:rsidRDefault="009572D7" w:rsidP="00847851">
      <w:pPr>
        <w:ind w:left="720" w:hanging="720"/>
        <w:contextualSpacing/>
        <w:jc w:val="left"/>
      </w:pPr>
      <w:r w:rsidRPr="00951B5A">
        <w:tab/>
      </w:r>
    </w:p>
    <w:p w14:paraId="08A6E2CF" w14:textId="77777777" w:rsidR="009572D7" w:rsidRPr="00951B5A" w:rsidRDefault="009572D7" w:rsidP="00847851">
      <w:pPr>
        <w:contextualSpacing/>
        <w:jc w:val="left"/>
      </w:pPr>
      <w:r w:rsidRPr="00951B5A">
        <w:t xml:space="preserve">Oliver, M. (2002). "Emancipatory Research: A Vehicle For Social </w:t>
      </w:r>
      <w:proofErr w:type="spellStart"/>
      <w:r w:rsidRPr="00951B5A">
        <w:t>Tranformation</w:t>
      </w:r>
      <w:proofErr w:type="spellEnd"/>
      <w:r w:rsidRPr="00951B5A">
        <w:t xml:space="preserve"> Or Policy Development." Retrieved 12th Nov. 2011, from http://www.leeds.ac.uk/disability-studies/archiveuk/Oliver/Mike's%20paper.pdf.</w:t>
      </w:r>
    </w:p>
    <w:p w14:paraId="0557D826" w14:textId="77777777" w:rsidR="009572D7" w:rsidRPr="00951B5A" w:rsidRDefault="009572D7" w:rsidP="00847851">
      <w:pPr>
        <w:ind w:left="720" w:hanging="720"/>
        <w:contextualSpacing/>
        <w:jc w:val="left"/>
      </w:pPr>
      <w:r w:rsidRPr="00951B5A">
        <w:tab/>
      </w:r>
    </w:p>
    <w:p w14:paraId="160BDF15" w14:textId="77777777" w:rsidR="009572D7" w:rsidRPr="00951B5A" w:rsidRDefault="009572D7" w:rsidP="00847851">
      <w:pPr>
        <w:contextualSpacing/>
        <w:jc w:val="left"/>
        <w:rPr>
          <w:lang w:eastAsia="en-GB"/>
        </w:rPr>
      </w:pPr>
      <w:proofErr w:type="spellStart"/>
      <w:r w:rsidRPr="00951B5A">
        <w:rPr>
          <w:lang w:eastAsia="en-GB"/>
        </w:rPr>
        <w:t>Olyslager</w:t>
      </w:r>
      <w:proofErr w:type="spellEnd"/>
      <w:r w:rsidRPr="00951B5A">
        <w:rPr>
          <w:lang w:eastAsia="en-GB"/>
        </w:rPr>
        <w:t xml:space="preserve">, F. and L. Conway (5th -8th September 2007). On the Calculation of the Prevalence of Transsexualism. </w:t>
      </w:r>
      <w:r w:rsidRPr="00951B5A">
        <w:rPr>
          <w:u w:val="single"/>
          <w:lang w:eastAsia="en-GB"/>
        </w:rPr>
        <w:t>WPATH 20th International Symposium</w:t>
      </w:r>
      <w:r w:rsidRPr="00951B5A">
        <w:rPr>
          <w:lang w:eastAsia="en-GB"/>
        </w:rPr>
        <w:t>. Chicago, Illinois.</w:t>
      </w:r>
    </w:p>
    <w:p w14:paraId="6079E1B9" w14:textId="77777777" w:rsidR="009572D7" w:rsidRPr="00951B5A" w:rsidRDefault="009572D7" w:rsidP="00847851">
      <w:pPr>
        <w:contextualSpacing/>
        <w:jc w:val="left"/>
        <w:rPr>
          <w:lang w:eastAsia="en-GB"/>
        </w:rPr>
      </w:pPr>
    </w:p>
    <w:p w14:paraId="3ED55FC8" w14:textId="77777777" w:rsidR="009572D7" w:rsidRPr="00951B5A" w:rsidRDefault="009572D7" w:rsidP="00847851">
      <w:pPr>
        <w:contextualSpacing/>
        <w:jc w:val="left"/>
      </w:pPr>
      <w:r w:rsidRPr="00951B5A">
        <w:t xml:space="preserve">O'Muircheartaigh, C. and P. Campanelli (1998). "The Relative Impact of Interviewer Effects and Sample Design Effects on Survey Precision." </w:t>
      </w:r>
      <w:r w:rsidRPr="00951B5A">
        <w:rPr>
          <w:u w:val="single"/>
        </w:rPr>
        <w:t>Journal of the Royal Statistical Society</w:t>
      </w:r>
      <w:r w:rsidRPr="00951B5A">
        <w:t xml:space="preserve"> </w:t>
      </w:r>
      <w:r w:rsidRPr="00951B5A">
        <w:rPr>
          <w:b/>
          <w:bCs/>
        </w:rPr>
        <w:t>161</w:t>
      </w:r>
      <w:r w:rsidRPr="00951B5A">
        <w:t>(1): 63-77.</w:t>
      </w:r>
    </w:p>
    <w:p w14:paraId="1AC852E0" w14:textId="77777777" w:rsidR="009572D7" w:rsidRPr="00951B5A" w:rsidRDefault="009572D7" w:rsidP="00847851">
      <w:pPr>
        <w:contextualSpacing/>
        <w:jc w:val="left"/>
      </w:pPr>
    </w:p>
    <w:p w14:paraId="12201F57" w14:textId="77777777" w:rsidR="009572D7" w:rsidRPr="00951B5A" w:rsidRDefault="009572D7" w:rsidP="00847851">
      <w:pPr>
        <w:contextualSpacing/>
        <w:jc w:val="left"/>
      </w:pPr>
      <w:proofErr w:type="spellStart"/>
      <w:r w:rsidRPr="00951B5A">
        <w:t>Openstreetmap</w:t>
      </w:r>
      <w:proofErr w:type="spellEnd"/>
      <w:r w:rsidRPr="00951B5A">
        <w:t xml:space="preserve"> and Fg68at (24th May 2009). "File:Manchester-Canal Street-Gay Village map.png." Retrieved 17th Mar. 2012, from http://en.wikipedia.org/wiki/File:Manchester-Canal_Street-Gay_Village_map.png.</w:t>
      </w:r>
    </w:p>
    <w:p w14:paraId="755EF66A" w14:textId="77777777" w:rsidR="009572D7" w:rsidRPr="00951B5A" w:rsidRDefault="009572D7" w:rsidP="00847851">
      <w:pPr>
        <w:ind w:left="720" w:hanging="720"/>
        <w:contextualSpacing/>
        <w:jc w:val="left"/>
      </w:pPr>
      <w:r w:rsidRPr="00951B5A">
        <w:tab/>
      </w:r>
    </w:p>
    <w:p w14:paraId="572027FC" w14:textId="77777777" w:rsidR="009572D7" w:rsidRPr="00951B5A" w:rsidRDefault="009572D7" w:rsidP="00847851">
      <w:pPr>
        <w:contextualSpacing/>
        <w:jc w:val="left"/>
      </w:pPr>
      <w:r w:rsidRPr="00951B5A">
        <w:rPr>
          <w:lang w:eastAsia="en-GB"/>
        </w:rPr>
        <w:t xml:space="preserve">Oppenheim, A. N. (1992). </w:t>
      </w:r>
      <w:r w:rsidRPr="00951B5A">
        <w:rPr>
          <w:u w:val="single"/>
          <w:lang w:eastAsia="en-GB"/>
        </w:rPr>
        <w:t>Questionnaire design, interviewing and attitude measurement</w:t>
      </w:r>
      <w:r w:rsidRPr="00951B5A">
        <w:rPr>
          <w:lang w:eastAsia="en-GB"/>
        </w:rPr>
        <w:t>. London, Continuum, 2000.</w:t>
      </w:r>
    </w:p>
    <w:p w14:paraId="07AAC28C" w14:textId="77777777" w:rsidR="009572D7" w:rsidRPr="00951B5A" w:rsidRDefault="009572D7" w:rsidP="00847851">
      <w:pPr>
        <w:contextualSpacing/>
        <w:jc w:val="left"/>
      </w:pPr>
    </w:p>
    <w:p w14:paraId="3CF619BA" w14:textId="77777777" w:rsidR="009572D7" w:rsidRPr="00951B5A" w:rsidRDefault="009572D7" w:rsidP="00847851">
      <w:pPr>
        <w:contextualSpacing/>
        <w:jc w:val="left"/>
      </w:pPr>
      <w:r w:rsidRPr="00951B5A">
        <w:rPr>
          <w:lang w:eastAsia="en-GB"/>
        </w:rPr>
        <w:t xml:space="preserve">O'Reilly, A. (2010). </w:t>
      </w:r>
      <w:proofErr w:type="spellStart"/>
      <w:r w:rsidRPr="00951B5A">
        <w:rPr>
          <w:u w:val="single"/>
          <w:lang w:eastAsia="en-GB"/>
        </w:rPr>
        <w:t>Encyclopedia</w:t>
      </w:r>
      <w:proofErr w:type="spellEnd"/>
      <w:r w:rsidRPr="00951B5A">
        <w:rPr>
          <w:u w:val="single"/>
          <w:lang w:eastAsia="en-GB"/>
        </w:rPr>
        <w:t xml:space="preserve"> of motherhood</w:t>
      </w:r>
      <w:r w:rsidRPr="00951B5A">
        <w:rPr>
          <w:lang w:eastAsia="en-GB"/>
        </w:rPr>
        <w:t>. Los Angeles, SAGE.</w:t>
      </w:r>
    </w:p>
    <w:p w14:paraId="4845B622" w14:textId="77777777" w:rsidR="009572D7" w:rsidRPr="00951B5A" w:rsidRDefault="009572D7" w:rsidP="00847851">
      <w:pPr>
        <w:contextualSpacing/>
        <w:jc w:val="left"/>
      </w:pPr>
    </w:p>
    <w:p w14:paraId="35690DB8" w14:textId="77777777" w:rsidR="009572D7" w:rsidRPr="00951B5A" w:rsidRDefault="009572D7" w:rsidP="00847851">
      <w:pPr>
        <w:contextualSpacing/>
        <w:jc w:val="left"/>
      </w:pPr>
      <w:r w:rsidRPr="00951B5A">
        <w:t xml:space="preserve">Oresko, R. (1989). The Pursuit of sodomy : male homosexuality in Renaissance and Enlightenment Europe. K. Gerard and G. </w:t>
      </w:r>
      <w:proofErr w:type="spellStart"/>
      <w:r w:rsidRPr="00951B5A">
        <w:t>Hekma</w:t>
      </w:r>
      <w:proofErr w:type="spellEnd"/>
      <w:r w:rsidRPr="00951B5A">
        <w:t>. New York ; London, Harrington Park: 553p.</w:t>
      </w:r>
    </w:p>
    <w:p w14:paraId="1A401DBE" w14:textId="77777777" w:rsidR="009572D7" w:rsidRPr="00951B5A" w:rsidRDefault="009572D7" w:rsidP="00847851">
      <w:pPr>
        <w:ind w:left="720" w:hanging="720"/>
        <w:contextualSpacing/>
        <w:jc w:val="left"/>
      </w:pPr>
      <w:r w:rsidRPr="00951B5A">
        <w:tab/>
      </w:r>
    </w:p>
    <w:p w14:paraId="28C1C9F5"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Osterwold, T. (2007). </w:t>
      </w:r>
      <w:r w:rsidRPr="00951B5A">
        <w:rPr>
          <w:u w:val="single"/>
          <w:lang w:eastAsia="en-GB"/>
        </w:rPr>
        <w:t>Pop art</w:t>
      </w:r>
      <w:r w:rsidRPr="00951B5A">
        <w:rPr>
          <w:lang w:eastAsia="en-GB"/>
        </w:rPr>
        <w:t xml:space="preserve">. Hong Kong ; London, </w:t>
      </w:r>
      <w:proofErr w:type="spellStart"/>
      <w:r w:rsidRPr="00951B5A">
        <w:rPr>
          <w:lang w:eastAsia="en-GB"/>
        </w:rPr>
        <w:t>Taschen</w:t>
      </w:r>
      <w:proofErr w:type="spellEnd"/>
      <w:r w:rsidRPr="00951B5A">
        <w:rPr>
          <w:lang w:eastAsia="en-GB"/>
        </w:rPr>
        <w:t>.</w:t>
      </w:r>
    </w:p>
    <w:p w14:paraId="2D6D7DDE" w14:textId="77777777" w:rsidR="009572D7" w:rsidRPr="00951B5A" w:rsidRDefault="009572D7" w:rsidP="00847851">
      <w:pPr>
        <w:autoSpaceDE w:val="0"/>
        <w:autoSpaceDN w:val="0"/>
        <w:adjustRightInd w:val="0"/>
        <w:contextualSpacing/>
        <w:jc w:val="left"/>
        <w:rPr>
          <w:lang w:eastAsia="en-GB"/>
        </w:rPr>
      </w:pPr>
    </w:p>
    <w:p w14:paraId="5C827A86" w14:textId="77777777" w:rsidR="009572D7" w:rsidRPr="00951B5A" w:rsidRDefault="009572D7" w:rsidP="00847851">
      <w:pPr>
        <w:widowControl w:val="0"/>
        <w:autoSpaceDE w:val="0"/>
        <w:autoSpaceDN w:val="0"/>
        <w:adjustRightInd w:val="0"/>
        <w:contextualSpacing/>
        <w:jc w:val="left"/>
        <w:rPr>
          <w:rFonts w:eastAsia="MS Mincho"/>
        </w:rPr>
      </w:pPr>
      <w:r w:rsidRPr="00951B5A">
        <w:rPr>
          <w:rFonts w:eastAsia="MS Mincho"/>
        </w:rPr>
        <w:t xml:space="preserve">Ostick, D. (2011) A Grounded Theory of Lesbian and Gay Leadership Self-Efficacy Development. </w:t>
      </w:r>
      <w:r w:rsidRPr="00951B5A">
        <w:rPr>
          <w:rFonts w:eastAsia="MS Mincho"/>
          <w:u w:val="single"/>
        </w:rPr>
        <w:t xml:space="preserve">Department of </w:t>
      </w:r>
      <w:proofErr w:type="spellStart"/>
      <w:r w:rsidRPr="00951B5A">
        <w:rPr>
          <w:rFonts w:eastAsia="MS Mincho"/>
          <w:u w:val="single"/>
        </w:rPr>
        <w:t>Counseling</w:t>
      </w:r>
      <w:proofErr w:type="spellEnd"/>
      <w:r w:rsidRPr="00951B5A">
        <w:rPr>
          <w:rFonts w:eastAsia="MS Mincho"/>
          <w:u w:val="single"/>
        </w:rPr>
        <w:t xml:space="preserve"> and Personnel Services</w:t>
      </w:r>
      <w:r w:rsidRPr="00951B5A">
        <w:rPr>
          <w:rFonts w:eastAsia="MS Mincho"/>
        </w:rPr>
        <w:t xml:space="preserve">  </w:t>
      </w:r>
    </w:p>
    <w:p w14:paraId="14A34E75" w14:textId="77777777" w:rsidR="009572D7" w:rsidRPr="00951B5A" w:rsidRDefault="009572D7" w:rsidP="00847851">
      <w:pPr>
        <w:autoSpaceDE w:val="0"/>
        <w:autoSpaceDN w:val="0"/>
        <w:adjustRightInd w:val="0"/>
        <w:contextualSpacing/>
        <w:jc w:val="left"/>
        <w:rPr>
          <w:lang w:eastAsia="en-GB"/>
        </w:rPr>
      </w:pPr>
    </w:p>
    <w:p w14:paraId="5805A7EF" w14:textId="77777777" w:rsidR="009572D7" w:rsidRPr="00951B5A" w:rsidRDefault="009572D7" w:rsidP="00847851">
      <w:pPr>
        <w:autoSpaceDE w:val="0"/>
        <w:autoSpaceDN w:val="0"/>
        <w:adjustRightInd w:val="0"/>
        <w:contextualSpacing/>
        <w:jc w:val="left"/>
        <w:rPr>
          <w:lang w:eastAsia="en-GB"/>
        </w:rPr>
      </w:pPr>
      <w:proofErr w:type="spellStart"/>
      <w:r w:rsidRPr="00951B5A">
        <w:rPr>
          <w:lang w:eastAsia="en-GB"/>
        </w:rPr>
        <w:t>Ostow</w:t>
      </w:r>
      <w:proofErr w:type="spellEnd"/>
      <w:r w:rsidRPr="00951B5A">
        <w:rPr>
          <w:lang w:eastAsia="en-GB"/>
        </w:rPr>
        <w:t xml:space="preserve">, M. (1953). "Transvestism." </w:t>
      </w:r>
      <w:r w:rsidRPr="00951B5A">
        <w:rPr>
          <w:u w:val="single"/>
          <w:lang w:eastAsia="en-GB"/>
        </w:rPr>
        <w:t>Journal of the American Medical Association</w:t>
      </w:r>
      <w:r w:rsidRPr="00951B5A">
        <w:rPr>
          <w:lang w:eastAsia="en-GB"/>
        </w:rPr>
        <w:t xml:space="preserve"> </w:t>
      </w:r>
      <w:r w:rsidRPr="00951B5A">
        <w:rPr>
          <w:bCs/>
          <w:lang w:eastAsia="en-GB"/>
        </w:rPr>
        <w:t>152</w:t>
      </w:r>
      <w:r w:rsidRPr="00951B5A">
        <w:rPr>
          <w:lang w:eastAsia="en-GB"/>
        </w:rPr>
        <w:t>(6): 1167.</w:t>
      </w:r>
    </w:p>
    <w:p w14:paraId="6C0855F6" w14:textId="77777777" w:rsidR="009572D7" w:rsidRPr="00951B5A" w:rsidRDefault="009572D7" w:rsidP="00847851">
      <w:pPr>
        <w:contextualSpacing/>
        <w:jc w:val="left"/>
      </w:pPr>
    </w:p>
    <w:p w14:paraId="16D6ABEA" w14:textId="77777777" w:rsidR="009572D7" w:rsidRPr="00951B5A" w:rsidRDefault="009572D7" w:rsidP="00847851">
      <w:pPr>
        <w:contextualSpacing/>
        <w:jc w:val="left"/>
      </w:pPr>
      <w:r w:rsidRPr="00951B5A">
        <w:rPr>
          <w:lang w:eastAsia="en-GB"/>
        </w:rPr>
        <w:t xml:space="preserve">Owens, T. (2011). "Outsiders - Transvestite and Transsexual." </w:t>
      </w:r>
      <w:r w:rsidRPr="00951B5A">
        <w:t xml:space="preserve">Retrieved 18th Jul. 2012, </w:t>
      </w:r>
      <w:r w:rsidRPr="00951B5A">
        <w:rPr>
          <w:lang w:eastAsia="en-GB"/>
        </w:rPr>
        <w:t>from http://www.outsiders.org.uk/directory/tvts.</w:t>
      </w:r>
    </w:p>
    <w:p w14:paraId="448DF910" w14:textId="77777777" w:rsidR="009572D7" w:rsidRPr="00951B5A" w:rsidRDefault="009572D7" w:rsidP="00847851">
      <w:pPr>
        <w:contextualSpacing/>
        <w:jc w:val="left"/>
      </w:pPr>
    </w:p>
    <w:p w14:paraId="1598B87A" w14:textId="77777777" w:rsidR="009572D7" w:rsidRPr="00951B5A" w:rsidRDefault="009572D7" w:rsidP="00847851">
      <w:pPr>
        <w:widowControl w:val="0"/>
        <w:autoSpaceDE w:val="0"/>
        <w:autoSpaceDN w:val="0"/>
        <w:adjustRightInd w:val="0"/>
        <w:contextualSpacing/>
        <w:jc w:val="left"/>
      </w:pPr>
      <w:r w:rsidRPr="00951B5A">
        <w:t xml:space="preserve">Pack6 (2013). "2007 Lambda Literary Awards." Retrieved 12th Nov. 2012, from </w:t>
      </w:r>
      <w:hyperlink r:id="rId91" w:history="1">
        <w:r w:rsidRPr="00951B5A">
          <w:t>http://www.pack6.us/2007-lambda-literary-awards-113291.</w:t>
        </w:r>
      </w:hyperlink>
    </w:p>
    <w:p w14:paraId="1EE9D5BF" w14:textId="77777777" w:rsidR="009572D7" w:rsidRPr="00951B5A" w:rsidRDefault="009572D7" w:rsidP="00847851">
      <w:pPr>
        <w:contextualSpacing/>
        <w:jc w:val="left"/>
      </w:pPr>
    </w:p>
    <w:p w14:paraId="0BB9C76C" w14:textId="77777777" w:rsidR="009572D7" w:rsidRPr="00951B5A" w:rsidRDefault="009572D7" w:rsidP="00847851">
      <w:pPr>
        <w:widowControl w:val="0"/>
        <w:autoSpaceDE w:val="0"/>
        <w:autoSpaceDN w:val="0"/>
        <w:adjustRightInd w:val="0"/>
        <w:contextualSpacing/>
        <w:jc w:val="left"/>
        <w:rPr>
          <w:lang w:eastAsia="en-GB"/>
        </w:rPr>
      </w:pPr>
      <w:r w:rsidRPr="00951B5A">
        <w:rPr>
          <w:lang w:eastAsia="en-GB"/>
        </w:rPr>
        <w:t xml:space="preserve">Pain, R. (2001). </w:t>
      </w:r>
      <w:r w:rsidRPr="00951B5A">
        <w:rPr>
          <w:u w:val="single"/>
          <w:lang w:eastAsia="en-GB"/>
        </w:rPr>
        <w:t>Introducing social geographies</w:t>
      </w:r>
      <w:r w:rsidRPr="00951B5A">
        <w:rPr>
          <w:lang w:eastAsia="en-GB"/>
        </w:rPr>
        <w:t>. London, Arnold.</w:t>
      </w:r>
    </w:p>
    <w:p w14:paraId="71243533" w14:textId="77777777" w:rsidR="009572D7" w:rsidRPr="00951B5A" w:rsidRDefault="009572D7" w:rsidP="00847851">
      <w:pPr>
        <w:contextualSpacing/>
        <w:jc w:val="left"/>
      </w:pPr>
    </w:p>
    <w:p w14:paraId="1519E3DC" w14:textId="77777777" w:rsidR="009572D7" w:rsidRPr="00951B5A" w:rsidRDefault="009572D7" w:rsidP="00847851">
      <w:pPr>
        <w:contextualSpacing/>
        <w:jc w:val="left"/>
      </w:pPr>
      <w:r w:rsidRPr="00951B5A">
        <w:t>Paris, B. (2002). "Horney &amp; Humanistic Psychoanalysis." Retrieved 14th Nov. 2012, from http://plaza.ufl.edu/bjparis/horney/fadiman/index.html.</w:t>
      </w:r>
    </w:p>
    <w:p w14:paraId="1D472BFE" w14:textId="77777777" w:rsidR="009572D7" w:rsidRPr="00951B5A" w:rsidRDefault="009572D7" w:rsidP="00847851">
      <w:pPr>
        <w:ind w:left="720" w:hanging="720"/>
        <w:contextualSpacing/>
        <w:jc w:val="left"/>
      </w:pPr>
      <w:r w:rsidRPr="00951B5A">
        <w:tab/>
      </w:r>
    </w:p>
    <w:p w14:paraId="4E6F642C" w14:textId="77777777" w:rsidR="009572D7" w:rsidRPr="00951B5A" w:rsidRDefault="009572D7" w:rsidP="00847851">
      <w:pPr>
        <w:contextualSpacing/>
        <w:jc w:val="left"/>
      </w:pPr>
      <w:r w:rsidRPr="00951B5A">
        <w:t xml:space="preserve">Parkinson-Bailey, J. J. (2000). </w:t>
      </w:r>
      <w:r w:rsidRPr="00951B5A">
        <w:rPr>
          <w:u w:val="single"/>
        </w:rPr>
        <w:t>Manchester : an architectural history</w:t>
      </w:r>
      <w:r w:rsidRPr="00951B5A">
        <w:t>. Manchester, Manchester University Press.</w:t>
      </w:r>
    </w:p>
    <w:p w14:paraId="2262CEF7" w14:textId="77777777" w:rsidR="009572D7" w:rsidRPr="00951B5A" w:rsidRDefault="009572D7" w:rsidP="00847851">
      <w:pPr>
        <w:contextualSpacing/>
        <w:jc w:val="left"/>
      </w:pPr>
    </w:p>
    <w:p w14:paraId="43AAB18C" w14:textId="77777777" w:rsidR="009572D7" w:rsidRPr="00951B5A" w:rsidRDefault="009572D7" w:rsidP="00847851">
      <w:pPr>
        <w:contextualSpacing/>
        <w:rPr>
          <w:rFonts w:eastAsia="Times New Roman"/>
        </w:rPr>
      </w:pPr>
      <w:r w:rsidRPr="00951B5A">
        <w:rPr>
          <w:rFonts w:eastAsia="Times New Roman"/>
        </w:rPr>
        <w:t>Parsons, C. (2002) Sex changes: the social, historical, cultural and discursive construction of transsexuality. Staffordshire University. PhD</w:t>
      </w:r>
    </w:p>
    <w:p w14:paraId="066A1D35" w14:textId="77777777" w:rsidR="009572D7" w:rsidRPr="00951B5A" w:rsidRDefault="009572D7" w:rsidP="00847851">
      <w:pPr>
        <w:contextualSpacing/>
        <w:jc w:val="left"/>
      </w:pPr>
    </w:p>
    <w:p w14:paraId="2FEF2976" w14:textId="77777777" w:rsidR="009572D7" w:rsidRPr="00951B5A" w:rsidRDefault="009572D7" w:rsidP="00847851">
      <w:pPr>
        <w:contextualSpacing/>
        <w:jc w:val="left"/>
      </w:pPr>
      <w:r w:rsidRPr="00951B5A">
        <w:t xml:space="preserve">Pasquali Jones, K. (30th Oct.-5th Nov. 2007). REAL LIFE - SWINGING TURNED MY HUBBY INTO A WOMAN. </w:t>
      </w:r>
      <w:r w:rsidRPr="00951B5A">
        <w:rPr>
          <w:u w:val="single"/>
        </w:rPr>
        <w:t>love it!</w:t>
      </w:r>
      <w:r w:rsidRPr="00951B5A">
        <w:t xml:space="preserve"> London, News Magazines Limited.</w:t>
      </w:r>
    </w:p>
    <w:p w14:paraId="051657FB" w14:textId="77777777" w:rsidR="009572D7" w:rsidRPr="00951B5A" w:rsidRDefault="009572D7" w:rsidP="00847851">
      <w:pPr>
        <w:ind w:left="720" w:hanging="720"/>
        <w:contextualSpacing/>
        <w:jc w:val="left"/>
      </w:pPr>
      <w:r w:rsidRPr="00951B5A">
        <w:tab/>
      </w:r>
    </w:p>
    <w:p w14:paraId="4539EFEE" w14:textId="77777777" w:rsidR="009572D7" w:rsidRPr="00951B5A" w:rsidRDefault="009572D7" w:rsidP="00847851">
      <w:pPr>
        <w:contextualSpacing/>
        <w:jc w:val="left"/>
      </w:pPr>
      <w:r w:rsidRPr="00951B5A">
        <w:rPr>
          <w:lang w:eastAsia="en-GB"/>
        </w:rPr>
        <w:t xml:space="preserve">Payne, S. (2006). "Michaela Marbella - IMG_7641." </w:t>
      </w:r>
      <w:r w:rsidRPr="00951B5A">
        <w:t xml:space="preserve">Retrieved 16th Apr. 2012, </w:t>
      </w:r>
      <w:r w:rsidRPr="00951B5A">
        <w:rPr>
          <w:lang w:eastAsia="en-GB"/>
        </w:rPr>
        <w:t>from http://www.flickr.com/photos/sallypayne/189782313/.</w:t>
      </w:r>
    </w:p>
    <w:p w14:paraId="5AB65CB2" w14:textId="77777777" w:rsidR="009572D7" w:rsidRPr="00951B5A" w:rsidRDefault="009572D7" w:rsidP="00847851">
      <w:pPr>
        <w:contextualSpacing/>
        <w:jc w:val="left"/>
      </w:pPr>
    </w:p>
    <w:p w14:paraId="210EED56" w14:textId="77777777" w:rsidR="009572D7" w:rsidRPr="00951B5A" w:rsidRDefault="009572D7" w:rsidP="00847851">
      <w:pPr>
        <w:contextualSpacing/>
        <w:jc w:val="left"/>
      </w:pPr>
      <w:r w:rsidRPr="00951B5A">
        <w:rPr>
          <w:lang w:eastAsia="en-GB"/>
        </w:rPr>
        <w:t xml:space="preserve">Payne, S. (2013). "Outskirts - Home" </w:t>
      </w:r>
      <w:r w:rsidRPr="00951B5A">
        <w:t xml:space="preserve">Retrieved 12th Jun. 2012, </w:t>
      </w:r>
      <w:r w:rsidRPr="00951B5A">
        <w:rPr>
          <w:lang w:eastAsia="en-GB"/>
        </w:rPr>
        <w:t>from http://www.outskirtstg.co.uk/outskirts/OutskirtsFrameset.htm</w:t>
      </w:r>
    </w:p>
    <w:p w14:paraId="54B3B975" w14:textId="77777777" w:rsidR="009572D7" w:rsidRPr="00951B5A" w:rsidRDefault="009572D7" w:rsidP="00847851">
      <w:pPr>
        <w:contextualSpacing/>
        <w:jc w:val="left"/>
      </w:pPr>
    </w:p>
    <w:p w14:paraId="0DDEA6B5" w14:textId="77777777" w:rsidR="009572D7" w:rsidRPr="00951B5A" w:rsidRDefault="009572D7" w:rsidP="00847851">
      <w:pPr>
        <w:widowControl w:val="0"/>
        <w:autoSpaceDE w:val="0"/>
        <w:autoSpaceDN w:val="0"/>
        <w:adjustRightInd w:val="0"/>
        <w:contextualSpacing/>
        <w:jc w:val="left"/>
        <w:rPr>
          <w:rFonts w:eastAsia="MS Mincho"/>
        </w:rPr>
      </w:pPr>
      <w:r w:rsidRPr="00951B5A">
        <w:rPr>
          <w:rFonts w:eastAsia="MS Mincho"/>
        </w:rPr>
        <w:t xml:space="preserve">Peaches-Christ-Productions (8th Jun. 2011). "FOREVER’S GONNA START TONIGHT: Sat. 12 Midnight 8/6 @ The Castro Theatre." </w:t>
      </w:r>
      <w:r w:rsidRPr="00951B5A">
        <w:t xml:space="preserve">Retrieved 12th Dec. 2012, </w:t>
      </w:r>
      <w:r w:rsidRPr="00951B5A">
        <w:rPr>
          <w:rFonts w:eastAsia="MS Mincho"/>
        </w:rPr>
        <w:t xml:space="preserve">from </w:t>
      </w:r>
      <w:hyperlink r:id="rId92" w:history="1">
        <w:r w:rsidRPr="00951B5A">
          <w:rPr>
            <w:rFonts w:eastAsia="MS Mincho"/>
          </w:rPr>
          <w:t>http://www.peacheschrist.com/?p=7601.</w:t>
        </w:r>
      </w:hyperlink>
    </w:p>
    <w:p w14:paraId="31AE2221" w14:textId="77777777" w:rsidR="009572D7" w:rsidRPr="00951B5A" w:rsidRDefault="009572D7" w:rsidP="00847851">
      <w:pPr>
        <w:contextualSpacing/>
        <w:jc w:val="left"/>
      </w:pPr>
    </w:p>
    <w:p w14:paraId="0060248F" w14:textId="77777777" w:rsidR="009572D7" w:rsidRPr="00951B5A" w:rsidRDefault="009572D7" w:rsidP="00847851">
      <w:pPr>
        <w:contextualSpacing/>
        <w:jc w:val="left"/>
      </w:pPr>
      <w:r w:rsidRPr="00951B5A">
        <w:t xml:space="preserve">Peacock, J. (2006). </w:t>
      </w:r>
      <w:r w:rsidRPr="00951B5A">
        <w:rPr>
          <w:u w:val="single"/>
        </w:rPr>
        <w:t>Costume 1066-1966</w:t>
      </w:r>
      <w:r w:rsidRPr="00951B5A">
        <w:t>. London, Thames and Hudson.</w:t>
      </w:r>
    </w:p>
    <w:p w14:paraId="036729E4" w14:textId="77777777" w:rsidR="009572D7" w:rsidRPr="00951B5A" w:rsidRDefault="009572D7" w:rsidP="00847851">
      <w:pPr>
        <w:ind w:left="720" w:hanging="720"/>
        <w:contextualSpacing/>
        <w:jc w:val="left"/>
      </w:pPr>
      <w:r w:rsidRPr="00951B5A">
        <w:tab/>
      </w:r>
    </w:p>
    <w:p w14:paraId="27BEBC30" w14:textId="77777777" w:rsidR="009572D7" w:rsidRPr="00951B5A" w:rsidRDefault="009572D7" w:rsidP="00847851">
      <w:pPr>
        <w:widowControl w:val="0"/>
        <w:autoSpaceDE w:val="0"/>
        <w:autoSpaceDN w:val="0"/>
        <w:adjustRightInd w:val="0"/>
        <w:contextualSpacing/>
        <w:jc w:val="left"/>
      </w:pPr>
      <w:r w:rsidRPr="00951B5A">
        <w:t xml:space="preserve">Pearce, R. (Spring 2012). "Inadvertent Praxis: What Can “Genderfork” Tell Us about Trans Feminism?" </w:t>
      </w:r>
      <w:r w:rsidRPr="00951B5A">
        <w:rPr>
          <w:u w:val="single"/>
        </w:rPr>
        <w:t>MP: An Online Feminist Journal</w:t>
      </w:r>
      <w:r w:rsidRPr="00951B5A">
        <w:t xml:space="preserve"> </w:t>
      </w:r>
      <w:r w:rsidRPr="00951B5A">
        <w:rPr>
          <w:b/>
          <w:bCs/>
        </w:rPr>
        <w:t>3</w:t>
      </w:r>
      <w:r w:rsidRPr="00951B5A">
        <w:t>(4): 43.</w:t>
      </w:r>
    </w:p>
    <w:p w14:paraId="55E7475D" w14:textId="77777777" w:rsidR="00BF25C5" w:rsidRPr="00951B5A" w:rsidRDefault="00BF25C5" w:rsidP="00847851">
      <w:pPr>
        <w:widowControl w:val="0"/>
        <w:autoSpaceDE w:val="0"/>
        <w:autoSpaceDN w:val="0"/>
        <w:adjustRightInd w:val="0"/>
        <w:contextualSpacing/>
        <w:jc w:val="left"/>
        <w:rPr>
          <w:lang w:eastAsia="en-GB"/>
        </w:rPr>
      </w:pPr>
    </w:p>
    <w:p w14:paraId="34048CB1" w14:textId="77777777" w:rsidR="009572D7" w:rsidRPr="00951B5A" w:rsidRDefault="009572D7" w:rsidP="00847851">
      <w:pPr>
        <w:widowControl w:val="0"/>
        <w:autoSpaceDE w:val="0"/>
        <w:autoSpaceDN w:val="0"/>
        <w:adjustRightInd w:val="0"/>
        <w:contextualSpacing/>
        <w:jc w:val="left"/>
        <w:rPr>
          <w:lang w:eastAsia="en-GB"/>
        </w:rPr>
      </w:pPr>
      <w:r w:rsidRPr="00951B5A">
        <w:rPr>
          <w:lang w:eastAsia="en-GB"/>
        </w:rPr>
        <w:t xml:space="preserve">Pearce, R. (2013). "Warwick - Department of Sociology - Ruth Pearce ". </w:t>
      </w:r>
      <w:r w:rsidRPr="00951B5A">
        <w:t xml:space="preserve">Retrieved 12th Aug. 2013, </w:t>
      </w:r>
      <w:r w:rsidRPr="00951B5A">
        <w:rPr>
          <w:lang w:eastAsia="en-GB"/>
        </w:rPr>
        <w:t xml:space="preserve">from </w:t>
      </w:r>
      <w:hyperlink r:id="rId93" w:history="1">
        <w:r w:rsidRPr="00951B5A">
          <w:rPr>
            <w:lang w:eastAsia="en-GB"/>
          </w:rPr>
          <w:t>http://www2.warwick.ac.uk/fac/soc/sociology/pg/currentphds/phdstudents/current/syrfat/.</w:t>
        </w:r>
      </w:hyperlink>
    </w:p>
    <w:p w14:paraId="2D964210" w14:textId="77777777" w:rsidR="009572D7" w:rsidRPr="00951B5A" w:rsidRDefault="009572D7" w:rsidP="00847851">
      <w:pPr>
        <w:contextualSpacing/>
        <w:jc w:val="left"/>
      </w:pPr>
    </w:p>
    <w:p w14:paraId="78711888" w14:textId="77777777" w:rsidR="009572D7" w:rsidRPr="00951B5A" w:rsidRDefault="009572D7" w:rsidP="00847851">
      <w:pPr>
        <w:contextualSpacing/>
        <w:jc w:val="left"/>
      </w:pPr>
      <w:r w:rsidRPr="00951B5A">
        <w:rPr>
          <w:lang w:eastAsia="en-GB"/>
        </w:rPr>
        <w:t xml:space="preserve">Pearce, R. and K. Lohman (13th Feb. 2013). "Trans Music Isn't: De/constructing DIY Identity." </w:t>
      </w:r>
      <w:r w:rsidRPr="00951B5A">
        <w:t xml:space="preserve">Retrieved 17th Nov. 2013, </w:t>
      </w:r>
      <w:r w:rsidRPr="00951B5A">
        <w:rPr>
          <w:lang w:eastAsia="en-GB"/>
        </w:rPr>
        <w:t xml:space="preserve">from </w:t>
      </w:r>
      <w:hyperlink r:id="rId94" w:history="1">
        <w:r w:rsidRPr="00951B5A">
          <w:rPr>
            <w:lang w:eastAsia="en-GB"/>
          </w:rPr>
          <w:t>http://transseminars.com/resources/trans-as-everyday-culture/ruth-pearce-kirsty-lohman/.</w:t>
        </w:r>
      </w:hyperlink>
    </w:p>
    <w:p w14:paraId="25C70681" w14:textId="77777777" w:rsidR="009572D7" w:rsidRPr="00951B5A" w:rsidRDefault="009572D7" w:rsidP="00847851">
      <w:pPr>
        <w:contextualSpacing/>
        <w:jc w:val="left"/>
      </w:pPr>
    </w:p>
    <w:p w14:paraId="5F514852" w14:textId="77777777" w:rsidR="009572D7" w:rsidRPr="00951B5A" w:rsidRDefault="009572D7" w:rsidP="00847851">
      <w:pPr>
        <w:contextualSpacing/>
        <w:jc w:val="left"/>
      </w:pPr>
      <w:r w:rsidRPr="00951B5A">
        <w:t xml:space="preserve">Pearson, D. (15th Oct. 1980 to 17th Oct. 1980). A Change of Sex. </w:t>
      </w:r>
      <w:r w:rsidRPr="00951B5A">
        <w:rPr>
          <w:u w:val="single"/>
        </w:rPr>
        <w:t>A Change of Sex</w:t>
      </w:r>
      <w:r w:rsidRPr="00951B5A">
        <w:t>. UK, BBC2.</w:t>
      </w:r>
    </w:p>
    <w:p w14:paraId="4C505A3D" w14:textId="77777777" w:rsidR="009572D7" w:rsidRPr="00951B5A" w:rsidRDefault="009572D7" w:rsidP="00847851">
      <w:pPr>
        <w:ind w:left="720" w:hanging="720"/>
        <w:contextualSpacing/>
        <w:jc w:val="left"/>
      </w:pPr>
      <w:r w:rsidRPr="00951B5A">
        <w:tab/>
      </w:r>
    </w:p>
    <w:p w14:paraId="41A2B7F1" w14:textId="77777777" w:rsidR="009572D7" w:rsidRPr="00951B5A" w:rsidRDefault="009572D7" w:rsidP="00847851">
      <w:pPr>
        <w:contextualSpacing/>
        <w:jc w:val="left"/>
      </w:pPr>
      <w:r w:rsidRPr="00951B5A">
        <w:t xml:space="preserve">Peck, J. A. and M. </w:t>
      </w:r>
      <w:proofErr w:type="spellStart"/>
      <w:r w:rsidRPr="00951B5A">
        <w:t>Emmerich</w:t>
      </w:r>
      <w:proofErr w:type="spellEnd"/>
      <w:r w:rsidRPr="00951B5A">
        <w:t xml:space="preserve"> (1992). </w:t>
      </w:r>
      <w:r w:rsidRPr="00951B5A">
        <w:rPr>
          <w:u w:val="single"/>
        </w:rPr>
        <w:t>Recession, Restructuring and the Greater Manchester Labour Market : an empirical overview</w:t>
      </w:r>
      <w:r w:rsidRPr="00951B5A">
        <w:t>, University of Manchester, Spatial Policy Analysis.</w:t>
      </w:r>
    </w:p>
    <w:p w14:paraId="1A7773F7" w14:textId="77777777" w:rsidR="009572D7" w:rsidRPr="00951B5A" w:rsidRDefault="009572D7" w:rsidP="00847851">
      <w:pPr>
        <w:ind w:left="720" w:hanging="720"/>
        <w:contextualSpacing/>
        <w:jc w:val="left"/>
      </w:pPr>
      <w:r w:rsidRPr="00951B5A">
        <w:tab/>
      </w:r>
    </w:p>
    <w:p w14:paraId="73A89548" w14:textId="77777777" w:rsidR="009572D7" w:rsidRPr="00951B5A" w:rsidRDefault="009572D7" w:rsidP="00847851">
      <w:pPr>
        <w:contextualSpacing/>
        <w:jc w:val="left"/>
      </w:pPr>
      <w:r w:rsidRPr="00951B5A">
        <w:t xml:space="preserve">Peck, J. A. and A. </w:t>
      </w:r>
      <w:proofErr w:type="spellStart"/>
      <w:r w:rsidRPr="00951B5A">
        <w:t>Tickell</w:t>
      </w:r>
      <w:proofErr w:type="spellEnd"/>
      <w:r w:rsidRPr="00951B5A">
        <w:t xml:space="preserve"> (1996). "The Return of the Manchester Men: Men's words and men's deeds in the remaking of the local state " </w:t>
      </w:r>
      <w:r w:rsidRPr="00951B5A">
        <w:rPr>
          <w:u w:val="single"/>
        </w:rPr>
        <w:t>Volume 21, Number 4</w:t>
      </w:r>
      <w:r w:rsidRPr="00951B5A">
        <w:t>: pp. 595-616(22).</w:t>
      </w:r>
    </w:p>
    <w:p w14:paraId="2573E118" w14:textId="77777777" w:rsidR="009572D7" w:rsidRPr="00951B5A" w:rsidRDefault="009572D7" w:rsidP="00847851">
      <w:pPr>
        <w:ind w:left="720" w:hanging="720"/>
        <w:contextualSpacing/>
        <w:jc w:val="left"/>
      </w:pPr>
      <w:r w:rsidRPr="00951B5A">
        <w:tab/>
      </w:r>
    </w:p>
    <w:p w14:paraId="698F2BF6" w14:textId="77777777" w:rsidR="009572D7" w:rsidRPr="00951B5A" w:rsidRDefault="009572D7" w:rsidP="00847851">
      <w:pPr>
        <w:contextualSpacing/>
        <w:jc w:val="left"/>
      </w:pPr>
      <w:r w:rsidRPr="00951B5A">
        <w:t xml:space="preserve">Perkins, R. (1994). </w:t>
      </w:r>
      <w:r w:rsidRPr="00951B5A">
        <w:rPr>
          <w:u w:val="single"/>
        </w:rPr>
        <w:t>Transgender Lifestyles and HIV/AIDS Risk</w:t>
      </w:r>
      <w:r w:rsidRPr="00951B5A">
        <w:t xml:space="preserve">. </w:t>
      </w:r>
      <w:proofErr w:type="spellStart"/>
      <w:r w:rsidRPr="00951B5A">
        <w:t>Sydrey</w:t>
      </w:r>
      <w:proofErr w:type="spellEnd"/>
      <w:r w:rsidRPr="00951B5A">
        <w:t>, University of New South Wales.</w:t>
      </w:r>
    </w:p>
    <w:p w14:paraId="349658D4" w14:textId="77777777" w:rsidR="009572D7" w:rsidRPr="00951B5A" w:rsidRDefault="009572D7" w:rsidP="00847851">
      <w:pPr>
        <w:ind w:left="720" w:hanging="720"/>
        <w:contextualSpacing/>
        <w:jc w:val="left"/>
      </w:pPr>
      <w:r w:rsidRPr="00951B5A">
        <w:tab/>
      </w:r>
    </w:p>
    <w:p w14:paraId="06DA9C67" w14:textId="77777777" w:rsidR="009572D7" w:rsidRPr="00951B5A" w:rsidRDefault="009572D7" w:rsidP="00847851">
      <w:pPr>
        <w:contextualSpacing/>
        <w:jc w:val="left"/>
      </w:pPr>
      <w:r w:rsidRPr="00951B5A">
        <w:t>Perkins, R. (1995). "Famous Trannies in Early Modern Times." Retrieved 12th Jun. 2009, from http://www.gendercentre.org.au/8article11.htm.</w:t>
      </w:r>
    </w:p>
    <w:p w14:paraId="0BAED7AA" w14:textId="77777777" w:rsidR="009572D7" w:rsidRPr="00951B5A" w:rsidRDefault="009572D7" w:rsidP="00847851">
      <w:pPr>
        <w:ind w:left="720" w:hanging="720"/>
        <w:contextualSpacing/>
        <w:jc w:val="left"/>
      </w:pPr>
      <w:r w:rsidRPr="00951B5A">
        <w:tab/>
      </w:r>
    </w:p>
    <w:p w14:paraId="4D9449BB" w14:textId="1783BEF5" w:rsidR="009572D7" w:rsidRPr="00951B5A" w:rsidRDefault="009572D7" w:rsidP="00847851">
      <w:pPr>
        <w:contextualSpacing/>
        <w:jc w:val="left"/>
      </w:pPr>
      <w:r w:rsidRPr="00951B5A">
        <w:t>Person, E. and L. Ovesey (1974</w:t>
      </w:r>
      <w:r w:rsidR="008F7E3F" w:rsidRPr="00951B5A">
        <w:t>a</w:t>
      </w:r>
      <w:r w:rsidRPr="00951B5A">
        <w:t xml:space="preserve">). "The transsexual syndrome in males. I. Primary transsexualism." </w:t>
      </w:r>
      <w:r w:rsidRPr="00951B5A">
        <w:rPr>
          <w:u w:val="single"/>
        </w:rPr>
        <w:t>American Journal of Psychotherapy</w:t>
      </w:r>
      <w:r w:rsidRPr="00951B5A">
        <w:t xml:space="preserve"> </w:t>
      </w:r>
      <w:r w:rsidRPr="00951B5A">
        <w:rPr>
          <w:b/>
          <w:bCs/>
        </w:rPr>
        <w:t>28</w:t>
      </w:r>
      <w:r w:rsidRPr="00951B5A">
        <w:t>(1): 4-20.</w:t>
      </w:r>
    </w:p>
    <w:p w14:paraId="4CDD74E2" w14:textId="77777777" w:rsidR="009572D7" w:rsidRPr="00951B5A" w:rsidRDefault="009572D7" w:rsidP="00847851">
      <w:pPr>
        <w:contextualSpacing/>
        <w:jc w:val="left"/>
      </w:pPr>
    </w:p>
    <w:p w14:paraId="66D9D5CB" w14:textId="344182EA" w:rsidR="009572D7" w:rsidRPr="00951B5A" w:rsidRDefault="009572D7" w:rsidP="00847851">
      <w:pPr>
        <w:autoSpaceDE w:val="0"/>
        <w:autoSpaceDN w:val="0"/>
        <w:adjustRightInd w:val="0"/>
        <w:contextualSpacing/>
        <w:jc w:val="left"/>
      </w:pPr>
      <w:r w:rsidRPr="00951B5A">
        <w:t>Person, E. and L. Ovesey (1974</w:t>
      </w:r>
      <w:r w:rsidR="008F7E3F" w:rsidRPr="00951B5A">
        <w:t>b</w:t>
      </w:r>
      <w:r w:rsidRPr="00951B5A">
        <w:t xml:space="preserve">). "The transsexual syndrome in males. II. Secondary transsexualism." </w:t>
      </w:r>
      <w:r w:rsidRPr="00951B5A">
        <w:rPr>
          <w:u w:val="single"/>
        </w:rPr>
        <w:t>American Journal of Psychotherapy</w:t>
      </w:r>
      <w:r w:rsidRPr="00951B5A">
        <w:t xml:space="preserve"> </w:t>
      </w:r>
      <w:r w:rsidRPr="00951B5A">
        <w:rPr>
          <w:b/>
          <w:bCs/>
        </w:rPr>
        <w:t>28</w:t>
      </w:r>
      <w:r w:rsidRPr="00951B5A">
        <w:t>(2): 174-93.</w:t>
      </w:r>
    </w:p>
    <w:p w14:paraId="4DEBC8D4" w14:textId="77777777" w:rsidR="009572D7" w:rsidRPr="00951B5A" w:rsidRDefault="009572D7" w:rsidP="00847851">
      <w:pPr>
        <w:contextualSpacing/>
        <w:jc w:val="left"/>
        <w:rPr>
          <w:lang w:eastAsia="en-GB"/>
        </w:rPr>
      </w:pPr>
    </w:p>
    <w:p w14:paraId="69843F0F" w14:textId="77777777" w:rsidR="009572D7" w:rsidRPr="00951B5A" w:rsidRDefault="009572D7" w:rsidP="00847851">
      <w:pPr>
        <w:contextualSpacing/>
        <w:jc w:val="left"/>
        <w:rPr>
          <w:lang w:eastAsia="en-GB"/>
        </w:rPr>
      </w:pPr>
      <w:r w:rsidRPr="00951B5A">
        <w:rPr>
          <w:lang w:eastAsia="en-GB"/>
        </w:rPr>
        <w:t xml:space="preserve">Person, E. and L. Ovesey (1978). "Transvestism: New Perspectives." </w:t>
      </w:r>
      <w:r w:rsidRPr="00951B5A">
        <w:rPr>
          <w:u w:val="single"/>
          <w:lang w:eastAsia="en-GB"/>
        </w:rPr>
        <w:t>American Academy of Psychoanalysis</w:t>
      </w:r>
      <w:r w:rsidRPr="00951B5A">
        <w:rPr>
          <w:lang w:eastAsia="en-GB"/>
        </w:rPr>
        <w:t xml:space="preserve"> </w:t>
      </w:r>
      <w:r w:rsidRPr="00951B5A">
        <w:rPr>
          <w:b/>
          <w:bCs/>
          <w:lang w:eastAsia="en-GB"/>
        </w:rPr>
        <w:t>6</w:t>
      </w:r>
      <w:r w:rsidRPr="00951B5A">
        <w:rPr>
          <w:lang w:eastAsia="en-GB"/>
        </w:rPr>
        <w:t>: 301-323.</w:t>
      </w:r>
    </w:p>
    <w:p w14:paraId="11741EAF" w14:textId="77777777" w:rsidR="009572D7" w:rsidRPr="00951B5A" w:rsidRDefault="009572D7" w:rsidP="00847851">
      <w:pPr>
        <w:contextualSpacing/>
        <w:jc w:val="left"/>
        <w:rPr>
          <w:lang w:eastAsia="en-GB"/>
        </w:rPr>
      </w:pPr>
    </w:p>
    <w:p w14:paraId="2EC9D932" w14:textId="77777777" w:rsidR="009572D7" w:rsidRPr="00951B5A" w:rsidRDefault="009572D7" w:rsidP="00847851">
      <w:pPr>
        <w:contextualSpacing/>
        <w:jc w:val="left"/>
      </w:pPr>
      <w:r w:rsidRPr="00951B5A">
        <w:rPr>
          <w:lang w:eastAsia="en-GB"/>
        </w:rPr>
        <w:t xml:space="preserve">Peterson, R. A. (2000). </w:t>
      </w:r>
      <w:r w:rsidRPr="00951B5A">
        <w:rPr>
          <w:u w:val="single"/>
          <w:lang w:eastAsia="en-GB"/>
        </w:rPr>
        <w:t>Constructing effective questionnaires</w:t>
      </w:r>
      <w:r w:rsidRPr="00951B5A">
        <w:rPr>
          <w:lang w:eastAsia="en-GB"/>
        </w:rPr>
        <w:t>. Thousand Oaks, Calif. ; London, Sage Publications.</w:t>
      </w:r>
    </w:p>
    <w:p w14:paraId="109E20CB" w14:textId="77777777" w:rsidR="009572D7" w:rsidRPr="00951B5A" w:rsidRDefault="009572D7" w:rsidP="00847851">
      <w:pPr>
        <w:contextualSpacing/>
        <w:jc w:val="left"/>
      </w:pPr>
    </w:p>
    <w:p w14:paraId="1D5CC61E" w14:textId="77777777" w:rsidR="009572D7" w:rsidRPr="00951B5A" w:rsidRDefault="009572D7" w:rsidP="00847851">
      <w:pPr>
        <w:contextualSpacing/>
        <w:jc w:val="left"/>
      </w:pPr>
      <w:proofErr w:type="spellStart"/>
      <w:r w:rsidRPr="00951B5A">
        <w:rPr>
          <w:lang w:eastAsia="en-GB"/>
        </w:rPr>
        <w:t>Pfeffer</w:t>
      </w:r>
      <w:proofErr w:type="spellEnd"/>
      <w:r w:rsidRPr="00951B5A">
        <w:rPr>
          <w:lang w:eastAsia="en-GB"/>
        </w:rPr>
        <w:t xml:space="preserve">, C. A. (13th Jun. 2012). "•Normative Resistance and Inventive Pragmatism: Negotiating Structure and Agency in Transgender Families " </w:t>
      </w:r>
      <w:r w:rsidRPr="00951B5A">
        <w:rPr>
          <w:u w:val="single"/>
          <w:lang w:eastAsia="en-GB"/>
        </w:rPr>
        <w:t>Gender &amp; Society</w:t>
      </w:r>
      <w:r w:rsidRPr="00951B5A">
        <w:rPr>
          <w:lang w:eastAsia="en-GB"/>
        </w:rPr>
        <w:t xml:space="preserve"> </w:t>
      </w:r>
      <w:r w:rsidRPr="00951B5A">
        <w:rPr>
          <w:b/>
          <w:bCs/>
          <w:lang w:eastAsia="en-GB"/>
        </w:rPr>
        <w:t>26</w:t>
      </w:r>
      <w:r w:rsidRPr="00951B5A">
        <w:rPr>
          <w:lang w:eastAsia="en-GB"/>
        </w:rPr>
        <w:t>(4): 574-602</w:t>
      </w:r>
    </w:p>
    <w:p w14:paraId="0B29337C" w14:textId="77777777" w:rsidR="009572D7" w:rsidRPr="00951B5A" w:rsidRDefault="009572D7" w:rsidP="00847851">
      <w:pPr>
        <w:contextualSpacing/>
        <w:jc w:val="left"/>
      </w:pPr>
    </w:p>
    <w:p w14:paraId="46A8D392" w14:textId="77777777" w:rsidR="009572D7" w:rsidRPr="00951B5A" w:rsidRDefault="009572D7" w:rsidP="00847851">
      <w:pPr>
        <w:contextualSpacing/>
        <w:jc w:val="left"/>
      </w:pPr>
      <w:r w:rsidRPr="00951B5A">
        <w:t xml:space="preserve">Phillips, E. and D. S. Pugh (1987). </w:t>
      </w:r>
      <w:r w:rsidRPr="00951B5A">
        <w:rPr>
          <w:u w:val="single"/>
        </w:rPr>
        <w:t>How to get a PhD : managing the peaks and troughs of research</w:t>
      </w:r>
      <w:r w:rsidRPr="00951B5A">
        <w:t>. Milton Keynes, Open University Press.</w:t>
      </w:r>
    </w:p>
    <w:p w14:paraId="55C9525E" w14:textId="77777777" w:rsidR="009572D7" w:rsidRPr="00951B5A" w:rsidRDefault="009572D7" w:rsidP="00847851">
      <w:pPr>
        <w:ind w:left="720" w:hanging="720"/>
        <w:contextualSpacing/>
        <w:jc w:val="left"/>
      </w:pPr>
      <w:r w:rsidRPr="00951B5A">
        <w:tab/>
      </w:r>
    </w:p>
    <w:p w14:paraId="2769C12F" w14:textId="77777777" w:rsidR="009572D7" w:rsidRPr="00951B5A" w:rsidRDefault="009572D7" w:rsidP="00847851">
      <w:pPr>
        <w:contextualSpacing/>
        <w:rPr>
          <w:rFonts w:eastAsia="Times New Roman"/>
        </w:rPr>
      </w:pPr>
      <w:r w:rsidRPr="00951B5A">
        <w:rPr>
          <w:rFonts w:eastAsia="Times New Roman"/>
        </w:rPr>
        <w:t xml:space="preserve">Phillips, A. (2009) Sexual behaviour of men who have sex with men (MSM) and </w:t>
      </w:r>
      <w:proofErr w:type="spellStart"/>
      <w:r w:rsidRPr="00951B5A">
        <w:rPr>
          <w:rFonts w:eastAsia="Times New Roman"/>
        </w:rPr>
        <w:t>transgenders</w:t>
      </w:r>
      <w:proofErr w:type="spellEnd"/>
      <w:r w:rsidRPr="00951B5A">
        <w:rPr>
          <w:rFonts w:eastAsia="Times New Roman"/>
        </w:rPr>
        <w:t xml:space="preserve"> in Southern India. Imperial College London. PhD</w:t>
      </w:r>
    </w:p>
    <w:p w14:paraId="1F24E42B" w14:textId="77777777" w:rsidR="009572D7" w:rsidRPr="00951B5A" w:rsidRDefault="009572D7" w:rsidP="00847851">
      <w:pPr>
        <w:contextualSpacing/>
        <w:jc w:val="left"/>
      </w:pPr>
    </w:p>
    <w:p w14:paraId="65521305" w14:textId="77777777" w:rsidR="009572D7" w:rsidRPr="00951B5A" w:rsidRDefault="009572D7" w:rsidP="00847851">
      <w:pPr>
        <w:contextualSpacing/>
        <w:jc w:val="left"/>
      </w:pPr>
      <w:proofErr w:type="spellStart"/>
      <w:r w:rsidRPr="00951B5A">
        <w:t>Phoca</w:t>
      </w:r>
      <w:proofErr w:type="spellEnd"/>
      <w:r w:rsidRPr="00951B5A">
        <w:t xml:space="preserve">, S., R. Wright, R. </w:t>
      </w:r>
      <w:r w:rsidRPr="00951B5A">
        <w:rPr>
          <w:rFonts w:eastAsia="ＭＳ 明朝"/>
        </w:rPr>
        <w:t>Appignanesi</w:t>
      </w:r>
      <w:r w:rsidRPr="00951B5A">
        <w:t xml:space="preserve"> (1999). </w:t>
      </w:r>
      <w:r w:rsidRPr="00951B5A">
        <w:rPr>
          <w:u w:val="single"/>
        </w:rPr>
        <w:t xml:space="preserve">Introducing </w:t>
      </w:r>
      <w:proofErr w:type="spellStart"/>
      <w:r w:rsidRPr="00951B5A">
        <w:rPr>
          <w:u w:val="single"/>
        </w:rPr>
        <w:t>Postfeminism</w:t>
      </w:r>
      <w:proofErr w:type="spellEnd"/>
      <w:r w:rsidRPr="00951B5A">
        <w:t>. Cambridge, Icon.</w:t>
      </w:r>
    </w:p>
    <w:p w14:paraId="18B09903" w14:textId="77777777" w:rsidR="009572D7" w:rsidRPr="00951B5A" w:rsidRDefault="009572D7" w:rsidP="00847851">
      <w:pPr>
        <w:ind w:left="720" w:hanging="720"/>
        <w:contextualSpacing/>
        <w:jc w:val="left"/>
      </w:pPr>
      <w:r w:rsidRPr="00951B5A">
        <w:tab/>
      </w:r>
    </w:p>
    <w:p w14:paraId="49EAB4AC" w14:textId="77777777" w:rsidR="009572D7" w:rsidRPr="00951B5A" w:rsidRDefault="009572D7" w:rsidP="00847851">
      <w:pPr>
        <w:contextualSpacing/>
        <w:jc w:val="left"/>
        <w:rPr>
          <w:lang w:eastAsia="en-GB"/>
        </w:rPr>
      </w:pPr>
      <w:r w:rsidRPr="00951B5A">
        <w:rPr>
          <w:lang w:eastAsia="en-GB"/>
        </w:rPr>
        <w:t>Peirce, K. (1999). Boys Don't Cry, Fox Searchlight Pictures. USA.</w:t>
      </w:r>
    </w:p>
    <w:p w14:paraId="4C22073F" w14:textId="77777777" w:rsidR="009572D7" w:rsidRPr="00951B5A" w:rsidRDefault="009572D7" w:rsidP="00847851">
      <w:pPr>
        <w:contextualSpacing/>
        <w:jc w:val="left"/>
        <w:rPr>
          <w:lang w:eastAsia="en-GB"/>
        </w:rPr>
      </w:pPr>
    </w:p>
    <w:p w14:paraId="507CD0C8" w14:textId="77777777" w:rsidR="009572D7" w:rsidRPr="00951B5A" w:rsidRDefault="009572D7" w:rsidP="00847851">
      <w:pPr>
        <w:contextualSpacing/>
        <w:jc w:val="left"/>
      </w:pPr>
      <w:r w:rsidRPr="00951B5A">
        <w:t>Piglet (2007). "Vanilla, Manchester." Retrieved 18th Jun. 2011, from http://www.qype.co.uk/place/54113-Vanilla-Manchester.</w:t>
      </w:r>
    </w:p>
    <w:p w14:paraId="5F625AC7" w14:textId="77777777" w:rsidR="009572D7" w:rsidRPr="00951B5A" w:rsidRDefault="009572D7" w:rsidP="00847851">
      <w:pPr>
        <w:ind w:left="720" w:hanging="720"/>
        <w:contextualSpacing/>
        <w:jc w:val="left"/>
      </w:pPr>
      <w:r w:rsidRPr="00951B5A">
        <w:tab/>
      </w:r>
    </w:p>
    <w:p w14:paraId="5B416121" w14:textId="77777777" w:rsidR="009572D7" w:rsidRPr="00951B5A" w:rsidRDefault="009572D7" w:rsidP="00847851">
      <w:pPr>
        <w:autoSpaceDE w:val="0"/>
        <w:autoSpaceDN w:val="0"/>
        <w:adjustRightInd w:val="0"/>
        <w:contextualSpacing/>
        <w:jc w:val="left"/>
        <w:rPr>
          <w:lang w:eastAsia="en-GB"/>
        </w:rPr>
      </w:pPr>
      <w:r w:rsidRPr="00951B5A">
        <w:t xml:space="preserve">Pine, S. H. (1987). </w:t>
      </w:r>
      <w:r w:rsidRPr="00951B5A">
        <w:rPr>
          <w:u w:val="single"/>
        </w:rPr>
        <w:t>Organic chemistry</w:t>
      </w:r>
      <w:r w:rsidRPr="00951B5A">
        <w:t>. New York ; London, McGraw-Hill.</w:t>
      </w:r>
    </w:p>
    <w:p w14:paraId="76380AD9" w14:textId="77777777" w:rsidR="009572D7" w:rsidRPr="00951B5A" w:rsidRDefault="009572D7" w:rsidP="00847851">
      <w:pPr>
        <w:autoSpaceDE w:val="0"/>
        <w:autoSpaceDN w:val="0"/>
        <w:adjustRightInd w:val="0"/>
        <w:contextualSpacing/>
        <w:jc w:val="left"/>
        <w:rPr>
          <w:lang w:eastAsia="en-GB"/>
        </w:rPr>
      </w:pPr>
    </w:p>
    <w:p w14:paraId="5F051B32"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Pink-Punters (2012). "Pink Punters: Lesbian Gay Bi Sexual Transgender ". </w:t>
      </w:r>
      <w:r w:rsidRPr="00951B5A">
        <w:t xml:space="preserve">Retrieved 12th Jul. 2012, </w:t>
      </w:r>
      <w:r w:rsidRPr="00951B5A">
        <w:rPr>
          <w:lang w:eastAsia="en-GB"/>
        </w:rPr>
        <w:t>from http://www.pinkpunters.com/.</w:t>
      </w:r>
    </w:p>
    <w:p w14:paraId="61F12A73" w14:textId="77777777" w:rsidR="009572D7" w:rsidRPr="00951B5A" w:rsidRDefault="009572D7" w:rsidP="00847851">
      <w:pPr>
        <w:autoSpaceDE w:val="0"/>
        <w:autoSpaceDN w:val="0"/>
        <w:adjustRightInd w:val="0"/>
        <w:contextualSpacing/>
        <w:jc w:val="left"/>
        <w:rPr>
          <w:lang w:eastAsia="en-GB"/>
        </w:rPr>
      </w:pPr>
    </w:p>
    <w:p w14:paraId="7BF65D15"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Pink-Therapy (2012). "Pink Therapy - We are the UK's largest independent therapy organisation working with gender and sexual diversity clients.". </w:t>
      </w:r>
      <w:r w:rsidRPr="00951B5A">
        <w:t xml:space="preserve">Retrieved 12th Jul. 2012, </w:t>
      </w:r>
      <w:r w:rsidRPr="00951B5A">
        <w:rPr>
          <w:lang w:eastAsia="en-GB"/>
        </w:rPr>
        <w:t>from http://www.pinktherapy.com/.</w:t>
      </w:r>
    </w:p>
    <w:p w14:paraId="355DF0A1" w14:textId="77777777" w:rsidR="009572D7" w:rsidRPr="00951B5A" w:rsidRDefault="009572D7" w:rsidP="00847851">
      <w:pPr>
        <w:autoSpaceDE w:val="0"/>
        <w:autoSpaceDN w:val="0"/>
        <w:adjustRightInd w:val="0"/>
        <w:contextualSpacing/>
        <w:jc w:val="left"/>
        <w:rPr>
          <w:lang w:eastAsia="en-GB"/>
        </w:rPr>
      </w:pPr>
    </w:p>
    <w:p w14:paraId="6FE53005" w14:textId="77777777" w:rsidR="009572D7" w:rsidRPr="00951B5A" w:rsidRDefault="009572D7" w:rsidP="00847851">
      <w:pPr>
        <w:widowControl w:val="0"/>
        <w:autoSpaceDE w:val="0"/>
        <w:autoSpaceDN w:val="0"/>
        <w:adjustRightInd w:val="0"/>
        <w:contextualSpacing/>
        <w:jc w:val="left"/>
        <w:rPr>
          <w:lang w:eastAsia="en-GB"/>
        </w:rPr>
      </w:pPr>
      <w:r w:rsidRPr="00951B5A">
        <w:rPr>
          <w:lang w:eastAsia="en-GB"/>
        </w:rPr>
        <w:t xml:space="preserve">Plummer, K. (1994). </w:t>
      </w:r>
      <w:r w:rsidRPr="00951B5A">
        <w:rPr>
          <w:u w:val="single"/>
          <w:lang w:eastAsia="en-GB"/>
        </w:rPr>
        <w:t>Telling sexual stories : power, change, and social worlds</w:t>
      </w:r>
      <w:r w:rsidRPr="00951B5A">
        <w:rPr>
          <w:lang w:eastAsia="en-GB"/>
        </w:rPr>
        <w:t>. London, Routledge.</w:t>
      </w:r>
    </w:p>
    <w:p w14:paraId="4837456B" w14:textId="77777777" w:rsidR="00E973BB" w:rsidRPr="00951B5A" w:rsidRDefault="00E973BB" w:rsidP="00847851">
      <w:pPr>
        <w:widowControl w:val="0"/>
        <w:autoSpaceDE w:val="0"/>
        <w:autoSpaceDN w:val="0"/>
        <w:adjustRightInd w:val="0"/>
        <w:contextualSpacing/>
        <w:jc w:val="left"/>
        <w:rPr>
          <w:lang w:eastAsia="en-GB"/>
        </w:rPr>
      </w:pPr>
    </w:p>
    <w:p w14:paraId="56963CAB" w14:textId="1B01F56B" w:rsidR="009572D7" w:rsidRPr="00951B5A" w:rsidRDefault="009572D7" w:rsidP="00847851">
      <w:pPr>
        <w:widowControl w:val="0"/>
        <w:autoSpaceDE w:val="0"/>
        <w:autoSpaceDN w:val="0"/>
        <w:adjustRightInd w:val="0"/>
        <w:contextualSpacing/>
        <w:jc w:val="left"/>
        <w:rPr>
          <w:lang w:eastAsia="en-GB"/>
        </w:rPr>
      </w:pPr>
      <w:r w:rsidRPr="00951B5A">
        <w:rPr>
          <w:lang w:eastAsia="en-GB"/>
        </w:rPr>
        <w:t>Poetry-Foundation (2013). "</w:t>
      </w:r>
      <w:r w:rsidR="00BF25C5" w:rsidRPr="00951B5A">
        <w:rPr>
          <w:lang w:eastAsia="en-GB"/>
        </w:rPr>
        <w:t xml:space="preserve">Poems &amp; Poets - Biography </w:t>
      </w:r>
      <w:r w:rsidRPr="00951B5A">
        <w:rPr>
          <w:lang w:eastAsia="en-GB"/>
        </w:rPr>
        <w:t xml:space="preserve">- André Breton 1896–1966." </w:t>
      </w:r>
      <w:r w:rsidRPr="00951B5A">
        <w:t xml:space="preserve">Retrieved 15th Apr. 2013, </w:t>
      </w:r>
      <w:r w:rsidRPr="00951B5A">
        <w:rPr>
          <w:lang w:eastAsia="en-GB"/>
        </w:rPr>
        <w:t xml:space="preserve">from </w:t>
      </w:r>
      <w:hyperlink r:id="rId95" w:history="1">
        <w:r w:rsidRPr="00951B5A">
          <w:rPr>
            <w:lang w:eastAsia="en-GB"/>
          </w:rPr>
          <w:t>http://www.poetryfoundation.org/bio/andre-breton.</w:t>
        </w:r>
      </w:hyperlink>
    </w:p>
    <w:p w14:paraId="5CA23E64" w14:textId="77777777" w:rsidR="009572D7" w:rsidRPr="00951B5A" w:rsidRDefault="009572D7" w:rsidP="00847851">
      <w:pPr>
        <w:autoSpaceDE w:val="0"/>
        <w:autoSpaceDN w:val="0"/>
        <w:adjustRightInd w:val="0"/>
        <w:contextualSpacing/>
        <w:jc w:val="left"/>
        <w:rPr>
          <w:lang w:eastAsia="en-GB"/>
        </w:rPr>
      </w:pPr>
    </w:p>
    <w:p w14:paraId="57406D1A"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Police-UK (3rd Jun. 2012). "Crime and ASB in this area - Manchester M1." </w:t>
      </w:r>
      <w:r w:rsidRPr="00951B5A">
        <w:t xml:space="preserve">Retrieved 12th Jun. 2012, Retrieved 12th Nov. 2012, </w:t>
      </w:r>
      <w:r w:rsidRPr="00951B5A">
        <w:rPr>
          <w:lang w:eastAsia="en-GB"/>
        </w:rPr>
        <w:t>from http://www.police.uk/crime/?q=Manchester%20M1,%20UK#crimetypes/2010-12</w:t>
      </w:r>
    </w:p>
    <w:p w14:paraId="5DA65210" w14:textId="77777777" w:rsidR="009572D7" w:rsidRPr="00951B5A" w:rsidRDefault="009572D7" w:rsidP="00847851">
      <w:pPr>
        <w:autoSpaceDE w:val="0"/>
        <w:autoSpaceDN w:val="0"/>
        <w:adjustRightInd w:val="0"/>
        <w:contextualSpacing/>
        <w:jc w:val="left"/>
        <w:rPr>
          <w:lang w:eastAsia="en-GB"/>
        </w:rPr>
      </w:pPr>
    </w:p>
    <w:p w14:paraId="50A724ED" w14:textId="77777777" w:rsidR="009572D7" w:rsidRPr="00951B5A" w:rsidRDefault="009572D7" w:rsidP="00847851">
      <w:pPr>
        <w:autoSpaceDE w:val="0"/>
        <w:autoSpaceDN w:val="0"/>
        <w:adjustRightInd w:val="0"/>
        <w:contextualSpacing/>
        <w:jc w:val="left"/>
        <w:rPr>
          <w:lang w:eastAsia="en-GB"/>
        </w:rPr>
      </w:pPr>
      <w:r w:rsidRPr="00951B5A">
        <w:rPr>
          <w:lang w:eastAsia="en-GB"/>
        </w:rPr>
        <w:t>Pollack, S. (1982). Tootsie. USA.</w:t>
      </w:r>
    </w:p>
    <w:p w14:paraId="37406E44" w14:textId="77777777" w:rsidR="009572D7" w:rsidRPr="00951B5A" w:rsidRDefault="009572D7" w:rsidP="00847851">
      <w:pPr>
        <w:contextualSpacing/>
        <w:jc w:val="left"/>
      </w:pPr>
    </w:p>
    <w:p w14:paraId="3DD2FC32" w14:textId="77777777" w:rsidR="009572D7" w:rsidRPr="00951B5A" w:rsidRDefault="009572D7" w:rsidP="00847851">
      <w:pPr>
        <w:contextualSpacing/>
        <w:jc w:val="left"/>
      </w:pPr>
      <w:r w:rsidRPr="00951B5A">
        <w:t>Pollik and Ellen (23rd Jul. 2008). "Counselling Research." Retrieved 12th Nov. 2008, from http://rosesforum.tv/forums/showthread.php?t=25354&amp;highlight=transvestite+counselling.</w:t>
      </w:r>
    </w:p>
    <w:p w14:paraId="6221EDAB" w14:textId="77777777" w:rsidR="009572D7" w:rsidRPr="00951B5A" w:rsidRDefault="009572D7" w:rsidP="00847851">
      <w:pPr>
        <w:contextualSpacing/>
        <w:jc w:val="left"/>
      </w:pPr>
    </w:p>
    <w:p w14:paraId="4AA79B5A" w14:textId="77777777" w:rsidR="009572D7" w:rsidRPr="00951B5A" w:rsidRDefault="009572D7" w:rsidP="00847851">
      <w:pPr>
        <w:widowControl w:val="0"/>
        <w:autoSpaceDE w:val="0"/>
        <w:autoSpaceDN w:val="0"/>
        <w:adjustRightInd w:val="0"/>
        <w:contextualSpacing/>
        <w:jc w:val="left"/>
        <w:rPr>
          <w:lang w:eastAsia="en-GB"/>
        </w:rPr>
      </w:pPr>
      <w:r w:rsidRPr="00951B5A">
        <w:rPr>
          <w:lang w:eastAsia="en-GB"/>
        </w:rPr>
        <w:t xml:space="preserve">Pomegranate-Publishers (2005). </w:t>
      </w:r>
      <w:r w:rsidRPr="00951B5A">
        <w:rPr>
          <w:u w:val="single"/>
          <w:lang w:eastAsia="en-GB"/>
        </w:rPr>
        <w:t>The Language of Art Knowledge Cards</w:t>
      </w:r>
      <w:r w:rsidRPr="00951B5A">
        <w:rPr>
          <w:lang w:eastAsia="en-GB"/>
        </w:rPr>
        <w:t>, Pomegranate-Publishers.</w:t>
      </w:r>
    </w:p>
    <w:p w14:paraId="1AFFAA8F" w14:textId="77777777" w:rsidR="009572D7" w:rsidRPr="00951B5A" w:rsidRDefault="009572D7" w:rsidP="00847851">
      <w:pPr>
        <w:contextualSpacing/>
        <w:jc w:val="left"/>
      </w:pPr>
    </w:p>
    <w:p w14:paraId="5D3EE1C6" w14:textId="77777777" w:rsidR="009572D7" w:rsidRPr="00951B5A" w:rsidRDefault="009572D7" w:rsidP="00847851">
      <w:pPr>
        <w:contextualSpacing/>
        <w:jc w:val="left"/>
      </w:pPr>
      <w:proofErr w:type="spellStart"/>
      <w:r w:rsidRPr="00951B5A">
        <w:rPr>
          <w:lang w:eastAsia="en-GB"/>
        </w:rPr>
        <w:t>Popkewitz</w:t>
      </w:r>
      <w:proofErr w:type="spellEnd"/>
      <w:r w:rsidRPr="00951B5A">
        <w:rPr>
          <w:lang w:eastAsia="en-GB"/>
        </w:rPr>
        <w:t xml:space="preserve">, T. S. (1984). </w:t>
      </w:r>
      <w:r w:rsidRPr="00951B5A">
        <w:rPr>
          <w:u w:val="single"/>
          <w:lang w:eastAsia="en-GB"/>
        </w:rPr>
        <w:t>Paradigm and ideology in educational research : the social functions of the intellectual</w:t>
      </w:r>
      <w:r w:rsidRPr="00951B5A">
        <w:rPr>
          <w:lang w:eastAsia="en-GB"/>
        </w:rPr>
        <w:t xml:space="preserve">. London, </w:t>
      </w:r>
      <w:proofErr w:type="spellStart"/>
      <w:r w:rsidRPr="00951B5A">
        <w:rPr>
          <w:lang w:eastAsia="en-GB"/>
        </w:rPr>
        <w:t>Falmer</w:t>
      </w:r>
      <w:proofErr w:type="spellEnd"/>
      <w:r w:rsidRPr="00951B5A">
        <w:rPr>
          <w:lang w:eastAsia="en-GB"/>
        </w:rPr>
        <w:t>.</w:t>
      </w:r>
    </w:p>
    <w:p w14:paraId="5068611D" w14:textId="77777777" w:rsidR="009572D7" w:rsidRPr="00951B5A" w:rsidRDefault="009572D7" w:rsidP="00847851">
      <w:pPr>
        <w:contextualSpacing/>
        <w:jc w:val="left"/>
      </w:pPr>
    </w:p>
    <w:p w14:paraId="4F627CDC" w14:textId="77777777" w:rsidR="009572D7" w:rsidRPr="00951B5A" w:rsidRDefault="009572D7" w:rsidP="00847851">
      <w:pPr>
        <w:contextualSpacing/>
        <w:jc w:val="left"/>
      </w:pPr>
      <w:r w:rsidRPr="00951B5A">
        <w:rPr>
          <w:lang w:eastAsia="en-GB"/>
        </w:rPr>
        <w:t>Potter, S. (1992). Orlando, Adventure Pictures</w:t>
      </w:r>
      <w:r w:rsidRPr="00951B5A">
        <w:rPr>
          <w:b/>
          <w:bCs/>
          <w:lang w:eastAsia="en-GB"/>
        </w:rPr>
        <w:t xml:space="preserve">: </w:t>
      </w:r>
      <w:r w:rsidRPr="00951B5A">
        <w:rPr>
          <w:lang w:eastAsia="en-GB"/>
        </w:rPr>
        <w:t xml:space="preserve">89 </w:t>
      </w:r>
      <w:proofErr w:type="spellStart"/>
      <w:r w:rsidRPr="00951B5A">
        <w:rPr>
          <w:lang w:eastAsia="en-GB"/>
        </w:rPr>
        <w:t>mins</w:t>
      </w:r>
      <w:proofErr w:type="spellEnd"/>
      <w:r w:rsidRPr="00951B5A">
        <w:rPr>
          <w:lang w:eastAsia="en-GB"/>
        </w:rPr>
        <w:t>.</w:t>
      </w:r>
    </w:p>
    <w:p w14:paraId="105CF045" w14:textId="77777777" w:rsidR="009572D7" w:rsidRPr="00951B5A" w:rsidRDefault="009572D7" w:rsidP="00847851">
      <w:pPr>
        <w:contextualSpacing/>
        <w:jc w:val="left"/>
      </w:pPr>
    </w:p>
    <w:p w14:paraId="587A5391" w14:textId="77777777" w:rsidR="009572D7" w:rsidRPr="00951B5A" w:rsidRDefault="009572D7" w:rsidP="00847851">
      <w:pPr>
        <w:contextualSpacing/>
        <w:jc w:val="left"/>
      </w:pPr>
      <w:r w:rsidRPr="00951B5A">
        <w:t xml:space="preserve">Potter, S. and V. O. Woolf (1994). </w:t>
      </w:r>
      <w:r w:rsidRPr="00951B5A">
        <w:rPr>
          <w:u w:val="single"/>
        </w:rPr>
        <w:t>Orlando</w:t>
      </w:r>
      <w:r w:rsidRPr="00951B5A">
        <w:t>. London, Faber and Faber.</w:t>
      </w:r>
    </w:p>
    <w:p w14:paraId="67E4CCF9" w14:textId="77777777" w:rsidR="009572D7" w:rsidRPr="00951B5A" w:rsidRDefault="009572D7" w:rsidP="00847851">
      <w:pPr>
        <w:ind w:left="720" w:hanging="720"/>
        <w:contextualSpacing/>
        <w:jc w:val="left"/>
      </w:pPr>
      <w:r w:rsidRPr="00951B5A">
        <w:tab/>
      </w:r>
    </w:p>
    <w:p w14:paraId="4F984A7E" w14:textId="77777777" w:rsidR="009572D7" w:rsidRPr="00951B5A" w:rsidRDefault="009572D7" w:rsidP="00847851">
      <w:pPr>
        <w:contextualSpacing/>
        <w:jc w:val="left"/>
      </w:pPr>
      <w:r w:rsidRPr="00951B5A">
        <w:t>Press-For-Change (1998). "Coronation Street: The Advisor's Tale - Hayley Patterson, January 1998." Retrieved 14th Apr. 2013, from http://www.pfc.org.uk/node/23.</w:t>
      </w:r>
    </w:p>
    <w:p w14:paraId="206E9C0B" w14:textId="77777777" w:rsidR="009572D7" w:rsidRPr="00951B5A" w:rsidRDefault="009572D7" w:rsidP="00847851">
      <w:pPr>
        <w:ind w:left="720" w:hanging="720"/>
        <w:contextualSpacing/>
        <w:jc w:val="left"/>
      </w:pPr>
      <w:r w:rsidRPr="00951B5A">
        <w:tab/>
      </w:r>
    </w:p>
    <w:p w14:paraId="4E65046C" w14:textId="77777777" w:rsidR="009572D7" w:rsidRPr="00951B5A" w:rsidRDefault="009572D7" w:rsidP="00847851">
      <w:pPr>
        <w:contextualSpacing/>
        <w:jc w:val="left"/>
      </w:pPr>
      <w:r w:rsidRPr="00951B5A">
        <w:t xml:space="preserve">Press-For-Change (2011a). "Press For Change - </w:t>
      </w:r>
      <w:proofErr w:type="spellStart"/>
      <w:r w:rsidRPr="00951B5A">
        <w:t>TransEquality</w:t>
      </w:r>
      <w:proofErr w:type="spellEnd"/>
      <w:r w:rsidRPr="00951B5A">
        <w:t>." Retrieved 12th Oct. 2011, from http://transequality.co.uk/default.aspx.</w:t>
      </w:r>
    </w:p>
    <w:p w14:paraId="14678671" w14:textId="77777777" w:rsidR="009572D7" w:rsidRPr="00951B5A" w:rsidRDefault="009572D7" w:rsidP="00847851">
      <w:pPr>
        <w:ind w:left="720" w:hanging="720"/>
        <w:contextualSpacing/>
        <w:jc w:val="left"/>
      </w:pPr>
      <w:r w:rsidRPr="00951B5A">
        <w:tab/>
      </w:r>
    </w:p>
    <w:p w14:paraId="629D6368" w14:textId="77777777" w:rsidR="009572D7" w:rsidRPr="00951B5A" w:rsidRDefault="009572D7" w:rsidP="00847851">
      <w:pPr>
        <w:contextualSpacing/>
        <w:jc w:val="left"/>
      </w:pPr>
      <w:r w:rsidRPr="00951B5A">
        <w:rPr>
          <w:lang w:eastAsia="en-GB"/>
        </w:rPr>
        <w:t xml:space="preserve">Press-For-Change (2011b). "About Press For Change." </w:t>
      </w:r>
      <w:r w:rsidRPr="00951B5A">
        <w:t xml:space="preserve">Retrieved 12th Oct. 2011, </w:t>
      </w:r>
      <w:r w:rsidRPr="00951B5A">
        <w:rPr>
          <w:lang w:eastAsia="en-GB"/>
        </w:rPr>
        <w:t>from http://www.pfc.org.uk/.</w:t>
      </w:r>
    </w:p>
    <w:p w14:paraId="4AFB7C20" w14:textId="77777777" w:rsidR="009572D7" w:rsidRPr="00951B5A" w:rsidRDefault="009572D7" w:rsidP="00847851">
      <w:pPr>
        <w:ind w:left="720" w:hanging="720"/>
        <w:contextualSpacing/>
        <w:jc w:val="left"/>
      </w:pPr>
    </w:p>
    <w:p w14:paraId="2CD5AE52" w14:textId="77777777" w:rsidR="009572D7" w:rsidRPr="00951B5A" w:rsidRDefault="009572D7" w:rsidP="00847851">
      <w:pPr>
        <w:contextualSpacing/>
        <w:jc w:val="left"/>
      </w:pPr>
      <w:r w:rsidRPr="00951B5A">
        <w:t xml:space="preserve">Price, K. (2010). </w:t>
      </w:r>
      <w:r w:rsidRPr="00951B5A">
        <w:rPr>
          <w:u w:val="single"/>
        </w:rPr>
        <w:t>You Only Live Once</w:t>
      </w:r>
      <w:r w:rsidRPr="00951B5A">
        <w:t>, Century.</w:t>
      </w:r>
    </w:p>
    <w:p w14:paraId="1C8D3956" w14:textId="77777777" w:rsidR="009572D7" w:rsidRPr="00951B5A" w:rsidRDefault="009572D7" w:rsidP="00847851">
      <w:pPr>
        <w:ind w:left="720" w:hanging="720"/>
        <w:contextualSpacing/>
        <w:jc w:val="left"/>
      </w:pPr>
      <w:r w:rsidRPr="00951B5A">
        <w:tab/>
      </w:r>
    </w:p>
    <w:p w14:paraId="70DD5EE6" w14:textId="77777777" w:rsidR="009572D7" w:rsidRPr="00951B5A" w:rsidRDefault="009572D7" w:rsidP="00847851">
      <w:pPr>
        <w:contextualSpacing/>
        <w:jc w:val="left"/>
      </w:pPr>
      <w:r w:rsidRPr="00951B5A">
        <w:t>Pride-of-Manchester (14th Jan. 2011). "Canal Street Bars ~ The Gay Village Manchester." Retrieved 11th Oct. 2011, from http://www.manchesterbars.com/location-gayvillage.htm.</w:t>
      </w:r>
    </w:p>
    <w:p w14:paraId="778E8268" w14:textId="77777777" w:rsidR="009572D7" w:rsidRPr="00951B5A" w:rsidRDefault="009572D7" w:rsidP="00847851">
      <w:pPr>
        <w:ind w:left="720" w:hanging="720"/>
        <w:contextualSpacing/>
        <w:jc w:val="left"/>
      </w:pPr>
      <w:r w:rsidRPr="00951B5A">
        <w:tab/>
      </w:r>
    </w:p>
    <w:p w14:paraId="312DBC81" w14:textId="034EF999" w:rsidR="009572D7" w:rsidRPr="00951B5A" w:rsidRDefault="009572D7" w:rsidP="00847851">
      <w:pPr>
        <w:contextualSpacing/>
        <w:jc w:val="left"/>
      </w:pPr>
      <w:r w:rsidRPr="00951B5A">
        <w:t>Pri</w:t>
      </w:r>
      <w:r w:rsidR="009527C8" w:rsidRPr="00951B5A">
        <w:t>nce V C and P. M. Bentler (1972</w:t>
      </w:r>
      <w:r w:rsidRPr="00951B5A">
        <w:t xml:space="preserve">). "Survey of 504 cases of transvestism." </w:t>
      </w:r>
      <w:r w:rsidRPr="00951B5A">
        <w:rPr>
          <w:u w:val="single"/>
        </w:rPr>
        <w:t>Psychology Rep</w:t>
      </w:r>
      <w:r w:rsidRPr="00951B5A">
        <w:t xml:space="preserve"> 31: 903-917.</w:t>
      </w:r>
    </w:p>
    <w:p w14:paraId="42A569EB" w14:textId="77777777" w:rsidR="009572D7" w:rsidRPr="00951B5A" w:rsidRDefault="009572D7" w:rsidP="00847851">
      <w:pPr>
        <w:ind w:left="720" w:hanging="720"/>
        <w:contextualSpacing/>
        <w:jc w:val="left"/>
      </w:pPr>
      <w:r w:rsidRPr="00951B5A">
        <w:tab/>
      </w:r>
    </w:p>
    <w:p w14:paraId="5EDD3A08" w14:textId="77777777" w:rsidR="009572D7" w:rsidRPr="00951B5A" w:rsidRDefault="009572D7" w:rsidP="00847851">
      <w:pPr>
        <w:contextualSpacing/>
        <w:jc w:val="left"/>
      </w:pPr>
      <w:r w:rsidRPr="00951B5A">
        <w:t xml:space="preserve">Probyn, E. (1993). </w:t>
      </w:r>
      <w:r w:rsidRPr="00951B5A">
        <w:rPr>
          <w:u w:val="single"/>
        </w:rPr>
        <w:t>Sexing the Self : Gendered positions in cultural studies</w:t>
      </w:r>
      <w:r w:rsidRPr="00951B5A">
        <w:t>. London, Routledge.</w:t>
      </w:r>
    </w:p>
    <w:p w14:paraId="680820B1" w14:textId="77777777" w:rsidR="009572D7" w:rsidRPr="00951B5A" w:rsidRDefault="009572D7" w:rsidP="00847851">
      <w:pPr>
        <w:ind w:left="720" w:hanging="720"/>
        <w:contextualSpacing/>
        <w:jc w:val="left"/>
      </w:pPr>
      <w:r w:rsidRPr="00951B5A">
        <w:tab/>
      </w:r>
    </w:p>
    <w:p w14:paraId="1ADB13B3" w14:textId="77777777" w:rsidR="009572D7" w:rsidRPr="00951B5A" w:rsidRDefault="009572D7" w:rsidP="00847851">
      <w:pPr>
        <w:contextualSpacing/>
        <w:jc w:val="left"/>
      </w:pPr>
      <w:r w:rsidRPr="00951B5A">
        <w:rPr>
          <w:lang w:eastAsia="en-GB"/>
        </w:rPr>
        <w:t xml:space="preserve">Prosser, J. (1998). </w:t>
      </w:r>
      <w:r w:rsidRPr="00951B5A">
        <w:rPr>
          <w:u w:val="single"/>
          <w:lang w:eastAsia="en-GB"/>
        </w:rPr>
        <w:t>Second skins : the body narratives of transsexuality</w:t>
      </w:r>
      <w:r w:rsidRPr="00951B5A">
        <w:rPr>
          <w:lang w:eastAsia="en-GB"/>
        </w:rPr>
        <w:t>. New York ; Chichester, Columbia University Press.</w:t>
      </w:r>
    </w:p>
    <w:p w14:paraId="618F74FF" w14:textId="77777777" w:rsidR="009572D7" w:rsidRPr="00951B5A" w:rsidRDefault="009572D7" w:rsidP="00847851">
      <w:pPr>
        <w:ind w:left="720" w:hanging="720"/>
        <w:contextualSpacing/>
        <w:jc w:val="left"/>
      </w:pPr>
      <w:r w:rsidRPr="00951B5A">
        <w:tab/>
      </w:r>
    </w:p>
    <w:p w14:paraId="5788329A" w14:textId="77777777" w:rsidR="009572D7" w:rsidRPr="00951B5A" w:rsidRDefault="009572D7" w:rsidP="00847851">
      <w:pPr>
        <w:contextualSpacing/>
        <w:jc w:val="left"/>
      </w:pPr>
      <w:proofErr w:type="spellStart"/>
      <w:r w:rsidRPr="00951B5A">
        <w:t>QueenSpark</w:t>
      </w:r>
      <w:proofErr w:type="spellEnd"/>
      <w:r w:rsidRPr="00951B5A">
        <w:t xml:space="preserve"> (2010). "World War One - After the War." </w:t>
      </w:r>
      <w:r w:rsidRPr="00951B5A">
        <w:rPr>
          <w:u w:val="single"/>
        </w:rPr>
        <w:t>20th Century Sparks!</w:t>
      </w:r>
      <w:r w:rsidRPr="00951B5A">
        <w:t xml:space="preserve"> Retrieved 12th Feb. 2011, from http://www.queensparkbooks.org.uk/images/list/resources/ww1_after_the_war.pdf.</w:t>
      </w:r>
    </w:p>
    <w:p w14:paraId="62A97B65" w14:textId="0A3FC72A" w:rsidR="009572D7" w:rsidRPr="00951B5A" w:rsidRDefault="009572D7" w:rsidP="00847851">
      <w:pPr>
        <w:ind w:left="720" w:hanging="720"/>
        <w:contextualSpacing/>
        <w:jc w:val="left"/>
      </w:pPr>
      <w:r w:rsidRPr="00951B5A">
        <w:tab/>
      </w:r>
    </w:p>
    <w:p w14:paraId="1AEFBCEB" w14:textId="77777777" w:rsidR="009572D7" w:rsidRPr="00951B5A" w:rsidRDefault="009572D7" w:rsidP="00847851">
      <w:pPr>
        <w:contextualSpacing/>
        <w:jc w:val="left"/>
      </w:pPr>
      <w:proofErr w:type="spellStart"/>
      <w:r w:rsidRPr="00951B5A">
        <w:t>Quilley</w:t>
      </w:r>
      <w:proofErr w:type="spellEnd"/>
      <w:r w:rsidRPr="00951B5A">
        <w:t xml:space="preserve">, S. (1997). Constructing Manchester's "New Urban Village": Gay Space in the Entrepreneurial City. </w:t>
      </w:r>
      <w:r w:rsidRPr="00951B5A">
        <w:rPr>
          <w:u w:val="single"/>
        </w:rPr>
        <w:t>Queers in space : communities, public places, sites of resistance</w:t>
      </w:r>
      <w:r w:rsidRPr="00951B5A">
        <w:t xml:space="preserve">. G. B. Ingram, A.-M. </w:t>
      </w:r>
      <w:proofErr w:type="spellStart"/>
      <w:r w:rsidRPr="00951B5A">
        <w:t>Bouthillette</w:t>
      </w:r>
      <w:proofErr w:type="spellEnd"/>
      <w:r w:rsidRPr="00951B5A">
        <w:t xml:space="preserve"> and Y. </w:t>
      </w:r>
      <w:proofErr w:type="spellStart"/>
      <w:r w:rsidRPr="00951B5A">
        <w:t>Retter</w:t>
      </w:r>
      <w:proofErr w:type="spellEnd"/>
      <w:r w:rsidRPr="00951B5A">
        <w:t>. Seattle, Wash., Bay Press: viii,530p.</w:t>
      </w:r>
    </w:p>
    <w:p w14:paraId="7A2F3412" w14:textId="77777777" w:rsidR="009572D7" w:rsidRPr="00951B5A" w:rsidRDefault="009572D7" w:rsidP="00847851">
      <w:pPr>
        <w:ind w:left="720" w:hanging="720"/>
        <w:contextualSpacing/>
        <w:jc w:val="left"/>
      </w:pPr>
      <w:r w:rsidRPr="00951B5A">
        <w:tab/>
      </w:r>
    </w:p>
    <w:p w14:paraId="7FED9949" w14:textId="77777777" w:rsidR="009572D7" w:rsidRPr="00951B5A" w:rsidRDefault="009572D7" w:rsidP="00847851">
      <w:pPr>
        <w:contextualSpacing/>
        <w:jc w:val="left"/>
      </w:pPr>
      <w:proofErr w:type="spellStart"/>
      <w:r w:rsidRPr="00951B5A">
        <w:t>Qype</w:t>
      </w:r>
      <w:proofErr w:type="spellEnd"/>
      <w:r w:rsidRPr="00951B5A">
        <w:t xml:space="preserve"> (2010). "Churchill's, Manchester." Retrieved 10th Jan. 2011, from http://www.qype.co.uk/place/208856-Churchills-Manchester.</w:t>
      </w:r>
    </w:p>
    <w:p w14:paraId="591E845F" w14:textId="77777777" w:rsidR="009572D7" w:rsidRPr="00951B5A" w:rsidRDefault="009572D7" w:rsidP="00847851">
      <w:pPr>
        <w:ind w:left="720" w:hanging="720"/>
        <w:contextualSpacing/>
        <w:jc w:val="left"/>
      </w:pPr>
    </w:p>
    <w:p w14:paraId="02C91E49" w14:textId="77777777"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rPr>
          <w:rFonts w:eastAsia="ＭＳ 明朝"/>
        </w:rPr>
      </w:pPr>
      <w:r w:rsidRPr="00951B5A">
        <w:t xml:space="preserve">Rachel_I_Brown, Helen_Wilson_35, </w:t>
      </w:r>
      <w:r w:rsidRPr="00951B5A">
        <w:rPr>
          <w:rFonts w:eastAsia="ＭＳ 明朝"/>
        </w:rPr>
        <w:t>Lucylloyd</w:t>
      </w:r>
      <w:r w:rsidRPr="00951B5A">
        <w:t xml:space="preserve"> (8th Dec. 2010). "</w:t>
      </w:r>
      <w:proofErr w:type="spellStart"/>
      <w:r w:rsidRPr="00951B5A">
        <w:t>Counselor</w:t>
      </w:r>
      <w:proofErr w:type="spellEnd"/>
      <w:r w:rsidRPr="00951B5A">
        <w:t xml:space="preserve"> / Psychotherapist recommendations." Retrieved 12th Feb. 2011, from http://www.angelsforum.co.uk/phpforum/viewtopic.php?f=16&amp;t=18443&amp;p=282052&amp;hilit=bad+counsellor#p282052.</w:t>
      </w:r>
    </w:p>
    <w:p w14:paraId="789B8DF7" w14:textId="77777777" w:rsidR="009572D7" w:rsidRPr="00951B5A" w:rsidRDefault="009572D7" w:rsidP="00847851">
      <w:pPr>
        <w:contextualSpacing/>
        <w:jc w:val="left"/>
      </w:pPr>
    </w:p>
    <w:p w14:paraId="02A22676" w14:textId="77777777" w:rsidR="009572D7" w:rsidRPr="00951B5A" w:rsidRDefault="009572D7" w:rsidP="00847851">
      <w:pPr>
        <w:contextualSpacing/>
        <w:jc w:val="left"/>
      </w:pPr>
      <w:r w:rsidRPr="00951B5A">
        <w:t xml:space="preserve">Raymond, J. G. (1979). </w:t>
      </w:r>
      <w:r w:rsidRPr="00951B5A">
        <w:rPr>
          <w:u w:val="single"/>
        </w:rPr>
        <w:t>The transsexual empire : the making of the she-male</w:t>
      </w:r>
      <w:r w:rsidRPr="00951B5A">
        <w:t>. Boston, Beacon Press.</w:t>
      </w:r>
    </w:p>
    <w:p w14:paraId="21AA2C4D" w14:textId="77777777" w:rsidR="009572D7" w:rsidRPr="00951B5A" w:rsidRDefault="009572D7" w:rsidP="00847851">
      <w:pPr>
        <w:ind w:left="720" w:hanging="720"/>
        <w:contextualSpacing/>
        <w:jc w:val="left"/>
      </w:pPr>
      <w:r w:rsidRPr="00951B5A">
        <w:tab/>
      </w:r>
    </w:p>
    <w:p w14:paraId="187238A1" w14:textId="77777777" w:rsidR="009572D7" w:rsidRPr="00951B5A" w:rsidRDefault="009572D7" w:rsidP="00847851">
      <w:pPr>
        <w:contextualSpacing/>
        <w:jc w:val="left"/>
      </w:pPr>
      <w:r w:rsidRPr="00951B5A">
        <w:t xml:space="preserve">Raymond, J. G. (1994). </w:t>
      </w:r>
      <w:r w:rsidRPr="00951B5A">
        <w:rPr>
          <w:u w:val="single"/>
        </w:rPr>
        <w:t>The transsexual empire : the making of the she-male</w:t>
      </w:r>
      <w:r w:rsidRPr="00951B5A">
        <w:t>. New York, Teachers College Press.</w:t>
      </w:r>
    </w:p>
    <w:p w14:paraId="70F33ADF" w14:textId="77777777" w:rsidR="009572D7" w:rsidRPr="00951B5A" w:rsidRDefault="009572D7" w:rsidP="00847851">
      <w:pPr>
        <w:ind w:left="720" w:hanging="720"/>
        <w:contextualSpacing/>
        <w:jc w:val="left"/>
      </w:pPr>
      <w:r w:rsidRPr="00951B5A">
        <w:tab/>
      </w:r>
    </w:p>
    <w:p w14:paraId="3E267AAB" w14:textId="77777777" w:rsidR="009572D7" w:rsidRPr="00951B5A" w:rsidRDefault="009572D7" w:rsidP="00847851">
      <w:pPr>
        <w:autoSpaceDE w:val="0"/>
        <w:autoSpaceDN w:val="0"/>
        <w:adjustRightInd w:val="0"/>
        <w:contextualSpacing/>
        <w:jc w:val="left"/>
      </w:pPr>
      <w:r w:rsidRPr="00951B5A">
        <w:rPr>
          <w:lang w:eastAsia="en-GB"/>
        </w:rPr>
        <w:t xml:space="preserve">Reason, P. and H. Bradbury (2001). </w:t>
      </w:r>
      <w:r w:rsidRPr="00951B5A">
        <w:rPr>
          <w:u w:val="single"/>
          <w:lang w:eastAsia="en-GB"/>
        </w:rPr>
        <w:t>Handbook of action research : participative inquiry and practice</w:t>
      </w:r>
      <w:r w:rsidRPr="00951B5A">
        <w:rPr>
          <w:lang w:eastAsia="en-GB"/>
        </w:rPr>
        <w:t>. London, SAGE.</w:t>
      </w:r>
    </w:p>
    <w:p w14:paraId="653CBD1F" w14:textId="77777777" w:rsidR="009572D7" w:rsidRPr="00951B5A" w:rsidRDefault="009572D7" w:rsidP="00847851">
      <w:pPr>
        <w:autoSpaceDE w:val="0"/>
        <w:autoSpaceDN w:val="0"/>
        <w:adjustRightInd w:val="0"/>
        <w:contextualSpacing/>
        <w:jc w:val="left"/>
      </w:pPr>
    </w:p>
    <w:p w14:paraId="663047A5" w14:textId="77777777"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pPr>
      <w:r w:rsidRPr="00951B5A">
        <w:t xml:space="preserve">Rebecca-H, D. Skinner, </w:t>
      </w:r>
      <w:r w:rsidRPr="00951B5A">
        <w:rPr>
          <w:rFonts w:eastAsia="ＭＳ 明朝"/>
        </w:rPr>
        <w:t>Rachel-R</w:t>
      </w:r>
      <w:r w:rsidRPr="00951B5A">
        <w:t xml:space="preserve"> (27th Jan. 2011). "Counselling experiences." Retrieved 12th Feb. 2011, from http://rosesforum.tv/forums/showthread.php?t=39367&amp;highlight=counselling.</w:t>
      </w:r>
    </w:p>
    <w:p w14:paraId="653968AB" w14:textId="77777777" w:rsidR="009572D7" w:rsidRPr="00951B5A" w:rsidRDefault="009572D7" w:rsidP="00847851">
      <w:pPr>
        <w:contextualSpacing/>
        <w:jc w:val="left"/>
      </w:pPr>
    </w:p>
    <w:p w14:paraId="66715F41"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Rebecca-H, J. Warner, K. Andrew, </w:t>
      </w:r>
      <w:proofErr w:type="spellStart"/>
      <w:r w:rsidRPr="00951B5A">
        <w:rPr>
          <w:lang w:eastAsia="en-GB"/>
        </w:rPr>
        <w:t>Becca</w:t>
      </w:r>
      <w:proofErr w:type="spellEnd"/>
      <w:r w:rsidRPr="00951B5A">
        <w:rPr>
          <w:lang w:eastAsia="en-GB"/>
        </w:rPr>
        <w:t xml:space="preserve">, Carla T. (13th Apr. 2011). "Is the </w:t>
      </w:r>
      <w:proofErr w:type="spellStart"/>
      <w:r w:rsidRPr="00951B5A">
        <w:rPr>
          <w:lang w:eastAsia="en-GB"/>
        </w:rPr>
        <w:t>cogiati</w:t>
      </w:r>
      <w:proofErr w:type="spellEnd"/>
      <w:r w:rsidRPr="00951B5A">
        <w:rPr>
          <w:lang w:eastAsia="en-GB"/>
        </w:rPr>
        <w:t xml:space="preserve"> test of any use?".</w:t>
      </w:r>
      <w:r w:rsidRPr="00951B5A">
        <w:t xml:space="preserve"> Retrieved 12th Feb. 2011, </w:t>
      </w:r>
      <w:r w:rsidRPr="00951B5A">
        <w:rPr>
          <w:lang w:eastAsia="en-GB"/>
        </w:rPr>
        <w:t>from http://rosesforum.tv/forums/showthread.php?t=40404.</w:t>
      </w:r>
    </w:p>
    <w:p w14:paraId="26603979" w14:textId="77777777" w:rsidR="009572D7" w:rsidRPr="00951B5A" w:rsidRDefault="009572D7" w:rsidP="00847851">
      <w:pPr>
        <w:autoSpaceDE w:val="0"/>
        <w:autoSpaceDN w:val="0"/>
        <w:adjustRightInd w:val="0"/>
        <w:contextualSpacing/>
        <w:jc w:val="left"/>
        <w:rPr>
          <w:lang w:eastAsia="en-GB"/>
        </w:rPr>
      </w:pPr>
    </w:p>
    <w:p w14:paraId="5489B045"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Rebecca-H, Angie-H, </w:t>
      </w:r>
      <w:proofErr w:type="spellStart"/>
      <w:r w:rsidRPr="00951B5A">
        <w:rPr>
          <w:lang w:eastAsia="en-GB"/>
        </w:rPr>
        <w:t>Tara_M</w:t>
      </w:r>
      <w:proofErr w:type="spellEnd"/>
      <w:r w:rsidRPr="00951B5A">
        <w:rPr>
          <w:lang w:eastAsia="en-GB"/>
        </w:rPr>
        <w:t xml:space="preserve">, Carla T., Suzie C. (10th Jul. 2012). "Do you do things differently </w:t>
      </w:r>
      <w:proofErr w:type="spellStart"/>
      <w:r w:rsidRPr="00951B5A">
        <w:rPr>
          <w:lang w:eastAsia="en-GB"/>
        </w:rPr>
        <w:t>enfemme</w:t>
      </w:r>
      <w:proofErr w:type="spellEnd"/>
      <w:r w:rsidRPr="00951B5A">
        <w:rPr>
          <w:lang w:eastAsia="en-GB"/>
        </w:rPr>
        <w:t xml:space="preserve"> compared to bob mode? ." </w:t>
      </w:r>
      <w:r w:rsidRPr="00951B5A">
        <w:t xml:space="preserve">Retrieved 19th Oct. 2012, </w:t>
      </w:r>
      <w:r w:rsidRPr="00951B5A">
        <w:rPr>
          <w:lang w:eastAsia="en-GB"/>
        </w:rPr>
        <w:t>from http://rosesforum.tv/forums/showthread.php?t=44404.</w:t>
      </w:r>
    </w:p>
    <w:p w14:paraId="413C34B0" w14:textId="77777777" w:rsidR="009572D7" w:rsidRPr="00951B5A" w:rsidRDefault="009572D7" w:rsidP="00847851">
      <w:pPr>
        <w:contextualSpacing/>
        <w:jc w:val="left"/>
      </w:pPr>
    </w:p>
    <w:p w14:paraId="3DBE13D0" w14:textId="77777777" w:rsidR="009572D7" w:rsidRPr="00951B5A" w:rsidRDefault="009572D7" w:rsidP="00847851">
      <w:pPr>
        <w:contextualSpacing/>
        <w:jc w:val="left"/>
      </w:pPr>
      <w:r w:rsidRPr="00951B5A">
        <w:rPr>
          <w:lang w:eastAsia="en-GB"/>
        </w:rPr>
        <w:t xml:space="preserve">Reed, T. and B. Reed (2010) Learning Skills and Improvement Service - Promoting Transgender Equality in Further Education. </w:t>
      </w:r>
      <w:r w:rsidRPr="00951B5A">
        <w:rPr>
          <w:u w:val="single"/>
          <w:lang w:eastAsia="en-GB"/>
        </w:rPr>
        <w:t>Learning Skills and Improvement Service</w:t>
      </w:r>
    </w:p>
    <w:p w14:paraId="400ADE2A" w14:textId="77777777" w:rsidR="009572D7" w:rsidRPr="00951B5A" w:rsidRDefault="009572D7" w:rsidP="00847851">
      <w:pPr>
        <w:contextualSpacing/>
        <w:jc w:val="left"/>
      </w:pPr>
    </w:p>
    <w:p w14:paraId="7BF9D5A9" w14:textId="77777777" w:rsidR="009572D7" w:rsidRPr="00951B5A" w:rsidRDefault="009572D7" w:rsidP="00847851">
      <w:pPr>
        <w:contextualSpacing/>
        <w:jc w:val="left"/>
      </w:pPr>
      <w:r w:rsidRPr="00951B5A">
        <w:t xml:space="preserve">Reid, A. and A. Fraser (20th Oct. 2009). Alex Reid Comes Out Fighting! 'I'm Very Gay'. </w:t>
      </w:r>
      <w:r w:rsidRPr="00951B5A">
        <w:rPr>
          <w:u w:val="single"/>
        </w:rPr>
        <w:t>OK!</w:t>
      </w:r>
      <w:r w:rsidRPr="00951B5A">
        <w:t xml:space="preserve"> London.</w:t>
      </w:r>
    </w:p>
    <w:p w14:paraId="3A869D85" w14:textId="77777777" w:rsidR="009572D7" w:rsidRPr="00951B5A" w:rsidRDefault="009572D7" w:rsidP="00847851">
      <w:pPr>
        <w:ind w:left="720" w:hanging="720"/>
        <w:contextualSpacing/>
        <w:jc w:val="left"/>
      </w:pPr>
      <w:r w:rsidRPr="00951B5A">
        <w:tab/>
      </w:r>
    </w:p>
    <w:p w14:paraId="5955CB29" w14:textId="77777777" w:rsidR="009572D7" w:rsidRPr="00951B5A" w:rsidRDefault="009572D7" w:rsidP="00847851">
      <w:pPr>
        <w:contextualSpacing/>
        <w:jc w:val="left"/>
      </w:pPr>
      <w:r w:rsidRPr="00951B5A">
        <w:t xml:space="preserve">Reinard, J. (2005). </w:t>
      </w:r>
      <w:r w:rsidRPr="00951B5A">
        <w:rPr>
          <w:u w:val="single"/>
        </w:rPr>
        <w:t>Introduction to communication research</w:t>
      </w:r>
      <w:r w:rsidRPr="00951B5A">
        <w:t xml:space="preserve">. </w:t>
      </w:r>
      <w:proofErr w:type="spellStart"/>
      <w:r w:rsidRPr="00951B5A">
        <w:t>NewYork</w:t>
      </w:r>
      <w:proofErr w:type="spellEnd"/>
      <w:r w:rsidRPr="00951B5A">
        <w:t>, McGraw-Hill Higher Education.</w:t>
      </w:r>
    </w:p>
    <w:p w14:paraId="4B5FC78C" w14:textId="77777777" w:rsidR="009572D7" w:rsidRPr="00951B5A" w:rsidRDefault="009572D7" w:rsidP="00847851">
      <w:pPr>
        <w:contextualSpacing/>
        <w:jc w:val="left"/>
      </w:pPr>
    </w:p>
    <w:p w14:paraId="34773607" w14:textId="77777777" w:rsidR="009572D7" w:rsidRPr="00951B5A" w:rsidRDefault="009572D7" w:rsidP="00847851">
      <w:pPr>
        <w:contextualSpacing/>
        <w:jc w:val="left"/>
      </w:pPr>
      <w:r w:rsidRPr="00951B5A">
        <w:t xml:space="preserve">Reitz, J. D. (2009). "What </w:t>
      </w:r>
      <w:proofErr w:type="spellStart"/>
      <w:r w:rsidRPr="00951B5A">
        <w:t>Transsexuaity</w:t>
      </w:r>
      <w:proofErr w:type="spellEnd"/>
      <w:r w:rsidRPr="00951B5A">
        <w:t xml:space="preserve"> Is." Retrieved 4th Feb. 2010, from http://www.transsexual.org/What.html.</w:t>
      </w:r>
    </w:p>
    <w:p w14:paraId="5C608129" w14:textId="77777777" w:rsidR="009572D7" w:rsidRPr="00951B5A" w:rsidRDefault="009572D7" w:rsidP="00847851">
      <w:pPr>
        <w:ind w:left="720" w:hanging="720"/>
        <w:contextualSpacing/>
        <w:jc w:val="left"/>
      </w:pPr>
    </w:p>
    <w:p w14:paraId="7D47DAD5" w14:textId="77777777" w:rsidR="009572D7" w:rsidRPr="00951B5A" w:rsidRDefault="009572D7" w:rsidP="00847851">
      <w:pPr>
        <w:contextualSpacing/>
        <w:jc w:val="left"/>
      </w:pPr>
      <w:r w:rsidRPr="00951B5A">
        <w:rPr>
          <w:lang w:eastAsia="en-GB"/>
        </w:rPr>
        <w:t xml:space="preserve">Reitz, J. D. (23rd Mar. 2009). "The </w:t>
      </w:r>
      <w:proofErr w:type="spellStart"/>
      <w:r w:rsidRPr="00951B5A">
        <w:rPr>
          <w:lang w:eastAsia="en-GB"/>
        </w:rPr>
        <w:t>Cogiati</w:t>
      </w:r>
      <w:proofErr w:type="spellEnd"/>
      <w:r w:rsidRPr="00951B5A">
        <w:rPr>
          <w:lang w:eastAsia="en-GB"/>
        </w:rPr>
        <w:t xml:space="preserve"> Test." </w:t>
      </w:r>
      <w:r w:rsidRPr="00951B5A">
        <w:t xml:space="preserve">Retrieved 4th Feb. 2010, </w:t>
      </w:r>
      <w:r w:rsidRPr="00951B5A">
        <w:rPr>
          <w:lang w:eastAsia="en-GB"/>
        </w:rPr>
        <w:t>from http://transsexual.org/cogiati/index.php?lang=en.</w:t>
      </w:r>
    </w:p>
    <w:p w14:paraId="48A30E85" w14:textId="77777777" w:rsidR="009572D7" w:rsidRPr="00951B5A" w:rsidRDefault="009572D7" w:rsidP="00847851">
      <w:pPr>
        <w:ind w:left="720" w:hanging="720"/>
        <w:contextualSpacing/>
        <w:jc w:val="left"/>
      </w:pPr>
      <w:r w:rsidRPr="00951B5A">
        <w:tab/>
      </w:r>
    </w:p>
    <w:p w14:paraId="3270E8F2" w14:textId="77777777" w:rsidR="009572D7" w:rsidRPr="00951B5A" w:rsidRDefault="009572D7" w:rsidP="00847851">
      <w:pPr>
        <w:contextualSpacing/>
        <w:jc w:val="left"/>
      </w:pPr>
      <w:proofErr w:type="spellStart"/>
      <w:r w:rsidRPr="00951B5A">
        <w:t>Rekers</w:t>
      </w:r>
      <w:proofErr w:type="spellEnd"/>
      <w:r w:rsidRPr="00951B5A">
        <w:t xml:space="preserve">, G. A. (1988). Psychosexual Assessment of Gender Identity Disorders. </w:t>
      </w:r>
      <w:r w:rsidRPr="00951B5A">
        <w:rPr>
          <w:u w:val="single"/>
        </w:rPr>
        <w:t xml:space="preserve">Advances in </w:t>
      </w:r>
      <w:proofErr w:type="spellStart"/>
      <w:r w:rsidRPr="00951B5A">
        <w:rPr>
          <w:u w:val="single"/>
        </w:rPr>
        <w:t>Behavioral</w:t>
      </w:r>
      <w:proofErr w:type="spellEnd"/>
      <w:r w:rsidRPr="00951B5A">
        <w:rPr>
          <w:u w:val="single"/>
        </w:rPr>
        <w:t xml:space="preserve"> Assessment of Children and Families</w:t>
      </w:r>
      <w:r w:rsidRPr="00951B5A">
        <w:t xml:space="preserve">. R. J. </w:t>
      </w:r>
      <w:proofErr w:type="spellStart"/>
      <w:r w:rsidRPr="00951B5A">
        <w:t>Prinz</w:t>
      </w:r>
      <w:proofErr w:type="spellEnd"/>
      <w:r w:rsidRPr="00951B5A">
        <w:t>. 4.</w:t>
      </w:r>
    </w:p>
    <w:p w14:paraId="30A56395" w14:textId="77777777" w:rsidR="009572D7" w:rsidRPr="00951B5A" w:rsidRDefault="009572D7" w:rsidP="00847851">
      <w:pPr>
        <w:ind w:left="720" w:hanging="720"/>
        <w:contextualSpacing/>
        <w:jc w:val="left"/>
      </w:pPr>
      <w:r w:rsidRPr="00951B5A">
        <w:tab/>
      </w:r>
    </w:p>
    <w:p w14:paraId="53EA1289" w14:textId="77777777" w:rsidR="009572D7" w:rsidRPr="00951B5A" w:rsidRDefault="009572D7" w:rsidP="00847851">
      <w:pPr>
        <w:contextualSpacing/>
        <w:jc w:val="left"/>
      </w:pPr>
      <w:proofErr w:type="spellStart"/>
      <w:r w:rsidRPr="00951B5A">
        <w:t>Rekers</w:t>
      </w:r>
      <w:proofErr w:type="spellEnd"/>
      <w:r w:rsidRPr="00951B5A">
        <w:t>, G. A. (1995). "Assessment and Treatment Methods for Gender Identity Disorders and Transvestism." Retrieved 4th Feb. 2010, from http://www.sexualwholeness.com/downloads/rekers1995.pdf.</w:t>
      </w:r>
    </w:p>
    <w:p w14:paraId="55D5EF94" w14:textId="77777777" w:rsidR="009572D7" w:rsidRPr="00951B5A" w:rsidRDefault="009572D7" w:rsidP="00847851">
      <w:pPr>
        <w:ind w:left="720" w:hanging="720"/>
        <w:contextualSpacing/>
        <w:jc w:val="left"/>
      </w:pPr>
      <w:r w:rsidRPr="00951B5A">
        <w:tab/>
      </w:r>
    </w:p>
    <w:p w14:paraId="0B54EA7E" w14:textId="77777777" w:rsidR="009572D7" w:rsidRPr="00951B5A" w:rsidRDefault="009572D7" w:rsidP="00847851">
      <w:pPr>
        <w:contextualSpacing/>
        <w:jc w:val="left"/>
      </w:pPr>
      <w:r w:rsidRPr="00951B5A">
        <w:t>REM Bar (2012) "REM Bar – Canal Street’s only men’s bar, now fully refurbished and as popular as ever." Retrieved 14th Feb. 2013, From http://www.rembar.co.uk/</w:t>
      </w:r>
    </w:p>
    <w:p w14:paraId="53B4A290" w14:textId="77777777" w:rsidR="009572D7" w:rsidRPr="00951B5A" w:rsidRDefault="009572D7" w:rsidP="00847851">
      <w:pPr>
        <w:ind w:left="720" w:hanging="720"/>
        <w:contextualSpacing/>
        <w:jc w:val="left"/>
      </w:pPr>
    </w:p>
    <w:p w14:paraId="53CD5065" w14:textId="77777777" w:rsidR="009572D7" w:rsidRPr="00951B5A" w:rsidRDefault="009572D7" w:rsidP="00847851">
      <w:pPr>
        <w:contextualSpacing/>
        <w:jc w:val="left"/>
      </w:pPr>
      <w:r w:rsidRPr="00951B5A">
        <w:t>rembrandtmanchester.com (2009). "Rembrandt Bar &amp; Hotel." Retrieved 14th Feb. 2010, from http://www.rembrandtmanchester.com/.</w:t>
      </w:r>
    </w:p>
    <w:p w14:paraId="0692039E" w14:textId="77777777" w:rsidR="009572D7" w:rsidRPr="00951B5A" w:rsidRDefault="009572D7" w:rsidP="00847851">
      <w:pPr>
        <w:ind w:left="720" w:hanging="720"/>
        <w:contextualSpacing/>
        <w:jc w:val="left"/>
      </w:pPr>
      <w:r w:rsidRPr="00951B5A">
        <w:tab/>
      </w:r>
    </w:p>
    <w:p w14:paraId="2AA17E78" w14:textId="77777777" w:rsidR="009572D7" w:rsidRPr="00951B5A" w:rsidRDefault="009572D7" w:rsidP="00847851">
      <w:pPr>
        <w:widowControl w:val="0"/>
        <w:autoSpaceDE w:val="0"/>
        <w:autoSpaceDN w:val="0"/>
        <w:adjustRightInd w:val="0"/>
        <w:contextualSpacing/>
        <w:jc w:val="left"/>
        <w:rPr>
          <w:lang w:eastAsia="en-GB"/>
        </w:rPr>
      </w:pPr>
      <w:r w:rsidRPr="00951B5A">
        <w:rPr>
          <w:lang w:eastAsia="en-GB"/>
        </w:rPr>
        <w:t xml:space="preserve">Rich, A. (1996 [1980]). Compulsory Heterosexuality and Lesbian Existence. </w:t>
      </w:r>
      <w:r w:rsidRPr="00951B5A">
        <w:rPr>
          <w:u w:val="single"/>
          <w:lang w:eastAsia="en-GB"/>
        </w:rPr>
        <w:t>Feminism and sexuality : a reader</w:t>
      </w:r>
      <w:r w:rsidRPr="00951B5A">
        <w:rPr>
          <w:lang w:eastAsia="en-GB"/>
        </w:rPr>
        <w:t>. S. Jackson and S. Scott. Edinburgh, Edinburgh University Press.</w:t>
      </w:r>
    </w:p>
    <w:p w14:paraId="107D92AB" w14:textId="77777777" w:rsidR="009572D7" w:rsidRPr="00951B5A" w:rsidRDefault="009572D7" w:rsidP="00847851">
      <w:pPr>
        <w:autoSpaceDE w:val="0"/>
        <w:autoSpaceDN w:val="0"/>
        <w:adjustRightInd w:val="0"/>
        <w:contextualSpacing/>
        <w:rPr>
          <w:lang w:eastAsia="en-GB"/>
        </w:rPr>
      </w:pPr>
    </w:p>
    <w:p w14:paraId="3C707221" w14:textId="77777777" w:rsidR="009572D7" w:rsidRPr="00951B5A" w:rsidRDefault="009572D7" w:rsidP="00847851">
      <w:pPr>
        <w:autoSpaceDE w:val="0"/>
        <w:autoSpaceDN w:val="0"/>
        <w:adjustRightInd w:val="0"/>
        <w:contextualSpacing/>
        <w:rPr>
          <w:lang w:eastAsia="en-GB"/>
        </w:rPr>
      </w:pPr>
      <w:r w:rsidRPr="00951B5A">
        <w:rPr>
          <w:lang w:eastAsia="en-GB"/>
        </w:rPr>
        <w:t xml:space="preserve">Richardson, W. M. and G. Slack (2001). </w:t>
      </w:r>
      <w:r w:rsidRPr="00951B5A">
        <w:rPr>
          <w:u w:val="single"/>
          <w:lang w:eastAsia="en-GB"/>
        </w:rPr>
        <w:t>Faith in science : scientists search for truth</w:t>
      </w:r>
      <w:r w:rsidRPr="00951B5A">
        <w:rPr>
          <w:lang w:eastAsia="en-GB"/>
        </w:rPr>
        <w:t>. London, Routledge.</w:t>
      </w:r>
    </w:p>
    <w:p w14:paraId="40D724D2" w14:textId="77777777" w:rsidR="009572D7" w:rsidRPr="00951B5A" w:rsidRDefault="009572D7" w:rsidP="00847851">
      <w:pPr>
        <w:contextualSpacing/>
        <w:rPr>
          <w:sz w:val="22"/>
          <w:szCs w:val="22"/>
        </w:rPr>
      </w:pPr>
    </w:p>
    <w:p w14:paraId="18AC550C" w14:textId="77777777" w:rsidR="009572D7" w:rsidRPr="00951B5A" w:rsidRDefault="009572D7" w:rsidP="00847851">
      <w:pPr>
        <w:contextualSpacing/>
        <w:jc w:val="left"/>
      </w:pPr>
      <w:r w:rsidRPr="00951B5A">
        <w:t xml:space="preserve">Ridley, D. D. (2008). </w:t>
      </w:r>
      <w:r w:rsidRPr="00951B5A">
        <w:rPr>
          <w:u w:val="single"/>
        </w:rPr>
        <w:t>The Literature Review : a step-by-step guide for students</w:t>
      </w:r>
      <w:r w:rsidRPr="00951B5A">
        <w:t>. London, SAGE.</w:t>
      </w:r>
    </w:p>
    <w:p w14:paraId="26476F26" w14:textId="77777777" w:rsidR="009572D7" w:rsidRPr="00951B5A" w:rsidRDefault="009572D7" w:rsidP="00847851">
      <w:pPr>
        <w:ind w:left="720" w:hanging="720"/>
        <w:contextualSpacing/>
        <w:jc w:val="left"/>
      </w:pPr>
      <w:r w:rsidRPr="00951B5A">
        <w:tab/>
      </w:r>
    </w:p>
    <w:p w14:paraId="1D7FCAB7" w14:textId="77777777"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rPr>
          <w:lang w:eastAsia="en-GB"/>
        </w:rPr>
      </w:pPr>
      <w:r w:rsidRPr="00951B5A">
        <w:rPr>
          <w:lang w:eastAsia="en-GB"/>
        </w:rPr>
        <w:t xml:space="preserve">Roberts, D., E. Heart, </w:t>
      </w:r>
      <w:r w:rsidRPr="00951B5A">
        <w:rPr>
          <w:rFonts w:eastAsia="ＭＳ 明朝"/>
        </w:rPr>
        <w:t>E. Britton, J-A. Bishop, J-A. Angelina</w:t>
      </w:r>
      <w:r w:rsidRPr="00951B5A">
        <w:rPr>
          <w:lang w:eastAsia="en-GB"/>
        </w:rPr>
        <w:t xml:space="preserve"> (2012). "UNIQUE Transgender Network - serving  North Wales and West Cheshire." </w:t>
      </w:r>
      <w:r w:rsidRPr="00951B5A">
        <w:t xml:space="preserve">Retrieved 19th Feb. 2012, </w:t>
      </w:r>
      <w:r w:rsidRPr="00951B5A">
        <w:rPr>
          <w:lang w:eastAsia="en-GB"/>
        </w:rPr>
        <w:t>from http://www.uniquetg.org.uk/index.htm.</w:t>
      </w:r>
    </w:p>
    <w:p w14:paraId="4A909403" w14:textId="77777777" w:rsidR="009572D7" w:rsidRPr="00951B5A" w:rsidRDefault="009572D7" w:rsidP="00847851">
      <w:pPr>
        <w:autoSpaceDE w:val="0"/>
        <w:autoSpaceDN w:val="0"/>
        <w:adjustRightInd w:val="0"/>
        <w:contextualSpacing/>
        <w:jc w:val="left"/>
        <w:rPr>
          <w:lang w:eastAsia="en-GB"/>
        </w:rPr>
      </w:pPr>
    </w:p>
    <w:p w14:paraId="278B2683" w14:textId="77777777" w:rsidR="009572D7" w:rsidRPr="00951B5A" w:rsidRDefault="009572D7" w:rsidP="00847851">
      <w:pPr>
        <w:contextualSpacing/>
        <w:jc w:val="left"/>
      </w:pPr>
      <w:r w:rsidRPr="00951B5A">
        <w:t xml:space="preserve">Roberts, M. (9th Mar. 2011). "Reader: Queen </w:t>
      </w:r>
      <w:proofErr w:type="spellStart"/>
      <w:r w:rsidRPr="00951B5A">
        <w:t>Soopers</w:t>
      </w:r>
      <w:proofErr w:type="spellEnd"/>
      <w:r w:rsidRPr="00951B5A">
        <w:t xml:space="preserve"> helps indoctrinate Mistress </w:t>
      </w:r>
      <w:proofErr w:type="spellStart"/>
      <w:r w:rsidRPr="00951B5A">
        <w:t>Minka's</w:t>
      </w:r>
      <w:proofErr w:type="spellEnd"/>
      <w:r w:rsidRPr="00951B5A">
        <w:t xml:space="preserve"> submissive sex-slave sluts." Retrieved 4th Jun. 2012, from http://blogs.westword.com/latestword/2011/03/queen_soopers_sex_slave_sluts_reader.php.</w:t>
      </w:r>
    </w:p>
    <w:p w14:paraId="205126E4" w14:textId="77777777" w:rsidR="009572D7" w:rsidRPr="00951B5A" w:rsidRDefault="009572D7" w:rsidP="00847851">
      <w:pPr>
        <w:ind w:left="720" w:hanging="720"/>
        <w:contextualSpacing/>
        <w:jc w:val="left"/>
      </w:pPr>
      <w:r w:rsidRPr="00951B5A">
        <w:tab/>
      </w:r>
    </w:p>
    <w:p w14:paraId="644DAE40" w14:textId="77777777" w:rsidR="009572D7" w:rsidRPr="00951B5A" w:rsidRDefault="009572D7" w:rsidP="00847851">
      <w:pPr>
        <w:widowControl w:val="0"/>
        <w:autoSpaceDE w:val="0"/>
        <w:autoSpaceDN w:val="0"/>
        <w:adjustRightInd w:val="0"/>
        <w:contextualSpacing/>
        <w:jc w:val="left"/>
      </w:pPr>
      <w:r w:rsidRPr="00951B5A">
        <w:t xml:space="preserve">Roberts, S. (7th Aug. 2013). "UK: National Transgender Memorial vandalised." Retrieved 14th Oct. 2013, from </w:t>
      </w:r>
      <w:hyperlink r:id="rId96" w:history="1">
        <w:r w:rsidRPr="00951B5A">
          <w:t>http://www.pinknews.co.uk/2013/08/07/uk-national-transgender-memorial-vandalised/.</w:t>
        </w:r>
      </w:hyperlink>
    </w:p>
    <w:p w14:paraId="1322BAA6" w14:textId="77777777" w:rsidR="009572D7" w:rsidRPr="00951B5A" w:rsidRDefault="009572D7" w:rsidP="00847851">
      <w:pPr>
        <w:contextualSpacing/>
        <w:jc w:val="left"/>
        <w:rPr>
          <w:lang w:eastAsia="en-GB"/>
        </w:rPr>
      </w:pPr>
    </w:p>
    <w:p w14:paraId="365F2D46" w14:textId="77777777" w:rsidR="009572D7" w:rsidRPr="00951B5A" w:rsidRDefault="009572D7" w:rsidP="00847851">
      <w:pPr>
        <w:contextualSpacing/>
        <w:jc w:val="left"/>
      </w:pPr>
      <w:r w:rsidRPr="00951B5A">
        <w:rPr>
          <w:lang w:eastAsia="en-GB"/>
        </w:rPr>
        <w:t xml:space="preserve">Robertson, G. (Aug. - Sept. 2012). The Queen of All PRIDES! </w:t>
      </w:r>
      <w:r w:rsidRPr="00951B5A">
        <w:rPr>
          <w:u w:val="single"/>
          <w:lang w:eastAsia="en-GB"/>
        </w:rPr>
        <w:t>ONW - OUTNORTHWEST</w:t>
      </w:r>
      <w:r w:rsidRPr="00951B5A">
        <w:rPr>
          <w:lang w:eastAsia="en-GB"/>
        </w:rPr>
        <w:t>. Manchester, The Lesbian &amp; Gay Foundation</w:t>
      </w:r>
      <w:r w:rsidRPr="00951B5A">
        <w:rPr>
          <w:b/>
          <w:bCs/>
          <w:lang w:eastAsia="en-GB"/>
        </w:rPr>
        <w:t xml:space="preserve">: </w:t>
      </w:r>
      <w:r w:rsidRPr="00951B5A">
        <w:rPr>
          <w:lang w:eastAsia="en-GB"/>
        </w:rPr>
        <w:t>52.</w:t>
      </w:r>
    </w:p>
    <w:p w14:paraId="7C58AE64" w14:textId="77777777" w:rsidR="009572D7" w:rsidRPr="00951B5A" w:rsidRDefault="009572D7" w:rsidP="00847851">
      <w:pPr>
        <w:contextualSpacing/>
        <w:jc w:val="left"/>
      </w:pPr>
    </w:p>
    <w:p w14:paraId="71273BF8" w14:textId="77777777" w:rsidR="009572D7" w:rsidRPr="00951B5A" w:rsidRDefault="009572D7" w:rsidP="00847851">
      <w:pPr>
        <w:contextualSpacing/>
        <w:jc w:val="left"/>
      </w:pPr>
      <w:r w:rsidRPr="00951B5A">
        <w:t>Robinson, A (29th Jul. 2011)  “</w:t>
      </w:r>
      <w:r w:rsidRPr="00951B5A">
        <w:rPr>
          <w:rFonts w:eastAsia="Times New Roman"/>
        </w:rPr>
        <w:t>In Theory</w:t>
      </w:r>
      <w:r w:rsidRPr="00951B5A">
        <w:rPr>
          <w:rStyle w:val="apple-converted-space"/>
          <w:rFonts w:eastAsia="Times New Roman"/>
          <w:bCs/>
        </w:rPr>
        <w:t> </w:t>
      </w:r>
      <w:r w:rsidRPr="00951B5A">
        <w:rPr>
          <w:rFonts w:eastAsia="Times New Roman"/>
          <w:bCs/>
        </w:rPr>
        <w:t xml:space="preserve">Bakhtin: Dialogism, Polyphony and </w:t>
      </w:r>
      <w:proofErr w:type="spellStart"/>
      <w:r w:rsidRPr="00951B5A">
        <w:rPr>
          <w:rFonts w:eastAsia="Times New Roman"/>
          <w:bCs/>
        </w:rPr>
        <w:t>Heteroglossia</w:t>
      </w:r>
      <w:proofErr w:type="spellEnd"/>
      <w:r w:rsidRPr="00951B5A">
        <w:rPr>
          <w:rFonts w:eastAsia="Times New Roman"/>
          <w:bCs/>
        </w:rPr>
        <w:t xml:space="preserve">”. </w:t>
      </w:r>
      <w:r w:rsidRPr="00951B5A">
        <w:rPr>
          <w:lang w:eastAsia="en-GB"/>
        </w:rPr>
        <w:t xml:space="preserve">Retrieved 26th Jan. 2012, </w:t>
      </w:r>
      <w:r w:rsidRPr="00951B5A">
        <w:rPr>
          <w:rFonts w:eastAsia="Times New Roman"/>
          <w:bCs/>
        </w:rPr>
        <w:t>from http://ceasefiremagazine.co.uk/in-theory-bakhtin-1/</w:t>
      </w:r>
    </w:p>
    <w:p w14:paraId="09348CDD" w14:textId="77777777" w:rsidR="009572D7" w:rsidRPr="00951B5A" w:rsidRDefault="009572D7" w:rsidP="00847851">
      <w:pPr>
        <w:contextualSpacing/>
        <w:jc w:val="left"/>
      </w:pPr>
    </w:p>
    <w:p w14:paraId="400C9FD3" w14:textId="77777777"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pPr>
      <w:r w:rsidRPr="00951B5A">
        <w:rPr>
          <w:lang w:eastAsia="en-GB"/>
        </w:rPr>
        <w:t xml:space="preserve">Robinson, D., J. </w:t>
      </w:r>
      <w:r w:rsidRPr="00951B5A">
        <w:rPr>
          <w:rFonts w:eastAsia="ＭＳ 明朝"/>
        </w:rPr>
        <w:t>Groves, R. Appignanesi</w:t>
      </w:r>
      <w:r w:rsidRPr="00951B5A">
        <w:rPr>
          <w:lang w:eastAsia="en-GB"/>
        </w:rPr>
        <w:t xml:space="preserve"> (1998). </w:t>
      </w:r>
      <w:r w:rsidRPr="00951B5A">
        <w:rPr>
          <w:u w:val="single"/>
          <w:lang w:eastAsia="en-GB"/>
        </w:rPr>
        <w:t>Introducing philosophy</w:t>
      </w:r>
      <w:r w:rsidRPr="00951B5A">
        <w:rPr>
          <w:lang w:eastAsia="en-GB"/>
        </w:rPr>
        <w:t>. Cambridge, Icon, 1999.</w:t>
      </w:r>
    </w:p>
    <w:p w14:paraId="3F5C3B91" w14:textId="77777777" w:rsidR="009572D7" w:rsidRPr="00951B5A" w:rsidRDefault="009572D7" w:rsidP="00847851">
      <w:pPr>
        <w:contextualSpacing/>
        <w:jc w:val="left"/>
      </w:pPr>
    </w:p>
    <w:p w14:paraId="50660251" w14:textId="77777777" w:rsidR="009572D7" w:rsidRPr="00951B5A" w:rsidRDefault="009572D7" w:rsidP="00847851">
      <w:pPr>
        <w:contextualSpacing/>
        <w:jc w:val="left"/>
      </w:pPr>
      <w:r w:rsidRPr="00951B5A">
        <w:t xml:space="preserve">Robson, C. (1993). </w:t>
      </w:r>
      <w:r w:rsidRPr="00951B5A">
        <w:rPr>
          <w:u w:val="single"/>
        </w:rPr>
        <w:t>Real World Research : a resource for social scientists and practitioner-researchers</w:t>
      </w:r>
      <w:r w:rsidRPr="00951B5A">
        <w:t>. Oxford, UK, Blackwell.</w:t>
      </w:r>
    </w:p>
    <w:p w14:paraId="7473B2B1" w14:textId="77777777" w:rsidR="009572D7" w:rsidRPr="00951B5A" w:rsidRDefault="009572D7" w:rsidP="00847851">
      <w:pPr>
        <w:ind w:left="720" w:hanging="720"/>
        <w:contextualSpacing/>
        <w:jc w:val="left"/>
      </w:pPr>
      <w:r w:rsidRPr="00951B5A">
        <w:tab/>
      </w:r>
    </w:p>
    <w:p w14:paraId="159B2544" w14:textId="77777777" w:rsidR="009572D7" w:rsidRPr="00951B5A" w:rsidRDefault="009572D7" w:rsidP="00847851">
      <w:pPr>
        <w:widowControl w:val="0"/>
        <w:autoSpaceDE w:val="0"/>
        <w:autoSpaceDN w:val="0"/>
        <w:adjustRightInd w:val="0"/>
        <w:contextualSpacing/>
        <w:jc w:val="left"/>
        <w:rPr>
          <w:lang w:eastAsia="en-GB"/>
        </w:rPr>
      </w:pPr>
      <w:r w:rsidRPr="00951B5A">
        <w:rPr>
          <w:lang w:eastAsia="en-GB"/>
        </w:rPr>
        <w:t xml:space="preserve">Rodman, D. and M. Silver (1997). </w:t>
      </w:r>
      <w:r w:rsidRPr="00951B5A">
        <w:rPr>
          <w:u w:val="single"/>
          <w:lang w:eastAsia="en-GB"/>
        </w:rPr>
        <w:t>Walk on the wild side</w:t>
      </w:r>
      <w:r w:rsidRPr="00951B5A">
        <w:rPr>
          <w:lang w:eastAsia="en-GB"/>
        </w:rPr>
        <w:t xml:space="preserve">. New York, N.Y., </w:t>
      </w:r>
      <w:proofErr w:type="spellStart"/>
      <w:r w:rsidRPr="00951B5A">
        <w:rPr>
          <w:lang w:eastAsia="en-GB"/>
        </w:rPr>
        <w:t>Delacorte</w:t>
      </w:r>
      <w:proofErr w:type="spellEnd"/>
      <w:r w:rsidRPr="00951B5A">
        <w:rPr>
          <w:lang w:eastAsia="en-GB"/>
        </w:rPr>
        <w:t xml:space="preserve"> Press.</w:t>
      </w:r>
    </w:p>
    <w:p w14:paraId="7BF16A01" w14:textId="77777777" w:rsidR="009572D7" w:rsidRPr="00951B5A" w:rsidRDefault="009572D7" w:rsidP="00847851">
      <w:pPr>
        <w:contextualSpacing/>
        <w:jc w:val="left"/>
      </w:pPr>
    </w:p>
    <w:p w14:paraId="777CB36D" w14:textId="6C6DCEDA" w:rsidR="009572D7" w:rsidRPr="00951B5A" w:rsidRDefault="004C4AF2" w:rsidP="00847851">
      <w:pPr>
        <w:widowControl w:val="0"/>
        <w:autoSpaceDE w:val="0"/>
        <w:autoSpaceDN w:val="0"/>
        <w:adjustRightInd w:val="0"/>
        <w:contextualSpacing/>
        <w:jc w:val="left"/>
        <w:rPr>
          <w:lang w:eastAsia="en-GB"/>
        </w:rPr>
      </w:pPr>
      <w:r w:rsidRPr="00951B5A">
        <w:rPr>
          <w:lang w:eastAsia="en-GB"/>
        </w:rPr>
        <w:t>Garratt, C. and</w:t>
      </w:r>
      <w:r w:rsidR="009572D7" w:rsidRPr="00951B5A">
        <w:rPr>
          <w:lang w:eastAsia="en-GB"/>
        </w:rPr>
        <w:t xml:space="preserve"> C. Rodrigues (2001). </w:t>
      </w:r>
      <w:r w:rsidR="009572D7" w:rsidRPr="00951B5A">
        <w:rPr>
          <w:u w:val="single"/>
          <w:lang w:eastAsia="en-GB"/>
        </w:rPr>
        <w:t>Introducing modernism</w:t>
      </w:r>
      <w:r w:rsidR="009572D7" w:rsidRPr="00951B5A">
        <w:rPr>
          <w:lang w:eastAsia="en-GB"/>
        </w:rPr>
        <w:t>. Cambridge, Icon.</w:t>
      </w:r>
    </w:p>
    <w:p w14:paraId="05FC6199" w14:textId="77777777" w:rsidR="009572D7" w:rsidRPr="00951B5A" w:rsidRDefault="009572D7" w:rsidP="00847851">
      <w:pPr>
        <w:contextualSpacing/>
        <w:jc w:val="left"/>
      </w:pPr>
    </w:p>
    <w:p w14:paraId="3E38EDF1" w14:textId="77777777" w:rsidR="009572D7" w:rsidRPr="00951B5A" w:rsidRDefault="009572D7" w:rsidP="00847851">
      <w:pPr>
        <w:widowControl w:val="0"/>
        <w:autoSpaceDE w:val="0"/>
        <w:autoSpaceDN w:val="0"/>
        <w:adjustRightInd w:val="0"/>
        <w:contextualSpacing/>
        <w:jc w:val="left"/>
      </w:pPr>
      <w:r w:rsidRPr="00951B5A">
        <w:t xml:space="preserve">Roen, K. (Winter, 2002). ""Either/Or" and "Both/Neither": Discursive Tensions in Transgender Politics." </w:t>
      </w:r>
      <w:r w:rsidRPr="00951B5A">
        <w:rPr>
          <w:u w:val="single"/>
        </w:rPr>
        <w:t>Signs</w:t>
      </w:r>
      <w:r w:rsidRPr="00951B5A">
        <w:t xml:space="preserve"> </w:t>
      </w:r>
      <w:r w:rsidRPr="00951B5A">
        <w:rPr>
          <w:b/>
          <w:bCs/>
        </w:rPr>
        <w:t>27</w:t>
      </w:r>
      <w:r w:rsidRPr="00951B5A">
        <w:t>(2).</w:t>
      </w:r>
    </w:p>
    <w:p w14:paraId="290D1BB5" w14:textId="77777777" w:rsidR="009572D7" w:rsidRPr="00951B5A" w:rsidRDefault="009572D7" w:rsidP="00847851">
      <w:pPr>
        <w:contextualSpacing/>
        <w:jc w:val="left"/>
      </w:pPr>
    </w:p>
    <w:p w14:paraId="76ECAA78" w14:textId="77777777" w:rsidR="009572D7" w:rsidRPr="00951B5A" w:rsidRDefault="009572D7" w:rsidP="00847851">
      <w:pPr>
        <w:contextualSpacing/>
        <w:jc w:val="left"/>
      </w:pPr>
      <w:r w:rsidRPr="00951B5A">
        <w:t xml:space="preserve">Roen, K. (2006). Transgender Theory and Embodiment - The Risk of Racial Marginalization. </w:t>
      </w:r>
      <w:r w:rsidRPr="00951B5A">
        <w:rPr>
          <w:u w:val="single"/>
        </w:rPr>
        <w:t>The transgender studies reader</w:t>
      </w:r>
      <w:r w:rsidRPr="00951B5A">
        <w:t>. S. Stryker and S. Whittle. London, Routledge.</w:t>
      </w:r>
    </w:p>
    <w:p w14:paraId="7054B4E1" w14:textId="77777777" w:rsidR="009572D7" w:rsidRPr="00951B5A" w:rsidRDefault="009572D7" w:rsidP="00847851">
      <w:pPr>
        <w:contextualSpacing/>
        <w:jc w:val="left"/>
      </w:pPr>
    </w:p>
    <w:p w14:paraId="7CABFC2B" w14:textId="77777777" w:rsidR="009572D7" w:rsidRPr="00951B5A" w:rsidRDefault="009572D7" w:rsidP="00847851">
      <w:pPr>
        <w:contextualSpacing/>
        <w:jc w:val="left"/>
        <w:rPr>
          <w:lang w:eastAsia="en-GB"/>
        </w:rPr>
      </w:pPr>
      <w:r w:rsidRPr="00951B5A">
        <w:t xml:space="preserve">Rosario, V. A. (2002). </w:t>
      </w:r>
      <w:r w:rsidRPr="00951B5A">
        <w:rPr>
          <w:u w:val="single"/>
        </w:rPr>
        <w:t>Homosexuality and science : a guide to the debates</w:t>
      </w:r>
      <w:r w:rsidRPr="00951B5A">
        <w:t>. Santa Barbara, Calif. ; Oxford, ABC-CLIO.</w:t>
      </w:r>
    </w:p>
    <w:p w14:paraId="6CF5F521" w14:textId="77777777" w:rsidR="009572D7" w:rsidRPr="00951B5A" w:rsidRDefault="009572D7" w:rsidP="00847851">
      <w:pPr>
        <w:contextualSpacing/>
        <w:jc w:val="left"/>
        <w:rPr>
          <w:lang w:eastAsia="en-GB"/>
        </w:rPr>
      </w:pPr>
    </w:p>
    <w:p w14:paraId="32C9E867" w14:textId="77777777" w:rsidR="009572D7" w:rsidRPr="00951B5A" w:rsidRDefault="009572D7" w:rsidP="00847851">
      <w:pPr>
        <w:contextualSpacing/>
        <w:jc w:val="left"/>
      </w:pPr>
      <w:r w:rsidRPr="00951B5A">
        <w:rPr>
          <w:lang w:eastAsia="en-GB"/>
        </w:rPr>
        <w:t xml:space="preserve">Roses-Forum (2012). "Rose's Forum: Members List ". </w:t>
      </w:r>
      <w:r w:rsidRPr="00951B5A">
        <w:t xml:space="preserve">Retrieved 11th Aug. 2012, </w:t>
      </w:r>
      <w:r w:rsidRPr="00951B5A">
        <w:rPr>
          <w:lang w:eastAsia="en-GB"/>
        </w:rPr>
        <w:t>from http://rosesforum.tv/forums/memberlist.php.</w:t>
      </w:r>
    </w:p>
    <w:p w14:paraId="06E5832D" w14:textId="77777777" w:rsidR="009572D7" w:rsidRPr="00951B5A" w:rsidRDefault="009572D7" w:rsidP="00847851">
      <w:pPr>
        <w:ind w:left="720" w:hanging="720"/>
        <w:contextualSpacing/>
        <w:jc w:val="left"/>
      </w:pPr>
    </w:p>
    <w:p w14:paraId="2DE5FAF7" w14:textId="77777777" w:rsidR="009572D7" w:rsidRPr="00951B5A" w:rsidRDefault="009572D7" w:rsidP="00847851">
      <w:pPr>
        <w:contextualSpacing/>
        <w:jc w:val="left"/>
      </w:pPr>
      <w:r w:rsidRPr="00951B5A">
        <w:t>Rosie-Lugosi (4th Dec. 2009). Burlesque! United Kingdom, The Slippery Belle.</w:t>
      </w:r>
    </w:p>
    <w:p w14:paraId="6AD9903F" w14:textId="77777777" w:rsidR="009572D7" w:rsidRPr="00951B5A" w:rsidRDefault="009572D7" w:rsidP="00847851">
      <w:pPr>
        <w:ind w:left="720" w:hanging="720"/>
        <w:contextualSpacing/>
        <w:jc w:val="left"/>
      </w:pPr>
      <w:r w:rsidRPr="00951B5A">
        <w:tab/>
      </w:r>
    </w:p>
    <w:p w14:paraId="377FBBC5" w14:textId="77777777" w:rsidR="009572D7" w:rsidRPr="00951B5A" w:rsidRDefault="009572D7" w:rsidP="00847851">
      <w:pPr>
        <w:contextualSpacing/>
        <w:jc w:val="left"/>
      </w:pPr>
      <w:r w:rsidRPr="00951B5A">
        <w:t>Rossall, M. and P. Goodwin (2011). "Ethics and research governance." Retrieved 24th Jul. 2011, from http://www.red.mmu.ac.uk/?pageparent=3&amp;page_id=80.</w:t>
      </w:r>
    </w:p>
    <w:p w14:paraId="3A534A36" w14:textId="77777777" w:rsidR="009572D7" w:rsidRPr="00951B5A" w:rsidRDefault="009572D7" w:rsidP="00847851">
      <w:pPr>
        <w:contextualSpacing/>
        <w:jc w:val="left"/>
      </w:pPr>
    </w:p>
    <w:p w14:paraId="2852C4B2" w14:textId="77777777" w:rsidR="009572D7" w:rsidRPr="00951B5A" w:rsidRDefault="009572D7" w:rsidP="00847851">
      <w:pPr>
        <w:contextualSpacing/>
        <w:jc w:val="left"/>
      </w:pPr>
      <w:r w:rsidRPr="00951B5A">
        <w:rPr>
          <w:rFonts w:eastAsia="Times New Roman"/>
        </w:rPr>
        <w:t xml:space="preserve">Rothbauer, P. (2008). Triangulation. In L. Given (Ed.), </w:t>
      </w:r>
      <w:r w:rsidRPr="00951B5A">
        <w:rPr>
          <w:rFonts w:eastAsia="Times New Roman"/>
          <w:iCs/>
          <w:u w:val="single"/>
        </w:rPr>
        <w:t xml:space="preserve">The SAGE </w:t>
      </w:r>
      <w:proofErr w:type="spellStart"/>
      <w:r w:rsidRPr="00951B5A">
        <w:rPr>
          <w:rFonts w:eastAsia="Times New Roman"/>
          <w:iCs/>
          <w:u w:val="single"/>
        </w:rPr>
        <w:t>encyclopedia</w:t>
      </w:r>
      <w:proofErr w:type="spellEnd"/>
      <w:r w:rsidRPr="00951B5A">
        <w:rPr>
          <w:rFonts w:eastAsia="Times New Roman"/>
          <w:iCs/>
          <w:u w:val="single"/>
        </w:rPr>
        <w:t xml:space="preserve"> of qualitative research methods</w:t>
      </w:r>
      <w:r w:rsidRPr="00951B5A">
        <w:rPr>
          <w:rFonts w:eastAsia="Times New Roman"/>
          <w:i/>
          <w:iCs/>
        </w:rPr>
        <w:t>.</w:t>
      </w:r>
      <w:r w:rsidRPr="00951B5A">
        <w:rPr>
          <w:rFonts w:eastAsia="Times New Roman"/>
        </w:rPr>
        <w:t xml:space="preserve"> (pp. 893-895). Thousand Oaks, CA: SAGE Publications, Inc. </w:t>
      </w:r>
      <w:proofErr w:type="spellStart"/>
      <w:r w:rsidRPr="00951B5A">
        <w:rPr>
          <w:rFonts w:eastAsia="Times New Roman"/>
        </w:rPr>
        <w:t>doi</w:t>
      </w:r>
      <w:proofErr w:type="spellEnd"/>
      <w:r w:rsidRPr="00951B5A">
        <w:rPr>
          <w:rFonts w:eastAsia="Times New Roman"/>
        </w:rPr>
        <w:t>: http://dx.doi.org/10.4135/9781412963909.n468</w:t>
      </w:r>
    </w:p>
    <w:p w14:paraId="0A50BAA8" w14:textId="77777777" w:rsidR="009572D7" w:rsidRPr="00951B5A" w:rsidRDefault="009572D7" w:rsidP="00847851">
      <w:pPr>
        <w:contextualSpacing/>
        <w:jc w:val="left"/>
      </w:pPr>
    </w:p>
    <w:p w14:paraId="56157847" w14:textId="77777777" w:rsidR="009572D7" w:rsidRPr="00951B5A" w:rsidRDefault="009572D7" w:rsidP="00847851">
      <w:pPr>
        <w:contextualSpacing/>
        <w:jc w:val="left"/>
      </w:pPr>
      <w:proofErr w:type="spellStart"/>
      <w:r w:rsidRPr="00951B5A">
        <w:t>Roughgarden</w:t>
      </w:r>
      <w:proofErr w:type="spellEnd"/>
      <w:r w:rsidRPr="00951B5A">
        <w:t xml:space="preserve">, J. (2004). </w:t>
      </w:r>
      <w:r w:rsidRPr="00951B5A">
        <w:rPr>
          <w:u w:val="single"/>
        </w:rPr>
        <w:t>Evolution's rainbow : diversity, gender, and sexuality in nature and people</w:t>
      </w:r>
      <w:r w:rsidRPr="00951B5A">
        <w:t>. Berkeley ; London, University of California Press.</w:t>
      </w:r>
    </w:p>
    <w:p w14:paraId="2DBD5E0C" w14:textId="2B3B3DEA" w:rsidR="00302A49" w:rsidRPr="00951B5A" w:rsidRDefault="009572D7" w:rsidP="00F92528">
      <w:pPr>
        <w:ind w:left="720" w:hanging="720"/>
        <w:contextualSpacing/>
        <w:jc w:val="left"/>
      </w:pPr>
      <w:r w:rsidRPr="00951B5A">
        <w:tab/>
      </w:r>
    </w:p>
    <w:p w14:paraId="66614886" w14:textId="77777777"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pPr>
      <w:r w:rsidRPr="00951B5A">
        <w:t xml:space="preserve">Ruble, D. N., L. J. Taylor, </w:t>
      </w:r>
      <w:r w:rsidRPr="00951B5A">
        <w:rPr>
          <w:rFonts w:eastAsia="ＭＳ 明朝"/>
        </w:rPr>
        <w:t xml:space="preserve">L. Cyphers, F. K. </w:t>
      </w:r>
      <w:proofErr w:type="spellStart"/>
      <w:r w:rsidRPr="00951B5A">
        <w:rPr>
          <w:rFonts w:eastAsia="ＭＳ 明朝"/>
        </w:rPr>
        <w:t>Greulich</w:t>
      </w:r>
      <w:proofErr w:type="spellEnd"/>
      <w:r w:rsidRPr="00951B5A">
        <w:rPr>
          <w:rFonts w:eastAsia="ＭＳ 明朝"/>
        </w:rPr>
        <w:t xml:space="preserve">, L. E. </w:t>
      </w:r>
      <w:proofErr w:type="spellStart"/>
      <w:r w:rsidRPr="00951B5A">
        <w:rPr>
          <w:rFonts w:eastAsia="ＭＳ 明朝"/>
        </w:rPr>
        <w:t>Lurye</w:t>
      </w:r>
      <w:proofErr w:type="spellEnd"/>
      <w:r w:rsidRPr="00951B5A">
        <w:rPr>
          <w:rFonts w:eastAsia="ＭＳ 明朝"/>
        </w:rPr>
        <w:t xml:space="preserve">, P. E. </w:t>
      </w:r>
      <w:proofErr w:type="spellStart"/>
      <w:r w:rsidRPr="00951B5A">
        <w:rPr>
          <w:rFonts w:eastAsia="ＭＳ 明朝"/>
        </w:rPr>
        <w:t>Shrout</w:t>
      </w:r>
      <w:proofErr w:type="spellEnd"/>
      <w:r w:rsidRPr="00951B5A">
        <w:t xml:space="preserve">  (2007). "The Role of Gender Constancy in Early Gender Development." </w:t>
      </w:r>
      <w:r w:rsidRPr="00951B5A">
        <w:rPr>
          <w:u w:val="single"/>
        </w:rPr>
        <w:t>Child Development</w:t>
      </w:r>
      <w:r w:rsidRPr="00951B5A">
        <w:t xml:space="preserve"> 78(n4): 1121-1136.</w:t>
      </w:r>
    </w:p>
    <w:p w14:paraId="3D2827C1" w14:textId="77777777" w:rsidR="009572D7" w:rsidRPr="00951B5A" w:rsidRDefault="009572D7" w:rsidP="00847851">
      <w:pPr>
        <w:ind w:left="720" w:hanging="720"/>
        <w:contextualSpacing/>
        <w:jc w:val="left"/>
      </w:pPr>
      <w:r w:rsidRPr="00951B5A">
        <w:tab/>
      </w:r>
    </w:p>
    <w:p w14:paraId="4889E03E" w14:textId="77777777" w:rsidR="009572D7" w:rsidRPr="00951B5A" w:rsidRDefault="009572D7" w:rsidP="00847851">
      <w:pPr>
        <w:contextualSpacing/>
        <w:jc w:val="left"/>
      </w:pPr>
      <w:r w:rsidRPr="00951B5A">
        <w:t xml:space="preserve">Rudd, P. J. (1999). </w:t>
      </w:r>
      <w:r w:rsidRPr="00951B5A">
        <w:rPr>
          <w:u w:val="single"/>
        </w:rPr>
        <w:t>My husband wears my clothes : crossdressing from the perspective of a wife</w:t>
      </w:r>
      <w:r w:rsidRPr="00951B5A">
        <w:t>. Katy, Tex., PM Publishers.</w:t>
      </w:r>
    </w:p>
    <w:p w14:paraId="6C6C8F26" w14:textId="77777777" w:rsidR="009572D7" w:rsidRPr="00951B5A" w:rsidRDefault="009572D7" w:rsidP="00847851">
      <w:pPr>
        <w:ind w:left="720" w:hanging="720"/>
        <w:contextualSpacing/>
        <w:jc w:val="left"/>
      </w:pPr>
      <w:r w:rsidRPr="00951B5A">
        <w:tab/>
      </w:r>
    </w:p>
    <w:p w14:paraId="1BBCA2D6" w14:textId="77777777" w:rsidR="009572D7" w:rsidRPr="00951B5A" w:rsidRDefault="009572D7" w:rsidP="00847851">
      <w:pPr>
        <w:contextualSpacing/>
        <w:jc w:val="left"/>
      </w:pPr>
      <w:r w:rsidRPr="00951B5A">
        <w:t xml:space="preserve">RuPaul (1995). </w:t>
      </w:r>
      <w:proofErr w:type="spellStart"/>
      <w:r w:rsidRPr="00951B5A">
        <w:rPr>
          <w:u w:val="single"/>
        </w:rPr>
        <w:t>Lettin</w:t>
      </w:r>
      <w:proofErr w:type="spellEnd"/>
      <w:r w:rsidRPr="00951B5A">
        <w:rPr>
          <w:u w:val="single"/>
        </w:rPr>
        <w:t xml:space="preserve"> it all hang out : an autobiography</w:t>
      </w:r>
      <w:r w:rsidRPr="00951B5A">
        <w:t>. New York, Hyperion.</w:t>
      </w:r>
    </w:p>
    <w:p w14:paraId="2EBFB34D" w14:textId="77777777" w:rsidR="009572D7" w:rsidRPr="00951B5A" w:rsidRDefault="009572D7" w:rsidP="00847851">
      <w:pPr>
        <w:contextualSpacing/>
        <w:jc w:val="left"/>
      </w:pPr>
    </w:p>
    <w:p w14:paraId="0B4E565C" w14:textId="77777777" w:rsidR="009572D7" w:rsidRPr="00951B5A" w:rsidRDefault="009572D7" w:rsidP="00847851">
      <w:pPr>
        <w:contextualSpacing/>
        <w:jc w:val="left"/>
      </w:pPr>
      <w:r w:rsidRPr="00951B5A">
        <w:t>RuPaul (2011). "You’re born naked and the rest is drag.". Retrieved 12th Jul. 2011, from http://mywhitelights.tumblr.com/post/654561939/youre-born-naked-and-the-rest-is-drag-were-all.</w:t>
      </w:r>
    </w:p>
    <w:p w14:paraId="5753C28A" w14:textId="77777777" w:rsidR="009572D7" w:rsidRPr="00951B5A" w:rsidRDefault="009572D7" w:rsidP="00847851">
      <w:pPr>
        <w:ind w:left="720" w:hanging="720"/>
        <w:contextualSpacing/>
        <w:jc w:val="left"/>
      </w:pPr>
      <w:r w:rsidRPr="00951B5A">
        <w:tab/>
      </w:r>
    </w:p>
    <w:p w14:paraId="435B0E09" w14:textId="77777777" w:rsidR="009572D7" w:rsidRPr="00951B5A" w:rsidRDefault="009572D7" w:rsidP="00847851">
      <w:pPr>
        <w:contextualSpacing/>
        <w:jc w:val="left"/>
      </w:pPr>
      <w:r w:rsidRPr="00951B5A">
        <w:rPr>
          <w:lang w:eastAsia="en-GB"/>
        </w:rPr>
        <w:t xml:space="preserve">Ruspini, E. (2007). "Changing Femininities, Changing Masculinities, Social Change Gender Identities and Sexual Orientations." </w:t>
      </w:r>
      <w:r w:rsidRPr="00951B5A">
        <w:rPr>
          <w:u w:val="single"/>
          <w:lang w:eastAsia="en-GB"/>
        </w:rPr>
        <w:t>Sociological Research Online</w:t>
      </w:r>
      <w:r w:rsidRPr="00951B5A">
        <w:rPr>
          <w:lang w:eastAsia="en-GB"/>
        </w:rPr>
        <w:t xml:space="preserve"> </w:t>
      </w:r>
      <w:r w:rsidRPr="00951B5A">
        <w:rPr>
          <w:b/>
          <w:bCs/>
          <w:lang w:eastAsia="en-GB"/>
        </w:rPr>
        <w:t>12</w:t>
      </w:r>
      <w:r w:rsidRPr="00951B5A">
        <w:rPr>
          <w:lang w:eastAsia="en-GB"/>
        </w:rPr>
        <w:t>(1).</w:t>
      </w:r>
    </w:p>
    <w:p w14:paraId="17364A4F" w14:textId="77777777" w:rsidR="009572D7" w:rsidRPr="00951B5A" w:rsidRDefault="009572D7" w:rsidP="00847851">
      <w:pPr>
        <w:contextualSpacing/>
        <w:jc w:val="left"/>
      </w:pPr>
    </w:p>
    <w:p w14:paraId="18CD86C7" w14:textId="77777777" w:rsidR="009572D7" w:rsidRPr="00951B5A" w:rsidRDefault="009572D7" w:rsidP="00847851">
      <w:pPr>
        <w:contextualSpacing/>
        <w:jc w:val="left"/>
      </w:pPr>
      <w:r w:rsidRPr="00951B5A">
        <w:t xml:space="preserve">Russell, C. (3rd Dec. 2001). Complimentary Promotional Copy - Not for resale. </w:t>
      </w:r>
      <w:r w:rsidRPr="00951B5A">
        <w:rPr>
          <w:u w:val="single"/>
        </w:rPr>
        <w:t>Woman</w:t>
      </w:r>
      <w:r w:rsidRPr="00951B5A">
        <w:t>, IPC Media: 66.</w:t>
      </w:r>
    </w:p>
    <w:p w14:paraId="1FB83E1C" w14:textId="77777777" w:rsidR="009572D7" w:rsidRPr="00951B5A" w:rsidRDefault="009572D7" w:rsidP="00847851">
      <w:pPr>
        <w:ind w:left="720" w:hanging="720"/>
        <w:contextualSpacing/>
        <w:jc w:val="left"/>
      </w:pPr>
      <w:r w:rsidRPr="00951B5A">
        <w:tab/>
      </w:r>
    </w:p>
    <w:p w14:paraId="7A338C63" w14:textId="77777777" w:rsidR="009572D7" w:rsidRPr="00951B5A" w:rsidRDefault="009572D7" w:rsidP="00847851">
      <w:pPr>
        <w:autoSpaceDE w:val="0"/>
        <w:autoSpaceDN w:val="0"/>
        <w:adjustRightInd w:val="0"/>
        <w:contextualSpacing/>
        <w:jc w:val="left"/>
      </w:pPr>
      <w:r w:rsidRPr="00951B5A">
        <w:t xml:space="preserve">Ruth Chambers, Diane-N, </w:t>
      </w:r>
      <w:r w:rsidRPr="00951B5A">
        <w:rPr>
          <w:rFonts w:eastAsia="ＭＳ 明朝"/>
        </w:rPr>
        <w:t>Cora-Fowler</w:t>
      </w:r>
      <w:r w:rsidRPr="00951B5A">
        <w:t xml:space="preserve"> (31st May 2004). "Gender Counselling." Retrieved 17th Jul. 2011, from http://rosesforum.tv/forums/showthread.php?t=7719&amp;highlight=transvestite+counselling.</w:t>
      </w:r>
    </w:p>
    <w:p w14:paraId="269DB877" w14:textId="77777777" w:rsidR="009572D7" w:rsidRPr="00951B5A" w:rsidRDefault="009572D7" w:rsidP="00847851">
      <w:pPr>
        <w:contextualSpacing/>
        <w:jc w:val="left"/>
      </w:pPr>
    </w:p>
    <w:p w14:paraId="0BBA6282" w14:textId="77777777" w:rsidR="009572D7" w:rsidRPr="00951B5A" w:rsidRDefault="009572D7" w:rsidP="00847851">
      <w:pPr>
        <w:contextualSpacing/>
        <w:jc w:val="left"/>
      </w:pPr>
      <w:r w:rsidRPr="00951B5A">
        <w:rPr>
          <w:lang w:eastAsia="en-GB"/>
        </w:rPr>
        <w:t xml:space="preserve">Saatchi-Gallery (2012). "Saatchi Gallery - Grayson Perry." </w:t>
      </w:r>
      <w:r w:rsidRPr="00951B5A">
        <w:t xml:space="preserve">Retrieved 22nd Aug. 2012, </w:t>
      </w:r>
      <w:r w:rsidRPr="00951B5A">
        <w:rPr>
          <w:lang w:eastAsia="en-GB"/>
        </w:rPr>
        <w:t>from http://www.saatchi-gallery.co.uk/artists/grayson_perry.htm.</w:t>
      </w:r>
    </w:p>
    <w:p w14:paraId="0861CE53" w14:textId="77777777" w:rsidR="009572D7" w:rsidRPr="00951B5A" w:rsidRDefault="009572D7" w:rsidP="00847851">
      <w:pPr>
        <w:contextualSpacing/>
        <w:jc w:val="left"/>
      </w:pPr>
    </w:p>
    <w:p w14:paraId="2B35095D" w14:textId="21E98E6D" w:rsidR="009572D7" w:rsidRPr="00951B5A" w:rsidRDefault="009572D7" w:rsidP="00847851">
      <w:pPr>
        <w:contextualSpacing/>
        <w:jc w:val="left"/>
      </w:pPr>
      <w:r w:rsidRPr="00951B5A">
        <w:t>Sage, M. and A. Cook (15th</w:t>
      </w:r>
      <w:r w:rsidR="00F57E10">
        <w:t xml:space="preserve"> </w:t>
      </w:r>
      <w:r w:rsidRPr="00951B5A">
        <w:t>-</w:t>
      </w:r>
      <w:r w:rsidR="00F57E10">
        <w:t xml:space="preserve"> </w:t>
      </w:r>
      <w:r w:rsidRPr="00951B5A">
        <w:t xml:space="preserve">21st Apr. 2006). 'Mrs Doubtfire snatched our kids'. </w:t>
      </w:r>
      <w:r w:rsidRPr="00951B5A">
        <w:rPr>
          <w:u w:val="single"/>
        </w:rPr>
        <w:t>Closer</w:t>
      </w:r>
      <w:r w:rsidRPr="00951B5A">
        <w:t>. London, EMAP Entertainment.</w:t>
      </w:r>
    </w:p>
    <w:p w14:paraId="2CB50C01" w14:textId="77777777" w:rsidR="009572D7" w:rsidRPr="00951B5A" w:rsidRDefault="009572D7" w:rsidP="00847851">
      <w:pPr>
        <w:ind w:left="720" w:hanging="720"/>
        <w:contextualSpacing/>
        <w:jc w:val="left"/>
      </w:pPr>
      <w:r w:rsidRPr="00951B5A">
        <w:tab/>
      </w:r>
    </w:p>
    <w:p w14:paraId="389A4653" w14:textId="77777777" w:rsidR="009572D7" w:rsidRPr="00951B5A" w:rsidRDefault="009572D7" w:rsidP="00847851">
      <w:pPr>
        <w:contextualSpacing/>
        <w:jc w:val="left"/>
      </w:pPr>
      <w:r w:rsidRPr="00951B5A">
        <w:t>Samu, M (2013) “</w:t>
      </w:r>
      <w:r w:rsidRPr="00951B5A">
        <w:rPr>
          <w:rFonts w:eastAsia="Times New Roman"/>
        </w:rPr>
        <w:t>Impressionism: Art and Modernity</w:t>
      </w:r>
      <w:r w:rsidRPr="00951B5A">
        <w:t>” Retrieved 12th Sept. 2013, from http://www.metmuseum.org/toah/hd/imml/hd_imml.htm</w:t>
      </w:r>
    </w:p>
    <w:p w14:paraId="43948DA1" w14:textId="77777777" w:rsidR="009572D7" w:rsidRPr="00951B5A" w:rsidRDefault="009572D7" w:rsidP="00847851">
      <w:pPr>
        <w:contextualSpacing/>
        <w:jc w:val="left"/>
        <w:rPr>
          <w:lang w:eastAsia="en-GB"/>
        </w:rPr>
      </w:pPr>
    </w:p>
    <w:p w14:paraId="350A2D69" w14:textId="77777777" w:rsidR="009572D7" w:rsidRPr="00951B5A" w:rsidRDefault="009572D7" w:rsidP="00847851">
      <w:pPr>
        <w:contextualSpacing/>
        <w:jc w:val="left"/>
      </w:pPr>
      <w:r w:rsidRPr="00951B5A">
        <w:rPr>
          <w:lang w:eastAsia="en-GB"/>
        </w:rPr>
        <w:t xml:space="preserve">San Juan Jr. E. (Jan. 2005). "Antonio Gramsci on Surrealism and the </w:t>
      </w:r>
      <w:proofErr w:type="spellStart"/>
      <w:r w:rsidRPr="00951B5A">
        <w:rPr>
          <w:lang w:eastAsia="en-GB"/>
        </w:rPr>
        <w:t>Avantgarde</w:t>
      </w:r>
      <w:proofErr w:type="spellEnd"/>
      <w:r w:rsidRPr="00951B5A">
        <w:rPr>
          <w:lang w:eastAsia="en-GB"/>
        </w:rPr>
        <w:t xml:space="preserve">." </w:t>
      </w:r>
      <w:r w:rsidRPr="00951B5A">
        <w:t xml:space="preserve">Retrieved 24th Feb. 2013, </w:t>
      </w:r>
      <w:r w:rsidRPr="00951B5A">
        <w:rPr>
          <w:lang w:eastAsia="en-GB"/>
        </w:rPr>
        <w:t xml:space="preserve">from </w:t>
      </w:r>
      <w:hyperlink r:id="rId97" w:anchor="top." w:history="1">
        <w:r w:rsidRPr="00951B5A">
          <w:rPr>
            <w:lang w:eastAsia="en-GB"/>
          </w:rPr>
          <w:t>http://www.internationalgramscisociety.org/resources/online_articles/articles/san_juan_01.shtml#top.</w:t>
        </w:r>
      </w:hyperlink>
    </w:p>
    <w:p w14:paraId="627CD967" w14:textId="77777777" w:rsidR="009572D7" w:rsidRPr="00951B5A" w:rsidRDefault="009572D7" w:rsidP="00847851">
      <w:pPr>
        <w:contextualSpacing/>
        <w:jc w:val="left"/>
      </w:pPr>
    </w:p>
    <w:p w14:paraId="6AAD3076" w14:textId="77777777" w:rsidR="009572D7" w:rsidRPr="00951B5A" w:rsidRDefault="009572D7" w:rsidP="00847851">
      <w:pPr>
        <w:contextualSpacing/>
        <w:jc w:val="left"/>
      </w:pPr>
      <w:r w:rsidRPr="00951B5A">
        <w:t xml:space="preserve">Sandford, C. (1997). </w:t>
      </w:r>
      <w:r w:rsidRPr="00951B5A">
        <w:rPr>
          <w:u w:val="single"/>
        </w:rPr>
        <w:t>Bowie : Loving the Alien</w:t>
      </w:r>
      <w:r w:rsidRPr="00951B5A">
        <w:t>. London, Warner.</w:t>
      </w:r>
    </w:p>
    <w:p w14:paraId="11291C3A" w14:textId="77777777" w:rsidR="009572D7" w:rsidRPr="00951B5A" w:rsidRDefault="009572D7" w:rsidP="00847851">
      <w:pPr>
        <w:contextualSpacing/>
        <w:jc w:val="left"/>
      </w:pPr>
      <w:r w:rsidRPr="00951B5A">
        <w:tab/>
      </w:r>
      <w:r w:rsidRPr="00951B5A">
        <w:tab/>
      </w:r>
    </w:p>
    <w:p w14:paraId="712C8C1F" w14:textId="77777777" w:rsidR="009572D7" w:rsidRPr="00951B5A" w:rsidRDefault="009572D7" w:rsidP="00847851">
      <w:pPr>
        <w:contextualSpacing/>
        <w:jc w:val="left"/>
        <w:rPr>
          <w:lang w:eastAsia="en-GB"/>
        </w:rPr>
      </w:pPr>
      <w:r w:rsidRPr="00951B5A">
        <w:rPr>
          <w:lang w:eastAsia="en-GB"/>
        </w:rPr>
        <w:t xml:space="preserve">Sandoval, C. (1999). New Sciences: Cyborg Feminism and the Methodology of the Oppressed. </w:t>
      </w:r>
      <w:proofErr w:type="spellStart"/>
      <w:r w:rsidRPr="00951B5A">
        <w:rPr>
          <w:u w:val="single"/>
          <w:lang w:eastAsia="en-GB"/>
        </w:rPr>
        <w:t>Cybersexualities</w:t>
      </w:r>
      <w:proofErr w:type="spellEnd"/>
      <w:r w:rsidRPr="00951B5A">
        <w:rPr>
          <w:u w:val="single"/>
          <w:lang w:eastAsia="en-GB"/>
        </w:rPr>
        <w:t xml:space="preserve"> : a reader on feminist theory, cyborgs and cyberspace</w:t>
      </w:r>
      <w:r w:rsidRPr="00951B5A">
        <w:rPr>
          <w:lang w:eastAsia="en-GB"/>
        </w:rPr>
        <w:t>. J. Wolmark. Edinburgh, Edinburgh University Press</w:t>
      </w:r>
      <w:r w:rsidRPr="00951B5A">
        <w:rPr>
          <w:b/>
          <w:bCs/>
          <w:lang w:eastAsia="en-GB"/>
        </w:rPr>
        <w:t xml:space="preserve">: </w:t>
      </w:r>
      <w:r w:rsidRPr="00951B5A">
        <w:rPr>
          <w:lang w:eastAsia="en-GB"/>
        </w:rPr>
        <w:t>400p.</w:t>
      </w:r>
    </w:p>
    <w:p w14:paraId="55088429" w14:textId="77777777" w:rsidR="009572D7" w:rsidRPr="00951B5A" w:rsidRDefault="009572D7" w:rsidP="00847851">
      <w:pPr>
        <w:contextualSpacing/>
        <w:jc w:val="left"/>
        <w:rPr>
          <w:lang w:eastAsia="en-GB"/>
        </w:rPr>
      </w:pPr>
    </w:p>
    <w:p w14:paraId="42C2FF52" w14:textId="77777777" w:rsidR="009572D7" w:rsidRPr="00951B5A" w:rsidRDefault="009572D7" w:rsidP="00847851">
      <w:pPr>
        <w:pStyle w:val="Centredheading"/>
        <w:spacing w:before="0" w:line="240" w:lineRule="auto"/>
        <w:ind w:left="0" w:firstLine="0"/>
        <w:contextualSpacing/>
        <w:jc w:val="left"/>
        <w:rPr>
          <w:sz w:val="24"/>
          <w:szCs w:val="24"/>
        </w:rPr>
      </w:pPr>
      <w:r w:rsidRPr="00951B5A">
        <w:rPr>
          <w:sz w:val="24"/>
          <w:szCs w:val="24"/>
        </w:rPr>
        <w:t xml:space="preserve">Sanger, J. S. (2006) Desiring Difference?  </w:t>
      </w:r>
      <w:proofErr w:type="spellStart"/>
      <w:r w:rsidRPr="00951B5A">
        <w:rPr>
          <w:sz w:val="24"/>
          <w:szCs w:val="24"/>
        </w:rPr>
        <w:t>Transpeople’s</w:t>
      </w:r>
      <w:proofErr w:type="spellEnd"/>
      <w:r w:rsidRPr="00951B5A">
        <w:rPr>
          <w:sz w:val="24"/>
          <w:szCs w:val="24"/>
        </w:rPr>
        <w:t xml:space="preserve"> Intimate Partnerships and the Cultural Construction of Gender and Sexuality. The Queen’s University of Belfast. PhD</w:t>
      </w:r>
    </w:p>
    <w:p w14:paraId="4DC9D23E" w14:textId="77777777" w:rsidR="009572D7" w:rsidRPr="00951B5A" w:rsidRDefault="009572D7" w:rsidP="00847851">
      <w:pPr>
        <w:contextualSpacing/>
        <w:rPr>
          <w:rFonts w:eastAsia="Times New Roman"/>
        </w:rPr>
      </w:pPr>
    </w:p>
    <w:p w14:paraId="52936C1D" w14:textId="77777777" w:rsidR="009572D7" w:rsidRPr="00951B5A" w:rsidRDefault="009572D7" w:rsidP="00847851">
      <w:pPr>
        <w:contextualSpacing/>
      </w:pPr>
      <w:r w:rsidRPr="00951B5A">
        <w:rPr>
          <w:rFonts w:eastAsia="Times New Roman"/>
        </w:rPr>
        <w:t>Santos, A. C. (2008) Enacting Activism: The political, legal and social impacts of LGBT activism in Portugal. University of Leeds. PhD</w:t>
      </w:r>
    </w:p>
    <w:p w14:paraId="7CA77B55" w14:textId="77777777" w:rsidR="009572D7" w:rsidRPr="00951B5A" w:rsidRDefault="009572D7" w:rsidP="00847851">
      <w:pPr>
        <w:contextualSpacing/>
        <w:jc w:val="left"/>
        <w:rPr>
          <w:lang w:eastAsia="en-GB"/>
        </w:rPr>
      </w:pPr>
    </w:p>
    <w:p w14:paraId="4033742C" w14:textId="77777777" w:rsidR="009572D7" w:rsidRPr="00951B5A" w:rsidRDefault="009572D7" w:rsidP="00847851">
      <w:pPr>
        <w:contextualSpacing/>
        <w:jc w:val="left"/>
        <w:rPr>
          <w:lang w:eastAsia="en-GB"/>
        </w:rPr>
      </w:pPr>
      <w:proofErr w:type="spellStart"/>
      <w:r w:rsidRPr="00951B5A">
        <w:rPr>
          <w:lang w:eastAsia="en-GB"/>
        </w:rPr>
        <w:t>Satio</w:t>
      </w:r>
      <w:proofErr w:type="spellEnd"/>
      <w:r w:rsidRPr="00951B5A">
        <w:rPr>
          <w:lang w:eastAsia="en-GB"/>
        </w:rPr>
        <w:t xml:space="preserve">, N. (2011). "Photogenic mask." </w:t>
      </w:r>
      <w:r w:rsidRPr="00951B5A">
        <w:t xml:space="preserve">Retrieved 5th Aug. 2011, </w:t>
      </w:r>
      <w:r w:rsidRPr="00951B5A">
        <w:rPr>
          <w:lang w:eastAsia="en-GB"/>
        </w:rPr>
        <w:t>from http://www.photogenicmask.com/index.html.</w:t>
      </w:r>
    </w:p>
    <w:p w14:paraId="10FCA569" w14:textId="77777777" w:rsidR="009572D7" w:rsidRPr="00951B5A" w:rsidRDefault="009572D7" w:rsidP="00847851">
      <w:pPr>
        <w:contextualSpacing/>
        <w:jc w:val="left"/>
        <w:rPr>
          <w:lang w:eastAsia="en-GB"/>
        </w:rPr>
      </w:pPr>
    </w:p>
    <w:p w14:paraId="4762766D" w14:textId="70D97502" w:rsidR="009572D7" w:rsidRPr="00951B5A" w:rsidRDefault="009572D7" w:rsidP="00847851">
      <w:pPr>
        <w:contextualSpacing/>
        <w:jc w:val="left"/>
        <w:rPr>
          <w:lang w:eastAsia="en-GB"/>
        </w:rPr>
      </w:pPr>
      <w:r w:rsidRPr="00951B5A">
        <w:rPr>
          <w:lang w:eastAsia="en-GB"/>
        </w:rPr>
        <w:t>Saussure, Ferdinand de (1910-1911). “</w:t>
      </w:r>
      <w:hyperlink r:id="rId98" w:history="1">
        <w:r w:rsidRPr="00951B5A">
          <w:rPr>
            <w:iCs/>
            <w:lang w:eastAsia="en-GB"/>
          </w:rPr>
          <w:t>Course in General Linguistics</w:t>
        </w:r>
      </w:hyperlink>
      <w:r w:rsidRPr="00951B5A">
        <w:rPr>
          <w:lang w:eastAsia="en-GB"/>
        </w:rPr>
        <w:t xml:space="preserve">". </w:t>
      </w:r>
      <w:r w:rsidR="002D6806" w:rsidRPr="00951B5A">
        <w:rPr>
          <w:u w:val="single"/>
          <w:lang w:eastAsia="en-GB"/>
        </w:rPr>
        <w:t>Literary Theory : An Anthology</w:t>
      </w:r>
      <w:r w:rsidRPr="00951B5A">
        <w:rPr>
          <w:lang w:eastAsia="en-GB"/>
        </w:rPr>
        <w:t xml:space="preserve">. J. </w:t>
      </w:r>
      <w:proofErr w:type="spellStart"/>
      <w:r w:rsidRPr="00951B5A">
        <w:rPr>
          <w:lang w:eastAsia="en-GB"/>
        </w:rPr>
        <w:t>Rivkin</w:t>
      </w:r>
      <w:proofErr w:type="spellEnd"/>
      <w:r w:rsidRPr="00951B5A">
        <w:rPr>
          <w:lang w:eastAsia="en-GB"/>
        </w:rPr>
        <w:t xml:space="preserve"> and M. Ryan. Malden, MA Oxford, Blackwell</w:t>
      </w:r>
      <w:r w:rsidRPr="00951B5A">
        <w:rPr>
          <w:b/>
          <w:bCs/>
          <w:lang w:eastAsia="en-GB"/>
        </w:rPr>
        <w:t xml:space="preserve">: </w:t>
      </w:r>
      <w:r w:rsidRPr="00951B5A">
        <w:rPr>
          <w:lang w:eastAsia="en-GB"/>
        </w:rPr>
        <w:t>xx, 1314 p</w:t>
      </w:r>
    </w:p>
    <w:p w14:paraId="2765FFCD" w14:textId="77777777" w:rsidR="009572D7" w:rsidRPr="00951B5A" w:rsidRDefault="009572D7" w:rsidP="00847851">
      <w:pPr>
        <w:contextualSpacing/>
        <w:jc w:val="left"/>
        <w:rPr>
          <w:lang w:eastAsia="en-GB"/>
        </w:rPr>
      </w:pPr>
    </w:p>
    <w:p w14:paraId="0F132AE6" w14:textId="77777777" w:rsidR="009572D7" w:rsidRPr="00951B5A" w:rsidRDefault="009572D7" w:rsidP="00847851">
      <w:pPr>
        <w:contextualSpacing/>
        <w:jc w:val="left"/>
        <w:rPr>
          <w:lang w:eastAsia="en-GB"/>
        </w:rPr>
      </w:pPr>
      <w:r w:rsidRPr="00951B5A">
        <w:rPr>
          <w:lang w:eastAsia="en-GB"/>
        </w:rPr>
        <w:t xml:space="preserve">Savage, M. (2000) </w:t>
      </w:r>
      <w:r w:rsidRPr="00951B5A">
        <w:rPr>
          <w:u w:val="single"/>
          <w:lang w:eastAsia="en-GB"/>
        </w:rPr>
        <w:t>Class Analysis and Social Transformation</w:t>
      </w:r>
      <w:r w:rsidRPr="00951B5A">
        <w:rPr>
          <w:lang w:eastAsia="en-GB"/>
        </w:rPr>
        <w:t>. Buckingham, Open University.</w:t>
      </w:r>
    </w:p>
    <w:p w14:paraId="6D6181B5" w14:textId="77777777" w:rsidR="009572D7" w:rsidRPr="00951B5A" w:rsidRDefault="009572D7" w:rsidP="00847851">
      <w:pPr>
        <w:contextualSpacing/>
        <w:jc w:val="left"/>
        <w:rPr>
          <w:lang w:eastAsia="en-GB"/>
        </w:rPr>
      </w:pPr>
    </w:p>
    <w:p w14:paraId="50B9F9E2" w14:textId="77777777" w:rsidR="009572D7" w:rsidRPr="00951B5A" w:rsidRDefault="009572D7" w:rsidP="00847851">
      <w:pPr>
        <w:contextualSpacing/>
        <w:rPr>
          <w:rFonts w:eastAsia="Times New Roman"/>
        </w:rPr>
      </w:pPr>
      <w:r w:rsidRPr="00951B5A">
        <w:rPr>
          <w:rFonts w:eastAsia="Times New Roman"/>
        </w:rPr>
        <w:t>Savage, H. (2006) Changing sex? : transsexuality and Christian theology. Durham University. PhD</w:t>
      </w:r>
    </w:p>
    <w:p w14:paraId="09B43A22" w14:textId="77777777" w:rsidR="009572D7" w:rsidRPr="00951B5A" w:rsidRDefault="009572D7" w:rsidP="00847851">
      <w:pPr>
        <w:contextualSpacing/>
        <w:jc w:val="left"/>
      </w:pPr>
    </w:p>
    <w:p w14:paraId="6226D476" w14:textId="77777777" w:rsidR="009572D7" w:rsidRPr="00951B5A" w:rsidRDefault="009572D7" w:rsidP="00847851">
      <w:pPr>
        <w:contextualSpacing/>
        <w:jc w:val="left"/>
      </w:pPr>
      <w:r w:rsidRPr="00951B5A">
        <w:rPr>
          <w:lang w:eastAsia="en-GB"/>
        </w:rPr>
        <w:t xml:space="preserve">Sawicki, J. (1991). </w:t>
      </w:r>
      <w:r w:rsidRPr="00951B5A">
        <w:rPr>
          <w:u w:val="single"/>
          <w:lang w:eastAsia="en-GB"/>
        </w:rPr>
        <w:t>Disciplining Foucault : feminism, power, and the body</w:t>
      </w:r>
      <w:r w:rsidRPr="00951B5A">
        <w:rPr>
          <w:lang w:eastAsia="en-GB"/>
        </w:rPr>
        <w:t>. London, Routledge.</w:t>
      </w:r>
    </w:p>
    <w:p w14:paraId="06B18FDB" w14:textId="77777777" w:rsidR="009572D7" w:rsidRPr="00951B5A" w:rsidRDefault="009572D7" w:rsidP="00847851">
      <w:pPr>
        <w:contextualSpacing/>
        <w:jc w:val="left"/>
      </w:pPr>
    </w:p>
    <w:p w14:paraId="64E887FE" w14:textId="77777777" w:rsidR="009572D7" w:rsidRPr="00951B5A" w:rsidRDefault="009572D7" w:rsidP="00847851">
      <w:pPr>
        <w:contextualSpacing/>
        <w:jc w:val="left"/>
      </w:pPr>
      <w:r w:rsidRPr="00951B5A">
        <w:t xml:space="preserve">Schaus, M. C. (2006). </w:t>
      </w:r>
      <w:r w:rsidRPr="00951B5A">
        <w:rPr>
          <w:u w:val="single"/>
        </w:rPr>
        <w:t>Women and Gender in Medieval Europe</w:t>
      </w:r>
      <w:r w:rsidRPr="00951B5A">
        <w:t>, Routledge.</w:t>
      </w:r>
    </w:p>
    <w:p w14:paraId="47B60765" w14:textId="77777777" w:rsidR="009572D7" w:rsidRPr="00951B5A" w:rsidRDefault="009572D7" w:rsidP="00847851">
      <w:pPr>
        <w:ind w:left="720" w:hanging="720"/>
        <w:contextualSpacing/>
        <w:jc w:val="left"/>
      </w:pPr>
      <w:r w:rsidRPr="00951B5A">
        <w:tab/>
      </w:r>
    </w:p>
    <w:p w14:paraId="2D468BA7"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Schindler, R. J. "Dr. Ronald Schindler - Lecture Notes : Outlines." </w:t>
      </w:r>
      <w:r w:rsidRPr="00951B5A">
        <w:t xml:space="preserve">Retrieved 24th Aug. </w:t>
      </w:r>
      <w:r w:rsidRPr="00951B5A">
        <w:rPr>
          <w:lang w:eastAsia="en-GB"/>
        </w:rPr>
        <w:t xml:space="preserve">2013, from </w:t>
      </w:r>
      <w:hyperlink r:id="rId99" w:history="1">
        <w:r w:rsidRPr="00951B5A">
          <w:rPr>
            <w:lang w:eastAsia="en-GB"/>
          </w:rPr>
          <w:t>http://www.rschindler.com/.</w:t>
        </w:r>
      </w:hyperlink>
    </w:p>
    <w:p w14:paraId="066856F8" w14:textId="77777777" w:rsidR="009572D7" w:rsidRPr="00951B5A" w:rsidRDefault="009572D7" w:rsidP="00847851">
      <w:pPr>
        <w:autoSpaceDE w:val="0"/>
        <w:autoSpaceDN w:val="0"/>
        <w:adjustRightInd w:val="0"/>
        <w:contextualSpacing/>
        <w:jc w:val="left"/>
        <w:rPr>
          <w:lang w:eastAsia="en-GB"/>
        </w:rPr>
      </w:pPr>
    </w:p>
    <w:p w14:paraId="6BDD1EA4"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Schonfield, S. and C. Gardner (Jun. 2008). "NHS The Audit, Information &amp; Analysis Unit - Survey of Patient Satisfaction with Transgender Services." </w:t>
      </w:r>
      <w:r w:rsidRPr="00951B5A">
        <w:t xml:space="preserve">Retrieved 25th Jan. 2012, </w:t>
      </w:r>
      <w:r w:rsidRPr="00951B5A">
        <w:rPr>
          <w:lang w:eastAsia="en-GB"/>
        </w:rPr>
        <w:t>from http://www.marmotreview.org/AssetLibrary/resources/external%20reports/NHS%20-%20survey%20of%20patient%20satisfaction%20with%20transgender%20services.pdf.</w:t>
      </w:r>
    </w:p>
    <w:p w14:paraId="1CED5C69" w14:textId="77777777" w:rsidR="009572D7" w:rsidRPr="00951B5A" w:rsidRDefault="009572D7" w:rsidP="00847851">
      <w:pPr>
        <w:contextualSpacing/>
        <w:jc w:val="left"/>
      </w:pPr>
    </w:p>
    <w:p w14:paraId="58FEF219" w14:textId="77777777" w:rsidR="009572D7" w:rsidRPr="00951B5A" w:rsidRDefault="009572D7" w:rsidP="00847851">
      <w:pPr>
        <w:contextualSpacing/>
        <w:jc w:val="left"/>
      </w:pPr>
      <w:r w:rsidRPr="00951B5A">
        <w:t xml:space="preserve">Schor, N. (1986). Female Fetishism: The Case of George Sand. </w:t>
      </w:r>
      <w:r w:rsidRPr="00951B5A">
        <w:rPr>
          <w:u w:val="single"/>
        </w:rPr>
        <w:t>The Female body in Western culture : Contemporary perspectives</w:t>
      </w:r>
      <w:r w:rsidRPr="00951B5A">
        <w:t>. S. R. Suleiman. Cambridge, Mass. ; London, Harvard University Press: 363–372.</w:t>
      </w:r>
    </w:p>
    <w:p w14:paraId="479A8DA3" w14:textId="77777777" w:rsidR="009572D7" w:rsidRPr="00951B5A" w:rsidRDefault="009572D7" w:rsidP="00847851">
      <w:pPr>
        <w:ind w:left="720" w:hanging="720"/>
        <w:contextualSpacing/>
        <w:jc w:val="left"/>
      </w:pPr>
      <w:r w:rsidRPr="00951B5A">
        <w:tab/>
      </w:r>
    </w:p>
    <w:p w14:paraId="0F3876EA" w14:textId="77777777" w:rsidR="009572D7" w:rsidRPr="00951B5A" w:rsidRDefault="009572D7" w:rsidP="00847851">
      <w:pPr>
        <w:contextualSpacing/>
        <w:jc w:val="left"/>
      </w:pPr>
      <w:r w:rsidRPr="00951B5A">
        <w:t xml:space="preserve">Schrodinger, E. (1935). </w:t>
      </w:r>
      <w:r w:rsidRPr="00951B5A">
        <w:rPr>
          <w:u w:val="single"/>
        </w:rPr>
        <w:t>Science and the Human Temperament</w:t>
      </w:r>
      <w:r w:rsidRPr="00951B5A">
        <w:t xml:space="preserve">. London, Allen and </w:t>
      </w:r>
      <w:proofErr w:type="spellStart"/>
      <w:r w:rsidRPr="00951B5A">
        <w:t>Unwin</w:t>
      </w:r>
      <w:proofErr w:type="spellEnd"/>
      <w:r w:rsidRPr="00951B5A">
        <w:t>.</w:t>
      </w:r>
    </w:p>
    <w:p w14:paraId="0436BA8A" w14:textId="77777777" w:rsidR="009572D7" w:rsidRPr="00951B5A" w:rsidRDefault="009572D7" w:rsidP="00847851">
      <w:pPr>
        <w:ind w:left="720" w:hanging="720"/>
        <w:contextualSpacing/>
        <w:jc w:val="left"/>
      </w:pPr>
      <w:r w:rsidRPr="00951B5A">
        <w:tab/>
      </w:r>
    </w:p>
    <w:p w14:paraId="429EF735" w14:textId="77777777" w:rsidR="009572D7" w:rsidRPr="00951B5A" w:rsidRDefault="009572D7" w:rsidP="00847851">
      <w:pPr>
        <w:contextualSpacing/>
        <w:jc w:val="left"/>
        <w:rPr>
          <w:lang w:eastAsia="en-GB"/>
        </w:rPr>
      </w:pPr>
      <w:r w:rsidRPr="00951B5A">
        <w:rPr>
          <w:lang w:eastAsia="en-GB"/>
        </w:rPr>
        <w:t xml:space="preserve">Schrödinger, E. and J. D. Trimmer (1980). "The Present Situation In Quantum Mechanics: A Translation Of Schrödinger's "Cat Paradox Paper" " </w:t>
      </w:r>
      <w:r w:rsidRPr="00951B5A">
        <w:rPr>
          <w:u w:val="single"/>
          <w:lang w:eastAsia="en-GB"/>
        </w:rPr>
        <w:t>Proceedings of the American Philosophical Society</w:t>
      </w:r>
      <w:r w:rsidRPr="00951B5A">
        <w:rPr>
          <w:lang w:eastAsia="en-GB"/>
        </w:rPr>
        <w:t xml:space="preserve"> </w:t>
      </w:r>
      <w:r w:rsidRPr="00951B5A">
        <w:rPr>
          <w:b/>
          <w:bCs/>
          <w:lang w:eastAsia="en-GB"/>
        </w:rPr>
        <w:t>124</w:t>
      </w:r>
      <w:r w:rsidRPr="00951B5A">
        <w:rPr>
          <w:lang w:eastAsia="en-GB"/>
        </w:rPr>
        <w:t>: 323-38.</w:t>
      </w:r>
    </w:p>
    <w:p w14:paraId="677E7322" w14:textId="77777777" w:rsidR="009572D7" w:rsidRPr="00951B5A" w:rsidRDefault="009572D7" w:rsidP="00847851">
      <w:pPr>
        <w:contextualSpacing/>
        <w:jc w:val="left"/>
        <w:rPr>
          <w:lang w:eastAsia="en-GB"/>
        </w:rPr>
      </w:pPr>
    </w:p>
    <w:p w14:paraId="7913D91B" w14:textId="77777777" w:rsidR="009572D7" w:rsidRPr="00951B5A" w:rsidRDefault="009572D7" w:rsidP="00847851">
      <w:pPr>
        <w:contextualSpacing/>
        <w:jc w:val="left"/>
      </w:pPr>
      <w:r w:rsidRPr="00951B5A">
        <w:t xml:space="preserve">Schultz, W. R. and L. Fried (1992). </w:t>
      </w:r>
      <w:r w:rsidRPr="00951B5A">
        <w:rPr>
          <w:u w:val="single"/>
        </w:rPr>
        <w:t>Jacques Derrida : an annotated primary and secondary bibliography</w:t>
      </w:r>
      <w:r w:rsidRPr="00951B5A">
        <w:t>. New York, London, Garland.</w:t>
      </w:r>
    </w:p>
    <w:p w14:paraId="097CE762" w14:textId="77777777" w:rsidR="009572D7" w:rsidRPr="00951B5A" w:rsidRDefault="009572D7" w:rsidP="00847851">
      <w:pPr>
        <w:contextualSpacing/>
        <w:jc w:val="left"/>
      </w:pPr>
    </w:p>
    <w:p w14:paraId="17C556C6" w14:textId="77777777" w:rsidR="009572D7" w:rsidRPr="00951B5A" w:rsidRDefault="009572D7" w:rsidP="00847851">
      <w:pPr>
        <w:contextualSpacing/>
        <w:jc w:val="left"/>
        <w:rPr>
          <w:lang w:eastAsia="en-GB"/>
        </w:rPr>
      </w:pPr>
      <w:r w:rsidRPr="00951B5A">
        <w:t xml:space="preserve">Schwartz, M. S. and C. Schwartz Green (Jan. 1955). ""Problems in Participant Observation"." </w:t>
      </w:r>
      <w:r w:rsidRPr="00951B5A">
        <w:rPr>
          <w:u w:val="single"/>
        </w:rPr>
        <w:t>American Journal of Sociology</w:t>
      </w:r>
      <w:r w:rsidRPr="00951B5A">
        <w:t xml:space="preserve"> </w:t>
      </w:r>
      <w:r w:rsidRPr="00951B5A">
        <w:rPr>
          <w:b/>
          <w:bCs/>
        </w:rPr>
        <w:t>60</w:t>
      </w:r>
      <w:r w:rsidRPr="00951B5A">
        <w:t>(4).</w:t>
      </w:r>
    </w:p>
    <w:p w14:paraId="089E97F0" w14:textId="77777777" w:rsidR="009572D7" w:rsidRPr="00951B5A" w:rsidRDefault="009572D7" w:rsidP="00847851">
      <w:pPr>
        <w:contextualSpacing/>
        <w:jc w:val="left"/>
        <w:rPr>
          <w:lang w:eastAsia="en-GB"/>
        </w:rPr>
      </w:pPr>
    </w:p>
    <w:p w14:paraId="473799E5" w14:textId="77777777" w:rsidR="009572D7" w:rsidRPr="00951B5A" w:rsidRDefault="009572D7" w:rsidP="00847851">
      <w:pPr>
        <w:contextualSpacing/>
        <w:jc w:val="left"/>
      </w:pPr>
      <w:r w:rsidRPr="00951B5A">
        <w:rPr>
          <w:lang w:eastAsia="en-GB"/>
        </w:rPr>
        <w:t xml:space="preserve">Scott, J. (2002). "Living As a  Transgenderist." Retrieved </w:t>
      </w:r>
      <w:r w:rsidRPr="00951B5A">
        <w:t xml:space="preserve">25th Jun. 2010, </w:t>
      </w:r>
      <w:r w:rsidRPr="00951B5A">
        <w:rPr>
          <w:lang w:eastAsia="en-GB"/>
        </w:rPr>
        <w:t>from http://www.gender.org.uk/conf/2002/scott22.htm.</w:t>
      </w:r>
    </w:p>
    <w:p w14:paraId="3B17B983" w14:textId="77777777" w:rsidR="009572D7" w:rsidRPr="00951B5A" w:rsidRDefault="009572D7" w:rsidP="00847851">
      <w:pPr>
        <w:contextualSpacing/>
        <w:jc w:val="left"/>
      </w:pPr>
    </w:p>
    <w:p w14:paraId="1834AFD5" w14:textId="77777777" w:rsidR="009572D7" w:rsidRPr="00951B5A" w:rsidRDefault="009572D7" w:rsidP="00847851">
      <w:pPr>
        <w:contextualSpacing/>
        <w:jc w:val="left"/>
      </w:pPr>
      <w:r w:rsidRPr="00951B5A">
        <w:t xml:space="preserve">Scott, J. and G. Marshall (2005). </w:t>
      </w:r>
      <w:r w:rsidRPr="00951B5A">
        <w:rPr>
          <w:u w:val="single"/>
        </w:rPr>
        <w:t>A dictionary of sociology</w:t>
      </w:r>
      <w:r w:rsidRPr="00951B5A">
        <w:t>. Oxford ; New York, Oxford University Press.</w:t>
      </w:r>
    </w:p>
    <w:p w14:paraId="384A3EAB" w14:textId="77777777" w:rsidR="009572D7" w:rsidRPr="00951B5A" w:rsidRDefault="009572D7" w:rsidP="00847851">
      <w:pPr>
        <w:ind w:left="720" w:hanging="720"/>
        <w:contextualSpacing/>
        <w:jc w:val="left"/>
      </w:pPr>
    </w:p>
    <w:p w14:paraId="1352FA1E"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Scruton, R. (1982). </w:t>
      </w:r>
      <w:r w:rsidRPr="00951B5A">
        <w:rPr>
          <w:u w:val="single"/>
          <w:lang w:eastAsia="en-GB"/>
        </w:rPr>
        <w:t>A dictionary of political thought</w:t>
      </w:r>
      <w:r w:rsidRPr="00951B5A">
        <w:rPr>
          <w:lang w:eastAsia="en-GB"/>
        </w:rPr>
        <w:t>. London, Macmillan.</w:t>
      </w:r>
    </w:p>
    <w:p w14:paraId="71521C20" w14:textId="77777777" w:rsidR="009572D7" w:rsidRPr="00951B5A" w:rsidRDefault="009572D7" w:rsidP="00847851">
      <w:pPr>
        <w:autoSpaceDE w:val="0"/>
        <w:autoSpaceDN w:val="0"/>
        <w:adjustRightInd w:val="0"/>
        <w:contextualSpacing/>
        <w:jc w:val="left"/>
        <w:rPr>
          <w:lang w:eastAsia="en-GB"/>
        </w:rPr>
      </w:pPr>
    </w:p>
    <w:p w14:paraId="760DDF8C" w14:textId="3DD9E47F" w:rsidR="009572D7" w:rsidRPr="00951B5A" w:rsidRDefault="009572D7" w:rsidP="00847851">
      <w:pPr>
        <w:autoSpaceDE w:val="0"/>
        <w:autoSpaceDN w:val="0"/>
        <w:adjustRightInd w:val="0"/>
        <w:contextualSpacing/>
        <w:jc w:val="left"/>
        <w:rPr>
          <w:lang w:eastAsia="en-GB"/>
        </w:rPr>
      </w:pPr>
      <w:r w:rsidRPr="00951B5A">
        <w:rPr>
          <w:lang w:eastAsia="en-GB"/>
        </w:rPr>
        <w:t>Sears, A. (Oct</w:t>
      </w:r>
      <w:r w:rsidR="00D47D7B" w:rsidRPr="00951B5A">
        <w:rPr>
          <w:lang w:eastAsia="en-GB"/>
        </w:rPr>
        <w:t>.</w:t>
      </w:r>
      <w:r w:rsidRPr="00951B5A">
        <w:rPr>
          <w:lang w:eastAsia="en-GB"/>
        </w:rPr>
        <w:t xml:space="preserve"> 1992). "After Queer Nation Which Way Forward For Lesbian and Gay Liberation?". </w:t>
      </w:r>
      <w:r w:rsidRPr="00951B5A">
        <w:t xml:space="preserve">5th Jun. 2012, </w:t>
      </w:r>
      <w:r w:rsidRPr="00951B5A">
        <w:rPr>
          <w:lang w:eastAsia="en-GB"/>
        </w:rPr>
        <w:t>from http://www.qrd.org/qrd/orgs/QN/after.qn.which.way.</w:t>
      </w:r>
    </w:p>
    <w:p w14:paraId="0D45FBAB" w14:textId="77777777" w:rsidR="009572D7" w:rsidRPr="00951B5A" w:rsidRDefault="009572D7" w:rsidP="00847851">
      <w:pPr>
        <w:ind w:left="720" w:hanging="720"/>
        <w:contextualSpacing/>
        <w:jc w:val="left"/>
      </w:pPr>
      <w:r w:rsidRPr="00951B5A">
        <w:tab/>
      </w:r>
    </w:p>
    <w:p w14:paraId="50D481B2" w14:textId="77777777" w:rsidR="009572D7" w:rsidRPr="00951B5A" w:rsidRDefault="009572D7" w:rsidP="00847851">
      <w:pPr>
        <w:contextualSpacing/>
        <w:jc w:val="left"/>
      </w:pPr>
      <w:r w:rsidRPr="00951B5A">
        <w:t xml:space="preserve">Segal, L. (1990). </w:t>
      </w:r>
      <w:r w:rsidRPr="00951B5A">
        <w:rPr>
          <w:u w:val="single"/>
        </w:rPr>
        <w:t>Slow motion : changing masculinities, changing men</w:t>
      </w:r>
      <w:r w:rsidRPr="00951B5A">
        <w:t>. London, Virago.</w:t>
      </w:r>
    </w:p>
    <w:p w14:paraId="03807ACF" w14:textId="77777777" w:rsidR="009572D7" w:rsidRPr="00951B5A" w:rsidRDefault="009572D7" w:rsidP="00847851">
      <w:pPr>
        <w:contextualSpacing/>
        <w:jc w:val="left"/>
      </w:pPr>
    </w:p>
    <w:p w14:paraId="72F41550" w14:textId="77777777" w:rsidR="009572D7" w:rsidRPr="00951B5A" w:rsidRDefault="009572D7" w:rsidP="00847851">
      <w:pPr>
        <w:contextualSpacing/>
      </w:pPr>
      <w:r w:rsidRPr="00951B5A">
        <w:t xml:space="preserve">Sellberg, K. J. (2010) From queer rejection of gender binaries to nomadic gender </w:t>
      </w:r>
      <w:proofErr w:type="spellStart"/>
      <w:r w:rsidRPr="00951B5A">
        <w:t>corporealisation</w:t>
      </w:r>
      <w:proofErr w:type="spellEnd"/>
      <w:r w:rsidRPr="00951B5A">
        <w:t xml:space="preserve"> : a reconsideration of spaces claimed by the queering literary critics of the late twentieth century. University of Edinburgh. PhD</w:t>
      </w:r>
    </w:p>
    <w:p w14:paraId="18E28E28" w14:textId="77777777" w:rsidR="009572D7" w:rsidRPr="00951B5A" w:rsidRDefault="009572D7" w:rsidP="00847851">
      <w:pPr>
        <w:contextualSpacing/>
        <w:jc w:val="left"/>
      </w:pPr>
    </w:p>
    <w:p w14:paraId="4674642E" w14:textId="77777777" w:rsidR="009572D7" w:rsidRPr="00951B5A" w:rsidRDefault="009572D7" w:rsidP="00847851">
      <w:pPr>
        <w:contextualSpacing/>
        <w:jc w:val="left"/>
      </w:pPr>
      <w:r w:rsidRPr="00951B5A">
        <w:t>sensagent (2011). "Stephen Whittle." Retrieved 27/05/2011, from http://dictionary.sensagent.com/stephen+whittle/en-en/.</w:t>
      </w:r>
    </w:p>
    <w:p w14:paraId="7A3415C5" w14:textId="77777777" w:rsidR="009572D7" w:rsidRPr="00951B5A" w:rsidRDefault="009572D7" w:rsidP="00847851">
      <w:pPr>
        <w:ind w:left="720" w:hanging="720"/>
        <w:contextualSpacing/>
        <w:jc w:val="left"/>
      </w:pPr>
      <w:r w:rsidRPr="00951B5A">
        <w:tab/>
      </w:r>
    </w:p>
    <w:p w14:paraId="3B341756" w14:textId="77777777" w:rsidR="009572D7" w:rsidRPr="00951B5A" w:rsidRDefault="009572D7" w:rsidP="00847851">
      <w:pPr>
        <w:contextualSpacing/>
        <w:jc w:val="left"/>
      </w:pPr>
      <w:r w:rsidRPr="00951B5A">
        <w:t xml:space="preserve">Serano, J. (2007). </w:t>
      </w:r>
      <w:r w:rsidRPr="00951B5A">
        <w:rPr>
          <w:u w:val="single"/>
        </w:rPr>
        <w:t>Whipping girl: a transsexual woman on sexism and the scapegoating of femininity</w:t>
      </w:r>
      <w:r w:rsidRPr="00951B5A">
        <w:t>. Emeryville, CA, Seal Press.</w:t>
      </w:r>
    </w:p>
    <w:p w14:paraId="586FFFF4" w14:textId="77777777" w:rsidR="009572D7" w:rsidRPr="00951B5A" w:rsidRDefault="009572D7" w:rsidP="00847851">
      <w:pPr>
        <w:ind w:left="720" w:hanging="720"/>
        <w:contextualSpacing/>
        <w:jc w:val="left"/>
      </w:pPr>
      <w:r w:rsidRPr="00951B5A">
        <w:tab/>
      </w:r>
    </w:p>
    <w:p w14:paraId="5BBB18F1" w14:textId="77777777" w:rsidR="009572D7" w:rsidRPr="00951B5A" w:rsidRDefault="009572D7" w:rsidP="00847851">
      <w:pPr>
        <w:contextualSpacing/>
        <w:jc w:val="left"/>
      </w:pPr>
      <w:r w:rsidRPr="00951B5A">
        <w:t xml:space="preserve">Serano, J. (18th Apr. 2012). "Trans Feminism: There’s No Conundrum About It." </w:t>
      </w:r>
      <w:r w:rsidRPr="00951B5A">
        <w:rPr>
          <w:lang w:eastAsia="en-GB"/>
        </w:rPr>
        <w:t xml:space="preserve">Retrieved </w:t>
      </w:r>
      <w:r w:rsidRPr="00951B5A">
        <w:t xml:space="preserve">15th Jun. 2012, from </w:t>
      </w:r>
      <w:hyperlink r:id="rId100" w:history="1">
        <w:r w:rsidRPr="00951B5A">
          <w:t>http://msmagazine.com/blog/2012/04/18/trans-feminism-theres-no-conundrum-about-it/.</w:t>
        </w:r>
      </w:hyperlink>
    </w:p>
    <w:p w14:paraId="33B8C592" w14:textId="77777777" w:rsidR="009572D7" w:rsidRPr="00951B5A" w:rsidRDefault="009572D7" w:rsidP="00847851">
      <w:pPr>
        <w:contextualSpacing/>
        <w:jc w:val="left"/>
      </w:pPr>
    </w:p>
    <w:p w14:paraId="52803AB8" w14:textId="77777777" w:rsidR="009572D7" w:rsidRPr="00951B5A" w:rsidRDefault="009572D7" w:rsidP="00847851">
      <w:pPr>
        <w:contextualSpacing/>
        <w:jc w:val="left"/>
      </w:pPr>
      <w:r w:rsidRPr="00951B5A">
        <w:t xml:space="preserve">Sharma, B. R. (2006). "Gender Identity Disorder and its Medicolegal Considerations." </w:t>
      </w:r>
      <w:r w:rsidRPr="00951B5A">
        <w:rPr>
          <w:u w:val="single"/>
        </w:rPr>
        <w:t>Journal of Chinese Clinical Medicine</w:t>
      </w:r>
      <w:r w:rsidRPr="00951B5A">
        <w:t xml:space="preserve"> 12(7): 13.</w:t>
      </w:r>
    </w:p>
    <w:p w14:paraId="1C598607" w14:textId="77777777" w:rsidR="009572D7" w:rsidRPr="00951B5A" w:rsidRDefault="009572D7" w:rsidP="00847851">
      <w:pPr>
        <w:ind w:left="720" w:hanging="720"/>
        <w:contextualSpacing/>
        <w:jc w:val="left"/>
      </w:pPr>
      <w:r w:rsidRPr="00951B5A">
        <w:tab/>
      </w:r>
    </w:p>
    <w:p w14:paraId="31778493" w14:textId="77777777" w:rsidR="009572D7" w:rsidRPr="00951B5A" w:rsidRDefault="009572D7" w:rsidP="00847851">
      <w:pPr>
        <w:contextualSpacing/>
        <w:jc w:val="left"/>
      </w:pPr>
      <w:r w:rsidRPr="00951B5A">
        <w:t>Sharman, J. (1975). The Rocky Horror Picture Show, Twentieth Century Fox.</w:t>
      </w:r>
    </w:p>
    <w:p w14:paraId="5125C08F" w14:textId="77777777" w:rsidR="009572D7" w:rsidRPr="00951B5A" w:rsidRDefault="009572D7" w:rsidP="00847851">
      <w:pPr>
        <w:ind w:left="720" w:hanging="720"/>
        <w:contextualSpacing/>
        <w:jc w:val="left"/>
      </w:pPr>
      <w:r w:rsidRPr="00951B5A">
        <w:tab/>
      </w:r>
    </w:p>
    <w:p w14:paraId="305920E4" w14:textId="77777777" w:rsidR="009572D7" w:rsidRPr="00951B5A" w:rsidRDefault="009572D7" w:rsidP="00847851">
      <w:pPr>
        <w:widowControl w:val="0"/>
        <w:autoSpaceDE w:val="0"/>
        <w:autoSpaceDN w:val="0"/>
        <w:adjustRightInd w:val="0"/>
        <w:contextualSpacing/>
        <w:jc w:val="left"/>
        <w:rPr>
          <w:lang w:eastAsia="en-GB"/>
        </w:rPr>
      </w:pPr>
      <w:r w:rsidRPr="00951B5A">
        <w:rPr>
          <w:lang w:eastAsia="en-GB"/>
        </w:rPr>
        <w:t xml:space="preserve">Sharpe, A. (2001). </w:t>
      </w:r>
      <w:r w:rsidRPr="00951B5A">
        <w:rPr>
          <w:u w:val="single"/>
          <w:lang w:eastAsia="en-GB"/>
        </w:rPr>
        <w:t>Transgender jurisprudence : dysphoric bodies of law</w:t>
      </w:r>
      <w:r w:rsidRPr="00951B5A">
        <w:rPr>
          <w:lang w:eastAsia="en-GB"/>
        </w:rPr>
        <w:t>. London, Cavendish.</w:t>
      </w:r>
    </w:p>
    <w:p w14:paraId="664F96BA" w14:textId="77777777" w:rsidR="009572D7" w:rsidRPr="00951B5A" w:rsidRDefault="009572D7" w:rsidP="00847851">
      <w:pPr>
        <w:contextualSpacing/>
        <w:jc w:val="left"/>
        <w:rPr>
          <w:rFonts w:eastAsia="Times New Roman"/>
        </w:rPr>
      </w:pPr>
    </w:p>
    <w:p w14:paraId="16565DDA" w14:textId="77777777" w:rsidR="009572D7" w:rsidRPr="00951B5A" w:rsidRDefault="009572D7" w:rsidP="00847851">
      <w:pPr>
        <w:contextualSpacing/>
        <w:jc w:val="left"/>
        <w:rPr>
          <w:rFonts w:eastAsia="Times New Roman"/>
        </w:rPr>
      </w:pPr>
      <w:r w:rsidRPr="00951B5A">
        <w:t xml:space="preserve">Sharpe, A. (2006). From Functionality to Aesthetics - The Architecture of Transgender Jurisprudence. </w:t>
      </w:r>
      <w:r w:rsidRPr="00951B5A">
        <w:rPr>
          <w:u w:val="single"/>
        </w:rPr>
        <w:t>The transgender studies reader</w:t>
      </w:r>
      <w:r w:rsidRPr="00951B5A">
        <w:t>. S. Stryker and S. Whittle. London, Routledge.</w:t>
      </w:r>
    </w:p>
    <w:p w14:paraId="0A5B267A" w14:textId="77777777" w:rsidR="009572D7" w:rsidRPr="00951B5A" w:rsidRDefault="009572D7" w:rsidP="00847851">
      <w:pPr>
        <w:contextualSpacing/>
        <w:jc w:val="left"/>
        <w:rPr>
          <w:rFonts w:eastAsia="Times New Roman"/>
        </w:rPr>
      </w:pPr>
    </w:p>
    <w:p w14:paraId="65DFC539" w14:textId="77777777" w:rsidR="009572D7" w:rsidRPr="00951B5A" w:rsidRDefault="009572D7" w:rsidP="00847851">
      <w:pPr>
        <w:contextualSpacing/>
        <w:jc w:val="left"/>
      </w:pPr>
      <w:r w:rsidRPr="00951B5A">
        <w:rPr>
          <w:rFonts w:eastAsia="Times New Roman"/>
        </w:rPr>
        <w:t>Shaw, S. (2005) The 'policing' of lesbians, gays, bisexuals and transgender people in Lincolnshire. University of Lincoln. PhD</w:t>
      </w:r>
    </w:p>
    <w:p w14:paraId="549E10AB" w14:textId="77777777" w:rsidR="009572D7" w:rsidRPr="00951B5A" w:rsidRDefault="009572D7" w:rsidP="00847851">
      <w:pPr>
        <w:contextualSpacing/>
        <w:jc w:val="left"/>
      </w:pPr>
    </w:p>
    <w:p w14:paraId="4EF25EB7" w14:textId="77777777" w:rsidR="009572D7" w:rsidRPr="00951B5A" w:rsidRDefault="009572D7" w:rsidP="00847851">
      <w:pPr>
        <w:contextualSpacing/>
        <w:jc w:val="left"/>
      </w:pPr>
      <w:r w:rsidRPr="00951B5A">
        <w:t>Sheffield-Health-and-Social-Care (2010). "Information Leaflet - Gender Support Groups and Organisations."</w:t>
      </w:r>
    </w:p>
    <w:p w14:paraId="43287037" w14:textId="77777777" w:rsidR="009572D7" w:rsidRPr="00951B5A" w:rsidRDefault="009572D7" w:rsidP="00847851">
      <w:pPr>
        <w:ind w:left="720" w:hanging="720"/>
        <w:contextualSpacing/>
        <w:jc w:val="left"/>
      </w:pPr>
      <w:r w:rsidRPr="00951B5A">
        <w:tab/>
      </w:r>
    </w:p>
    <w:p w14:paraId="0165D0BD" w14:textId="77777777" w:rsidR="009572D7" w:rsidRPr="00951B5A" w:rsidRDefault="009572D7" w:rsidP="00847851">
      <w:pPr>
        <w:pStyle w:val="Heading1"/>
        <w:shd w:val="clear" w:color="auto" w:fill="FFFFFF"/>
        <w:spacing w:before="0" w:beforeAutospacing="0" w:after="0" w:afterAutospacing="0"/>
        <w:contextualSpacing/>
        <w:rPr>
          <w:b w:val="0"/>
          <w:bCs w:val="0"/>
          <w:sz w:val="24"/>
          <w:szCs w:val="24"/>
        </w:rPr>
      </w:pPr>
      <w:r w:rsidRPr="00951B5A">
        <w:rPr>
          <w:b w:val="0"/>
          <w:sz w:val="24"/>
          <w:szCs w:val="24"/>
        </w:rPr>
        <w:t xml:space="preserve">Shelia, J. A. (2013) </w:t>
      </w:r>
      <w:r w:rsidRPr="00951B5A">
        <w:rPr>
          <w:b w:val="0"/>
          <w:bCs w:val="0"/>
          <w:sz w:val="24"/>
          <w:szCs w:val="24"/>
        </w:rPr>
        <w:t xml:space="preserve">My Transvestite Addictions: The Story of One Individual's Odyssey Through Crossdressing, Alcohol, Escorts, Strippers, Sex, and Money. USA. </w:t>
      </w:r>
      <w:r w:rsidRPr="00951B5A">
        <w:rPr>
          <w:b w:val="0"/>
          <w:sz w:val="24"/>
          <w:szCs w:val="24"/>
          <w:shd w:val="clear" w:color="auto" w:fill="FFFFFF"/>
        </w:rPr>
        <w:t>Booklocker.com</w:t>
      </w:r>
    </w:p>
    <w:p w14:paraId="3A05A592" w14:textId="77777777" w:rsidR="009572D7" w:rsidRPr="00951B5A" w:rsidRDefault="009572D7" w:rsidP="00847851">
      <w:pPr>
        <w:contextualSpacing/>
        <w:jc w:val="left"/>
      </w:pPr>
    </w:p>
    <w:p w14:paraId="05ADB3C0" w14:textId="77777777" w:rsidR="009572D7" w:rsidRPr="00951B5A" w:rsidRDefault="009572D7" w:rsidP="00847851">
      <w:pPr>
        <w:contextualSpacing/>
        <w:jc w:val="left"/>
      </w:pPr>
      <w:r w:rsidRPr="00951B5A">
        <w:t xml:space="preserve">Sinclair, G. (25th Mar. 2010). I used to be a trucker called Mike!! </w:t>
      </w:r>
      <w:r w:rsidRPr="00951B5A">
        <w:rPr>
          <w:u w:val="single"/>
        </w:rPr>
        <w:t>Chat</w:t>
      </w:r>
      <w:r w:rsidRPr="00951B5A">
        <w:t>. London.</w:t>
      </w:r>
    </w:p>
    <w:p w14:paraId="73D5864B" w14:textId="77777777" w:rsidR="009572D7" w:rsidRPr="00951B5A" w:rsidRDefault="009572D7" w:rsidP="00847851">
      <w:pPr>
        <w:ind w:left="720" w:hanging="720"/>
        <w:contextualSpacing/>
        <w:jc w:val="left"/>
      </w:pPr>
      <w:r w:rsidRPr="00951B5A">
        <w:tab/>
      </w:r>
    </w:p>
    <w:p w14:paraId="618DD844"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Shelley, M. W. (1999 [1818]). </w:t>
      </w:r>
      <w:r w:rsidRPr="00951B5A">
        <w:rPr>
          <w:u w:val="single"/>
          <w:lang w:eastAsia="en-GB"/>
        </w:rPr>
        <w:t>Frankenstein</w:t>
      </w:r>
      <w:r w:rsidRPr="00951B5A">
        <w:rPr>
          <w:lang w:eastAsia="en-GB"/>
        </w:rPr>
        <w:t>. Ware, Wordsworth Classics.</w:t>
      </w:r>
    </w:p>
    <w:p w14:paraId="19AE8DA2" w14:textId="77777777" w:rsidR="009572D7" w:rsidRPr="00951B5A" w:rsidRDefault="009572D7" w:rsidP="00847851">
      <w:pPr>
        <w:contextualSpacing/>
        <w:jc w:val="left"/>
      </w:pPr>
    </w:p>
    <w:p w14:paraId="587C4D07" w14:textId="77777777" w:rsidR="009572D7" w:rsidRPr="00951B5A" w:rsidRDefault="009572D7" w:rsidP="00847851">
      <w:pPr>
        <w:contextualSpacing/>
        <w:jc w:val="left"/>
      </w:pPr>
      <w:r w:rsidRPr="00951B5A">
        <w:t xml:space="preserve">Skeggs, B. (2002). Techniques for Telling the Reflexive Self. </w:t>
      </w:r>
      <w:r w:rsidRPr="00951B5A">
        <w:rPr>
          <w:u w:val="single"/>
        </w:rPr>
        <w:t>Qualitative Research</w:t>
      </w:r>
      <w:r w:rsidRPr="00951B5A">
        <w:t>. T. May. London, Sage.</w:t>
      </w:r>
    </w:p>
    <w:p w14:paraId="33A3E2D4" w14:textId="77777777" w:rsidR="009572D7" w:rsidRPr="00951B5A" w:rsidRDefault="009572D7" w:rsidP="00847851">
      <w:pPr>
        <w:ind w:left="720" w:hanging="720"/>
        <w:contextualSpacing/>
        <w:jc w:val="left"/>
      </w:pPr>
      <w:r w:rsidRPr="00951B5A">
        <w:tab/>
      </w:r>
    </w:p>
    <w:p w14:paraId="3141BE53" w14:textId="77777777" w:rsidR="009572D7" w:rsidRPr="00951B5A" w:rsidRDefault="009572D7" w:rsidP="00847851">
      <w:pPr>
        <w:contextualSpacing/>
        <w:jc w:val="left"/>
      </w:pPr>
      <w:r w:rsidRPr="00951B5A">
        <w:t xml:space="preserve">Skinner, J. (2005). </w:t>
      </w:r>
      <w:r w:rsidRPr="00951B5A">
        <w:rPr>
          <w:u w:val="single"/>
        </w:rPr>
        <w:t>Did You Know? Manchester - A Miscellany</w:t>
      </w:r>
      <w:r w:rsidRPr="00951B5A">
        <w:t xml:space="preserve">. Salisbury, Francis Frith Collection exclusively for </w:t>
      </w:r>
      <w:proofErr w:type="spellStart"/>
      <w:r w:rsidRPr="00951B5A">
        <w:t>Dorrigo</w:t>
      </w:r>
      <w:proofErr w:type="spellEnd"/>
      <w:r w:rsidRPr="00951B5A">
        <w:t>.</w:t>
      </w:r>
    </w:p>
    <w:p w14:paraId="422F51CA" w14:textId="77777777" w:rsidR="009572D7" w:rsidRPr="00951B5A" w:rsidRDefault="009572D7" w:rsidP="00847851">
      <w:pPr>
        <w:ind w:left="720" w:hanging="720"/>
        <w:contextualSpacing/>
        <w:jc w:val="left"/>
      </w:pPr>
      <w:r w:rsidRPr="00951B5A">
        <w:tab/>
      </w:r>
    </w:p>
    <w:p w14:paraId="2C6191D8" w14:textId="77777777" w:rsidR="009572D7" w:rsidRPr="00951B5A" w:rsidRDefault="009572D7" w:rsidP="00847851">
      <w:pPr>
        <w:contextualSpacing/>
        <w:jc w:val="left"/>
      </w:pPr>
      <w:r w:rsidRPr="00951B5A">
        <w:rPr>
          <w:lang w:eastAsia="en-GB"/>
        </w:rPr>
        <w:t xml:space="preserve">Smith, J. (2004). </w:t>
      </w:r>
      <w:proofErr w:type="spellStart"/>
      <w:r w:rsidRPr="00951B5A">
        <w:rPr>
          <w:lang w:eastAsia="en-GB"/>
        </w:rPr>
        <w:t>Adi</w:t>
      </w:r>
      <w:proofErr w:type="spellEnd"/>
      <w:r w:rsidRPr="00951B5A">
        <w:rPr>
          <w:lang w:eastAsia="en-GB"/>
        </w:rPr>
        <w:t xml:space="preserve">. </w:t>
      </w:r>
      <w:r w:rsidRPr="00951B5A">
        <w:rPr>
          <w:u w:val="single"/>
          <w:lang w:eastAsia="en-GB"/>
        </w:rPr>
        <w:t>Tribe</w:t>
      </w:r>
      <w:r w:rsidRPr="00951B5A">
        <w:rPr>
          <w:lang w:eastAsia="en-GB"/>
        </w:rPr>
        <w:t>. UK, BBC2</w:t>
      </w:r>
      <w:r w:rsidRPr="00951B5A">
        <w:t xml:space="preserve"> </w:t>
      </w:r>
    </w:p>
    <w:p w14:paraId="3624CEAE" w14:textId="77777777" w:rsidR="009572D7" w:rsidRPr="00951B5A" w:rsidRDefault="009572D7" w:rsidP="00847851">
      <w:pPr>
        <w:contextualSpacing/>
        <w:jc w:val="left"/>
      </w:pPr>
    </w:p>
    <w:p w14:paraId="3D19C06E" w14:textId="77777777" w:rsidR="009572D7" w:rsidRPr="00951B5A" w:rsidRDefault="009572D7" w:rsidP="00847851">
      <w:pPr>
        <w:contextualSpacing/>
        <w:jc w:val="left"/>
      </w:pPr>
      <w:r w:rsidRPr="00951B5A">
        <w:t xml:space="preserve">Smith-Sheppard, J. (22nd Apr. 2010). I Hated Dad as Ken But love him as Kirstie. </w:t>
      </w:r>
      <w:r w:rsidRPr="00951B5A">
        <w:rPr>
          <w:u w:val="single"/>
        </w:rPr>
        <w:t>Pick Me Up</w:t>
      </w:r>
      <w:r w:rsidRPr="00951B5A">
        <w:t>. London.</w:t>
      </w:r>
    </w:p>
    <w:p w14:paraId="1FF7FFEC" w14:textId="77777777" w:rsidR="009572D7" w:rsidRPr="00951B5A" w:rsidRDefault="009572D7" w:rsidP="00847851">
      <w:pPr>
        <w:ind w:left="720" w:hanging="720"/>
        <w:contextualSpacing/>
        <w:jc w:val="left"/>
      </w:pPr>
      <w:r w:rsidRPr="00951B5A">
        <w:tab/>
      </w:r>
    </w:p>
    <w:p w14:paraId="0821D0E9" w14:textId="77777777" w:rsidR="009572D7" w:rsidRPr="00951B5A" w:rsidRDefault="009572D7" w:rsidP="00847851">
      <w:pPr>
        <w:contextualSpacing/>
        <w:jc w:val="left"/>
      </w:pPr>
      <w:proofErr w:type="spellStart"/>
      <w:r w:rsidRPr="00951B5A">
        <w:t>snowdoggy</w:t>
      </w:r>
      <w:proofErr w:type="spellEnd"/>
      <w:r w:rsidRPr="00951B5A">
        <w:t xml:space="preserve"> and ice-maiden (3rd - 7th Apr. 2012). "TransgenderZone.com - Four In A Bed - Julia Grant - A review - Channel 4." </w:t>
      </w:r>
      <w:r w:rsidRPr="00951B5A">
        <w:rPr>
          <w:lang w:eastAsia="en-GB"/>
        </w:rPr>
        <w:t xml:space="preserve">Retrieved </w:t>
      </w:r>
      <w:r w:rsidRPr="00951B5A">
        <w:t xml:space="preserve">25th Jul. 2012, from </w:t>
      </w:r>
      <w:hyperlink r:id="rId101" w:anchor=".Ug9Ss7zhHeY." w:history="1">
        <w:r w:rsidRPr="00951B5A">
          <w:t>http://forum.transgenderzone.com/viewtopic.php?f=16&amp;t=2930#.Ug9Ss7zhHeY.</w:t>
        </w:r>
      </w:hyperlink>
    </w:p>
    <w:p w14:paraId="14583BC3" w14:textId="77777777" w:rsidR="009572D7" w:rsidRPr="00951B5A" w:rsidRDefault="009572D7" w:rsidP="00847851">
      <w:pPr>
        <w:contextualSpacing/>
        <w:jc w:val="left"/>
      </w:pPr>
    </w:p>
    <w:p w14:paraId="17F95566" w14:textId="77777777" w:rsidR="009572D7" w:rsidRPr="00951B5A" w:rsidRDefault="009572D7" w:rsidP="00847851">
      <w:pPr>
        <w:contextualSpacing/>
        <w:jc w:val="left"/>
      </w:pPr>
      <w:r w:rsidRPr="00951B5A">
        <w:t xml:space="preserve">Society, B. (2010). "North West and Ireland Region." </w:t>
      </w:r>
      <w:r w:rsidRPr="00951B5A">
        <w:rPr>
          <w:u w:val="single"/>
        </w:rPr>
        <w:t>The Beaumont Team</w:t>
      </w:r>
      <w:r w:rsidRPr="00951B5A">
        <w:t xml:space="preserve">. </w:t>
      </w:r>
      <w:r w:rsidRPr="00951B5A">
        <w:rPr>
          <w:lang w:eastAsia="en-GB"/>
        </w:rPr>
        <w:t xml:space="preserve">Retrieved </w:t>
      </w:r>
      <w:r w:rsidRPr="00951B5A">
        <w:t>7th Jan. 2010, from http://www.beaumontsociety.org.uk/north_west.html.</w:t>
      </w:r>
    </w:p>
    <w:p w14:paraId="534DEE50" w14:textId="77777777" w:rsidR="009572D7" w:rsidRPr="00951B5A" w:rsidRDefault="009572D7" w:rsidP="00847851">
      <w:pPr>
        <w:ind w:left="720" w:hanging="720"/>
        <w:contextualSpacing/>
        <w:jc w:val="left"/>
      </w:pPr>
    </w:p>
    <w:p w14:paraId="6FBC5F1B" w14:textId="77777777" w:rsidR="009572D7" w:rsidRPr="00951B5A" w:rsidRDefault="009572D7" w:rsidP="00847851">
      <w:pPr>
        <w:contextualSpacing/>
        <w:jc w:val="left"/>
        <w:rPr>
          <w:kern w:val="24"/>
          <w:lang w:eastAsia="en-GB"/>
        </w:rPr>
      </w:pPr>
      <w:proofErr w:type="spellStart"/>
      <w:r w:rsidRPr="00951B5A">
        <w:rPr>
          <w:lang w:eastAsia="en-GB"/>
        </w:rPr>
        <w:t>Sonin</w:t>
      </w:r>
      <w:proofErr w:type="spellEnd"/>
      <w:r w:rsidRPr="00951B5A">
        <w:rPr>
          <w:lang w:eastAsia="en-GB"/>
        </w:rPr>
        <w:t>, A (16th Apr. 2013) “</w:t>
      </w:r>
      <w:r w:rsidRPr="00951B5A">
        <w:rPr>
          <w:kern w:val="24"/>
          <w:lang w:eastAsia="en-GB"/>
        </w:rPr>
        <w:t xml:space="preserve">Heritage: Sigmund Freud met his greatest admirer </w:t>
      </w:r>
      <w:proofErr w:type="spellStart"/>
      <w:r w:rsidRPr="00951B5A">
        <w:rPr>
          <w:kern w:val="24"/>
          <w:lang w:eastAsia="en-GB"/>
        </w:rPr>
        <w:t>Salvadore</w:t>
      </w:r>
      <w:proofErr w:type="spellEnd"/>
      <w:r w:rsidRPr="00951B5A">
        <w:rPr>
          <w:kern w:val="24"/>
          <w:lang w:eastAsia="en-GB"/>
        </w:rPr>
        <w:t xml:space="preserve"> Dali at Primrose Hill home</w:t>
      </w:r>
      <w:r w:rsidRPr="00951B5A">
        <w:rPr>
          <w:lang w:eastAsia="en-GB"/>
        </w:rPr>
        <w:t xml:space="preserve">” Retrieved </w:t>
      </w:r>
      <w:r w:rsidRPr="00951B5A">
        <w:t xml:space="preserve">5th Jul. 2013, </w:t>
      </w:r>
      <w:r w:rsidRPr="00951B5A">
        <w:rPr>
          <w:lang w:eastAsia="en-GB"/>
        </w:rPr>
        <w:t>from http://www.hamhigh.co.uk/news/heritage_sigmund_freud_met_his_greatest_admirer_salvadore_dali_at_primrose_hill_home_1_2016573</w:t>
      </w:r>
    </w:p>
    <w:p w14:paraId="28998C2A" w14:textId="77777777" w:rsidR="009572D7" w:rsidRPr="00951B5A" w:rsidRDefault="009572D7" w:rsidP="00847851">
      <w:pPr>
        <w:contextualSpacing/>
        <w:jc w:val="left"/>
        <w:rPr>
          <w:lang w:eastAsia="en-GB"/>
        </w:rPr>
      </w:pPr>
    </w:p>
    <w:p w14:paraId="25A2FCC1" w14:textId="77777777" w:rsidR="009572D7" w:rsidRPr="00951B5A" w:rsidRDefault="009572D7" w:rsidP="00847851">
      <w:pPr>
        <w:contextualSpacing/>
        <w:jc w:val="left"/>
      </w:pPr>
      <w:r w:rsidRPr="00951B5A">
        <w:rPr>
          <w:lang w:eastAsia="en-GB"/>
        </w:rPr>
        <w:t>Sparkle-Management (2005). Sparkle - A National Transgender Celebration. Sparkle. London, Roses and Repartee Magazine.</w:t>
      </w:r>
    </w:p>
    <w:p w14:paraId="78C73540" w14:textId="77777777" w:rsidR="009572D7" w:rsidRPr="00951B5A" w:rsidRDefault="009572D7" w:rsidP="00847851">
      <w:pPr>
        <w:ind w:left="720" w:hanging="720"/>
        <w:contextualSpacing/>
        <w:jc w:val="left"/>
      </w:pPr>
      <w:r w:rsidRPr="00951B5A">
        <w:tab/>
      </w:r>
    </w:p>
    <w:p w14:paraId="0D52E0D9" w14:textId="77777777" w:rsidR="009572D7" w:rsidRPr="00951B5A" w:rsidRDefault="009572D7" w:rsidP="00847851">
      <w:pPr>
        <w:contextualSpacing/>
        <w:jc w:val="left"/>
      </w:pPr>
      <w:r w:rsidRPr="00951B5A">
        <w:rPr>
          <w:lang w:eastAsia="en-GB"/>
        </w:rPr>
        <w:t>Sparkle-Management (2006). Sparkled - The Sparkle Newsletter - Issue three, Summer 2006. Sparkle. Manchester.</w:t>
      </w:r>
    </w:p>
    <w:p w14:paraId="3F889D67" w14:textId="77777777" w:rsidR="009572D7" w:rsidRPr="00951B5A" w:rsidRDefault="009572D7" w:rsidP="00847851">
      <w:pPr>
        <w:tabs>
          <w:tab w:val="left" w:pos="720"/>
          <w:tab w:val="left" w:pos="8295"/>
        </w:tabs>
        <w:ind w:left="720" w:hanging="720"/>
        <w:contextualSpacing/>
        <w:jc w:val="left"/>
      </w:pPr>
      <w:r w:rsidRPr="00951B5A">
        <w:tab/>
      </w:r>
      <w:r w:rsidRPr="00951B5A">
        <w:tab/>
      </w:r>
    </w:p>
    <w:p w14:paraId="770B5793" w14:textId="77777777" w:rsidR="009572D7" w:rsidRPr="00951B5A" w:rsidRDefault="009572D7" w:rsidP="00847851">
      <w:pPr>
        <w:contextualSpacing/>
        <w:jc w:val="left"/>
      </w:pPr>
      <w:r w:rsidRPr="00951B5A">
        <w:t xml:space="preserve">Sparkle-Management (2007). Sparkle Festival Guide. </w:t>
      </w:r>
      <w:r w:rsidRPr="00951B5A">
        <w:rPr>
          <w:u w:val="single"/>
        </w:rPr>
        <w:t>AXM Bar</w:t>
      </w:r>
      <w:r w:rsidRPr="00951B5A">
        <w:t>. Sparkle. Manchester.</w:t>
      </w:r>
    </w:p>
    <w:p w14:paraId="092B9678" w14:textId="77777777" w:rsidR="009572D7" w:rsidRPr="00951B5A" w:rsidRDefault="009572D7" w:rsidP="00847851">
      <w:pPr>
        <w:ind w:left="720" w:hanging="720"/>
        <w:contextualSpacing/>
        <w:jc w:val="left"/>
      </w:pPr>
      <w:r w:rsidRPr="00951B5A">
        <w:tab/>
      </w:r>
    </w:p>
    <w:p w14:paraId="68383B01" w14:textId="77777777" w:rsidR="009572D7" w:rsidRPr="00951B5A" w:rsidRDefault="009572D7" w:rsidP="00847851">
      <w:pPr>
        <w:contextualSpacing/>
        <w:jc w:val="left"/>
      </w:pPr>
      <w:r w:rsidRPr="00951B5A">
        <w:t xml:space="preserve">Sparkle-Management (2008). Sparkle - The Tiny Little Guide. </w:t>
      </w:r>
      <w:proofErr w:type="spellStart"/>
      <w:r w:rsidRPr="00951B5A">
        <w:rPr>
          <w:u w:val="single"/>
        </w:rPr>
        <w:t>Trannyinternational</w:t>
      </w:r>
      <w:proofErr w:type="spellEnd"/>
      <w:r w:rsidRPr="00951B5A">
        <w:t>. Sparkle. Manchester.</w:t>
      </w:r>
    </w:p>
    <w:p w14:paraId="503C8528" w14:textId="77777777" w:rsidR="009572D7" w:rsidRPr="00951B5A" w:rsidRDefault="009572D7" w:rsidP="00847851">
      <w:pPr>
        <w:ind w:left="720" w:hanging="720"/>
        <w:contextualSpacing/>
        <w:jc w:val="left"/>
      </w:pPr>
    </w:p>
    <w:p w14:paraId="3CCD29AC" w14:textId="77777777" w:rsidR="009572D7" w:rsidRPr="00951B5A" w:rsidRDefault="009572D7" w:rsidP="00847851">
      <w:pPr>
        <w:contextualSpacing/>
        <w:jc w:val="left"/>
      </w:pPr>
      <w:r w:rsidRPr="00951B5A">
        <w:t xml:space="preserve">Sparkle-Management (2009). Sparkle – Schedule of Events. </w:t>
      </w:r>
      <w:proofErr w:type="spellStart"/>
      <w:r w:rsidRPr="00951B5A">
        <w:rPr>
          <w:u w:val="single"/>
        </w:rPr>
        <w:t>Trannyinternational</w:t>
      </w:r>
      <w:proofErr w:type="spellEnd"/>
      <w:r w:rsidRPr="00951B5A">
        <w:t>. Sparkle. Manchester.</w:t>
      </w:r>
    </w:p>
    <w:p w14:paraId="25C472AB" w14:textId="77777777" w:rsidR="009572D7" w:rsidRPr="00951B5A" w:rsidRDefault="009572D7" w:rsidP="00847851">
      <w:pPr>
        <w:ind w:left="720" w:hanging="720"/>
        <w:contextualSpacing/>
        <w:jc w:val="left"/>
      </w:pPr>
    </w:p>
    <w:p w14:paraId="7C6FD306" w14:textId="77777777" w:rsidR="009572D7" w:rsidRPr="00951B5A" w:rsidRDefault="009572D7" w:rsidP="00847851">
      <w:pPr>
        <w:contextualSpacing/>
        <w:jc w:val="left"/>
      </w:pPr>
      <w:r w:rsidRPr="00951B5A">
        <w:t xml:space="preserve">Sparkle-Team (2006). "Sparkle - The National Transgender Celebration." </w:t>
      </w:r>
      <w:r w:rsidRPr="00951B5A">
        <w:rPr>
          <w:lang w:eastAsia="en-GB"/>
        </w:rPr>
        <w:t xml:space="preserve">Retrieved 26th Aug. 2006, </w:t>
      </w:r>
      <w:r w:rsidRPr="00951B5A">
        <w:t>from http://www.sparkle.org.uk/.</w:t>
      </w:r>
    </w:p>
    <w:p w14:paraId="68FF8344" w14:textId="77777777" w:rsidR="009572D7" w:rsidRPr="00951B5A" w:rsidRDefault="009572D7" w:rsidP="00847851">
      <w:pPr>
        <w:ind w:left="720" w:hanging="720"/>
        <w:contextualSpacing/>
        <w:jc w:val="left"/>
      </w:pPr>
    </w:p>
    <w:p w14:paraId="2D5BABBC" w14:textId="77777777" w:rsidR="009572D7" w:rsidRPr="00951B5A" w:rsidRDefault="009572D7" w:rsidP="00847851">
      <w:pPr>
        <w:contextualSpacing/>
        <w:jc w:val="left"/>
      </w:pPr>
      <w:r w:rsidRPr="00951B5A">
        <w:t xml:space="preserve">Sparkle-Team (2010a). "Sparkle - The National Transgender Celebration." </w:t>
      </w:r>
      <w:r w:rsidRPr="00951B5A">
        <w:rPr>
          <w:lang w:eastAsia="en-GB"/>
        </w:rPr>
        <w:t xml:space="preserve">Retrieved 5th Aug. 2010, </w:t>
      </w:r>
      <w:r w:rsidRPr="00951B5A">
        <w:t>from http://www.sparkle.org.uk/.</w:t>
      </w:r>
    </w:p>
    <w:p w14:paraId="30D81195" w14:textId="77777777" w:rsidR="009572D7" w:rsidRPr="00951B5A" w:rsidRDefault="009572D7" w:rsidP="00847851">
      <w:pPr>
        <w:ind w:left="720" w:hanging="720"/>
        <w:contextualSpacing/>
        <w:jc w:val="left"/>
      </w:pPr>
      <w:r w:rsidRPr="00951B5A">
        <w:tab/>
      </w:r>
    </w:p>
    <w:p w14:paraId="6C274323" w14:textId="77777777" w:rsidR="009572D7" w:rsidRPr="00951B5A" w:rsidRDefault="009572D7" w:rsidP="00847851">
      <w:pPr>
        <w:contextualSpacing/>
        <w:jc w:val="left"/>
      </w:pPr>
      <w:r w:rsidRPr="00951B5A">
        <w:t xml:space="preserve">Sparkle-Team (2010b). "Talks and Workshops - Sparkle @ The Mechanics Institute: 10am - 4.30pm." </w:t>
      </w:r>
      <w:r w:rsidRPr="00951B5A">
        <w:rPr>
          <w:lang w:eastAsia="en-GB"/>
        </w:rPr>
        <w:t xml:space="preserve">Retrieved </w:t>
      </w:r>
      <w:r w:rsidRPr="00951B5A">
        <w:t>5th Aug. 2010, from http://www.sparkle.org.uk/.</w:t>
      </w:r>
    </w:p>
    <w:p w14:paraId="394796E4" w14:textId="77777777" w:rsidR="009572D7" w:rsidRPr="00951B5A" w:rsidRDefault="009572D7" w:rsidP="00847851">
      <w:pPr>
        <w:ind w:left="720" w:hanging="720"/>
        <w:contextualSpacing/>
        <w:jc w:val="left"/>
      </w:pPr>
      <w:r w:rsidRPr="00951B5A">
        <w:tab/>
      </w:r>
    </w:p>
    <w:p w14:paraId="0A74885E" w14:textId="77777777" w:rsidR="009572D7" w:rsidRPr="00951B5A" w:rsidRDefault="009572D7" w:rsidP="00847851">
      <w:pPr>
        <w:contextualSpacing/>
        <w:jc w:val="left"/>
      </w:pPr>
      <w:r w:rsidRPr="00951B5A">
        <w:rPr>
          <w:lang w:eastAsia="en-GB"/>
        </w:rPr>
        <w:t xml:space="preserve">Sparkle-Team (2010c). "Sparkle in the Park." Retrieved </w:t>
      </w:r>
      <w:r w:rsidRPr="00951B5A">
        <w:t xml:space="preserve">5th Aug. 2010, </w:t>
      </w:r>
      <w:r w:rsidRPr="00951B5A">
        <w:rPr>
          <w:lang w:eastAsia="en-GB"/>
        </w:rPr>
        <w:t>from http://www.sparkle.org.uk/.</w:t>
      </w:r>
      <w:r w:rsidRPr="00951B5A">
        <w:t xml:space="preserve"> </w:t>
      </w:r>
    </w:p>
    <w:p w14:paraId="33A021F7" w14:textId="77777777" w:rsidR="009572D7" w:rsidRPr="00951B5A" w:rsidRDefault="009572D7" w:rsidP="00847851">
      <w:pPr>
        <w:contextualSpacing/>
        <w:jc w:val="left"/>
      </w:pPr>
    </w:p>
    <w:p w14:paraId="2143D3D4" w14:textId="77777777" w:rsidR="009572D7" w:rsidRPr="00951B5A" w:rsidRDefault="009572D7" w:rsidP="00847851">
      <w:pPr>
        <w:contextualSpacing/>
        <w:jc w:val="left"/>
      </w:pPr>
      <w:r w:rsidRPr="00951B5A">
        <w:t xml:space="preserve">Sparkle-Team (2011a). "The Magnificent Seventh! ." </w:t>
      </w:r>
      <w:r w:rsidRPr="00951B5A">
        <w:rPr>
          <w:lang w:eastAsia="en-GB"/>
        </w:rPr>
        <w:t xml:space="preserve">Retrieved </w:t>
      </w:r>
      <w:r w:rsidRPr="00951B5A">
        <w:t>9th Aug. 2011, from http://www.sparkle.org.uk/index.html.</w:t>
      </w:r>
    </w:p>
    <w:p w14:paraId="4222305A" w14:textId="77777777" w:rsidR="009572D7" w:rsidRPr="00951B5A" w:rsidRDefault="009572D7" w:rsidP="00847851">
      <w:pPr>
        <w:ind w:left="720" w:hanging="720"/>
        <w:contextualSpacing/>
        <w:jc w:val="left"/>
      </w:pPr>
      <w:r w:rsidRPr="00951B5A">
        <w:tab/>
      </w:r>
    </w:p>
    <w:p w14:paraId="34A5B959" w14:textId="77777777" w:rsidR="009572D7" w:rsidRPr="00951B5A" w:rsidRDefault="009572D7" w:rsidP="00847851">
      <w:pPr>
        <w:contextualSpacing/>
        <w:jc w:val="left"/>
      </w:pPr>
      <w:r w:rsidRPr="00951B5A">
        <w:t xml:space="preserve">Sparkle-Team (2011b). "SPARKLE IN THE PARK 12 noon - 7.00 pm ". </w:t>
      </w:r>
      <w:r w:rsidRPr="00951B5A">
        <w:rPr>
          <w:lang w:eastAsia="en-GB"/>
        </w:rPr>
        <w:t xml:space="preserve">Retrieved </w:t>
      </w:r>
      <w:r w:rsidRPr="00951B5A">
        <w:t>9th Aug. 2011, from http://www.sparkle.org.uk/sparkleinthepark.html.</w:t>
      </w:r>
    </w:p>
    <w:p w14:paraId="54C45E34" w14:textId="77777777" w:rsidR="009572D7" w:rsidRPr="00951B5A" w:rsidRDefault="009572D7" w:rsidP="00847851">
      <w:pPr>
        <w:ind w:left="720" w:hanging="720"/>
        <w:contextualSpacing/>
        <w:jc w:val="left"/>
      </w:pPr>
      <w:r w:rsidRPr="00951B5A">
        <w:tab/>
      </w:r>
    </w:p>
    <w:p w14:paraId="0C5EC6B0" w14:textId="77777777" w:rsidR="009572D7" w:rsidRPr="00951B5A" w:rsidRDefault="009572D7" w:rsidP="00847851">
      <w:pPr>
        <w:contextualSpacing/>
        <w:jc w:val="left"/>
      </w:pPr>
      <w:r w:rsidRPr="00951B5A">
        <w:t xml:space="preserve">Sparkle-Team (2011c). "Weekend events." </w:t>
      </w:r>
      <w:r w:rsidRPr="00951B5A">
        <w:rPr>
          <w:lang w:eastAsia="en-GB"/>
        </w:rPr>
        <w:t xml:space="preserve">Retrieved </w:t>
      </w:r>
      <w:r w:rsidRPr="00951B5A">
        <w:t>9th Aug. 2011, from http://www.sparkle.org.uk/events.html.</w:t>
      </w:r>
    </w:p>
    <w:p w14:paraId="2AF90097" w14:textId="77777777" w:rsidR="009572D7" w:rsidRPr="00951B5A" w:rsidRDefault="009572D7" w:rsidP="00847851">
      <w:pPr>
        <w:ind w:left="720" w:hanging="720"/>
        <w:contextualSpacing/>
        <w:jc w:val="left"/>
      </w:pPr>
      <w:r w:rsidRPr="00951B5A">
        <w:tab/>
      </w:r>
    </w:p>
    <w:p w14:paraId="2D98729B" w14:textId="77777777" w:rsidR="009572D7" w:rsidRPr="00951B5A" w:rsidRDefault="009572D7" w:rsidP="00847851">
      <w:pPr>
        <w:contextualSpacing/>
        <w:jc w:val="left"/>
      </w:pPr>
      <w:r w:rsidRPr="00951B5A">
        <w:rPr>
          <w:lang w:eastAsia="en-GB"/>
        </w:rPr>
        <w:t>Sparkle-Team (2012a). "</w:t>
      </w:r>
      <w:r w:rsidRPr="00951B5A">
        <w:t xml:space="preserve"> Latest News</w:t>
      </w:r>
      <w:r w:rsidRPr="00951B5A">
        <w:rPr>
          <w:lang w:eastAsia="en-GB"/>
        </w:rPr>
        <w:t xml:space="preserve">." Retrieved </w:t>
      </w:r>
      <w:r w:rsidRPr="00951B5A">
        <w:t xml:space="preserve">2nd Aug. 2012, </w:t>
      </w:r>
      <w:r w:rsidRPr="00951B5A">
        <w:rPr>
          <w:lang w:eastAsia="en-GB"/>
        </w:rPr>
        <w:t xml:space="preserve">from </w:t>
      </w:r>
      <w:r w:rsidRPr="00951B5A">
        <w:t>http://www.sparkle.org.uk/index.html</w:t>
      </w:r>
      <w:r w:rsidRPr="00951B5A">
        <w:rPr>
          <w:lang w:eastAsia="en-GB"/>
        </w:rPr>
        <w:t>.</w:t>
      </w:r>
    </w:p>
    <w:p w14:paraId="4C715E4D" w14:textId="77777777" w:rsidR="009572D7" w:rsidRPr="00951B5A" w:rsidRDefault="009572D7" w:rsidP="00847851">
      <w:pPr>
        <w:ind w:left="720" w:hanging="720"/>
        <w:contextualSpacing/>
        <w:jc w:val="left"/>
      </w:pPr>
    </w:p>
    <w:p w14:paraId="343BA071" w14:textId="77777777" w:rsidR="009572D7" w:rsidRPr="00951B5A" w:rsidRDefault="009572D7" w:rsidP="00847851">
      <w:pPr>
        <w:contextualSpacing/>
        <w:jc w:val="left"/>
      </w:pPr>
      <w:r w:rsidRPr="00951B5A">
        <w:rPr>
          <w:lang w:eastAsia="en-GB"/>
        </w:rPr>
        <w:t xml:space="preserve">Sparkle-Team (2012b). "Weekend events." Retrieved </w:t>
      </w:r>
      <w:r w:rsidRPr="00951B5A">
        <w:t xml:space="preserve">2nd Aug. 2012, </w:t>
      </w:r>
      <w:r w:rsidRPr="00951B5A">
        <w:rPr>
          <w:lang w:eastAsia="en-GB"/>
        </w:rPr>
        <w:t>from http://www.sparkle.org.uk/events.html.</w:t>
      </w:r>
    </w:p>
    <w:p w14:paraId="6E86DB2D" w14:textId="77777777" w:rsidR="009572D7" w:rsidRPr="00951B5A" w:rsidRDefault="009572D7" w:rsidP="00847851">
      <w:pPr>
        <w:ind w:left="720" w:hanging="720"/>
        <w:contextualSpacing/>
        <w:jc w:val="left"/>
        <w:rPr>
          <w:lang w:eastAsia="en-GB"/>
        </w:rPr>
      </w:pPr>
    </w:p>
    <w:p w14:paraId="46933C2B" w14:textId="77777777" w:rsidR="009572D7" w:rsidRPr="00951B5A" w:rsidRDefault="009572D7" w:rsidP="00847851">
      <w:pPr>
        <w:contextualSpacing/>
        <w:jc w:val="left"/>
      </w:pPr>
      <w:r w:rsidRPr="00951B5A">
        <w:rPr>
          <w:lang w:eastAsia="en-GB"/>
        </w:rPr>
        <w:t xml:space="preserve">Sparkle-Team (2012c). "Sponsors." Retrieved </w:t>
      </w:r>
      <w:r w:rsidRPr="00951B5A">
        <w:t xml:space="preserve">2nd Aug. 2012, </w:t>
      </w:r>
      <w:r w:rsidRPr="00951B5A">
        <w:rPr>
          <w:lang w:eastAsia="en-GB"/>
        </w:rPr>
        <w:t xml:space="preserve">from </w:t>
      </w:r>
      <w:r w:rsidRPr="00951B5A">
        <w:t>http://www.sparkle.org.uk/links.html</w:t>
      </w:r>
      <w:r w:rsidRPr="00951B5A">
        <w:rPr>
          <w:lang w:eastAsia="en-GB"/>
        </w:rPr>
        <w:t>.</w:t>
      </w:r>
    </w:p>
    <w:p w14:paraId="197809FA" w14:textId="77777777" w:rsidR="009572D7" w:rsidRPr="00951B5A" w:rsidRDefault="009572D7" w:rsidP="00847851">
      <w:pPr>
        <w:ind w:left="720" w:hanging="720"/>
        <w:contextualSpacing/>
        <w:jc w:val="left"/>
      </w:pPr>
    </w:p>
    <w:p w14:paraId="2D2372D2" w14:textId="77777777" w:rsidR="009572D7" w:rsidRPr="00951B5A" w:rsidRDefault="009572D7" w:rsidP="00847851">
      <w:pPr>
        <w:contextualSpacing/>
        <w:jc w:val="left"/>
      </w:pPr>
      <w:r w:rsidRPr="00951B5A">
        <w:rPr>
          <w:lang w:eastAsia="en-GB"/>
        </w:rPr>
        <w:t xml:space="preserve">Sparkle-Team (2012c). "Business Opportunities." Retrieved </w:t>
      </w:r>
      <w:r w:rsidRPr="00951B5A">
        <w:t xml:space="preserve">2nd Aug. 2012, </w:t>
      </w:r>
      <w:r w:rsidRPr="00951B5A">
        <w:rPr>
          <w:lang w:eastAsia="en-GB"/>
        </w:rPr>
        <w:t xml:space="preserve">from </w:t>
      </w:r>
      <w:r w:rsidRPr="00951B5A">
        <w:t>http://www.sparkle.org.uk/business.html</w:t>
      </w:r>
      <w:r w:rsidRPr="00951B5A">
        <w:rPr>
          <w:lang w:eastAsia="en-GB"/>
        </w:rPr>
        <w:t>.</w:t>
      </w:r>
    </w:p>
    <w:p w14:paraId="43F8A234" w14:textId="77777777" w:rsidR="009572D7" w:rsidRPr="00951B5A" w:rsidRDefault="009572D7" w:rsidP="00847851">
      <w:pPr>
        <w:ind w:left="720" w:hanging="720"/>
        <w:contextualSpacing/>
        <w:jc w:val="left"/>
      </w:pPr>
    </w:p>
    <w:p w14:paraId="34737C68" w14:textId="2F19203A" w:rsidR="009572D7" w:rsidRPr="00951B5A" w:rsidRDefault="009572D7" w:rsidP="00847851">
      <w:pPr>
        <w:contextualSpacing/>
        <w:jc w:val="left"/>
      </w:pPr>
      <w:r w:rsidRPr="00951B5A">
        <w:t>Spencer, C. and S. Lain (6th</w:t>
      </w:r>
      <w:r w:rsidR="004B64F7">
        <w:t xml:space="preserve"> </w:t>
      </w:r>
      <w:r w:rsidRPr="00951B5A">
        <w:t>-</w:t>
      </w:r>
      <w:r w:rsidR="004B64F7">
        <w:t xml:space="preserve"> </w:t>
      </w:r>
      <w:r w:rsidRPr="00951B5A">
        <w:t xml:space="preserve">12th Oct. 2009). </w:t>
      </w:r>
      <w:r w:rsidR="00302A49" w:rsidRPr="00951B5A">
        <w:t xml:space="preserve">My hubby left me for a bearded </w:t>
      </w:r>
      <w:proofErr w:type="spellStart"/>
      <w:r w:rsidRPr="00951B5A">
        <w:t>laydee</w:t>
      </w:r>
      <w:proofErr w:type="spellEnd"/>
      <w:r w:rsidRPr="00951B5A">
        <w:t xml:space="preserve">. </w:t>
      </w:r>
      <w:r w:rsidRPr="00951B5A">
        <w:rPr>
          <w:u w:val="single"/>
        </w:rPr>
        <w:t>love it!</w:t>
      </w:r>
      <w:r w:rsidRPr="00951B5A">
        <w:t xml:space="preserve"> London, Hubert </w:t>
      </w:r>
      <w:proofErr w:type="spellStart"/>
      <w:r w:rsidRPr="00951B5A">
        <w:t>Burda</w:t>
      </w:r>
      <w:proofErr w:type="spellEnd"/>
      <w:r w:rsidRPr="00951B5A">
        <w:t xml:space="preserve"> Media UK.</w:t>
      </w:r>
    </w:p>
    <w:p w14:paraId="4D78819D" w14:textId="77777777" w:rsidR="009572D7" w:rsidRPr="00951B5A" w:rsidRDefault="009572D7" w:rsidP="00847851">
      <w:pPr>
        <w:ind w:left="720" w:hanging="720"/>
        <w:contextualSpacing/>
        <w:jc w:val="left"/>
      </w:pPr>
      <w:r w:rsidRPr="00951B5A">
        <w:tab/>
      </w:r>
    </w:p>
    <w:p w14:paraId="23114A17" w14:textId="54E76932" w:rsidR="009572D7" w:rsidRPr="00951B5A" w:rsidRDefault="009572D7" w:rsidP="00847851">
      <w:pPr>
        <w:contextualSpacing/>
        <w:jc w:val="left"/>
      </w:pPr>
      <w:r w:rsidRPr="00951B5A">
        <w:rPr>
          <w:lang w:eastAsia="en-GB"/>
        </w:rPr>
        <w:t xml:space="preserve">Spillers, H. (1987). "Mama's Baby, Papa's Maybe: An American Grammar Book". </w:t>
      </w:r>
      <w:r w:rsidR="002D6806" w:rsidRPr="00951B5A">
        <w:rPr>
          <w:u w:val="single"/>
          <w:lang w:eastAsia="en-GB"/>
        </w:rPr>
        <w:t>Literary Theory : An Anthology</w:t>
      </w:r>
      <w:r w:rsidRPr="00951B5A">
        <w:rPr>
          <w:lang w:eastAsia="en-GB"/>
        </w:rPr>
        <w:t xml:space="preserve">. J. </w:t>
      </w:r>
      <w:proofErr w:type="spellStart"/>
      <w:r w:rsidRPr="00951B5A">
        <w:rPr>
          <w:lang w:eastAsia="en-GB"/>
        </w:rPr>
        <w:t>Rivkin</w:t>
      </w:r>
      <w:proofErr w:type="spellEnd"/>
      <w:r w:rsidRPr="00951B5A">
        <w:rPr>
          <w:lang w:eastAsia="en-GB"/>
        </w:rPr>
        <w:t xml:space="preserve"> and M. Ryan. Malden, MA Oxford, Blackwell</w:t>
      </w:r>
      <w:r w:rsidRPr="00951B5A">
        <w:rPr>
          <w:b/>
          <w:bCs/>
          <w:lang w:eastAsia="en-GB"/>
        </w:rPr>
        <w:t xml:space="preserve">: </w:t>
      </w:r>
      <w:r w:rsidRPr="00951B5A">
        <w:rPr>
          <w:lang w:eastAsia="en-GB"/>
        </w:rPr>
        <w:t>xx, 1314 p.</w:t>
      </w:r>
    </w:p>
    <w:p w14:paraId="695416F7" w14:textId="77777777" w:rsidR="009572D7" w:rsidRPr="00951B5A" w:rsidRDefault="009572D7" w:rsidP="00847851">
      <w:pPr>
        <w:contextualSpacing/>
        <w:jc w:val="left"/>
      </w:pPr>
    </w:p>
    <w:p w14:paraId="5A01EDED" w14:textId="77777777" w:rsidR="009572D7" w:rsidRPr="00951B5A" w:rsidRDefault="009572D7" w:rsidP="00847851">
      <w:pPr>
        <w:contextualSpacing/>
        <w:jc w:val="left"/>
      </w:pPr>
      <w:r w:rsidRPr="00951B5A">
        <w:t xml:space="preserve">Spinning_The_Web (2010). "Manchester Cottonopolis." </w:t>
      </w:r>
      <w:r w:rsidRPr="00951B5A">
        <w:rPr>
          <w:lang w:eastAsia="en-GB"/>
        </w:rPr>
        <w:t xml:space="preserve">Retrieved </w:t>
      </w:r>
      <w:r w:rsidRPr="00951B5A">
        <w:t>12th Jun. 2010, from http://www.spinningtheweb.org.uk/places/cottonopolis.php.</w:t>
      </w:r>
    </w:p>
    <w:p w14:paraId="17118207" w14:textId="77777777" w:rsidR="009572D7" w:rsidRPr="00951B5A" w:rsidRDefault="009572D7" w:rsidP="00847851">
      <w:pPr>
        <w:ind w:left="720" w:hanging="720"/>
        <w:contextualSpacing/>
        <w:jc w:val="left"/>
      </w:pPr>
      <w:r w:rsidRPr="00951B5A">
        <w:tab/>
      </w:r>
    </w:p>
    <w:p w14:paraId="15B613B9" w14:textId="77777777" w:rsidR="009572D7" w:rsidRPr="00951B5A" w:rsidRDefault="009572D7" w:rsidP="00847851">
      <w:pPr>
        <w:contextualSpacing/>
        <w:jc w:val="left"/>
      </w:pPr>
      <w:r w:rsidRPr="00951B5A">
        <w:t xml:space="preserve">Spradley, J. P. (1979). </w:t>
      </w:r>
      <w:r w:rsidRPr="00951B5A">
        <w:rPr>
          <w:u w:val="single"/>
        </w:rPr>
        <w:t>The Ethnographic Interview</w:t>
      </w:r>
      <w:r w:rsidRPr="00951B5A">
        <w:t>. New York ; London, Holt, Rinehart and Winston.</w:t>
      </w:r>
    </w:p>
    <w:p w14:paraId="051F5722" w14:textId="77777777" w:rsidR="009572D7" w:rsidRPr="00951B5A" w:rsidRDefault="009572D7" w:rsidP="00847851">
      <w:pPr>
        <w:ind w:left="720" w:hanging="720"/>
        <w:contextualSpacing/>
        <w:jc w:val="left"/>
      </w:pPr>
      <w:r w:rsidRPr="00951B5A">
        <w:tab/>
      </w:r>
    </w:p>
    <w:p w14:paraId="1E5E6C4D" w14:textId="77777777" w:rsidR="009572D7" w:rsidRPr="00951B5A" w:rsidRDefault="009572D7" w:rsidP="00847851">
      <w:pPr>
        <w:contextualSpacing/>
        <w:jc w:val="left"/>
      </w:pPr>
      <w:r w:rsidRPr="00951B5A">
        <w:t xml:space="preserve">St.Pierre, E. (2007). "International Transgender Day of Remembrance - about </w:t>
      </w:r>
      <w:proofErr w:type="spellStart"/>
      <w:r w:rsidRPr="00951B5A">
        <w:t>tdor</w:t>
      </w:r>
      <w:proofErr w:type="spellEnd"/>
      <w:r w:rsidRPr="00951B5A">
        <w:t xml:space="preserve">." </w:t>
      </w:r>
      <w:r w:rsidRPr="00951B5A">
        <w:rPr>
          <w:lang w:eastAsia="en-GB"/>
        </w:rPr>
        <w:t xml:space="preserve">Retrieved </w:t>
      </w:r>
      <w:r w:rsidRPr="00951B5A">
        <w:t>13th Oct. 2012, from http://www.transgenderdor.org/?page_id=4.</w:t>
      </w:r>
    </w:p>
    <w:p w14:paraId="276D7B40" w14:textId="77777777" w:rsidR="009572D7" w:rsidRPr="00951B5A" w:rsidRDefault="009572D7" w:rsidP="00847851">
      <w:pPr>
        <w:ind w:left="720" w:hanging="720"/>
        <w:contextualSpacing/>
        <w:jc w:val="left"/>
      </w:pPr>
      <w:r w:rsidRPr="00951B5A">
        <w:tab/>
      </w:r>
    </w:p>
    <w:p w14:paraId="2E1DFF59" w14:textId="77777777" w:rsidR="009572D7" w:rsidRPr="00951B5A" w:rsidRDefault="009572D7" w:rsidP="00847851">
      <w:pPr>
        <w:contextualSpacing/>
        <w:jc w:val="left"/>
        <w:rPr>
          <w:rFonts w:eastAsia="Times New Roman"/>
          <w:sz w:val="22"/>
          <w:szCs w:val="20"/>
        </w:rPr>
      </w:pPr>
      <w:r w:rsidRPr="00951B5A">
        <w:rPr>
          <w:rFonts w:eastAsia="Times New Roman"/>
          <w:szCs w:val="23"/>
          <w:shd w:val="clear" w:color="auto" w:fill="FFFFFF"/>
        </w:rPr>
        <w:t>Stack, C. B. (1974). All Our kin : strategies for survival in a Black community. [</w:t>
      </w:r>
      <w:proofErr w:type="spellStart"/>
      <w:r w:rsidRPr="00951B5A">
        <w:rPr>
          <w:rFonts w:eastAsia="Times New Roman"/>
          <w:szCs w:val="23"/>
          <w:shd w:val="clear" w:color="auto" w:fill="FFFFFF"/>
        </w:rPr>
        <w:t>S.l</w:t>
      </w:r>
      <w:proofErr w:type="spellEnd"/>
      <w:r w:rsidRPr="00951B5A">
        <w:rPr>
          <w:rFonts w:eastAsia="Times New Roman"/>
          <w:szCs w:val="23"/>
          <w:shd w:val="clear" w:color="auto" w:fill="FFFFFF"/>
        </w:rPr>
        <w:t>.], Harper.</w:t>
      </w:r>
    </w:p>
    <w:p w14:paraId="4FD9BC8B" w14:textId="77777777" w:rsidR="009572D7" w:rsidRPr="00951B5A" w:rsidRDefault="009572D7" w:rsidP="00847851">
      <w:pPr>
        <w:contextualSpacing/>
        <w:jc w:val="left"/>
      </w:pPr>
    </w:p>
    <w:p w14:paraId="6F22F7B6" w14:textId="77777777" w:rsidR="009572D7" w:rsidRPr="00951B5A" w:rsidRDefault="009572D7" w:rsidP="00847851">
      <w:pPr>
        <w:contextualSpacing/>
        <w:jc w:val="left"/>
      </w:pPr>
      <w:r w:rsidRPr="00951B5A">
        <w:t xml:space="preserve">Staff-Writer-at-PinkNews.co.uk (15th June 2010). "Trans and gay activists given honours." </w:t>
      </w:r>
      <w:r w:rsidRPr="00951B5A">
        <w:rPr>
          <w:lang w:eastAsia="en-GB"/>
        </w:rPr>
        <w:t xml:space="preserve">Retrieved 23rd Jul. 2010, </w:t>
      </w:r>
      <w:r w:rsidRPr="00951B5A">
        <w:t>from http://www.pinknews.co.uk/2010/06/15/trans-and-gay-activists-awarded-obes/.</w:t>
      </w:r>
    </w:p>
    <w:p w14:paraId="2B85EB71" w14:textId="77777777" w:rsidR="009572D7" w:rsidRPr="00951B5A" w:rsidRDefault="009572D7" w:rsidP="00847851">
      <w:pPr>
        <w:ind w:left="720" w:hanging="720"/>
        <w:contextualSpacing/>
        <w:jc w:val="left"/>
      </w:pPr>
      <w:r w:rsidRPr="00951B5A">
        <w:tab/>
      </w:r>
    </w:p>
    <w:p w14:paraId="4BA61E4C" w14:textId="77777777" w:rsidR="009572D7" w:rsidRPr="00951B5A" w:rsidRDefault="009572D7" w:rsidP="00847851">
      <w:pPr>
        <w:contextualSpacing/>
        <w:jc w:val="left"/>
        <w:rPr>
          <w:lang w:eastAsia="en-GB"/>
        </w:rPr>
      </w:pPr>
      <w:r w:rsidRPr="00951B5A">
        <w:rPr>
          <w:lang w:eastAsia="en-GB"/>
        </w:rPr>
        <w:t xml:space="preserve">Stanley, L. and S. Wise (1983). </w:t>
      </w:r>
      <w:r w:rsidRPr="00951B5A">
        <w:rPr>
          <w:u w:val="single"/>
          <w:lang w:eastAsia="en-GB"/>
        </w:rPr>
        <w:t>Breaking out : feminist consciousness and feminist research</w:t>
      </w:r>
      <w:r w:rsidRPr="00951B5A">
        <w:rPr>
          <w:lang w:eastAsia="en-GB"/>
        </w:rPr>
        <w:t xml:space="preserve">. London, Routledge &amp; </w:t>
      </w:r>
      <w:proofErr w:type="spellStart"/>
      <w:r w:rsidRPr="00951B5A">
        <w:rPr>
          <w:lang w:eastAsia="en-GB"/>
        </w:rPr>
        <w:t>Kegan</w:t>
      </w:r>
      <w:proofErr w:type="spellEnd"/>
      <w:r w:rsidRPr="00951B5A">
        <w:rPr>
          <w:lang w:eastAsia="en-GB"/>
        </w:rPr>
        <w:t xml:space="preserve"> Paul.</w:t>
      </w:r>
    </w:p>
    <w:p w14:paraId="3EE5380E" w14:textId="77777777" w:rsidR="009572D7" w:rsidRPr="00951B5A" w:rsidRDefault="009572D7" w:rsidP="00847851">
      <w:pPr>
        <w:contextualSpacing/>
        <w:jc w:val="left"/>
      </w:pPr>
    </w:p>
    <w:p w14:paraId="7AA440E2" w14:textId="77777777" w:rsidR="009572D7" w:rsidRPr="00951B5A" w:rsidRDefault="009572D7" w:rsidP="00847851">
      <w:pPr>
        <w:contextualSpacing/>
        <w:jc w:val="left"/>
      </w:pPr>
      <w:r w:rsidRPr="00951B5A">
        <w:t xml:space="preserve">Steele, V. (1996). </w:t>
      </w:r>
      <w:r w:rsidRPr="00951B5A">
        <w:rPr>
          <w:u w:val="single"/>
        </w:rPr>
        <w:t>Fetish : fashion, sex and power</w:t>
      </w:r>
      <w:r w:rsidRPr="00951B5A">
        <w:t>. New York ; Oxford, Oxford University Press.</w:t>
      </w:r>
    </w:p>
    <w:p w14:paraId="0A5A091A" w14:textId="77777777" w:rsidR="009572D7" w:rsidRPr="00951B5A" w:rsidRDefault="009572D7" w:rsidP="00847851">
      <w:pPr>
        <w:ind w:left="720" w:hanging="720"/>
        <w:contextualSpacing/>
        <w:jc w:val="left"/>
      </w:pPr>
      <w:r w:rsidRPr="00951B5A">
        <w:tab/>
      </w:r>
    </w:p>
    <w:p w14:paraId="3B1BEC9C" w14:textId="77777777" w:rsidR="009572D7" w:rsidRPr="00951B5A" w:rsidRDefault="009572D7" w:rsidP="00847851">
      <w:pPr>
        <w:contextualSpacing/>
        <w:jc w:val="left"/>
        <w:rPr>
          <w:lang w:eastAsia="en-GB"/>
        </w:rPr>
      </w:pPr>
      <w:r w:rsidRPr="00951B5A">
        <w:rPr>
          <w:lang w:eastAsia="en-GB"/>
        </w:rPr>
        <w:t xml:space="preserve">Stekel, W. and S. Parker (1930). </w:t>
      </w:r>
      <w:r w:rsidRPr="00951B5A">
        <w:rPr>
          <w:u w:val="single"/>
          <w:lang w:eastAsia="en-GB"/>
        </w:rPr>
        <w:t>Sexual Aberrations: The Phenomenon of Fetishism in Relation to Sex</w:t>
      </w:r>
      <w:r w:rsidRPr="00951B5A">
        <w:rPr>
          <w:lang w:eastAsia="en-GB"/>
        </w:rPr>
        <w:t xml:space="preserve">, </w:t>
      </w:r>
      <w:proofErr w:type="spellStart"/>
      <w:r w:rsidRPr="00951B5A">
        <w:rPr>
          <w:lang w:eastAsia="en-GB"/>
        </w:rPr>
        <w:t>Liveright</w:t>
      </w:r>
      <w:proofErr w:type="spellEnd"/>
      <w:r w:rsidRPr="00951B5A">
        <w:rPr>
          <w:lang w:eastAsia="en-GB"/>
        </w:rPr>
        <w:t xml:space="preserve"> Publishing.</w:t>
      </w:r>
    </w:p>
    <w:p w14:paraId="3950DF0F" w14:textId="77777777" w:rsidR="009572D7" w:rsidRPr="00951B5A" w:rsidRDefault="009572D7" w:rsidP="00847851">
      <w:pPr>
        <w:contextualSpacing/>
        <w:jc w:val="left"/>
        <w:rPr>
          <w:lang w:eastAsia="en-GB"/>
        </w:rPr>
      </w:pPr>
    </w:p>
    <w:p w14:paraId="6E8A19BD" w14:textId="77777777" w:rsidR="009572D7" w:rsidRPr="00951B5A" w:rsidRDefault="009572D7" w:rsidP="00847851">
      <w:pPr>
        <w:contextualSpacing/>
        <w:jc w:val="left"/>
      </w:pPr>
      <w:r w:rsidRPr="00951B5A">
        <w:rPr>
          <w:lang w:eastAsia="en-GB"/>
        </w:rPr>
        <w:t>Sternberg, J. v. (1930). Morocco.</w:t>
      </w:r>
    </w:p>
    <w:p w14:paraId="430A58F4" w14:textId="77777777" w:rsidR="009572D7" w:rsidRPr="00951B5A" w:rsidRDefault="009572D7" w:rsidP="00847851">
      <w:pPr>
        <w:autoSpaceDE w:val="0"/>
        <w:autoSpaceDN w:val="0"/>
        <w:adjustRightInd w:val="0"/>
        <w:contextualSpacing/>
        <w:jc w:val="left"/>
        <w:rPr>
          <w:lang w:eastAsia="en-GB"/>
        </w:rPr>
      </w:pPr>
    </w:p>
    <w:p w14:paraId="7F0354B0"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Stein, A. and K. Plummer (Jul. 1994). "I Can't Even Think Straight" ‘Queer’ Theory and the Missing Sexual Revolution in Sociology. </w:t>
      </w:r>
      <w:r w:rsidRPr="00951B5A">
        <w:rPr>
          <w:u w:val="single"/>
          <w:lang w:eastAsia="en-GB"/>
        </w:rPr>
        <w:t>Sociological Theory</w:t>
      </w:r>
      <w:r w:rsidRPr="00951B5A">
        <w:rPr>
          <w:lang w:eastAsia="en-GB"/>
        </w:rPr>
        <w:t xml:space="preserve"> </w:t>
      </w:r>
      <w:r w:rsidRPr="00951B5A">
        <w:rPr>
          <w:b/>
          <w:bCs/>
          <w:lang w:eastAsia="en-GB"/>
        </w:rPr>
        <w:t>12</w:t>
      </w:r>
      <w:r w:rsidRPr="00951B5A">
        <w:rPr>
          <w:lang w:eastAsia="en-GB"/>
        </w:rPr>
        <w:t xml:space="preserve">(2): 178-187. Retrieved </w:t>
      </w:r>
      <w:r w:rsidRPr="00951B5A">
        <w:t xml:space="preserve">14th Oct. 2012, </w:t>
      </w:r>
      <w:r w:rsidRPr="00951B5A">
        <w:rPr>
          <w:lang w:eastAsia="en-GB"/>
        </w:rPr>
        <w:t>from http://www.ucm.es/info/rqtr/biblioteca/Estudios%20gltb/I%20cant%20even%20think%20straight%20queer%20theory.pdf</w:t>
      </w:r>
    </w:p>
    <w:p w14:paraId="3DD4F227" w14:textId="77777777" w:rsidR="009572D7" w:rsidRPr="00951B5A" w:rsidRDefault="009572D7" w:rsidP="00847851">
      <w:pPr>
        <w:contextualSpacing/>
        <w:jc w:val="left"/>
      </w:pPr>
    </w:p>
    <w:p w14:paraId="2D5A92B8" w14:textId="77777777" w:rsidR="009572D7" w:rsidRPr="00951B5A" w:rsidRDefault="009572D7" w:rsidP="00847851">
      <w:pPr>
        <w:contextualSpacing/>
        <w:jc w:val="left"/>
      </w:pPr>
      <w:r w:rsidRPr="00951B5A">
        <w:t xml:space="preserve">Steiner, B. W. and R. M. Sanders (1985). Crossdressing, Erotic Preference and Aggression: a Comparison of Male Transvestites and Transsexuals. </w:t>
      </w:r>
      <w:r w:rsidRPr="00951B5A">
        <w:rPr>
          <w:u w:val="single"/>
        </w:rPr>
        <w:t>Erotic preference, gender identity, and aggression in men : new research studies</w:t>
      </w:r>
      <w:r w:rsidRPr="00951B5A">
        <w:t xml:space="preserve">. R. </w:t>
      </w:r>
      <w:proofErr w:type="spellStart"/>
      <w:r w:rsidRPr="00951B5A">
        <w:t>Langevin</w:t>
      </w:r>
      <w:proofErr w:type="spellEnd"/>
      <w:r w:rsidRPr="00951B5A">
        <w:t>. Hillsdale, NJ, L. Erlbaum Associates.</w:t>
      </w:r>
    </w:p>
    <w:p w14:paraId="06BB5A70" w14:textId="77777777" w:rsidR="009572D7" w:rsidRPr="00951B5A" w:rsidRDefault="009572D7" w:rsidP="00847851">
      <w:pPr>
        <w:contextualSpacing/>
        <w:jc w:val="left"/>
      </w:pPr>
    </w:p>
    <w:p w14:paraId="5C893A00" w14:textId="77777777"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pPr>
      <w:proofErr w:type="spellStart"/>
      <w:r w:rsidRPr="00951B5A">
        <w:t>stevieweiss</w:t>
      </w:r>
      <w:proofErr w:type="spellEnd"/>
      <w:r w:rsidRPr="00951B5A">
        <w:t xml:space="preserve">, </w:t>
      </w:r>
      <w:proofErr w:type="spellStart"/>
      <w:r w:rsidRPr="00951B5A">
        <w:t>CAMRAfan</w:t>
      </w:r>
      <w:proofErr w:type="spellEnd"/>
      <w:r w:rsidRPr="00951B5A">
        <w:t xml:space="preserve">, </w:t>
      </w:r>
      <w:r w:rsidRPr="00951B5A">
        <w:rPr>
          <w:rFonts w:eastAsia="ＭＳ 明朝"/>
        </w:rPr>
        <w:t xml:space="preserve">wayne1000, </w:t>
      </w:r>
      <w:proofErr w:type="spellStart"/>
      <w:r w:rsidRPr="00951B5A">
        <w:rPr>
          <w:rFonts w:eastAsia="ＭＳ 明朝"/>
        </w:rPr>
        <w:t>Jaharazad</w:t>
      </w:r>
      <w:proofErr w:type="spellEnd"/>
      <w:r w:rsidRPr="00951B5A">
        <w:t xml:space="preserve"> (29th Dec. 2010 - 4th Apr. 2011). "The Molly House, Manchester." </w:t>
      </w:r>
      <w:r w:rsidRPr="00951B5A">
        <w:rPr>
          <w:lang w:eastAsia="en-GB"/>
        </w:rPr>
        <w:t xml:space="preserve">Retrieved </w:t>
      </w:r>
      <w:r w:rsidRPr="00951B5A">
        <w:t>15th Oct. 2011, from http://www.qype.co.uk/place/1699575-The-Molly-House-Manchester.</w:t>
      </w:r>
    </w:p>
    <w:p w14:paraId="1782FE80" w14:textId="77777777" w:rsidR="009572D7" w:rsidRPr="00951B5A" w:rsidRDefault="009572D7" w:rsidP="00847851">
      <w:pPr>
        <w:ind w:left="720" w:hanging="720"/>
        <w:contextualSpacing/>
        <w:jc w:val="left"/>
      </w:pPr>
      <w:r w:rsidRPr="00951B5A">
        <w:tab/>
      </w:r>
    </w:p>
    <w:p w14:paraId="176A2894"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Stinson, B. (1972). "A Study of Twelve Applicants for Transsexual Surgery." </w:t>
      </w:r>
      <w:r w:rsidRPr="00951B5A">
        <w:rPr>
          <w:u w:val="single"/>
          <w:lang w:eastAsia="en-GB"/>
        </w:rPr>
        <w:t>The Ohio State Medical Journal</w:t>
      </w:r>
      <w:r w:rsidRPr="00951B5A">
        <w:rPr>
          <w:lang w:eastAsia="en-GB"/>
        </w:rPr>
        <w:t xml:space="preserve"> </w:t>
      </w:r>
      <w:r w:rsidRPr="00951B5A">
        <w:rPr>
          <w:b/>
          <w:bCs/>
          <w:lang w:eastAsia="en-GB"/>
        </w:rPr>
        <w:t>68</w:t>
      </w:r>
      <w:r w:rsidRPr="00951B5A">
        <w:rPr>
          <w:lang w:eastAsia="en-GB"/>
        </w:rPr>
        <w:t>: 245-49.</w:t>
      </w:r>
    </w:p>
    <w:p w14:paraId="5EA37275" w14:textId="77777777" w:rsidR="009572D7" w:rsidRPr="00951B5A" w:rsidRDefault="009572D7" w:rsidP="00847851">
      <w:pPr>
        <w:contextualSpacing/>
        <w:jc w:val="left"/>
      </w:pPr>
    </w:p>
    <w:p w14:paraId="3F6AD14A" w14:textId="77777777" w:rsidR="009572D7" w:rsidRPr="00951B5A" w:rsidRDefault="009572D7" w:rsidP="00847851">
      <w:pPr>
        <w:contextualSpacing/>
        <w:jc w:val="left"/>
      </w:pPr>
      <w:r w:rsidRPr="00951B5A">
        <w:t xml:space="preserve">Stokes, A. and A. Evers (2007). The MANCHESTER GUIDE TO PRIDE07. </w:t>
      </w:r>
      <w:r w:rsidRPr="00951B5A">
        <w:rPr>
          <w:u w:val="single"/>
        </w:rPr>
        <w:t>The Magazine</w:t>
      </w:r>
      <w:r w:rsidRPr="00951B5A">
        <w:t>.</w:t>
      </w:r>
    </w:p>
    <w:p w14:paraId="7FEBD51A" w14:textId="77777777" w:rsidR="009572D7" w:rsidRPr="00951B5A" w:rsidRDefault="009572D7" w:rsidP="00847851">
      <w:pPr>
        <w:ind w:left="720" w:hanging="720"/>
        <w:contextualSpacing/>
        <w:jc w:val="left"/>
      </w:pPr>
      <w:r w:rsidRPr="00951B5A">
        <w:tab/>
      </w:r>
    </w:p>
    <w:p w14:paraId="155B42C1" w14:textId="77777777" w:rsidR="009572D7" w:rsidRPr="00951B5A" w:rsidRDefault="009572D7" w:rsidP="00847851">
      <w:pPr>
        <w:contextualSpacing/>
        <w:jc w:val="left"/>
      </w:pPr>
      <w:r w:rsidRPr="00951B5A">
        <w:t xml:space="preserve">Stoller, R. J. (1966). "The mother's contribution to infantile transvestic </w:t>
      </w:r>
      <w:proofErr w:type="spellStart"/>
      <w:r w:rsidRPr="00951B5A">
        <w:t>behavior</w:t>
      </w:r>
      <w:proofErr w:type="spellEnd"/>
      <w:r w:rsidRPr="00951B5A">
        <w:t xml:space="preserve">." </w:t>
      </w:r>
      <w:r w:rsidRPr="00951B5A">
        <w:rPr>
          <w:u w:val="single"/>
        </w:rPr>
        <w:t>International Journal of Psychoanalysis</w:t>
      </w:r>
      <w:r w:rsidRPr="00951B5A">
        <w:t xml:space="preserve"> 47: 384-395.</w:t>
      </w:r>
    </w:p>
    <w:p w14:paraId="691CA6C6" w14:textId="77777777" w:rsidR="009572D7" w:rsidRPr="00951B5A" w:rsidRDefault="009572D7" w:rsidP="00847851">
      <w:pPr>
        <w:ind w:left="720" w:hanging="720"/>
        <w:contextualSpacing/>
        <w:jc w:val="left"/>
      </w:pPr>
      <w:r w:rsidRPr="00951B5A">
        <w:tab/>
      </w:r>
    </w:p>
    <w:p w14:paraId="0B36F0C5" w14:textId="77777777" w:rsidR="009572D7" w:rsidRPr="00951B5A" w:rsidRDefault="009572D7" w:rsidP="00847851">
      <w:pPr>
        <w:contextualSpacing/>
        <w:jc w:val="left"/>
      </w:pPr>
      <w:r w:rsidRPr="00951B5A">
        <w:t xml:space="preserve">Stoller, R. J. (1971). "The term "transvestism." </w:t>
      </w:r>
      <w:r w:rsidRPr="00951B5A">
        <w:rPr>
          <w:u w:val="single"/>
        </w:rPr>
        <w:t>The Archive for General Psychiatry</w:t>
      </w:r>
      <w:r w:rsidRPr="00951B5A">
        <w:t xml:space="preserve"> 24: 230-237.</w:t>
      </w:r>
    </w:p>
    <w:p w14:paraId="55BF6C30" w14:textId="77777777" w:rsidR="009572D7" w:rsidRPr="00951B5A" w:rsidRDefault="009572D7" w:rsidP="00847851">
      <w:pPr>
        <w:ind w:left="720" w:hanging="720"/>
        <w:contextualSpacing/>
        <w:jc w:val="left"/>
      </w:pPr>
      <w:r w:rsidRPr="00951B5A">
        <w:tab/>
      </w:r>
    </w:p>
    <w:p w14:paraId="2BA6573D" w14:textId="77777777" w:rsidR="009572D7" w:rsidRPr="00951B5A" w:rsidRDefault="009572D7" w:rsidP="00847851">
      <w:pPr>
        <w:contextualSpacing/>
        <w:jc w:val="left"/>
      </w:pPr>
      <w:r w:rsidRPr="00951B5A">
        <w:t xml:space="preserve">Stoller, R. J. (1974). </w:t>
      </w:r>
      <w:r w:rsidRPr="00951B5A">
        <w:rPr>
          <w:u w:val="single"/>
        </w:rPr>
        <w:t>Sex and Gender</w:t>
      </w:r>
      <w:r w:rsidRPr="00951B5A">
        <w:t xml:space="preserve">. London, </w:t>
      </w:r>
      <w:proofErr w:type="spellStart"/>
      <w:r w:rsidRPr="00951B5A">
        <w:t>Maresfield</w:t>
      </w:r>
      <w:proofErr w:type="spellEnd"/>
      <w:r w:rsidRPr="00951B5A">
        <w:t>, 1984.</w:t>
      </w:r>
    </w:p>
    <w:p w14:paraId="276D84EC" w14:textId="77777777" w:rsidR="009572D7" w:rsidRPr="00951B5A" w:rsidRDefault="009572D7" w:rsidP="00847851">
      <w:pPr>
        <w:ind w:left="720" w:hanging="720"/>
        <w:contextualSpacing/>
        <w:jc w:val="left"/>
      </w:pPr>
      <w:r w:rsidRPr="00951B5A">
        <w:tab/>
      </w:r>
    </w:p>
    <w:p w14:paraId="2F910955" w14:textId="77777777" w:rsidR="009572D7" w:rsidRPr="00951B5A" w:rsidRDefault="009572D7" w:rsidP="00847851">
      <w:pPr>
        <w:contextualSpacing/>
        <w:jc w:val="left"/>
      </w:pPr>
      <w:r w:rsidRPr="00951B5A">
        <w:t xml:space="preserve">Stoller, R. J. (1974). </w:t>
      </w:r>
      <w:r w:rsidRPr="00951B5A">
        <w:rPr>
          <w:u w:val="single"/>
        </w:rPr>
        <w:t>Splitting. A case of female masculinity</w:t>
      </w:r>
      <w:r w:rsidRPr="00951B5A">
        <w:t>, London: Hogarth Press; Institute of Psycho-analysis.</w:t>
      </w:r>
    </w:p>
    <w:p w14:paraId="6A1FD32D" w14:textId="77777777" w:rsidR="009572D7" w:rsidRPr="00951B5A" w:rsidRDefault="009572D7" w:rsidP="00847851">
      <w:pPr>
        <w:ind w:left="720" w:hanging="720"/>
        <w:contextualSpacing/>
        <w:jc w:val="left"/>
      </w:pPr>
      <w:r w:rsidRPr="00951B5A">
        <w:tab/>
      </w:r>
    </w:p>
    <w:p w14:paraId="61F54242" w14:textId="77777777" w:rsidR="009572D7" w:rsidRPr="00951B5A" w:rsidRDefault="009572D7" w:rsidP="00847851">
      <w:pPr>
        <w:contextualSpacing/>
        <w:jc w:val="left"/>
      </w:pPr>
      <w:r w:rsidRPr="00951B5A">
        <w:t xml:space="preserve">Stoller, R. J. (1975). </w:t>
      </w:r>
      <w:r w:rsidRPr="00951B5A">
        <w:rPr>
          <w:u w:val="single"/>
        </w:rPr>
        <w:t xml:space="preserve">Sex and Gender </w:t>
      </w:r>
      <w:proofErr w:type="spellStart"/>
      <w:r w:rsidRPr="00951B5A">
        <w:rPr>
          <w:u w:val="single"/>
        </w:rPr>
        <w:t>vol</w:t>
      </w:r>
      <w:proofErr w:type="spellEnd"/>
      <w:r w:rsidRPr="00951B5A">
        <w:rPr>
          <w:u w:val="single"/>
        </w:rPr>
        <w:t xml:space="preserve"> 2 : the transsexual experiment</w:t>
      </w:r>
      <w:r w:rsidRPr="00951B5A">
        <w:t>. New York, Jason Aronson.</w:t>
      </w:r>
    </w:p>
    <w:p w14:paraId="18FBC0CF" w14:textId="77777777" w:rsidR="009572D7" w:rsidRPr="00951B5A" w:rsidRDefault="009572D7" w:rsidP="00847851">
      <w:pPr>
        <w:ind w:left="720" w:hanging="720"/>
        <w:contextualSpacing/>
        <w:jc w:val="left"/>
      </w:pPr>
      <w:r w:rsidRPr="00951B5A">
        <w:tab/>
      </w:r>
    </w:p>
    <w:p w14:paraId="0D208F15" w14:textId="77777777" w:rsidR="009572D7" w:rsidRPr="00951B5A" w:rsidRDefault="009572D7" w:rsidP="00847851">
      <w:pPr>
        <w:contextualSpacing/>
        <w:jc w:val="left"/>
      </w:pPr>
      <w:r w:rsidRPr="00951B5A">
        <w:t xml:space="preserve">Stoller, R. J. (1979). </w:t>
      </w:r>
      <w:r w:rsidRPr="00951B5A">
        <w:rPr>
          <w:u w:val="single"/>
        </w:rPr>
        <w:t>Sexual Excitement : dynamics of erotic life</w:t>
      </w:r>
      <w:r w:rsidRPr="00951B5A">
        <w:t xml:space="preserve">. London, H. </w:t>
      </w:r>
      <w:proofErr w:type="spellStart"/>
      <w:r w:rsidRPr="00951B5A">
        <w:t>Karnac</w:t>
      </w:r>
      <w:proofErr w:type="spellEnd"/>
      <w:r w:rsidRPr="00951B5A">
        <w:t>, 1986.</w:t>
      </w:r>
    </w:p>
    <w:p w14:paraId="351DCFDA" w14:textId="77777777" w:rsidR="009572D7" w:rsidRPr="00951B5A" w:rsidRDefault="009572D7" w:rsidP="00847851">
      <w:pPr>
        <w:ind w:left="720" w:hanging="720"/>
        <w:contextualSpacing/>
        <w:jc w:val="left"/>
      </w:pPr>
      <w:r w:rsidRPr="00951B5A">
        <w:tab/>
      </w:r>
    </w:p>
    <w:p w14:paraId="53BBB303" w14:textId="77777777" w:rsidR="009572D7" w:rsidRPr="00951B5A" w:rsidRDefault="009572D7" w:rsidP="00847851">
      <w:pPr>
        <w:contextualSpacing/>
        <w:jc w:val="left"/>
      </w:pPr>
      <w:r w:rsidRPr="00951B5A">
        <w:t xml:space="preserve">Stoller, R. J. (1985). </w:t>
      </w:r>
      <w:r w:rsidRPr="00951B5A">
        <w:rPr>
          <w:u w:val="single"/>
        </w:rPr>
        <w:t>Observing the Erotic Imagination</w:t>
      </w:r>
      <w:r w:rsidRPr="00951B5A">
        <w:t>. New Haven ; London, Yale University Press.</w:t>
      </w:r>
    </w:p>
    <w:p w14:paraId="62CF6B9B" w14:textId="77777777" w:rsidR="009572D7" w:rsidRPr="00951B5A" w:rsidRDefault="009572D7" w:rsidP="00847851">
      <w:pPr>
        <w:ind w:left="720" w:hanging="720"/>
        <w:contextualSpacing/>
        <w:jc w:val="left"/>
      </w:pPr>
      <w:r w:rsidRPr="00951B5A">
        <w:tab/>
      </w:r>
    </w:p>
    <w:p w14:paraId="4A5FFA44" w14:textId="77777777" w:rsidR="009572D7" w:rsidRPr="00951B5A" w:rsidRDefault="009572D7" w:rsidP="00847851">
      <w:pPr>
        <w:contextualSpacing/>
        <w:jc w:val="left"/>
      </w:pPr>
      <w:r w:rsidRPr="00951B5A">
        <w:t xml:space="preserve">Stoller, R. J. (1985). </w:t>
      </w:r>
      <w:r w:rsidRPr="00951B5A">
        <w:rPr>
          <w:u w:val="single"/>
        </w:rPr>
        <w:t>Presentations of Gender</w:t>
      </w:r>
      <w:r w:rsidRPr="00951B5A">
        <w:t>. New Haven ; London, Yale University Press.</w:t>
      </w:r>
    </w:p>
    <w:p w14:paraId="5F10DE30" w14:textId="77777777" w:rsidR="009572D7" w:rsidRPr="00951B5A" w:rsidRDefault="009572D7" w:rsidP="00847851">
      <w:pPr>
        <w:ind w:left="720" w:hanging="720"/>
        <w:contextualSpacing/>
        <w:jc w:val="left"/>
      </w:pPr>
      <w:r w:rsidRPr="00951B5A">
        <w:tab/>
      </w:r>
    </w:p>
    <w:p w14:paraId="2528CF53" w14:textId="77777777" w:rsidR="009572D7" w:rsidRPr="00951B5A" w:rsidRDefault="009572D7" w:rsidP="00847851">
      <w:pPr>
        <w:contextualSpacing/>
        <w:jc w:val="left"/>
      </w:pPr>
      <w:r w:rsidRPr="00951B5A">
        <w:t xml:space="preserve">Stone, A. R. (1999). Will the Real Body Stand Up?  Boundary Stories About Virtual Cultures. </w:t>
      </w:r>
      <w:proofErr w:type="spellStart"/>
      <w:r w:rsidRPr="00951B5A">
        <w:rPr>
          <w:u w:val="single"/>
        </w:rPr>
        <w:t>Cybersexualities</w:t>
      </w:r>
      <w:proofErr w:type="spellEnd"/>
      <w:r w:rsidRPr="00951B5A">
        <w:rPr>
          <w:u w:val="single"/>
        </w:rPr>
        <w:t xml:space="preserve"> : a reader on feminist theory, cyborgs and cyberspace</w:t>
      </w:r>
      <w:r w:rsidRPr="00951B5A">
        <w:t>. J. Wolmark. Edinburgh, Edinburgh University Press: 400p.</w:t>
      </w:r>
    </w:p>
    <w:p w14:paraId="29A66E9B" w14:textId="77777777" w:rsidR="009572D7" w:rsidRPr="00951B5A" w:rsidRDefault="009572D7" w:rsidP="00847851">
      <w:pPr>
        <w:ind w:left="720" w:hanging="720"/>
        <w:contextualSpacing/>
        <w:jc w:val="left"/>
      </w:pPr>
      <w:r w:rsidRPr="00951B5A">
        <w:tab/>
      </w:r>
    </w:p>
    <w:p w14:paraId="70EE06C6" w14:textId="77777777" w:rsidR="009572D7" w:rsidRPr="00951B5A" w:rsidRDefault="009572D7" w:rsidP="00847851">
      <w:pPr>
        <w:contextualSpacing/>
        <w:jc w:val="left"/>
      </w:pPr>
      <w:r w:rsidRPr="00951B5A">
        <w:t xml:space="preserve">Stone, S. (1991). The Empire Strikes Back: A </w:t>
      </w:r>
      <w:proofErr w:type="spellStart"/>
      <w:r w:rsidRPr="00951B5A">
        <w:t>Posttranssexual</w:t>
      </w:r>
      <w:proofErr w:type="spellEnd"/>
      <w:r w:rsidRPr="00951B5A">
        <w:t xml:space="preserve"> Manifesto. </w:t>
      </w:r>
      <w:r w:rsidRPr="00951B5A">
        <w:rPr>
          <w:u w:val="single"/>
        </w:rPr>
        <w:t>Body guards: the cultural politics of gender ambiguity</w:t>
      </w:r>
      <w:r w:rsidRPr="00951B5A">
        <w:t>. J. Epstein and K. Straub, Routledge.</w:t>
      </w:r>
    </w:p>
    <w:p w14:paraId="7686CB4B" w14:textId="77777777" w:rsidR="009572D7" w:rsidRPr="00951B5A" w:rsidRDefault="009572D7" w:rsidP="00847851">
      <w:pPr>
        <w:ind w:left="720" w:hanging="720"/>
        <w:contextualSpacing/>
        <w:jc w:val="left"/>
      </w:pPr>
      <w:r w:rsidRPr="00951B5A">
        <w:tab/>
      </w:r>
    </w:p>
    <w:p w14:paraId="2C31F5B5" w14:textId="77777777" w:rsidR="009572D7" w:rsidRPr="00951B5A" w:rsidRDefault="009572D7" w:rsidP="00847851">
      <w:pPr>
        <w:contextualSpacing/>
        <w:jc w:val="left"/>
      </w:pPr>
      <w:r w:rsidRPr="00951B5A">
        <w:rPr>
          <w:lang w:eastAsia="en-GB"/>
        </w:rPr>
        <w:t xml:space="preserve">Stonewall (2012). "Stonewall - the lesbian, gay and bisexual charity." </w:t>
      </w:r>
      <w:r w:rsidRPr="00951B5A">
        <w:t xml:space="preserve">12th Oct. 2012, </w:t>
      </w:r>
      <w:r w:rsidRPr="00951B5A">
        <w:rPr>
          <w:lang w:eastAsia="en-GB"/>
        </w:rPr>
        <w:t>from http://www.stonewall.org.uk/.</w:t>
      </w:r>
    </w:p>
    <w:p w14:paraId="13ABE52B" w14:textId="77777777" w:rsidR="009572D7" w:rsidRPr="00951B5A" w:rsidRDefault="009572D7" w:rsidP="00847851">
      <w:pPr>
        <w:contextualSpacing/>
        <w:jc w:val="left"/>
      </w:pPr>
    </w:p>
    <w:p w14:paraId="355FA313" w14:textId="25D07ACB" w:rsidR="005D48FD" w:rsidRPr="00951B5A" w:rsidRDefault="005D48FD" w:rsidP="00847851">
      <w:pPr>
        <w:widowControl w:val="0"/>
        <w:autoSpaceDE w:val="0"/>
        <w:autoSpaceDN w:val="0"/>
        <w:adjustRightInd w:val="0"/>
        <w:contextualSpacing/>
        <w:jc w:val="left"/>
        <w:rPr>
          <w:lang w:eastAsia="en-GB"/>
        </w:rPr>
      </w:pPr>
      <w:r w:rsidRPr="00951B5A">
        <w:t xml:space="preserve">Storr, A. (1964). </w:t>
      </w:r>
      <w:r w:rsidRPr="00951B5A">
        <w:rPr>
          <w:u w:val="single"/>
        </w:rPr>
        <w:t>Sexual Deviation</w:t>
      </w:r>
      <w:r w:rsidRPr="00951B5A">
        <w:t>. Harmondsworth, Penguin Books.</w:t>
      </w:r>
    </w:p>
    <w:p w14:paraId="30FFECAA" w14:textId="77777777" w:rsidR="005D48FD" w:rsidRPr="00951B5A" w:rsidRDefault="005D48FD" w:rsidP="00847851">
      <w:pPr>
        <w:widowControl w:val="0"/>
        <w:autoSpaceDE w:val="0"/>
        <w:autoSpaceDN w:val="0"/>
        <w:adjustRightInd w:val="0"/>
        <w:contextualSpacing/>
        <w:jc w:val="left"/>
        <w:rPr>
          <w:lang w:eastAsia="en-GB"/>
        </w:rPr>
      </w:pPr>
    </w:p>
    <w:p w14:paraId="44834FE1" w14:textId="77777777" w:rsidR="009572D7" w:rsidRPr="00951B5A" w:rsidRDefault="009572D7" w:rsidP="00847851">
      <w:pPr>
        <w:widowControl w:val="0"/>
        <w:autoSpaceDE w:val="0"/>
        <w:autoSpaceDN w:val="0"/>
        <w:adjustRightInd w:val="0"/>
        <w:contextualSpacing/>
        <w:jc w:val="left"/>
        <w:rPr>
          <w:lang w:eastAsia="en-GB"/>
        </w:rPr>
      </w:pPr>
      <w:r w:rsidRPr="00951B5A">
        <w:rPr>
          <w:lang w:eastAsia="en-GB"/>
        </w:rPr>
        <w:t xml:space="preserve">Straitona, M. L., K. Roen K., H. Hjelmelandc (2012). "Gender Roles, Suicidal Ideation, and Self-Harming in Young Adults." </w:t>
      </w:r>
      <w:r w:rsidRPr="00951B5A">
        <w:rPr>
          <w:u w:val="single"/>
          <w:lang w:eastAsia="en-GB"/>
        </w:rPr>
        <w:t>Archives of Suicide Research</w:t>
      </w:r>
      <w:r w:rsidRPr="00951B5A">
        <w:rPr>
          <w:lang w:eastAsia="en-GB"/>
        </w:rPr>
        <w:t xml:space="preserve"> </w:t>
      </w:r>
      <w:r w:rsidRPr="00951B5A">
        <w:rPr>
          <w:b/>
          <w:bCs/>
          <w:lang w:eastAsia="en-GB"/>
        </w:rPr>
        <w:t>16</w:t>
      </w:r>
      <w:r w:rsidRPr="00951B5A">
        <w:rPr>
          <w:lang w:eastAsia="en-GB"/>
        </w:rPr>
        <w:t>(1).</w:t>
      </w:r>
    </w:p>
    <w:p w14:paraId="7C9C397C" w14:textId="77777777" w:rsidR="009572D7" w:rsidRPr="00951B5A" w:rsidRDefault="009572D7" w:rsidP="00847851">
      <w:pPr>
        <w:contextualSpacing/>
        <w:jc w:val="left"/>
      </w:pPr>
    </w:p>
    <w:p w14:paraId="10564695" w14:textId="77777777" w:rsidR="009572D7" w:rsidRPr="00951B5A" w:rsidRDefault="009572D7" w:rsidP="00847851">
      <w:pPr>
        <w:contextualSpacing/>
        <w:jc w:val="left"/>
      </w:pPr>
      <w:r w:rsidRPr="00951B5A">
        <w:t xml:space="preserve">Strange, S. (2002). </w:t>
      </w:r>
      <w:r w:rsidRPr="00951B5A">
        <w:rPr>
          <w:u w:val="single"/>
        </w:rPr>
        <w:t>Blitzed! : the autobiography of Steve Strange</w:t>
      </w:r>
      <w:r w:rsidRPr="00951B5A">
        <w:t>. London, Orion.</w:t>
      </w:r>
    </w:p>
    <w:p w14:paraId="58DE7168" w14:textId="77777777" w:rsidR="009572D7" w:rsidRPr="00951B5A" w:rsidRDefault="009572D7" w:rsidP="00847851">
      <w:pPr>
        <w:ind w:left="720" w:hanging="720"/>
        <w:contextualSpacing/>
        <w:jc w:val="left"/>
      </w:pPr>
      <w:r w:rsidRPr="00951B5A">
        <w:tab/>
      </w:r>
    </w:p>
    <w:p w14:paraId="68B19438" w14:textId="77777777"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rPr>
          <w:rFonts w:eastAsia="ＭＳ 明朝"/>
        </w:rPr>
      </w:pPr>
      <w:proofErr w:type="spellStart"/>
      <w:r w:rsidRPr="00951B5A">
        <w:rPr>
          <w:lang w:eastAsia="en-GB"/>
        </w:rPr>
        <w:t>Strassberg</w:t>
      </w:r>
      <w:proofErr w:type="spellEnd"/>
      <w:r w:rsidRPr="00951B5A">
        <w:rPr>
          <w:lang w:eastAsia="en-GB"/>
        </w:rPr>
        <w:t xml:space="preserve">, D. S., H. </w:t>
      </w:r>
      <w:proofErr w:type="spellStart"/>
      <w:r w:rsidRPr="00951B5A">
        <w:rPr>
          <w:lang w:eastAsia="en-GB"/>
        </w:rPr>
        <w:t>Roback</w:t>
      </w:r>
      <w:proofErr w:type="spellEnd"/>
      <w:r w:rsidRPr="00951B5A">
        <w:rPr>
          <w:lang w:eastAsia="en-GB"/>
        </w:rPr>
        <w:t xml:space="preserve">, J. </w:t>
      </w:r>
      <w:r w:rsidRPr="00951B5A">
        <w:rPr>
          <w:rFonts w:eastAsia="ＭＳ 明朝"/>
        </w:rPr>
        <w:t>Cunningham, E. McKee, P. Embry Larson</w:t>
      </w:r>
      <w:r w:rsidRPr="00951B5A">
        <w:rPr>
          <w:lang w:eastAsia="en-GB"/>
        </w:rPr>
        <w:t xml:space="preserve"> (1979). "Psychopathology in Self-Identified Female-to-Male Transsexuals, Homosexuals, and Heterosexuals." </w:t>
      </w:r>
      <w:r w:rsidRPr="00951B5A">
        <w:rPr>
          <w:u w:val="single"/>
          <w:lang w:eastAsia="en-GB"/>
        </w:rPr>
        <w:t xml:space="preserve">Archives of Sexual </w:t>
      </w:r>
      <w:proofErr w:type="spellStart"/>
      <w:r w:rsidRPr="00951B5A">
        <w:rPr>
          <w:u w:val="single"/>
          <w:lang w:eastAsia="en-GB"/>
        </w:rPr>
        <w:t>Behavior</w:t>
      </w:r>
      <w:proofErr w:type="spellEnd"/>
      <w:r w:rsidRPr="00951B5A">
        <w:rPr>
          <w:lang w:eastAsia="en-GB"/>
        </w:rPr>
        <w:t xml:space="preserve"> </w:t>
      </w:r>
      <w:r w:rsidRPr="00951B5A">
        <w:rPr>
          <w:bCs/>
          <w:lang w:eastAsia="en-GB"/>
        </w:rPr>
        <w:t>8</w:t>
      </w:r>
      <w:r w:rsidRPr="00951B5A">
        <w:rPr>
          <w:lang w:eastAsia="en-GB"/>
        </w:rPr>
        <w:t>: 491-96.</w:t>
      </w:r>
    </w:p>
    <w:p w14:paraId="7F9028B1" w14:textId="77777777" w:rsidR="009572D7" w:rsidRPr="00951B5A" w:rsidRDefault="009572D7" w:rsidP="00847851">
      <w:pPr>
        <w:contextualSpacing/>
        <w:jc w:val="left"/>
      </w:pPr>
    </w:p>
    <w:p w14:paraId="58761445" w14:textId="77777777" w:rsidR="009572D7" w:rsidRPr="00951B5A" w:rsidRDefault="009572D7" w:rsidP="00847851">
      <w:pPr>
        <w:contextualSpacing/>
        <w:jc w:val="left"/>
      </w:pPr>
      <w:r w:rsidRPr="00951B5A">
        <w:t xml:space="preserve">Stratton, J. (1996). </w:t>
      </w:r>
      <w:r w:rsidRPr="00951B5A">
        <w:rPr>
          <w:u w:val="single"/>
        </w:rPr>
        <w:t xml:space="preserve">The desirable body : cultural fetishism and the </w:t>
      </w:r>
      <w:proofErr w:type="spellStart"/>
      <w:r w:rsidRPr="00951B5A">
        <w:rPr>
          <w:u w:val="single"/>
        </w:rPr>
        <w:t>erotics</w:t>
      </w:r>
      <w:proofErr w:type="spellEnd"/>
      <w:r w:rsidRPr="00951B5A">
        <w:rPr>
          <w:u w:val="single"/>
        </w:rPr>
        <w:t xml:space="preserve"> of consumption</w:t>
      </w:r>
      <w:r w:rsidRPr="00951B5A">
        <w:t>. Manchester, Manchester University Press.</w:t>
      </w:r>
    </w:p>
    <w:p w14:paraId="44F49294" w14:textId="77777777" w:rsidR="009572D7" w:rsidRPr="00951B5A" w:rsidRDefault="009572D7" w:rsidP="00847851">
      <w:pPr>
        <w:ind w:left="720" w:hanging="720"/>
        <w:contextualSpacing/>
        <w:jc w:val="left"/>
      </w:pPr>
      <w:r w:rsidRPr="00951B5A">
        <w:tab/>
      </w:r>
    </w:p>
    <w:p w14:paraId="75A806BD" w14:textId="77777777" w:rsidR="009572D7" w:rsidRPr="00951B5A" w:rsidRDefault="009572D7" w:rsidP="00847851">
      <w:pPr>
        <w:widowControl w:val="0"/>
        <w:autoSpaceDE w:val="0"/>
        <w:autoSpaceDN w:val="0"/>
        <w:adjustRightInd w:val="0"/>
        <w:contextualSpacing/>
        <w:jc w:val="left"/>
      </w:pPr>
      <w:r w:rsidRPr="00951B5A">
        <w:t xml:space="preserve">Strauss, A. L. and J. M. Corbin (1990). </w:t>
      </w:r>
      <w:r w:rsidRPr="00951B5A">
        <w:rPr>
          <w:u w:val="single"/>
        </w:rPr>
        <w:t>Basics of qualitative research : grounded theory procedures and techniques</w:t>
      </w:r>
      <w:r w:rsidRPr="00951B5A">
        <w:t>. Newbury Park, Calif., Sage Publications.</w:t>
      </w:r>
    </w:p>
    <w:p w14:paraId="4A176BBB" w14:textId="77777777" w:rsidR="009572D7" w:rsidRPr="00951B5A" w:rsidRDefault="009572D7" w:rsidP="00847851">
      <w:pPr>
        <w:widowControl w:val="0"/>
        <w:autoSpaceDE w:val="0"/>
        <w:autoSpaceDN w:val="0"/>
        <w:adjustRightInd w:val="0"/>
        <w:contextualSpacing/>
        <w:jc w:val="left"/>
      </w:pPr>
    </w:p>
    <w:p w14:paraId="7F8CD480" w14:textId="77777777" w:rsidR="009572D7" w:rsidRPr="00951B5A" w:rsidRDefault="009572D7" w:rsidP="00847851">
      <w:pPr>
        <w:widowControl w:val="0"/>
        <w:autoSpaceDE w:val="0"/>
        <w:autoSpaceDN w:val="0"/>
        <w:adjustRightInd w:val="0"/>
        <w:contextualSpacing/>
        <w:jc w:val="left"/>
      </w:pPr>
      <w:r w:rsidRPr="00951B5A">
        <w:t xml:space="preserve">Strauss, A. L. and J. M. Corbin (1998). </w:t>
      </w:r>
      <w:r w:rsidRPr="00951B5A">
        <w:rPr>
          <w:u w:val="single"/>
        </w:rPr>
        <w:t>Basics of qualitative research : techniques and procedures for developing grounded theory</w:t>
      </w:r>
      <w:r w:rsidRPr="00951B5A">
        <w:t>. Thousand Oaks, Calif., Sage Publications.</w:t>
      </w:r>
    </w:p>
    <w:p w14:paraId="58C11E19" w14:textId="77777777" w:rsidR="009572D7" w:rsidRPr="00951B5A" w:rsidRDefault="009572D7" w:rsidP="00847851">
      <w:pPr>
        <w:contextualSpacing/>
        <w:jc w:val="left"/>
      </w:pPr>
    </w:p>
    <w:p w14:paraId="03AC78A2" w14:textId="77777777" w:rsidR="009572D7" w:rsidRPr="00951B5A" w:rsidRDefault="009572D7" w:rsidP="00847851">
      <w:pPr>
        <w:contextualSpacing/>
        <w:jc w:val="left"/>
      </w:pPr>
      <w:proofErr w:type="spellStart"/>
      <w:r w:rsidRPr="00951B5A">
        <w:t>StreamEngine</w:t>
      </w:r>
      <w:proofErr w:type="spellEnd"/>
      <w:r w:rsidRPr="00951B5A">
        <w:t xml:space="preserve"> (2010). "The </w:t>
      </w:r>
      <w:proofErr w:type="spellStart"/>
      <w:r w:rsidRPr="00951B5A">
        <w:t>Peterloo</w:t>
      </w:r>
      <w:proofErr w:type="spellEnd"/>
      <w:r w:rsidRPr="00951B5A">
        <w:t xml:space="preserve"> Massacre." </w:t>
      </w:r>
      <w:r w:rsidRPr="00951B5A">
        <w:rPr>
          <w:lang w:eastAsia="en-GB"/>
        </w:rPr>
        <w:t xml:space="preserve">Retrieved </w:t>
      </w:r>
      <w:r w:rsidRPr="00951B5A">
        <w:t>16th Nov. 2010, from http://www.peterloomassacre.org/history.html.</w:t>
      </w:r>
    </w:p>
    <w:p w14:paraId="30F1B15B" w14:textId="77777777" w:rsidR="009572D7" w:rsidRPr="00951B5A" w:rsidRDefault="009572D7" w:rsidP="00847851">
      <w:pPr>
        <w:contextualSpacing/>
        <w:jc w:val="left"/>
      </w:pPr>
    </w:p>
    <w:p w14:paraId="432DC52D" w14:textId="77777777" w:rsidR="009572D7" w:rsidRPr="00951B5A" w:rsidRDefault="009572D7" w:rsidP="00847851">
      <w:pPr>
        <w:widowControl w:val="0"/>
        <w:autoSpaceDE w:val="0"/>
        <w:autoSpaceDN w:val="0"/>
        <w:adjustRightInd w:val="0"/>
        <w:contextualSpacing/>
        <w:jc w:val="left"/>
      </w:pPr>
      <w:r w:rsidRPr="00951B5A">
        <w:t>Stringer, K. (2013). "</w:t>
      </w:r>
      <w:proofErr w:type="spellStart"/>
      <w:r w:rsidRPr="00951B5A">
        <w:t>Kathi's</w:t>
      </w:r>
      <w:proofErr w:type="spellEnd"/>
      <w:r w:rsidRPr="00951B5A">
        <w:t xml:space="preserve"> Mental Health Review - Re-present and Represent." </w:t>
      </w:r>
      <w:r w:rsidRPr="00951B5A">
        <w:rPr>
          <w:lang w:eastAsia="en-GB"/>
        </w:rPr>
        <w:t xml:space="preserve">Retrieved </w:t>
      </w:r>
      <w:r w:rsidRPr="00951B5A">
        <w:t xml:space="preserve">18th Oct. 2013, from </w:t>
      </w:r>
      <w:hyperlink r:id="rId102" w:history="1">
        <w:r w:rsidRPr="00951B5A">
          <w:t>http://www.toddlertime.com/advocacy/pat/represent.htm.</w:t>
        </w:r>
      </w:hyperlink>
    </w:p>
    <w:p w14:paraId="4DF23660" w14:textId="77777777" w:rsidR="009572D7" w:rsidRPr="00951B5A" w:rsidRDefault="009572D7" w:rsidP="00847851">
      <w:pPr>
        <w:widowControl w:val="0"/>
        <w:autoSpaceDE w:val="0"/>
        <w:autoSpaceDN w:val="0"/>
        <w:adjustRightInd w:val="0"/>
        <w:contextualSpacing/>
        <w:jc w:val="left"/>
      </w:pPr>
    </w:p>
    <w:p w14:paraId="601CD159" w14:textId="77777777" w:rsidR="009572D7" w:rsidRPr="00951B5A" w:rsidRDefault="009572D7" w:rsidP="00847851">
      <w:pPr>
        <w:widowControl w:val="0"/>
        <w:autoSpaceDE w:val="0"/>
        <w:autoSpaceDN w:val="0"/>
        <w:adjustRightInd w:val="0"/>
        <w:contextualSpacing/>
        <w:jc w:val="left"/>
      </w:pPr>
      <w:r w:rsidRPr="00951B5A">
        <w:t xml:space="preserve">Strosberg, E. (2001). </w:t>
      </w:r>
      <w:r w:rsidRPr="00951B5A">
        <w:rPr>
          <w:u w:val="single"/>
        </w:rPr>
        <w:t>Art and science</w:t>
      </w:r>
      <w:r w:rsidRPr="00951B5A">
        <w:t>. New York ; London, Abbeville.</w:t>
      </w:r>
    </w:p>
    <w:p w14:paraId="4C982051" w14:textId="77777777" w:rsidR="009572D7" w:rsidRPr="00951B5A" w:rsidRDefault="009572D7" w:rsidP="00847851">
      <w:pPr>
        <w:widowControl w:val="0"/>
        <w:autoSpaceDE w:val="0"/>
        <w:autoSpaceDN w:val="0"/>
        <w:adjustRightInd w:val="0"/>
        <w:contextualSpacing/>
        <w:jc w:val="left"/>
      </w:pPr>
    </w:p>
    <w:p w14:paraId="031CAD3B" w14:textId="77777777" w:rsidR="009572D7" w:rsidRPr="00951B5A" w:rsidRDefault="009572D7" w:rsidP="00847851">
      <w:pPr>
        <w:widowControl w:val="0"/>
        <w:autoSpaceDE w:val="0"/>
        <w:autoSpaceDN w:val="0"/>
        <w:adjustRightInd w:val="0"/>
        <w:contextualSpacing/>
        <w:jc w:val="left"/>
      </w:pPr>
      <w:r w:rsidRPr="00951B5A">
        <w:t xml:space="preserve">Stryker, S. (1994). “My Words to Victor Frankenstein Above the Village of </w:t>
      </w:r>
      <w:proofErr w:type="spellStart"/>
      <w:r w:rsidRPr="00951B5A">
        <w:t>Chamounix</w:t>
      </w:r>
      <w:proofErr w:type="spellEnd"/>
      <w:r w:rsidRPr="00951B5A">
        <w:t xml:space="preserve">: Performing Transgender Rage”. </w:t>
      </w:r>
      <w:r w:rsidRPr="00951B5A">
        <w:rPr>
          <w:u w:val="single"/>
        </w:rPr>
        <w:t>GLQ: A Journal of Lesbian and Gay Studies</w:t>
      </w:r>
      <w:r w:rsidRPr="00951B5A">
        <w:t>, 1: 237-254.</w:t>
      </w:r>
    </w:p>
    <w:p w14:paraId="7E2E4FD3" w14:textId="77777777" w:rsidR="009572D7" w:rsidRPr="00951B5A" w:rsidRDefault="009572D7" w:rsidP="00847851">
      <w:pPr>
        <w:contextualSpacing/>
        <w:jc w:val="left"/>
      </w:pPr>
    </w:p>
    <w:p w14:paraId="51B955FA" w14:textId="77777777" w:rsidR="009572D7" w:rsidRPr="00951B5A" w:rsidRDefault="009572D7" w:rsidP="00847851">
      <w:pPr>
        <w:autoSpaceDE w:val="0"/>
        <w:autoSpaceDN w:val="0"/>
        <w:adjustRightInd w:val="0"/>
        <w:contextualSpacing/>
        <w:jc w:val="left"/>
      </w:pPr>
      <w:r w:rsidRPr="00951B5A">
        <w:rPr>
          <w:lang w:eastAsia="en-GB"/>
        </w:rPr>
        <w:t xml:space="preserve">Stryker, S. (1998). "The. Transgender Issue: An Introduction." </w:t>
      </w:r>
      <w:r w:rsidRPr="00951B5A">
        <w:rPr>
          <w:u w:val="single"/>
          <w:lang w:eastAsia="en-GB"/>
        </w:rPr>
        <w:t>GLQ: A Journal of Lesbian and Gay Studies</w:t>
      </w:r>
      <w:r w:rsidRPr="00951B5A">
        <w:rPr>
          <w:lang w:eastAsia="en-GB"/>
        </w:rPr>
        <w:t xml:space="preserve"> 4: 145-158.</w:t>
      </w:r>
      <w:r w:rsidRPr="00951B5A">
        <w:t xml:space="preserve"> </w:t>
      </w:r>
    </w:p>
    <w:p w14:paraId="4E244032" w14:textId="77777777" w:rsidR="009572D7" w:rsidRPr="00951B5A" w:rsidRDefault="009572D7" w:rsidP="00847851">
      <w:pPr>
        <w:contextualSpacing/>
        <w:jc w:val="left"/>
      </w:pPr>
    </w:p>
    <w:p w14:paraId="26F72062" w14:textId="77777777" w:rsidR="001A3316" w:rsidRPr="00951B5A" w:rsidRDefault="001A3316" w:rsidP="001A3316">
      <w:pPr>
        <w:contextualSpacing/>
        <w:jc w:val="left"/>
      </w:pPr>
      <w:r w:rsidRPr="00951B5A">
        <w:t xml:space="preserve">Stryker, S. (2008). </w:t>
      </w:r>
      <w:r w:rsidRPr="00951B5A">
        <w:rPr>
          <w:u w:val="single"/>
        </w:rPr>
        <w:t>Transgender history</w:t>
      </w:r>
      <w:r w:rsidRPr="00951B5A">
        <w:t>. Berkeley, CA, Seal Press : Distributed by Publishers Group West.</w:t>
      </w:r>
    </w:p>
    <w:p w14:paraId="545C8E5A" w14:textId="77777777" w:rsidR="009572D7" w:rsidRPr="00951B5A" w:rsidRDefault="009572D7" w:rsidP="00847851">
      <w:pPr>
        <w:contextualSpacing/>
        <w:jc w:val="left"/>
      </w:pPr>
    </w:p>
    <w:p w14:paraId="7DCE033C"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Stryker, S. (1999b). Portrait of a </w:t>
      </w:r>
      <w:proofErr w:type="spellStart"/>
      <w:r w:rsidRPr="00951B5A">
        <w:rPr>
          <w:lang w:eastAsia="en-GB"/>
        </w:rPr>
        <w:t>Transfag</w:t>
      </w:r>
      <w:proofErr w:type="spellEnd"/>
      <w:r w:rsidRPr="00951B5A">
        <w:rPr>
          <w:lang w:eastAsia="en-GB"/>
        </w:rPr>
        <w:t xml:space="preserve"> Drag Hag as a Young Man: The Activist Career of Louis G. Sullivan. </w:t>
      </w:r>
      <w:r w:rsidRPr="00951B5A">
        <w:rPr>
          <w:u w:val="single"/>
          <w:lang w:eastAsia="en-GB"/>
        </w:rPr>
        <w:t>Reclaiming genders : transsexual grammars at the fin de siècle</w:t>
      </w:r>
      <w:r w:rsidRPr="00951B5A">
        <w:rPr>
          <w:lang w:eastAsia="en-GB"/>
        </w:rPr>
        <w:t>. K. More and S. Whittle. London, Cassell.</w:t>
      </w:r>
    </w:p>
    <w:p w14:paraId="635F0E41" w14:textId="77777777" w:rsidR="009572D7" w:rsidRPr="00951B5A" w:rsidRDefault="009572D7" w:rsidP="00847851">
      <w:pPr>
        <w:contextualSpacing/>
        <w:jc w:val="left"/>
      </w:pPr>
    </w:p>
    <w:p w14:paraId="50B2BE63" w14:textId="77777777" w:rsidR="009572D7" w:rsidRPr="00951B5A" w:rsidRDefault="009572D7" w:rsidP="00847851">
      <w:pPr>
        <w:contextualSpacing/>
        <w:jc w:val="left"/>
      </w:pPr>
      <w:r w:rsidRPr="00951B5A">
        <w:t xml:space="preserve">Stryker, S. (2001). </w:t>
      </w:r>
      <w:r w:rsidRPr="00951B5A">
        <w:rPr>
          <w:u w:val="single"/>
        </w:rPr>
        <w:t>Queer pulp : perverted passions from the golden age of the paperback</w:t>
      </w:r>
      <w:r w:rsidRPr="00951B5A">
        <w:t>. San Francisco, Calif., Chronicle ; London : Hi Marketing.</w:t>
      </w:r>
    </w:p>
    <w:p w14:paraId="743EAF95" w14:textId="77777777" w:rsidR="009572D7" w:rsidRPr="00951B5A" w:rsidRDefault="009572D7" w:rsidP="00847851">
      <w:pPr>
        <w:ind w:left="720" w:hanging="720"/>
        <w:contextualSpacing/>
        <w:jc w:val="left"/>
      </w:pPr>
      <w:r w:rsidRPr="00951B5A">
        <w:tab/>
      </w:r>
    </w:p>
    <w:p w14:paraId="23E2DC3E" w14:textId="77777777" w:rsidR="009572D7" w:rsidRPr="00951B5A" w:rsidRDefault="009572D7" w:rsidP="00847851">
      <w:pPr>
        <w:ind w:left="720" w:hanging="720"/>
        <w:contextualSpacing/>
        <w:jc w:val="left"/>
      </w:pPr>
      <w:r w:rsidRPr="00951B5A">
        <w:t xml:space="preserve">Stryker, S. and S. Whittle (2006). </w:t>
      </w:r>
      <w:r w:rsidRPr="00951B5A">
        <w:rPr>
          <w:u w:val="single"/>
        </w:rPr>
        <w:t>The transgender studies reader</w:t>
      </w:r>
      <w:r w:rsidRPr="00951B5A">
        <w:t>. London, Routledge.</w:t>
      </w:r>
    </w:p>
    <w:p w14:paraId="51280CC4" w14:textId="77777777" w:rsidR="009572D7" w:rsidRPr="00951B5A" w:rsidRDefault="009572D7" w:rsidP="00847851">
      <w:pPr>
        <w:contextualSpacing/>
        <w:jc w:val="left"/>
      </w:pPr>
    </w:p>
    <w:p w14:paraId="087E97AB" w14:textId="77777777" w:rsidR="009572D7" w:rsidRPr="00951B5A" w:rsidRDefault="009572D7" w:rsidP="00847851">
      <w:pPr>
        <w:contextualSpacing/>
        <w:jc w:val="left"/>
      </w:pPr>
      <w:r w:rsidRPr="00951B5A">
        <w:t xml:space="preserve">Stryker, S. (2008). </w:t>
      </w:r>
      <w:r w:rsidRPr="00951B5A">
        <w:rPr>
          <w:u w:val="single"/>
        </w:rPr>
        <w:t>Transgender history</w:t>
      </w:r>
      <w:r w:rsidRPr="00951B5A">
        <w:t>. Berkeley, CA, Seal Press : Distributed by Publishers Group West.</w:t>
      </w:r>
    </w:p>
    <w:p w14:paraId="7B8D3423" w14:textId="77777777" w:rsidR="009572D7" w:rsidRPr="00951B5A" w:rsidRDefault="009572D7" w:rsidP="00847851">
      <w:pPr>
        <w:ind w:left="720" w:hanging="720"/>
        <w:contextualSpacing/>
        <w:jc w:val="left"/>
      </w:pPr>
      <w:r w:rsidRPr="00951B5A">
        <w:tab/>
      </w:r>
    </w:p>
    <w:p w14:paraId="73162BAE" w14:textId="77777777" w:rsidR="009572D7" w:rsidRPr="00951B5A" w:rsidRDefault="009572D7" w:rsidP="00847851">
      <w:pPr>
        <w:widowControl w:val="0"/>
        <w:autoSpaceDE w:val="0"/>
        <w:autoSpaceDN w:val="0"/>
        <w:adjustRightInd w:val="0"/>
        <w:contextualSpacing/>
        <w:jc w:val="left"/>
      </w:pPr>
      <w:r w:rsidRPr="00951B5A">
        <w:t>Studio-Lambert (4th Apr. 2012). Four in a Bed - Season 3, Episode 18 - The Queen's Hotel, Channel 4.</w:t>
      </w:r>
    </w:p>
    <w:p w14:paraId="3496B3EA" w14:textId="77777777" w:rsidR="009572D7" w:rsidRPr="00951B5A" w:rsidRDefault="009572D7" w:rsidP="00847851">
      <w:pPr>
        <w:contextualSpacing/>
        <w:jc w:val="left"/>
      </w:pPr>
    </w:p>
    <w:p w14:paraId="1480DBAC" w14:textId="77777777" w:rsidR="009572D7" w:rsidRPr="00951B5A" w:rsidRDefault="009572D7" w:rsidP="00847851">
      <w:pPr>
        <w:contextualSpacing/>
        <w:jc w:val="left"/>
      </w:pPr>
      <w:proofErr w:type="spellStart"/>
      <w:r w:rsidRPr="00951B5A">
        <w:t>Sugarvine_Design</w:t>
      </w:r>
      <w:proofErr w:type="spellEnd"/>
      <w:r w:rsidRPr="00951B5A">
        <w:t xml:space="preserve"> (2010). "Villaggio Italian Restaurant." </w:t>
      </w:r>
      <w:r w:rsidRPr="00951B5A">
        <w:rPr>
          <w:lang w:eastAsia="en-GB"/>
        </w:rPr>
        <w:t xml:space="preserve">Retrieved </w:t>
      </w:r>
      <w:r w:rsidRPr="00951B5A">
        <w:t>25th Oct. 2010, from http://www.villaggiomanchester.com/.</w:t>
      </w:r>
    </w:p>
    <w:p w14:paraId="2E7809C9" w14:textId="77777777" w:rsidR="009572D7" w:rsidRPr="00951B5A" w:rsidRDefault="009572D7" w:rsidP="00847851">
      <w:pPr>
        <w:ind w:left="720" w:hanging="720"/>
        <w:contextualSpacing/>
        <w:jc w:val="left"/>
      </w:pPr>
    </w:p>
    <w:p w14:paraId="4E1C359E" w14:textId="77777777" w:rsidR="009572D7" w:rsidRPr="00951B5A" w:rsidRDefault="009572D7" w:rsidP="00847851">
      <w:pPr>
        <w:contextualSpacing/>
        <w:jc w:val="left"/>
      </w:pPr>
      <w:r w:rsidRPr="00951B5A">
        <w:t xml:space="preserve">Sue (Summer 2008). Girl Talk, </w:t>
      </w:r>
      <w:r w:rsidRPr="00951B5A">
        <w:rPr>
          <w:u w:val="single"/>
        </w:rPr>
        <w:t>International Repartee - Transgendered and Cross</w:t>
      </w:r>
      <w:r w:rsidRPr="00951B5A">
        <w:rPr>
          <w:u w:val="single"/>
        </w:rPr>
        <w:noBreakHyphen/>
        <w:t>dressing Lifestyle</w:t>
      </w:r>
      <w:r w:rsidRPr="00951B5A">
        <w:t xml:space="preserve"> Issue 58, Rose's Publications.</w:t>
      </w:r>
    </w:p>
    <w:p w14:paraId="2B41C0D2" w14:textId="77777777" w:rsidR="009572D7" w:rsidRPr="00951B5A" w:rsidRDefault="009572D7" w:rsidP="00847851">
      <w:pPr>
        <w:ind w:left="720" w:hanging="720"/>
        <w:contextualSpacing/>
        <w:jc w:val="left"/>
      </w:pPr>
      <w:r w:rsidRPr="00951B5A">
        <w:tab/>
      </w:r>
    </w:p>
    <w:p w14:paraId="148F0AA3" w14:textId="77777777" w:rsidR="009572D7" w:rsidRPr="00951B5A" w:rsidRDefault="009572D7" w:rsidP="00847851">
      <w:pPr>
        <w:contextualSpacing/>
        <w:jc w:val="left"/>
      </w:pPr>
      <w:r w:rsidRPr="00951B5A">
        <w:t xml:space="preserve">Sullivan, L. (2006 [1979]). A Transvestite Answers a Feminist. </w:t>
      </w:r>
      <w:r w:rsidRPr="00951B5A">
        <w:rPr>
          <w:u w:val="single"/>
        </w:rPr>
        <w:t>The transgender studies reader</w:t>
      </w:r>
      <w:r w:rsidRPr="00951B5A">
        <w:t>. S. Stryker and S. Whittle. London, Routledge.</w:t>
      </w:r>
    </w:p>
    <w:p w14:paraId="4E97DA98" w14:textId="77777777" w:rsidR="009572D7" w:rsidRPr="00951B5A" w:rsidRDefault="009572D7" w:rsidP="00847851">
      <w:pPr>
        <w:contextualSpacing/>
        <w:jc w:val="left"/>
        <w:rPr>
          <w:lang w:eastAsia="en-GB"/>
        </w:rPr>
      </w:pPr>
    </w:p>
    <w:p w14:paraId="32A9C8B8" w14:textId="77777777" w:rsidR="009572D7" w:rsidRPr="00951B5A" w:rsidRDefault="009572D7" w:rsidP="00847851">
      <w:pPr>
        <w:contextualSpacing/>
        <w:jc w:val="left"/>
      </w:pPr>
      <w:r w:rsidRPr="00951B5A">
        <w:rPr>
          <w:lang w:eastAsia="en-GB"/>
        </w:rPr>
        <w:t xml:space="preserve">Summers, S. (2011a). "Welcome to </w:t>
      </w:r>
      <w:proofErr w:type="spellStart"/>
      <w:r w:rsidRPr="00951B5A">
        <w:rPr>
          <w:lang w:eastAsia="en-GB"/>
        </w:rPr>
        <w:t>Translife</w:t>
      </w:r>
      <w:proofErr w:type="spellEnd"/>
      <w:r w:rsidRPr="00951B5A">
        <w:rPr>
          <w:lang w:eastAsia="en-GB"/>
        </w:rPr>
        <w:t xml:space="preserve">." Retrieved </w:t>
      </w:r>
      <w:r w:rsidRPr="00951B5A">
        <w:t xml:space="preserve">13th Nov. 2011, </w:t>
      </w:r>
      <w:r w:rsidRPr="00951B5A">
        <w:rPr>
          <w:lang w:eastAsia="en-GB"/>
        </w:rPr>
        <w:t>from http://www.translife.co.uk/.</w:t>
      </w:r>
      <w:r w:rsidRPr="00951B5A">
        <w:t xml:space="preserve"> </w:t>
      </w:r>
    </w:p>
    <w:p w14:paraId="368609F8" w14:textId="77777777" w:rsidR="009572D7" w:rsidRPr="00951B5A" w:rsidRDefault="009572D7" w:rsidP="00847851">
      <w:pPr>
        <w:contextualSpacing/>
        <w:jc w:val="left"/>
      </w:pPr>
    </w:p>
    <w:p w14:paraId="4F3941BD" w14:textId="77777777" w:rsidR="009572D7" w:rsidRPr="00951B5A" w:rsidRDefault="009572D7" w:rsidP="00847851">
      <w:pPr>
        <w:contextualSpacing/>
        <w:jc w:val="left"/>
      </w:pPr>
      <w:r w:rsidRPr="00951B5A">
        <w:rPr>
          <w:lang w:eastAsia="en-GB"/>
        </w:rPr>
        <w:t xml:space="preserve">Summers, S. (2011b). "About Us Page." Retrieved </w:t>
      </w:r>
      <w:r w:rsidRPr="00951B5A">
        <w:t xml:space="preserve">13th Nov. 2011, </w:t>
      </w:r>
      <w:r w:rsidRPr="00951B5A">
        <w:rPr>
          <w:lang w:eastAsia="en-GB"/>
        </w:rPr>
        <w:t>from http://www.translife.co.uk/acatalog/About_Translife.html.</w:t>
      </w:r>
    </w:p>
    <w:p w14:paraId="629BD6E9" w14:textId="77777777" w:rsidR="009572D7" w:rsidRPr="00951B5A" w:rsidRDefault="009572D7" w:rsidP="00847851">
      <w:pPr>
        <w:contextualSpacing/>
        <w:jc w:val="left"/>
      </w:pPr>
    </w:p>
    <w:p w14:paraId="0F908E07" w14:textId="77777777" w:rsidR="009572D7" w:rsidRPr="00951B5A" w:rsidRDefault="009572D7" w:rsidP="00847851">
      <w:pPr>
        <w:contextualSpacing/>
        <w:jc w:val="left"/>
      </w:pPr>
      <w:r w:rsidRPr="00951B5A">
        <w:t xml:space="preserve">Surrey-County-Council (2011). "Lesbian Gay Bisexual Transgender and Questioning - LGBTQ." </w:t>
      </w:r>
      <w:r w:rsidRPr="00951B5A">
        <w:rPr>
          <w:lang w:eastAsia="en-GB"/>
        </w:rPr>
        <w:t xml:space="preserve">Retrieved </w:t>
      </w:r>
      <w:r w:rsidRPr="00951B5A">
        <w:t>14th Nov. 2011, from http://www.surreycc.gov.uk/sccwebsite/sccwspages.nsf/LookupWebPagesByTITLE_RTF/Lesbian+Gay+Bisexual+Transgender+and+Questioning+-+LGBTQ?opendocument.</w:t>
      </w:r>
    </w:p>
    <w:p w14:paraId="37A54CCE" w14:textId="77777777" w:rsidR="009572D7" w:rsidRPr="00951B5A" w:rsidRDefault="009572D7" w:rsidP="00847851">
      <w:pPr>
        <w:ind w:left="720" w:hanging="720"/>
        <w:contextualSpacing/>
        <w:jc w:val="left"/>
      </w:pPr>
      <w:r w:rsidRPr="00951B5A">
        <w:tab/>
      </w:r>
    </w:p>
    <w:p w14:paraId="5B803F65" w14:textId="77777777" w:rsidR="009572D7" w:rsidRPr="00951B5A" w:rsidRDefault="009572D7" w:rsidP="00847851">
      <w:pPr>
        <w:contextualSpacing/>
      </w:pPr>
      <w:r w:rsidRPr="00951B5A">
        <w:t xml:space="preserve">Suthrell, C. (2002) </w:t>
      </w:r>
      <w:r w:rsidRPr="00951B5A">
        <w:rPr>
          <w:rFonts w:eastAsia="Times New Roman"/>
        </w:rPr>
        <w:t>Clothing culture : sex, gender and cross-dressing with reference to UK transvestites and the hijras of India. University of Oxford. PhD</w:t>
      </w:r>
    </w:p>
    <w:p w14:paraId="620CE73F" w14:textId="77777777" w:rsidR="009572D7" w:rsidRPr="00951B5A" w:rsidRDefault="009572D7" w:rsidP="00847851">
      <w:pPr>
        <w:contextualSpacing/>
        <w:jc w:val="left"/>
      </w:pPr>
    </w:p>
    <w:p w14:paraId="241048C2" w14:textId="77777777" w:rsidR="009572D7" w:rsidRPr="00951B5A" w:rsidRDefault="009572D7" w:rsidP="00847851">
      <w:pPr>
        <w:contextualSpacing/>
        <w:jc w:val="left"/>
      </w:pPr>
      <w:r w:rsidRPr="00951B5A">
        <w:t xml:space="preserve">Suthrell, C. A. (2004). </w:t>
      </w:r>
      <w:r w:rsidRPr="00951B5A">
        <w:rPr>
          <w:u w:val="single"/>
        </w:rPr>
        <w:t>Unzipping Gender : sex, cross-dressing and culture</w:t>
      </w:r>
      <w:r w:rsidRPr="00951B5A">
        <w:t>. Oxford, Berg.</w:t>
      </w:r>
    </w:p>
    <w:p w14:paraId="1FC41165" w14:textId="77777777" w:rsidR="009572D7" w:rsidRPr="00951B5A" w:rsidRDefault="009572D7" w:rsidP="00847851">
      <w:pPr>
        <w:ind w:left="720" w:hanging="720"/>
        <w:contextualSpacing/>
        <w:jc w:val="left"/>
      </w:pPr>
      <w:r w:rsidRPr="00951B5A">
        <w:tab/>
      </w:r>
    </w:p>
    <w:p w14:paraId="3FDC1E24" w14:textId="77777777"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rPr>
          <w:rFonts w:eastAsia="ＭＳ 明朝"/>
        </w:rPr>
      </w:pPr>
      <w:r w:rsidRPr="00951B5A">
        <w:t xml:space="preserve">Suzie-W, jess_h, </w:t>
      </w:r>
      <w:r w:rsidRPr="00951B5A">
        <w:rPr>
          <w:rFonts w:eastAsia="ＭＳ 明朝"/>
        </w:rPr>
        <w:t>Beverly</w:t>
      </w:r>
      <w:r w:rsidRPr="00951B5A">
        <w:t xml:space="preserve"> (6th Sept. 2008). "Feel a Bit Ashamed About My Cross-dressing." </w:t>
      </w:r>
      <w:r w:rsidRPr="00951B5A">
        <w:rPr>
          <w:lang w:eastAsia="en-GB"/>
        </w:rPr>
        <w:t xml:space="preserve">Retrieved </w:t>
      </w:r>
      <w:r w:rsidRPr="00951B5A">
        <w:t>14th Apr. 2011, from http://rosesforum.tv/forums/showthread.php?t=26112&amp;highlight=transvestite+counselling.</w:t>
      </w:r>
    </w:p>
    <w:p w14:paraId="7A7D2BBB" w14:textId="77777777" w:rsidR="009572D7" w:rsidRPr="00951B5A" w:rsidRDefault="009572D7" w:rsidP="00847851">
      <w:pPr>
        <w:contextualSpacing/>
        <w:jc w:val="left"/>
      </w:pPr>
    </w:p>
    <w:p w14:paraId="2F03B147" w14:textId="77777777" w:rsidR="009572D7" w:rsidRPr="00951B5A" w:rsidRDefault="009572D7" w:rsidP="00847851">
      <w:pPr>
        <w:contextualSpacing/>
        <w:jc w:val="left"/>
      </w:pPr>
      <w:r w:rsidRPr="00951B5A">
        <w:t xml:space="preserve">Sycamore, M. B. (2006). </w:t>
      </w:r>
      <w:r w:rsidRPr="00951B5A">
        <w:rPr>
          <w:u w:val="single"/>
        </w:rPr>
        <w:t>Nobody Passes : rejecting the rules of gender and conformity</w:t>
      </w:r>
      <w:r w:rsidRPr="00951B5A">
        <w:t>. Seattle, Wash., Seal ; Enfield : Publishers Group UK [distributor].</w:t>
      </w:r>
    </w:p>
    <w:p w14:paraId="3BB4AC83" w14:textId="77777777" w:rsidR="009572D7" w:rsidRPr="00951B5A" w:rsidRDefault="009572D7" w:rsidP="00847851">
      <w:pPr>
        <w:ind w:left="720" w:hanging="720"/>
        <w:contextualSpacing/>
        <w:jc w:val="left"/>
      </w:pPr>
      <w:r w:rsidRPr="00951B5A">
        <w:tab/>
      </w:r>
    </w:p>
    <w:p w14:paraId="1D4AEE84" w14:textId="77777777" w:rsidR="009572D7" w:rsidRPr="00951B5A" w:rsidRDefault="009572D7" w:rsidP="00847851">
      <w:pPr>
        <w:contextualSpacing/>
        <w:jc w:val="left"/>
      </w:pPr>
      <w:r w:rsidRPr="00951B5A">
        <w:t>Sidney, S. (1925). Charley's Aunt.</w:t>
      </w:r>
    </w:p>
    <w:p w14:paraId="5EACF805" w14:textId="77777777" w:rsidR="009572D7" w:rsidRPr="00951B5A" w:rsidRDefault="009572D7" w:rsidP="00847851">
      <w:pPr>
        <w:contextualSpacing/>
        <w:jc w:val="left"/>
      </w:pPr>
    </w:p>
    <w:p w14:paraId="2CB3CF41" w14:textId="77777777" w:rsidR="009572D7" w:rsidRPr="00951B5A" w:rsidRDefault="009572D7" w:rsidP="00847851">
      <w:pPr>
        <w:contextualSpacing/>
        <w:jc w:val="left"/>
      </w:pPr>
      <w:r w:rsidRPr="00951B5A">
        <w:t xml:space="preserve">Sykes, P. (1981). </w:t>
      </w:r>
      <w:r w:rsidRPr="00951B5A">
        <w:rPr>
          <w:u w:val="single"/>
        </w:rPr>
        <w:t>A guidebook to mechanism in organic chemistry</w:t>
      </w:r>
      <w:r w:rsidRPr="00951B5A">
        <w:t>. London, Longman.</w:t>
      </w:r>
    </w:p>
    <w:p w14:paraId="0922B89F" w14:textId="77777777" w:rsidR="009572D7" w:rsidRPr="00951B5A" w:rsidRDefault="009572D7" w:rsidP="00847851">
      <w:pPr>
        <w:contextualSpacing/>
        <w:jc w:val="left"/>
      </w:pPr>
    </w:p>
    <w:p w14:paraId="14117498" w14:textId="77777777" w:rsidR="009572D7" w:rsidRPr="00951B5A" w:rsidRDefault="009572D7" w:rsidP="00847851">
      <w:pPr>
        <w:contextualSpacing/>
        <w:jc w:val="left"/>
      </w:pPr>
      <w:r w:rsidRPr="00951B5A">
        <w:t xml:space="preserve">Sykes, E. and A. Kendall (1993). </w:t>
      </w:r>
      <w:r w:rsidRPr="00951B5A">
        <w:rPr>
          <w:u w:val="single"/>
        </w:rPr>
        <w:t>Who's Who in Non-classical Mythology</w:t>
      </w:r>
      <w:r w:rsidRPr="00951B5A">
        <w:t>. London, Dent.</w:t>
      </w:r>
    </w:p>
    <w:p w14:paraId="7CB2B3F9" w14:textId="77777777" w:rsidR="009572D7" w:rsidRPr="00951B5A" w:rsidRDefault="009572D7" w:rsidP="00847851">
      <w:pPr>
        <w:ind w:left="720" w:hanging="720"/>
        <w:contextualSpacing/>
        <w:jc w:val="left"/>
      </w:pPr>
      <w:r w:rsidRPr="00951B5A">
        <w:tab/>
      </w:r>
    </w:p>
    <w:p w14:paraId="6EAF3F9B" w14:textId="77777777" w:rsidR="009572D7" w:rsidRPr="00951B5A" w:rsidRDefault="009572D7" w:rsidP="00847851">
      <w:pPr>
        <w:contextualSpacing/>
        <w:jc w:val="left"/>
      </w:pPr>
      <w:proofErr w:type="spellStart"/>
      <w:r w:rsidRPr="00951B5A">
        <w:t>Szarmach</w:t>
      </w:r>
      <w:proofErr w:type="spellEnd"/>
      <w:r w:rsidRPr="00951B5A">
        <w:t xml:space="preserve">, P. E. (1996). </w:t>
      </w:r>
      <w:r w:rsidRPr="00951B5A">
        <w:rPr>
          <w:u w:val="single"/>
        </w:rPr>
        <w:t>Holy Men and Holy Women : Old English prose saints' lives and their contexts</w:t>
      </w:r>
      <w:r w:rsidRPr="00951B5A">
        <w:t>. Albany, N.Y., State University of New York Press.</w:t>
      </w:r>
    </w:p>
    <w:p w14:paraId="542809BB" w14:textId="77777777" w:rsidR="009572D7" w:rsidRPr="00951B5A" w:rsidRDefault="009572D7" w:rsidP="00847851">
      <w:pPr>
        <w:ind w:left="720" w:hanging="720"/>
        <w:contextualSpacing/>
        <w:jc w:val="left"/>
      </w:pPr>
      <w:r w:rsidRPr="00951B5A">
        <w:tab/>
      </w:r>
    </w:p>
    <w:p w14:paraId="1F0A1E7B"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Tajfel, H. (1978). </w:t>
      </w:r>
      <w:r w:rsidRPr="00951B5A">
        <w:rPr>
          <w:u w:val="single"/>
          <w:lang w:eastAsia="en-GB"/>
        </w:rPr>
        <w:t>Differentiation between social groups : studies in the social psychology of intergroup relations</w:t>
      </w:r>
      <w:r w:rsidRPr="00951B5A">
        <w:rPr>
          <w:lang w:eastAsia="en-GB"/>
        </w:rPr>
        <w:t>. London, Academic Press [for] European Association of Experimental Social Psychology.</w:t>
      </w:r>
    </w:p>
    <w:p w14:paraId="62401C77" w14:textId="77777777" w:rsidR="009572D7" w:rsidRPr="00951B5A" w:rsidRDefault="009572D7" w:rsidP="00847851">
      <w:pPr>
        <w:autoSpaceDE w:val="0"/>
        <w:autoSpaceDN w:val="0"/>
        <w:adjustRightInd w:val="0"/>
        <w:contextualSpacing/>
        <w:jc w:val="left"/>
        <w:rPr>
          <w:lang w:eastAsia="en-GB"/>
        </w:rPr>
      </w:pPr>
    </w:p>
    <w:p w14:paraId="5090DB85"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Tajfel, H. and J. C. Turner (1985). The social identity theory of intergroup behaviour. </w:t>
      </w:r>
      <w:r w:rsidRPr="00951B5A">
        <w:rPr>
          <w:u w:val="single"/>
          <w:lang w:eastAsia="en-GB"/>
        </w:rPr>
        <w:t>Psychology of intergroup relations</w:t>
      </w:r>
      <w:r w:rsidRPr="00951B5A">
        <w:rPr>
          <w:lang w:eastAsia="en-GB"/>
        </w:rPr>
        <w:t xml:space="preserve">. S. </w:t>
      </w:r>
      <w:proofErr w:type="spellStart"/>
      <w:r w:rsidRPr="00951B5A">
        <w:rPr>
          <w:lang w:eastAsia="en-GB"/>
        </w:rPr>
        <w:t>Worchel</w:t>
      </w:r>
      <w:proofErr w:type="spellEnd"/>
      <w:r w:rsidRPr="00951B5A">
        <w:rPr>
          <w:lang w:eastAsia="en-GB"/>
        </w:rPr>
        <w:t xml:space="preserve"> and W. G. Austin. Chicago, Nelson-Hall Publishers.</w:t>
      </w:r>
    </w:p>
    <w:p w14:paraId="6042526F" w14:textId="77777777" w:rsidR="009572D7" w:rsidRPr="00951B5A" w:rsidRDefault="009572D7" w:rsidP="00847851">
      <w:pPr>
        <w:autoSpaceDE w:val="0"/>
        <w:autoSpaceDN w:val="0"/>
        <w:adjustRightInd w:val="0"/>
        <w:contextualSpacing/>
        <w:jc w:val="left"/>
        <w:rPr>
          <w:lang w:eastAsia="en-GB"/>
        </w:rPr>
      </w:pPr>
    </w:p>
    <w:p w14:paraId="6B615359"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Tan, K.-C. (2010). Nationalism and Cosmopolitanism. </w:t>
      </w:r>
      <w:r w:rsidRPr="00951B5A">
        <w:rPr>
          <w:u w:val="single"/>
          <w:lang w:eastAsia="en-GB"/>
        </w:rPr>
        <w:t>The Cosmopolitanism Reader</w:t>
      </w:r>
      <w:r w:rsidRPr="00951B5A">
        <w:rPr>
          <w:lang w:eastAsia="en-GB"/>
        </w:rPr>
        <w:t>. G. W. Brown and D. Held. Cambridge, Polity</w:t>
      </w:r>
      <w:r w:rsidRPr="00951B5A">
        <w:rPr>
          <w:b/>
          <w:bCs/>
          <w:lang w:eastAsia="en-GB"/>
        </w:rPr>
        <w:t xml:space="preserve">: </w:t>
      </w:r>
      <w:r w:rsidRPr="00951B5A">
        <w:rPr>
          <w:lang w:eastAsia="en-GB"/>
        </w:rPr>
        <w:t>176-190.</w:t>
      </w:r>
    </w:p>
    <w:p w14:paraId="0FC7742C" w14:textId="77777777" w:rsidR="009572D7" w:rsidRPr="00951B5A" w:rsidRDefault="009572D7" w:rsidP="00847851">
      <w:pPr>
        <w:contextualSpacing/>
        <w:jc w:val="left"/>
      </w:pPr>
    </w:p>
    <w:p w14:paraId="71C072C1" w14:textId="77777777" w:rsidR="009572D7" w:rsidRPr="00951B5A" w:rsidRDefault="009572D7" w:rsidP="00847851">
      <w:pPr>
        <w:contextualSpacing/>
        <w:jc w:val="left"/>
      </w:pPr>
      <w:r w:rsidRPr="00951B5A">
        <w:t xml:space="preserve">Tai (2011). "Why are transsexuals always grouped with transvestites, drag queens, crossdressers, </w:t>
      </w:r>
      <w:proofErr w:type="spellStart"/>
      <w:r w:rsidRPr="00951B5A">
        <w:t>etc</w:t>
      </w:r>
      <w:proofErr w:type="spellEnd"/>
      <w:r w:rsidRPr="00951B5A">
        <w:t xml:space="preserve">? eek!!?". </w:t>
      </w:r>
      <w:r w:rsidRPr="00951B5A">
        <w:rPr>
          <w:lang w:eastAsia="en-GB"/>
        </w:rPr>
        <w:t xml:space="preserve">Retrieved </w:t>
      </w:r>
      <w:r w:rsidRPr="00951B5A">
        <w:t>3rd Jun. 2011, from http://answers.yahoo.com/question/index?qid=20110518082056AAtq3it.</w:t>
      </w:r>
    </w:p>
    <w:p w14:paraId="7EFF4DD8" w14:textId="77777777" w:rsidR="009572D7" w:rsidRPr="00951B5A" w:rsidRDefault="009572D7" w:rsidP="00847851">
      <w:pPr>
        <w:ind w:left="720" w:hanging="720"/>
        <w:contextualSpacing/>
        <w:jc w:val="left"/>
      </w:pPr>
      <w:r w:rsidRPr="00951B5A">
        <w:tab/>
      </w:r>
    </w:p>
    <w:p w14:paraId="235A61DD" w14:textId="77777777" w:rsidR="009572D7" w:rsidRPr="00951B5A" w:rsidRDefault="009572D7" w:rsidP="00847851">
      <w:pPr>
        <w:contextualSpacing/>
        <w:jc w:val="left"/>
      </w:pPr>
      <w:proofErr w:type="spellStart"/>
      <w:r w:rsidRPr="00951B5A">
        <w:t>Tait</w:t>
      </w:r>
      <w:proofErr w:type="spellEnd"/>
      <w:r w:rsidRPr="00951B5A">
        <w:t xml:space="preserve">, S. (2011). Television and the Domestication of Cosmetic Surgery. </w:t>
      </w:r>
      <w:r w:rsidRPr="00951B5A">
        <w:rPr>
          <w:u w:val="single"/>
        </w:rPr>
        <w:t>Gender, race, and class in media : a critical reader</w:t>
      </w:r>
      <w:r w:rsidRPr="00951B5A">
        <w:t xml:space="preserve">. G. Dines and J. M. </w:t>
      </w:r>
      <w:proofErr w:type="spellStart"/>
      <w:r w:rsidRPr="00951B5A">
        <w:t>Humez</w:t>
      </w:r>
      <w:proofErr w:type="spellEnd"/>
      <w:r w:rsidRPr="00951B5A">
        <w:t>. London, SAGE.</w:t>
      </w:r>
    </w:p>
    <w:p w14:paraId="5D6921A4" w14:textId="77777777" w:rsidR="009572D7" w:rsidRPr="00951B5A" w:rsidRDefault="009572D7" w:rsidP="00847851">
      <w:pPr>
        <w:contextualSpacing/>
        <w:jc w:val="left"/>
      </w:pPr>
    </w:p>
    <w:p w14:paraId="253C7FEC" w14:textId="77777777" w:rsidR="009572D7" w:rsidRPr="00951B5A" w:rsidRDefault="009572D7" w:rsidP="00847851">
      <w:pPr>
        <w:contextualSpacing/>
        <w:jc w:val="left"/>
      </w:pPr>
      <w:r w:rsidRPr="00951B5A">
        <w:rPr>
          <w:lang w:eastAsia="en-GB"/>
        </w:rPr>
        <w:t xml:space="preserve">Tarlo, E. (1996). </w:t>
      </w:r>
      <w:r w:rsidRPr="00951B5A">
        <w:rPr>
          <w:u w:val="single"/>
          <w:lang w:eastAsia="en-GB"/>
        </w:rPr>
        <w:t>Clothing matters : dress and identity in India</w:t>
      </w:r>
      <w:r w:rsidRPr="00951B5A">
        <w:rPr>
          <w:lang w:eastAsia="en-GB"/>
        </w:rPr>
        <w:t>. London, Hurst &amp; Co.</w:t>
      </w:r>
    </w:p>
    <w:p w14:paraId="303DD1E3" w14:textId="75F83FB7" w:rsidR="009572D7" w:rsidRPr="00951B5A" w:rsidRDefault="009572D7" w:rsidP="00847851">
      <w:pPr>
        <w:ind w:left="720" w:hanging="720"/>
        <w:contextualSpacing/>
        <w:jc w:val="left"/>
      </w:pPr>
      <w:r w:rsidRPr="00951B5A">
        <w:tab/>
      </w:r>
    </w:p>
    <w:p w14:paraId="4EA9AFF4"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Tatchell, P. (3rd August 2007). "Transsexualism - Bindel condemns, Tatchell defends.  BBC &amp; Guardian debate on the ethics of sex change surgery and hormone treatment." Retrieved </w:t>
      </w:r>
      <w:r w:rsidRPr="00951B5A">
        <w:t xml:space="preserve">19th Jun. 2011, </w:t>
      </w:r>
      <w:r w:rsidRPr="00951B5A">
        <w:rPr>
          <w:lang w:eastAsia="en-GB"/>
        </w:rPr>
        <w:t>from http://www.petertatchell.net/a2/print_versions/534.htm.</w:t>
      </w:r>
    </w:p>
    <w:p w14:paraId="5ED01036" w14:textId="77777777" w:rsidR="009572D7" w:rsidRPr="00951B5A" w:rsidRDefault="009572D7" w:rsidP="00847851">
      <w:pPr>
        <w:contextualSpacing/>
        <w:jc w:val="left"/>
      </w:pPr>
    </w:p>
    <w:p w14:paraId="6F0AC905" w14:textId="77777777" w:rsidR="009572D7" w:rsidRPr="00951B5A" w:rsidRDefault="009572D7" w:rsidP="00847851">
      <w:pPr>
        <w:contextualSpacing/>
        <w:jc w:val="left"/>
      </w:pPr>
      <w:r w:rsidRPr="00951B5A">
        <w:t xml:space="preserve">Taylor, I., K. Evans, P. Fraser (1996). </w:t>
      </w:r>
      <w:r w:rsidRPr="00951B5A">
        <w:rPr>
          <w:u w:val="single"/>
        </w:rPr>
        <w:t>A tale of two cities : global change, local feeling and everyday life in the North of England : a study in Manchester and Sheffield</w:t>
      </w:r>
      <w:r w:rsidRPr="00951B5A">
        <w:t>. London, Routledge.</w:t>
      </w:r>
    </w:p>
    <w:p w14:paraId="0BCECA1E" w14:textId="77777777" w:rsidR="009572D7" w:rsidRPr="00951B5A" w:rsidRDefault="009572D7" w:rsidP="00847851">
      <w:pPr>
        <w:ind w:left="720" w:hanging="720"/>
        <w:contextualSpacing/>
        <w:jc w:val="left"/>
      </w:pPr>
      <w:r w:rsidRPr="00951B5A">
        <w:tab/>
      </w:r>
    </w:p>
    <w:p w14:paraId="172C99C6" w14:textId="77777777" w:rsidR="009572D7" w:rsidRPr="00951B5A" w:rsidRDefault="009572D7" w:rsidP="00847851">
      <w:pPr>
        <w:contextualSpacing/>
        <w:jc w:val="left"/>
      </w:pPr>
      <w:r w:rsidRPr="00951B5A">
        <w:t xml:space="preserve">Taylor, M. (2000). Changing Subjects Transgender Consciousness and the 1920s. </w:t>
      </w:r>
      <w:r w:rsidRPr="00951B5A">
        <w:rPr>
          <w:u w:val="single"/>
        </w:rPr>
        <w:t>English and Related Literature</w:t>
      </w:r>
      <w:r w:rsidRPr="00951B5A">
        <w:t>. York, University of York.</w:t>
      </w:r>
    </w:p>
    <w:p w14:paraId="2513EF3D" w14:textId="77777777" w:rsidR="009572D7" w:rsidRPr="00951B5A" w:rsidRDefault="009572D7" w:rsidP="00847851">
      <w:pPr>
        <w:ind w:left="720" w:hanging="720"/>
        <w:contextualSpacing/>
        <w:jc w:val="left"/>
      </w:pPr>
      <w:r w:rsidRPr="00951B5A">
        <w:tab/>
      </w:r>
    </w:p>
    <w:p w14:paraId="08CDB461" w14:textId="77777777" w:rsidR="009572D7" w:rsidRPr="00951B5A" w:rsidRDefault="009572D7" w:rsidP="00847851">
      <w:pPr>
        <w:contextualSpacing/>
        <w:jc w:val="left"/>
      </w:pPr>
      <w:r w:rsidRPr="00951B5A">
        <w:rPr>
          <w:lang w:eastAsia="en-GB"/>
        </w:rPr>
        <w:t xml:space="preserve">Taylor, M. (Jul. 2000). Changing Subjects: Transgender Consciousness And The 1920s, University of York. </w:t>
      </w:r>
      <w:r w:rsidRPr="00951B5A">
        <w:rPr>
          <w:b/>
          <w:bCs/>
          <w:lang w:eastAsia="en-GB"/>
        </w:rPr>
        <w:t xml:space="preserve">PhD: </w:t>
      </w:r>
      <w:r w:rsidRPr="00951B5A">
        <w:rPr>
          <w:lang w:eastAsia="en-GB"/>
        </w:rPr>
        <w:t>428.</w:t>
      </w:r>
    </w:p>
    <w:p w14:paraId="568DB013" w14:textId="77777777" w:rsidR="009572D7" w:rsidRPr="00951B5A" w:rsidRDefault="009572D7" w:rsidP="00847851">
      <w:pPr>
        <w:contextualSpacing/>
        <w:jc w:val="left"/>
      </w:pPr>
    </w:p>
    <w:p w14:paraId="14A8A3A5" w14:textId="77777777" w:rsidR="009572D7" w:rsidRPr="00951B5A" w:rsidRDefault="009572D7" w:rsidP="00847851">
      <w:pPr>
        <w:contextualSpacing/>
        <w:jc w:val="left"/>
      </w:pPr>
      <w:r w:rsidRPr="00951B5A">
        <w:t xml:space="preserve">Taylor, C. (2003). </w:t>
      </w:r>
      <w:r w:rsidRPr="00951B5A">
        <w:rPr>
          <w:u w:val="single"/>
        </w:rPr>
        <w:t>Women, writing, and fetishism 1890-1950 : female cross-gendering</w:t>
      </w:r>
      <w:r w:rsidRPr="00951B5A">
        <w:t>. Oxford, Oxford University Press.</w:t>
      </w:r>
    </w:p>
    <w:p w14:paraId="249AA325" w14:textId="77777777" w:rsidR="009572D7" w:rsidRPr="00951B5A" w:rsidRDefault="009572D7" w:rsidP="00847851">
      <w:pPr>
        <w:contextualSpacing/>
        <w:jc w:val="left"/>
      </w:pPr>
    </w:p>
    <w:p w14:paraId="5B7190BD" w14:textId="77777777" w:rsidR="009572D7" w:rsidRPr="00951B5A" w:rsidRDefault="009572D7" w:rsidP="00847851">
      <w:pPr>
        <w:contextualSpacing/>
        <w:jc w:val="left"/>
        <w:rPr>
          <w:lang w:eastAsia="en-GB"/>
        </w:rPr>
      </w:pPr>
      <w:r w:rsidRPr="00951B5A">
        <w:rPr>
          <w:lang w:eastAsia="en-GB"/>
        </w:rPr>
        <w:t xml:space="preserve">Tawe-Butterflies (2012). "Tawe Butterflies presents Swansea SPARKLE.". Retrieved </w:t>
      </w:r>
      <w:r w:rsidRPr="00951B5A">
        <w:t xml:space="preserve">1st Nov. 2012, </w:t>
      </w:r>
      <w:r w:rsidRPr="00951B5A">
        <w:rPr>
          <w:lang w:eastAsia="en-GB"/>
        </w:rPr>
        <w:t>from http://www.tawebutterflies.co.uk/.</w:t>
      </w:r>
    </w:p>
    <w:p w14:paraId="2ECA9BBF" w14:textId="77777777" w:rsidR="009572D7" w:rsidRPr="00951B5A" w:rsidRDefault="009572D7" w:rsidP="00847851">
      <w:pPr>
        <w:contextualSpacing/>
        <w:jc w:val="left"/>
        <w:rPr>
          <w:lang w:eastAsia="en-GB"/>
        </w:rPr>
      </w:pPr>
    </w:p>
    <w:p w14:paraId="2DC5B63F" w14:textId="7D67B8DE" w:rsidR="009572D7" w:rsidRPr="00951B5A" w:rsidRDefault="009572D7" w:rsidP="00847851">
      <w:pPr>
        <w:contextualSpacing/>
        <w:jc w:val="left"/>
      </w:pPr>
      <w:r w:rsidRPr="00951B5A">
        <w:rPr>
          <w:lang w:eastAsia="en-GB"/>
        </w:rPr>
        <w:t>TGEU (2012a). "</w:t>
      </w:r>
      <w:r w:rsidR="00930E2C" w:rsidRPr="00951B5A">
        <w:rPr>
          <w:lang w:eastAsia="en-GB"/>
        </w:rPr>
        <w:t xml:space="preserve">Maps </w:t>
      </w:r>
      <w:r w:rsidRPr="00951B5A">
        <w:rPr>
          <w:lang w:eastAsia="en-GB"/>
        </w:rPr>
        <w:t>- Trans Murder Monitoring." Retrieved 5th Aug. 2012, from http://www.transrespect-transphobia.org/en_US/maps.htm.</w:t>
      </w:r>
    </w:p>
    <w:p w14:paraId="14ED49C9" w14:textId="77777777" w:rsidR="009572D7" w:rsidRPr="00951B5A" w:rsidRDefault="009572D7" w:rsidP="00847851">
      <w:pPr>
        <w:contextualSpacing/>
        <w:jc w:val="left"/>
      </w:pPr>
    </w:p>
    <w:p w14:paraId="6E344EA7" w14:textId="2A924690" w:rsidR="009572D7" w:rsidRPr="00951B5A" w:rsidRDefault="009572D7" w:rsidP="00847851">
      <w:pPr>
        <w:contextualSpacing/>
        <w:jc w:val="left"/>
      </w:pPr>
      <w:r w:rsidRPr="00951B5A">
        <w:rPr>
          <w:lang w:eastAsia="en-GB"/>
        </w:rPr>
        <w:t>TGEU (2012b). "</w:t>
      </w:r>
      <w:r w:rsidR="00930E2C" w:rsidRPr="00951B5A">
        <w:rPr>
          <w:lang w:eastAsia="en-GB"/>
        </w:rPr>
        <w:t xml:space="preserve">March </w:t>
      </w:r>
      <w:r w:rsidRPr="00951B5A">
        <w:rPr>
          <w:lang w:eastAsia="en-GB"/>
        </w:rPr>
        <w:t>2012 - Alarming Figures." Retrieved 5th Aug. 2012, from http://www.transrespect-transphobia.org/en_US/tvt-project/tmm-results/march-2012.htm.</w:t>
      </w:r>
    </w:p>
    <w:p w14:paraId="67BA4411" w14:textId="77777777" w:rsidR="009572D7" w:rsidRPr="00951B5A" w:rsidRDefault="009572D7" w:rsidP="00847851">
      <w:pPr>
        <w:contextualSpacing/>
        <w:jc w:val="left"/>
      </w:pPr>
    </w:p>
    <w:p w14:paraId="6FD2337D" w14:textId="77777777" w:rsidR="009572D7" w:rsidRPr="00951B5A" w:rsidRDefault="009572D7" w:rsidP="00847851">
      <w:pPr>
        <w:contextualSpacing/>
        <w:jc w:val="left"/>
      </w:pPr>
      <w:r w:rsidRPr="00951B5A">
        <w:rPr>
          <w:lang w:eastAsia="en-GB"/>
        </w:rPr>
        <w:t>TGEU (2012c). "Reported Deaths of 248 Murdered Trans Persons in 2011 ". Retrieved 5th Aug. 2012, from http://www.transrespect-transphobia.org/uploads/downloads/TMM/TvT-TMM-Tables2011-en.pdf.</w:t>
      </w:r>
    </w:p>
    <w:p w14:paraId="6E0E3127" w14:textId="77777777" w:rsidR="009572D7" w:rsidRPr="00951B5A" w:rsidRDefault="009572D7" w:rsidP="00847851">
      <w:pPr>
        <w:contextualSpacing/>
        <w:jc w:val="left"/>
      </w:pPr>
    </w:p>
    <w:p w14:paraId="318090FE" w14:textId="77777777" w:rsidR="009572D7" w:rsidRPr="00951B5A" w:rsidRDefault="009572D7" w:rsidP="00847851">
      <w:pPr>
        <w:contextualSpacing/>
        <w:jc w:val="left"/>
      </w:pPr>
      <w:r w:rsidRPr="00951B5A">
        <w:rPr>
          <w:rFonts w:eastAsia="ＭＳ 明朝"/>
        </w:rPr>
        <w:t xml:space="preserve">TheGayUK (2011). "Gay Cruising In The UK." Retrieved 23rd Aug. 2013, from </w:t>
      </w:r>
      <w:hyperlink r:id="rId103" w:history="1">
        <w:r w:rsidRPr="00951B5A">
          <w:rPr>
            <w:rFonts w:eastAsia="ＭＳ 明朝"/>
          </w:rPr>
          <w:t>http://thegayuk.com/gay-cruising-uk/4577661812.</w:t>
        </w:r>
      </w:hyperlink>
    </w:p>
    <w:p w14:paraId="2C472270" w14:textId="77777777" w:rsidR="009572D7" w:rsidRPr="00951B5A" w:rsidRDefault="009572D7" w:rsidP="00847851">
      <w:pPr>
        <w:contextualSpacing/>
        <w:jc w:val="left"/>
      </w:pPr>
    </w:p>
    <w:p w14:paraId="4000E513" w14:textId="77777777" w:rsidR="009572D7" w:rsidRPr="00951B5A" w:rsidRDefault="009572D7" w:rsidP="00847851">
      <w:pPr>
        <w:contextualSpacing/>
        <w:jc w:val="left"/>
      </w:pPr>
      <w:r w:rsidRPr="00951B5A">
        <w:t xml:space="preserve">The-Lesbian&amp;Gay-Foundation (2011). "Friends of </w:t>
      </w:r>
      <w:proofErr w:type="spellStart"/>
      <w:r w:rsidRPr="00951B5A">
        <w:t>Sackviile</w:t>
      </w:r>
      <w:proofErr w:type="spellEnd"/>
      <w:r w:rsidRPr="00951B5A">
        <w:t xml:space="preserve"> Gardens." </w:t>
      </w:r>
      <w:r w:rsidRPr="00951B5A">
        <w:rPr>
          <w:lang w:eastAsia="en-GB"/>
        </w:rPr>
        <w:t xml:space="preserve">Retrieved </w:t>
      </w:r>
      <w:r w:rsidRPr="00951B5A">
        <w:t xml:space="preserve">12th Jul. 2011, from </w:t>
      </w:r>
      <w:hyperlink r:id="rId104" w:history="1">
        <w:r w:rsidRPr="00951B5A">
          <w:t>http://www.lgf.org.uk/About-us/friends-of-sackville-gardens/.</w:t>
        </w:r>
      </w:hyperlink>
    </w:p>
    <w:p w14:paraId="7D60E131" w14:textId="77777777" w:rsidR="009572D7" w:rsidRPr="00951B5A" w:rsidRDefault="009572D7" w:rsidP="00847851">
      <w:pPr>
        <w:contextualSpacing/>
        <w:jc w:val="left"/>
      </w:pPr>
    </w:p>
    <w:p w14:paraId="08AC0619" w14:textId="77777777" w:rsidR="009572D7" w:rsidRPr="00951B5A" w:rsidRDefault="009572D7" w:rsidP="00847851">
      <w:pPr>
        <w:contextualSpacing/>
        <w:jc w:val="left"/>
      </w:pPr>
      <w:proofErr w:type="spellStart"/>
      <w:r w:rsidRPr="00951B5A">
        <w:t>The_Science_Museum</w:t>
      </w:r>
      <w:proofErr w:type="spellEnd"/>
      <w:r w:rsidRPr="00951B5A">
        <w:t xml:space="preserve"> (2004). "Making the Modern World." 13th Feb. 2011, from http://www.makingthemodernworld.org.uk/ancillary/?page=copyright.</w:t>
      </w:r>
    </w:p>
    <w:p w14:paraId="4A7292C5" w14:textId="77777777" w:rsidR="009572D7" w:rsidRPr="00951B5A" w:rsidRDefault="009572D7" w:rsidP="00847851">
      <w:pPr>
        <w:ind w:left="720" w:hanging="720"/>
        <w:contextualSpacing/>
        <w:jc w:val="left"/>
      </w:pPr>
      <w:r w:rsidRPr="00951B5A">
        <w:tab/>
      </w:r>
    </w:p>
    <w:p w14:paraId="2875776B" w14:textId="77777777" w:rsidR="009572D7" w:rsidRPr="00951B5A" w:rsidRDefault="009572D7" w:rsidP="00847851">
      <w:pPr>
        <w:contextualSpacing/>
        <w:jc w:val="left"/>
      </w:pPr>
      <w:r w:rsidRPr="00951B5A">
        <w:t xml:space="preserve">The_Times/The_Sunday_Times (2008). "The Munich Air Disaster - United define by Munich tragedy." </w:t>
      </w:r>
      <w:r w:rsidRPr="00951B5A">
        <w:rPr>
          <w:lang w:eastAsia="en-GB"/>
        </w:rPr>
        <w:t xml:space="preserve">Retrieved </w:t>
      </w:r>
      <w:r w:rsidRPr="00951B5A">
        <w:t>14th Mar. 2010, from http://www.timesonline.co.uk/tol/system/topicRoot/The_Munich_Air_Disaster/.</w:t>
      </w:r>
    </w:p>
    <w:p w14:paraId="3D731445" w14:textId="77777777" w:rsidR="009572D7" w:rsidRPr="00951B5A" w:rsidRDefault="009572D7" w:rsidP="00847851">
      <w:pPr>
        <w:ind w:left="720" w:hanging="720"/>
        <w:contextualSpacing/>
        <w:jc w:val="left"/>
      </w:pPr>
      <w:r w:rsidRPr="00951B5A">
        <w:tab/>
      </w:r>
    </w:p>
    <w:p w14:paraId="02DD7117" w14:textId="77777777" w:rsidR="009572D7" w:rsidRPr="00951B5A" w:rsidRDefault="009572D7" w:rsidP="00847851">
      <w:pPr>
        <w:contextualSpacing/>
        <w:jc w:val="left"/>
      </w:pPr>
      <w:proofErr w:type="spellStart"/>
      <w:r w:rsidRPr="00951B5A">
        <w:t>The_X_Foundation_Ltd</w:t>
      </w:r>
      <w:proofErr w:type="spellEnd"/>
      <w:r w:rsidRPr="00951B5A">
        <w:t xml:space="preserve"> (2011). "The Great Drag Race." Retrieved 4th Apr. 2011, from http://thegreatdragrace.org/.</w:t>
      </w:r>
    </w:p>
    <w:p w14:paraId="5E15869B" w14:textId="644C2F96" w:rsidR="009572D7" w:rsidRPr="00951B5A" w:rsidRDefault="009572D7" w:rsidP="00847851">
      <w:pPr>
        <w:ind w:left="720" w:hanging="720"/>
        <w:contextualSpacing/>
        <w:jc w:val="left"/>
      </w:pPr>
      <w:r w:rsidRPr="00951B5A">
        <w:tab/>
      </w:r>
    </w:p>
    <w:p w14:paraId="7AD9E0C8" w14:textId="77777777" w:rsidR="009572D7" w:rsidRPr="00951B5A" w:rsidRDefault="009572D7" w:rsidP="00847851">
      <w:pPr>
        <w:contextualSpacing/>
        <w:jc w:val="left"/>
      </w:pPr>
      <w:r w:rsidRPr="00951B5A">
        <w:t xml:space="preserve">Thom, B. (21st Oct. 2009). "Trans Resource &amp; Empowerment Centre for North West &amp; beyond." </w:t>
      </w:r>
      <w:r w:rsidRPr="00951B5A">
        <w:rPr>
          <w:lang w:eastAsia="en-GB"/>
        </w:rPr>
        <w:t xml:space="preserve">Retrieved </w:t>
      </w:r>
      <w:r w:rsidRPr="00951B5A">
        <w:t>16th Jan. 2011, from http://79.170.40.33/angelsforum.co.uk/phpforum/viewtopic.php?f=10&amp;t=15016&amp;p=230510.</w:t>
      </w:r>
    </w:p>
    <w:p w14:paraId="13914C93" w14:textId="77777777" w:rsidR="009572D7" w:rsidRPr="00951B5A" w:rsidRDefault="009572D7" w:rsidP="00847851">
      <w:pPr>
        <w:ind w:left="720" w:hanging="720"/>
        <w:contextualSpacing/>
        <w:jc w:val="left"/>
      </w:pPr>
      <w:r w:rsidRPr="00951B5A">
        <w:tab/>
      </w:r>
    </w:p>
    <w:p w14:paraId="483356E1" w14:textId="77777777"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pPr>
      <w:r w:rsidRPr="00951B5A">
        <w:rPr>
          <w:lang w:eastAsia="en-GB"/>
        </w:rPr>
        <w:t xml:space="preserve">Thomas, G., T. Omond, S. K. </w:t>
      </w:r>
      <w:r w:rsidRPr="00951B5A">
        <w:rPr>
          <w:rFonts w:eastAsia="ＭＳ 明朝"/>
        </w:rPr>
        <w:t xml:space="preserve">Amos, B. </w:t>
      </w:r>
      <w:proofErr w:type="spellStart"/>
      <w:r w:rsidRPr="00951B5A">
        <w:rPr>
          <w:rFonts w:eastAsia="ＭＳ 明朝"/>
        </w:rPr>
        <w:t>Summerskill</w:t>
      </w:r>
      <w:proofErr w:type="spellEnd"/>
      <w:r w:rsidRPr="00951B5A">
        <w:rPr>
          <w:rFonts w:eastAsia="ＭＳ 明朝"/>
        </w:rPr>
        <w:t>, P. Lees, P. Jenkins</w:t>
      </w:r>
      <w:r w:rsidRPr="00951B5A">
        <w:rPr>
          <w:lang w:eastAsia="en-GB"/>
        </w:rPr>
        <w:t xml:space="preserve"> (23rd Oct. 2011). The Pink List 2011. </w:t>
      </w:r>
      <w:r w:rsidRPr="00951B5A">
        <w:rPr>
          <w:u w:val="single"/>
          <w:lang w:eastAsia="en-GB"/>
        </w:rPr>
        <w:t>The Independent on Sunday</w:t>
      </w:r>
      <w:r w:rsidRPr="00951B5A">
        <w:rPr>
          <w:lang w:eastAsia="en-GB"/>
        </w:rPr>
        <w:t>. London, Independent Print Limited.</w:t>
      </w:r>
      <w:r w:rsidRPr="00951B5A">
        <w:t xml:space="preserve"> </w:t>
      </w:r>
    </w:p>
    <w:p w14:paraId="7498C768" w14:textId="77777777" w:rsidR="009572D7" w:rsidRPr="00951B5A" w:rsidRDefault="009572D7" w:rsidP="00847851">
      <w:pPr>
        <w:contextualSpacing/>
        <w:jc w:val="left"/>
      </w:pPr>
    </w:p>
    <w:p w14:paraId="2426E089" w14:textId="77777777" w:rsidR="009572D7" w:rsidRPr="00951B5A" w:rsidRDefault="009572D7" w:rsidP="00847851">
      <w:pPr>
        <w:contextualSpacing/>
        <w:jc w:val="left"/>
      </w:pPr>
      <w:r w:rsidRPr="00951B5A">
        <w:t>Thomas, S. (2nd May 2010). Sandy Thomas List of Books.</w:t>
      </w:r>
    </w:p>
    <w:p w14:paraId="0280B613" w14:textId="77777777" w:rsidR="009572D7" w:rsidRPr="00951B5A" w:rsidRDefault="009572D7" w:rsidP="00847851">
      <w:pPr>
        <w:ind w:left="720" w:hanging="720"/>
        <w:contextualSpacing/>
        <w:jc w:val="left"/>
      </w:pPr>
      <w:r w:rsidRPr="00951B5A">
        <w:tab/>
      </w:r>
    </w:p>
    <w:p w14:paraId="1ED5A343" w14:textId="77777777" w:rsidR="009572D7" w:rsidRPr="00951B5A" w:rsidRDefault="009572D7" w:rsidP="00847851">
      <w:pPr>
        <w:contextualSpacing/>
        <w:jc w:val="left"/>
      </w:pPr>
      <w:r w:rsidRPr="00951B5A">
        <w:t xml:space="preserve">Tina-G (2011). "Mayflower Society UK." </w:t>
      </w:r>
      <w:r w:rsidRPr="00951B5A">
        <w:rPr>
          <w:lang w:eastAsia="en-GB"/>
        </w:rPr>
        <w:t xml:space="preserve">Retrieved </w:t>
      </w:r>
      <w:r w:rsidRPr="00951B5A">
        <w:t>10th Jul. 2011, from http://mayflowersociety.org.uk/.</w:t>
      </w:r>
    </w:p>
    <w:p w14:paraId="04E50934" w14:textId="77777777" w:rsidR="009572D7" w:rsidRPr="00951B5A" w:rsidRDefault="009572D7" w:rsidP="00847851">
      <w:pPr>
        <w:ind w:left="720" w:hanging="720"/>
        <w:contextualSpacing/>
        <w:jc w:val="left"/>
      </w:pPr>
      <w:r w:rsidRPr="00951B5A">
        <w:tab/>
      </w:r>
    </w:p>
    <w:p w14:paraId="619EBB6C"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tina-jane, Erin, Astrid (8th Nov. 2011). "The Molly house &amp; Richmond tea rooms , Manchester.". Retrieved </w:t>
      </w:r>
      <w:r w:rsidRPr="00951B5A">
        <w:t xml:space="preserve">13th Nov. 2011, </w:t>
      </w:r>
      <w:r w:rsidRPr="00951B5A">
        <w:rPr>
          <w:lang w:eastAsia="en-GB"/>
        </w:rPr>
        <w:t>from http://www.angelsforum.co.uk/phpforum/viewtopic.php?f=11&amp;t=21029.</w:t>
      </w:r>
    </w:p>
    <w:p w14:paraId="21890C88" w14:textId="77777777" w:rsidR="009572D7" w:rsidRPr="00951B5A" w:rsidRDefault="009572D7" w:rsidP="00847851">
      <w:pPr>
        <w:autoSpaceDE w:val="0"/>
        <w:autoSpaceDN w:val="0"/>
        <w:adjustRightInd w:val="0"/>
        <w:contextualSpacing/>
        <w:jc w:val="left"/>
        <w:rPr>
          <w:lang w:eastAsia="en-GB"/>
        </w:rPr>
      </w:pPr>
    </w:p>
    <w:p w14:paraId="21B27F45" w14:textId="77777777" w:rsidR="009572D7" w:rsidRPr="00951B5A" w:rsidRDefault="009572D7" w:rsidP="00847851">
      <w:pPr>
        <w:autoSpaceDE w:val="0"/>
        <w:autoSpaceDN w:val="0"/>
        <w:adjustRightInd w:val="0"/>
        <w:contextualSpacing/>
        <w:jc w:val="left"/>
        <w:rPr>
          <w:lang w:eastAsia="en-GB"/>
        </w:rPr>
      </w:pPr>
      <w:r w:rsidRPr="00951B5A">
        <w:rPr>
          <w:lang w:eastAsia="en-GB"/>
        </w:rPr>
        <w:t>Tina_notts4, J. Warner, S. G. Jackson, L. Kirby (27th Jun. 2012). "How do strangers know how to address us?". Retrieved 15</w:t>
      </w:r>
      <w:r w:rsidRPr="00951B5A">
        <w:rPr>
          <w:vertAlign w:val="superscript"/>
          <w:lang w:eastAsia="en-GB"/>
        </w:rPr>
        <w:t>th</w:t>
      </w:r>
      <w:r w:rsidRPr="00951B5A">
        <w:rPr>
          <w:lang w:eastAsia="en-GB"/>
        </w:rPr>
        <w:t xml:space="preserve"> Aug. 2012, from http://rosesforum.tv/forums/showthread.php?t=44293.</w:t>
      </w:r>
    </w:p>
    <w:p w14:paraId="57C946F1" w14:textId="77777777" w:rsidR="009572D7" w:rsidRPr="00951B5A" w:rsidRDefault="009572D7" w:rsidP="00847851">
      <w:pPr>
        <w:autoSpaceDE w:val="0"/>
        <w:autoSpaceDN w:val="0"/>
        <w:adjustRightInd w:val="0"/>
        <w:contextualSpacing/>
        <w:jc w:val="left"/>
        <w:rPr>
          <w:lang w:eastAsia="en-GB"/>
        </w:rPr>
      </w:pPr>
    </w:p>
    <w:p w14:paraId="5FB37353" w14:textId="77777777" w:rsidR="009572D7" w:rsidRPr="00951B5A" w:rsidRDefault="009572D7" w:rsidP="00847851">
      <w:pPr>
        <w:autoSpaceDE w:val="0"/>
        <w:autoSpaceDN w:val="0"/>
        <w:adjustRightInd w:val="0"/>
        <w:contextualSpacing/>
        <w:jc w:val="left"/>
        <w:rPr>
          <w:lang w:eastAsia="en-GB"/>
        </w:rPr>
      </w:pPr>
      <w:r w:rsidRPr="00951B5A">
        <w:t xml:space="preserve">Todd, M. E. (2011) The Process of Becoming a Strong GLBT Family. A Grounded Theory. </w:t>
      </w:r>
      <w:r w:rsidRPr="00951B5A">
        <w:rPr>
          <w:u w:val="single"/>
        </w:rPr>
        <w:t xml:space="preserve">Digital </w:t>
      </w:r>
      <w:proofErr w:type="spellStart"/>
      <w:r w:rsidRPr="00951B5A">
        <w:rPr>
          <w:u w:val="single"/>
        </w:rPr>
        <w:t>Commons@University</w:t>
      </w:r>
      <w:proofErr w:type="spellEnd"/>
      <w:r w:rsidRPr="00951B5A">
        <w:rPr>
          <w:u w:val="single"/>
        </w:rPr>
        <w:t xml:space="preserve"> of Nebraska - Lincoln</w:t>
      </w:r>
      <w:r w:rsidRPr="00951B5A">
        <w:t xml:space="preserve">  </w:t>
      </w:r>
    </w:p>
    <w:p w14:paraId="025C26F3" w14:textId="77777777" w:rsidR="009572D7" w:rsidRPr="00951B5A" w:rsidRDefault="009572D7" w:rsidP="00847851">
      <w:pPr>
        <w:autoSpaceDE w:val="0"/>
        <w:autoSpaceDN w:val="0"/>
        <w:adjustRightInd w:val="0"/>
        <w:contextualSpacing/>
        <w:jc w:val="left"/>
        <w:rPr>
          <w:lang w:eastAsia="en-GB"/>
        </w:rPr>
      </w:pPr>
    </w:p>
    <w:p w14:paraId="244EEC0E"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Townsend, M. (26th Sept. 2010). "Gay statistics: Not everyone wants to talk about their sex life on the doorstep." Retrieved </w:t>
      </w:r>
      <w:r w:rsidRPr="00951B5A">
        <w:t xml:space="preserve">26th Sept. 2010, </w:t>
      </w:r>
      <w:r w:rsidRPr="00951B5A">
        <w:rPr>
          <w:lang w:eastAsia="en-GB"/>
        </w:rPr>
        <w:t>from http://www.guardian.co.uk/society/2010/sep/26/gay-britain-national-survey-statistics.</w:t>
      </w:r>
    </w:p>
    <w:p w14:paraId="02C29C46" w14:textId="77777777" w:rsidR="009572D7" w:rsidRPr="00951B5A" w:rsidRDefault="009572D7" w:rsidP="00847851">
      <w:pPr>
        <w:contextualSpacing/>
        <w:jc w:val="left"/>
      </w:pPr>
    </w:p>
    <w:p w14:paraId="7EF1E2F9" w14:textId="77777777" w:rsidR="009572D7" w:rsidRPr="00951B5A" w:rsidRDefault="009572D7" w:rsidP="00847851">
      <w:pPr>
        <w:autoSpaceDE w:val="0"/>
        <w:autoSpaceDN w:val="0"/>
        <w:adjustRightInd w:val="0"/>
        <w:contextualSpacing/>
        <w:jc w:val="left"/>
        <w:rPr>
          <w:lang w:eastAsia="en-GB"/>
        </w:rPr>
      </w:pPr>
      <w:proofErr w:type="spellStart"/>
      <w:r w:rsidRPr="00951B5A">
        <w:rPr>
          <w:lang w:eastAsia="en-GB"/>
        </w:rPr>
        <w:t>transashian</w:t>
      </w:r>
      <w:proofErr w:type="spellEnd"/>
      <w:r w:rsidRPr="00951B5A">
        <w:rPr>
          <w:lang w:eastAsia="en-GB"/>
        </w:rPr>
        <w:t xml:space="preserve">, KaraVanPark, </w:t>
      </w:r>
      <w:proofErr w:type="spellStart"/>
      <w:r w:rsidRPr="00951B5A">
        <w:rPr>
          <w:lang w:eastAsia="en-GB"/>
        </w:rPr>
        <w:t>OliviaStarr</w:t>
      </w:r>
      <w:proofErr w:type="spellEnd"/>
      <w:r w:rsidRPr="00951B5A">
        <w:rPr>
          <w:lang w:eastAsia="en-GB"/>
        </w:rPr>
        <w:t xml:space="preserve">, </w:t>
      </w:r>
      <w:proofErr w:type="spellStart"/>
      <w:r w:rsidRPr="00951B5A">
        <w:rPr>
          <w:lang w:eastAsia="en-GB"/>
        </w:rPr>
        <w:t>Freshfingers</w:t>
      </w:r>
      <w:proofErr w:type="spellEnd"/>
      <w:r w:rsidRPr="00951B5A">
        <w:rPr>
          <w:lang w:eastAsia="en-GB"/>
        </w:rPr>
        <w:t xml:space="preserve"> (18th Jul. 2012). "Gay men &amp; the things I hear." Retrieved </w:t>
      </w:r>
      <w:r w:rsidRPr="00951B5A">
        <w:t xml:space="preserve">13th Aug. 2012, </w:t>
      </w:r>
      <w:r w:rsidRPr="00951B5A">
        <w:rPr>
          <w:lang w:eastAsia="en-GB"/>
        </w:rPr>
        <w:t>from http://tvchix.com/forum/topic.php?tid=110614&amp;page=3&amp;author=204171#P1409561.</w:t>
      </w:r>
    </w:p>
    <w:p w14:paraId="209D577B" w14:textId="77777777" w:rsidR="009572D7" w:rsidRPr="00951B5A" w:rsidRDefault="009572D7" w:rsidP="00847851">
      <w:pPr>
        <w:contextualSpacing/>
        <w:jc w:val="left"/>
      </w:pPr>
    </w:p>
    <w:p w14:paraId="4F31DF2D" w14:textId="77777777" w:rsidR="009572D7" w:rsidRPr="00951B5A" w:rsidRDefault="009572D7" w:rsidP="00847851">
      <w:pPr>
        <w:contextualSpacing/>
        <w:jc w:val="left"/>
      </w:pPr>
      <w:r w:rsidRPr="00951B5A">
        <w:t xml:space="preserve">Transformation (2008). "Lady Pamela’s TV Maid." </w:t>
      </w:r>
      <w:r w:rsidRPr="00951B5A">
        <w:rPr>
          <w:lang w:eastAsia="en-GB"/>
        </w:rPr>
        <w:t xml:space="preserve">Retrieved </w:t>
      </w:r>
      <w:r w:rsidRPr="00951B5A">
        <w:t>12th Dec. 2010, from http://www.transformation.co.uk/en/shopping?page=shop.product_details&amp;flypage=flypage.tpl&amp;category_id=3&amp;product_id=49.</w:t>
      </w:r>
    </w:p>
    <w:p w14:paraId="474BA4DA" w14:textId="77777777" w:rsidR="009572D7" w:rsidRPr="00951B5A" w:rsidRDefault="009572D7" w:rsidP="00847851">
      <w:pPr>
        <w:ind w:left="720" w:hanging="720"/>
        <w:contextualSpacing/>
        <w:jc w:val="left"/>
      </w:pPr>
      <w:r w:rsidRPr="00951B5A">
        <w:tab/>
      </w:r>
    </w:p>
    <w:p w14:paraId="3C00216D" w14:textId="77777777" w:rsidR="009572D7" w:rsidRPr="00951B5A" w:rsidRDefault="009572D7" w:rsidP="00847851">
      <w:pPr>
        <w:contextualSpacing/>
        <w:jc w:val="left"/>
      </w:pPr>
      <w:r w:rsidRPr="00951B5A">
        <w:t xml:space="preserve">TransForum (2011). "TransForum - Working together for sustainable agriculture." </w:t>
      </w:r>
      <w:r w:rsidRPr="00951B5A">
        <w:rPr>
          <w:lang w:eastAsia="en-GB"/>
        </w:rPr>
        <w:t xml:space="preserve">Retrieved </w:t>
      </w:r>
      <w:r w:rsidRPr="00951B5A">
        <w:t>18th Aug. 2011, from http://translate.google.co.uk/translate?hl=en&amp;sl=nl&amp;u=http://www.transforum.nl/&amp;ei=Xg8WTvjSBsmEhQeP7aE7&amp;sa=X&amp;oi=translate&amp;ct=result&amp;resnum=3&amp;sqi=2&amp;ved=0CCwQ7gEwAg&amp;prev=/search%3Fq%3Dtransforum%26hl%3Den%26biw%3D1024%26bih%3D437%26prmd%3Divns.</w:t>
      </w:r>
    </w:p>
    <w:p w14:paraId="6C0F3174" w14:textId="77777777" w:rsidR="009572D7" w:rsidRPr="00951B5A" w:rsidRDefault="009572D7" w:rsidP="00847851">
      <w:pPr>
        <w:ind w:left="720" w:hanging="720"/>
        <w:contextualSpacing/>
        <w:jc w:val="left"/>
      </w:pPr>
      <w:r w:rsidRPr="00951B5A">
        <w:tab/>
      </w:r>
    </w:p>
    <w:p w14:paraId="1DE92DB2" w14:textId="77777777" w:rsidR="009572D7" w:rsidRPr="00951B5A" w:rsidRDefault="009572D7" w:rsidP="00847851">
      <w:pPr>
        <w:contextualSpacing/>
        <w:jc w:val="left"/>
      </w:pPr>
      <w:r w:rsidRPr="00951B5A">
        <w:rPr>
          <w:rFonts w:eastAsia="Times New Roman"/>
        </w:rPr>
        <w:t>TransForum-Manchester (2013) “TransForum : Manchester Transgender Support Group &amp; Discussion Forum”. Retrieved 23rd Nov. 2013 from http://www.transforum.org.uk/</w:t>
      </w:r>
    </w:p>
    <w:p w14:paraId="158AD790" w14:textId="77777777" w:rsidR="009572D7" w:rsidRPr="00951B5A" w:rsidRDefault="009572D7" w:rsidP="00847851">
      <w:pPr>
        <w:contextualSpacing/>
        <w:jc w:val="left"/>
      </w:pPr>
    </w:p>
    <w:p w14:paraId="0A7C773F" w14:textId="77777777" w:rsidR="009572D7" w:rsidRPr="00951B5A" w:rsidRDefault="009572D7" w:rsidP="00847851">
      <w:pPr>
        <w:contextualSpacing/>
        <w:jc w:val="left"/>
      </w:pPr>
      <w:r w:rsidRPr="00951B5A">
        <w:t>Transgenderdate.com (2010). "</w:t>
      </w:r>
      <w:proofErr w:type="spellStart"/>
      <w:r w:rsidRPr="00951B5A">
        <w:t>Transgenderdate</w:t>
      </w:r>
      <w:proofErr w:type="spellEnd"/>
      <w:r w:rsidRPr="00951B5A">
        <w:t>." Retrieved 15th Jul. 2010, from http://transgenderdate.com/register.php.</w:t>
      </w:r>
    </w:p>
    <w:p w14:paraId="63F76DBF" w14:textId="77777777" w:rsidR="009572D7" w:rsidRPr="00951B5A" w:rsidRDefault="009572D7" w:rsidP="00847851">
      <w:pPr>
        <w:ind w:left="720" w:hanging="720"/>
        <w:contextualSpacing/>
        <w:jc w:val="left"/>
      </w:pPr>
      <w:r w:rsidRPr="00951B5A">
        <w:tab/>
      </w:r>
    </w:p>
    <w:p w14:paraId="263A2BA1" w14:textId="77777777" w:rsidR="009572D7" w:rsidRPr="00951B5A" w:rsidRDefault="009572D7" w:rsidP="00847851">
      <w:pPr>
        <w:contextualSpacing/>
        <w:jc w:val="left"/>
      </w:pPr>
      <w:r w:rsidRPr="00951B5A">
        <w:t xml:space="preserve">TransgenderZone.com (2009a). "Transgender History." </w:t>
      </w:r>
      <w:r w:rsidRPr="00951B5A">
        <w:rPr>
          <w:lang w:eastAsia="en-GB"/>
        </w:rPr>
        <w:t xml:space="preserve">Retrieved </w:t>
      </w:r>
      <w:r w:rsidRPr="00951B5A">
        <w:t>19th Aug. 2011, from http://www.transgenderzone.com/features/timeline.htm.</w:t>
      </w:r>
    </w:p>
    <w:p w14:paraId="20A880E7" w14:textId="77777777" w:rsidR="009572D7" w:rsidRPr="00951B5A" w:rsidRDefault="009572D7" w:rsidP="00847851">
      <w:pPr>
        <w:ind w:left="720" w:hanging="720"/>
        <w:contextualSpacing/>
        <w:jc w:val="left"/>
      </w:pPr>
      <w:r w:rsidRPr="00951B5A">
        <w:tab/>
      </w:r>
    </w:p>
    <w:p w14:paraId="7B65E758" w14:textId="77777777" w:rsidR="009572D7" w:rsidRPr="00951B5A" w:rsidRDefault="009572D7" w:rsidP="00847851">
      <w:pPr>
        <w:contextualSpacing/>
        <w:jc w:val="left"/>
      </w:pPr>
      <w:r w:rsidRPr="00951B5A">
        <w:t xml:space="preserve">TransgenderZone.com (2009b). "Elagabalus (204-222) ". </w:t>
      </w:r>
      <w:r w:rsidRPr="00951B5A">
        <w:rPr>
          <w:lang w:eastAsia="en-GB"/>
        </w:rPr>
        <w:t xml:space="preserve">Retrieved </w:t>
      </w:r>
      <w:r w:rsidRPr="00951B5A">
        <w:t>19th Aug. 2011, from http://www.transgenderzone.com/features/elagabalus.htm.</w:t>
      </w:r>
    </w:p>
    <w:p w14:paraId="0F691B79" w14:textId="77777777" w:rsidR="009572D7" w:rsidRPr="00951B5A" w:rsidRDefault="009572D7" w:rsidP="00847851">
      <w:pPr>
        <w:ind w:left="720" w:hanging="720"/>
        <w:contextualSpacing/>
        <w:jc w:val="left"/>
      </w:pPr>
    </w:p>
    <w:p w14:paraId="4E4FB837" w14:textId="77777777" w:rsidR="009572D7" w:rsidRPr="00951B5A" w:rsidRDefault="009572D7" w:rsidP="00847851">
      <w:pPr>
        <w:contextualSpacing/>
        <w:jc w:val="left"/>
        <w:rPr>
          <w:rFonts w:eastAsia="Times New Roman"/>
        </w:rPr>
      </w:pPr>
      <w:r w:rsidRPr="00951B5A">
        <w:t xml:space="preserve">TransgenderZone.com (2013). "Transgender Zone." </w:t>
      </w:r>
      <w:r w:rsidRPr="00951B5A">
        <w:rPr>
          <w:lang w:eastAsia="en-GB"/>
        </w:rPr>
        <w:t xml:space="preserve">Retrieved </w:t>
      </w:r>
      <w:r w:rsidRPr="00951B5A">
        <w:t xml:space="preserve">11th Aug. 2013, from </w:t>
      </w:r>
      <w:hyperlink r:id="rId105" w:history="1">
        <w:r w:rsidRPr="00951B5A">
          <w:t>http://www.transgenderzone.com/.</w:t>
        </w:r>
      </w:hyperlink>
    </w:p>
    <w:p w14:paraId="635AE5DA" w14:textId="77777777" w:rsidR="009572D7" w:rsidRPr="00951B5A" w:rsidRDefault="009572D7" w:rsidP="00847851">
      <w:pPr>
        <w:contextualSpacing/>
        <w:jc w:val="left"/>
        <w:rPr>
          <w:rFonts w:eastAsia="Times New Roman"/>
        </w:rPr>
      </w:pPr>
    </w:p>
    <w:p w14:paraId="3130CE2A" w14:textId="77777777" w:rsidR="009572D7" w:rsidRPr="00951B5A" w:rsidRDefault="009572D7" w:rsidP="00847851">
      <w:pPr>
        <w:contextualSpacing/>
        <w:jc w:val="left"/>
      </w:pPr>
      <w:r w:rsidRPr="00951B5A">
        <w:rPr>
          <w:rFonts w:eastAsia="Times New Roman"/>
        </w:rPr>
        <w:t xml:space="preserve">TransGriot (20th Sept. 2010). "Why The Trans Community Hates Dr. Janice G. Raymond." </w:t>
      </w:r>
      <w:r w:rsidRPr="00951B5A">
        <w:rPr>
          <w:lang w:eastAsia="en-GB"/>
        </w:rPr>
        <w:t>Retrieved 14</w:t>
      </w:r>
      <w:r w:rsidRPr="00951B5A">
        <w:rPr>
          <w:vertAlign w:val="superscript"/>
          <w:lang w:eastAsia="en-GB"/>
        </w:rPr>
        <w:t>th</w:t>
      </w:r>
      <w:r w:rsidRPr="00951B5A">
        <w:rPr>
          <w:lang w:eastAsia="en-GB"/>
        </w:rPr>
        <w:t xml:space="preserve"> Jul. 2012, </w:t>
      </w:r>
      <w:r w:rsidRPr="00951B5A">
        <w:rPr>
          <w:rFonts w:eastAsia="Times New Roman"/>
        </w:rPr>
        <w:t>from http://transgriot.blogspot.co.uk/2010/09/why-trans-community-hates-dr-janice-g.html.</w:t>
      </w:r>
    </w:p>
    <w:p w14:paraId="3861DF4D" w14:textId="77777777" w:rsidR="009572D7" w:rsidRPr="00951B5A" w:rsidRDefault="009572D7" w:rsidP="00847851">
      <w:pPr>
        <w:ind w:left="720" w:hanging="720"/>
        <w:contextualSpacing/>
        <w:jc w:val="left"/>
      </w:pPr>
      <w:r w:rsidRPr="00951B5A">
        <w:tab/>
      </w:r>
    </w:p>
    <w:p w14:paraId="1DC04FBC"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transvestiteclothing.net (2009). "Transvestite Clothing.Net." Retrieved </w:t>
      </w:r>
      <w:r w:rsidRPr="00951B5A">
        <w:t xml:space="preserve">9th Dec. 2009, </w:t>
      </w:r>
      <w:r w:rsidRPr="00951B5A">
        <w:rPr>
          <w:lang w:eastAsia="en-GB"/>
        </w:rPr>
        <w:t>from http://www.transvestiteclothing.net/.</w:t>
      </w:r>
    </w:p>
    <w:p w14:paraId="75BFB310" w14:textId="77777777" w:rsidR="009572D7" w:rsidRPr="00951B5A" w:rsidRDefault="009572D7" w:rsidP="00847851">
      <w:pPr>
        <w:contextualSpacing/>
        <w:jc w:val="left"/>
      </w:pPr>
      <w:r w:rsidRPr="00951B5A">
        <w:t xml:space="preserve"> </w:t>
      </w:r>
    </w:p>
    <w:p w14:paraId="56456FDC" w14:textId="77777777" w:rsidR="009572D7" w:rsidRPr="00951B5A" w:rsidRDefault="009572D7" w:rsidP="00847851">
      <w:pPr>
        <w:contextualSpacing/>
        <w:jc w:val="left"/>
      </w:pPr>
      <w:r w:rsidRPr="00951B5A">
        <w:t xml:space="preserve">TREC (2011). "About TREC." </w:t>
      </w:r>
      <w:r w:rsidRPr="00951B5A">
        <w:rPr>
          <w:lang w:eastAsia="en-GB"/>
        </w:rPr>
        <w:t xml:space="preserve">Retrieved </w:t>
      </w:r>
      <w:r w:rsidRPr="00951B5A">
        <w:t>19th Jul. 2011, from http://transcentre.org.uk/about-trec/.</w:t>
      </w:r>
    </w:p>
    <w:p w14:paraId="40E13F49" w14:textId="77777777" w:rsidR="009572D7" w:rsidRPr="00951B5A" w:rsidRDefault="009572D7" w:rsidP="00847851">
      <w:pPr>
        <w:ind w:left="720" w:hanging="720"/>
        <w:contextualSpacing/>
        <w:jc w:val="left"/>
      </w:pPr>
      <w:r w:rsidRPr="00951B5A">
        <w:tab/>
      </w:r>
    </w:p>
    <w:p w14:paraId="1C45B0BC" w14:textId="77777777" w:rsidR="009572D7" w:rsidRPr="00951B5A" w:rsidRDefault="009572D7" w:rsidP="00847851">
      <w:pPr>
        <w:autoSpaceDE w:val="0"/>
        <w:autoSpaceDN w:val="0"/>
        <w:adjustRightInd w:val="0"/>
        <w:contextualSpacing/>
        <w:jc w:val="left"/>
        <w:rPr>
          <w:lang w:eastAsia="en-GB"/>
        </w:rPr>
      </w:pPr>
      <w:r w:rsidRPr="00951B5A">
        <w:rPr>
          <w:lang w:eastAsia="en-GB"/>
        </w:rPr>
        <w:t>TREC (2012a). "Trans Resource and Empowerment Centre - Latest news." Retrieved 7th Sept. 2012, from http://transcentre.org.uk/.</w:t>
      </w:r>
    </w:p>
    <w:p w14:paraId="3899CE46" w14:textId="77777777" w:rsidR="009572D7" w:rsidRPr="00951B5A" w:rsidRDefault="009572D7" w:rsidP="00847851">
      <w:pPr>
        <w:contextualSpacing/>
        <w:jc w:val="left"/>
      </w:pPr>
    </w:p>
    <w:p w14:paraId="7F8B332F" w14:textId="77777777" w:rsidR="009572D7" w:rsidRPr="00951B5A" w:rsidRDefault="009572D7" w:rsidP="00847851">
      <w:pPr>
        <w:contextualSpacing/>
        <w:jc w:val="left"/>
        <w:rPr>
          <w:lang w:eastAsia="en-GB"/>
        </w:rPr>
      </w:pPr>
      <w:r w:rsidRPr="00951B5A">
        <w:rPr>
          <w:lang w:eastAsia="en-GB"/>
        </w:rPr>
        <w:t>TREC (2012b). "Past Events." Retrieved 7th Sept. 2012, from http://transcentre.org.uk/past-events/.</w:t>
      </w:r>
    </w:p>
    <w:p w14:paraId="1A379786" w14:textId="77777777" w:rsidR="009572D7" w:rsidRPr="00951B5A" w:rsidRDefault="009572D7" w:rsidP="00847851">
      <w:pPr>
        <w:contextualSpacing/>
        <w:jc w:val="left"/>
      </w:pPr>
    </w:p>
    <w:p w14:paraId="61BCB67C" w14:textId="77777777" w:rsidR="009572D7" w:rsidRPr="00951B5A" w:rsidRDefault="009572D7" w:rsidP="00847851">
      <w:pPr>
        <w:contextualSpacing/>
        <w:jc w:val="left"/>
      </w:pPr>
      <w:r w:rsidRPr="00951B5A">
        <w:t xml:space="preserve">TREC, Manchester-Concord, TransForum (2011). The Sparkle Guide 2011 - </w:t>
      </w:r>
      <w:proofErr w:type="spellStart"/>
      <w:r w:rsidRPr="00951B5A">
        <w:t>Supplimentary</w:t>
      </w:r>
      <w:proofErr w:type="spellEnd"/>
      <w:r w:rsidRPr="00951B5A">
        <w:t xml:space="preserve"> Guide for Talks and Workshops. Manchester.</w:t>
      </w:r>
    </w:p>
    <w:p w14:paraId="1FB1A5D7" w14:textId="77777777" w:rsidR="009572D7" w:rsidRPr="00951B5A" w:rsidRDefault="009572D7" w:rsidP="00847851">
      <w:pPr>
        <w:ind w:left="720" w:hanging="720"/>
        <w:contextualSpacing/>
        <w:jc w:val="left"/>
      </w:pPr>
      <w:r w:rsidRPr="00951B5A">
        <w:tab/>
      </w:r>
    </w:p>
    <w:p w14:paraId="7D33E711" w14:textId="77777777" w:rsidR="009572D7" w:rsidRPr="00951B5A" w:rsidRDefault="009572D7" w:rsidP="00847851">
      <w:pPr>
        <w:ind w:hanging="11"/>
        <w:contextualSpacing/>
        <w:jc w:val="left"/>
      </w:pPr>
      <w:r w:rsidRPr="00951B5A">
        <w:rPr>
          <w:lang w:eastAsia="en-GB"/>
        </w:rPr>
        <w:t xml:space="preserve">Treichler, P. A. (1987). AIDS, Homophobia, and Biomedical Discourse: An Epidemic of Signification. </w:t>
      </w:r>
      <w:r w:rsidRPr="00951B5A">
        <w:rPr>
          <w:u w:val="single"/>
          <w:lang w:eastAsia="en-GB"/>
        </w:rPr>
        <w:t>AIDS: Cultural Analysis/Cultural Activism</w:t>
      </w:r>
      <w:r w:rsidRPr="00951B5A">
        <w:rPr>
          <w:lang w:eastAsia="en-GB"/>
        </w:rPr>
        <w:t>. D. C. L. B. e. al. Cambridge, Mass. MIT Press.</w:t>
      </w:r>
      <w:r w:rsidRPr="00951B5A">
        <w:tab/>
      </w:r>
    </w:p>
    <w:p w14:paraId="4B347FB2" w14:textId="77777777" w:rsidR="009572D7" w:rsidRPr="00951B5A" w:rsidRDefault="009572D7" w:rsidP="00847851">
      <w:pPr>
        <w:ind w:left="720" w:hanging="720"/>
        <w:contextualSpacing/>
        <w:jc w:val="left"/>
      </w:pPr>
    </w:p>
    <w:p w14:paraId="3813A7B5" w14:textId="77777777" w:rsidR="009572D7" w:rsidRPr="00951B5A" w:rsidRDefault="009572D7" w:rsidP="00847851">
      <w:pPr>
        <w:contextualSpacing/>
        <w:jc w:val="left"/>
      </w:pPr>
      <w:r w:rsidRPr="00951B5A">
        <w:t xml:space="preserve">Tripatlas.com (2009). "Canal Street (Manchester)." </w:t>
      </w:r>
      <w:r w:rsidRPr="00951B5A">
        <w:rPr>
          <w:lang w:eastAsia="en-GB"/>
        </w:rPr>
        <w:t xml:space="preserve">Retrieved </w:t>
      </w:r>
      <w:r w:rsidRPr="00951B5A">
        <w:t>19th Jul. 2011, from http://tripatlas.com/Canal_Street_(Manchester).</w:t>
      </w:r>
    </w:p>
    <w:p w14:paraId="65158EA3" w14:textId="77777777" w:rsidR="009572D7" w:rsidRPr="00951B5A" w:rsidRDefault="009572D7" w:rsidP="00847851">
      <w:pPr>
        <w:ind w:left="720" w:hanging="720"/>
        <w:contextualSpacing/>
        <w:jc w:val="left"/>
      </w:pPr>
      <w:r w:rsidRPr="00951B5A">
        <w:tab/>
      </w:r>
    </w:p>
    <w:p w14:paraId="070DF2C9" w14:textId="77777777" w:rsidR="009572D7" w:rsidRPr="00951B5A" w:rsidRDefault="009572D7" w:rsidP="00847851">
      <w:pPr>
        <w:contextualSpacing/>
        <w:jc w:val="left"/>
      </w:pPr>
      <w:r w:rsidRPr="00951B5A">
        <w:t xml:space="preserve">Tripatlas.com (2009). "Manchester." </w:t>
      </w:r>
      <w:r w:rsidRPr="00951B5A">
        <w:rPr>
          <w:lang w:eastAsia="en-GB"/>
        </w:rPr>
        <w:t xml:space="preserve">Retrieved 14th Nov. 2011, </w:t>
      </w:r>
      <w:r w:rsidRPr="00951B5A">
        <w:t>from http://tripatlas.com/Manchester#History.</w:t>
      </w:r>
    </w:p>
    <w:p w14:paraId="3D27CE41" w14:textId="77777777" w:rsidR="009572D7" w:rsidRPr="00951B5A" w:rsidRDefault="009572D7" w:rsidP="00847851">
      <w:pPr>
        <w:ind w:left="720" w:hanging="720"/>
        <w:contextualSpacing/>
        <w:jc w:val="left"/>
      </w:pPr>
      <w:r w:rsidRPr="00951B5A">
        <w:tab/>
      </w:r>
    </w:p>
    <w:p w14:paraId="3B206729" w14:textId="77777777" w:rsidR="009572D7" w:rsidRPr="00951B5A" w:rsidRDefault="009572D7" w:rsidP="00847851">
      <w:pPr>
        <w:autoSpaceDE w:val="0"/>
        <w:autoSpaceDN w:val="0"/>
        <w:adjustRightInd w:val="0"/>
        <w:contextualSpacing/>
        <w:jc w:val="left"/>
        <w:rPr>
          <w:lang w:eastAsia="en-GB"/>
        </w:rPr>
      </w:pPr>
      <w:r w:rsidRPr="00951B5A">
        <w:t xml:space="preserve">Trochim, W. M. K. (20th Oct. 2006). "RESEARCH METHODS KNOWLEDGE BASE - Positivism &amp; Post-Positivism." </w:t>
      </w:r>
      <w:r w:rsidRPr="00951B5A">
        <w:rPr>
          <w:lang w:eastAsia="en-GB"/>
        </w:rPr>
        <w:t xml:space="preserve">Retrieved </w:t>
      </w:r>
      <w:r w:rsidRPr="00951B5A">
        <w:t xml:space="preserve">16th Jun. 2012, from </w:t>
      </w:r>
      <w:hyperlink r:id="rId106" w:history="1">
        <w:r w:rsidRPr="00951B5A">
          <w:t>http://www.socialresearchmethods.net/kb/positvsm.php.</w:t>
        </w:r>
      </w:hyperlink>
    </w:p>
    <w:p w14:paraId="652257AD" w14:textId="77777777" w:rsidR="009572D7" w:rsidRPr="00951B5A" w:rsidRDefault="009572D7" w:rsidP="00847851">
      <w:pPr>
        <w:autoSpaceDE w:val="0"/>
        <w:autoSpaceDN w:val="0"/>
        <w:adjustRightInd w:val="0"/>
        <w:contextualSpacing/>
        <w:jc w:val="left"/>
        <w:rPr>
          <w:lang w:eastAsia="en-GB"/>
        </w:rPr>
      </w:pPr>
    </w:p>
    <w:p w14:paraId="718A6222" w14:textId="77777777" w:rsidR="009572D7" w:rsidRPr="00951B5A" w:rsidRDefault="009572D7" w:rsidP="00847851">
      <w:pPr>
        <w:autoSpaceDE w:val="0"/>
        <w:autoSpaceDN w:val="0"/>
        <w:adjustRightInd w:val="0"/>
        <w:contextualSpacing/>
        <w:jc w:val="left"/>
        <w:rPr>
          <w:lang w:eastAsia="en-GB"/>
        </w:rPr>
      </w:pPr>
      <w:proofErr w:type="spellStart"/>
      <w:r w:rsidRPr="00951B5A">
        <w:rPr>
          <w:lang w:eastAsia="en-GB"/>
        </w:rPr>
        <w:t>Trudgill</w:t>
      </w:r>
      <w:proofErr w:type="spellEnd"/>
      <w:r w:rsidRPr="00951B5A">
        <w:rPr>
          <w:lang w:eastAsia="en-GB"/>
        </w:rPr>
        <w:t xml:space="preserve">, P. (2000). </w:t>
      </w:r>
      <w:r w:rsidRPr="00951B5A">
        <w:rPr>
          <w:u w:val="single"/>
          <w:lang w:eastAsia="en-GB"/>
        </w:rPr>
        <w:t>Sociolinguistics : an introduction to language and society</w:t>
      </w:r>
      <w:r w:rsidRPr="00951B5A">
        <w:rPr>
          <w:lang w:eastAsia="en-GB"/>
        </w:rPr>
        <w:t>. London, Penguin.</w:t>
      </w:r>
    </w:p>
    <w:p w14:paraId="64E3ADD5" w14:textId="77777777" w:rsidR="009572D7" w:rsidRPr="00951B5A" w:rsidRDefault="009572D7" w:rsidP="00847851">
      <w:pPr>
        <w:autoSpaceDE w:val="0"/>
        <w:autoSpaceDN w:val="0"/>
        <w:adjustRightInd w:val="0"/>
        <w:ind w:left="720" w:hanging="720"/>
        <w:contextualSpacing/>
        <w:jc w:val="left"/>
        <w:rPr>
          <w:lang w:eastAsia="en-GB"/>
        </w:rPr>
      </w:pPr>
      <w:r w:rsidRPr="00951B5A">
        <w:rPr>
          <w:lang w:eastAsia="en-GB"/>
        </w:rPr>
        <w:tab/>
      </w:r>
    </w:p>
    <w:p w14:paraId="0D90AB69"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True, L. (Feb. 2011). Made In China. </w:t>
      </w:r>
      <w:r w:rsidRPr="00951B5A">
        <w:rPr>
          <w:u w:val="single"/>
          <w:lang w:eastAsia="en-GB"/>
        </w:rPr>
        <w:t>International Repartee - Transgendered and Cross</w:t>
      </w:r>
      <w:r w:rsidRPr="00951B5A">
        <w:rPr>
          <w:u w:val="single"/>
          <w:lang w:eastAsia="en-GB"/>
        </w:rPr>
        <w:noBreakHyphen/>
        <w:t>dressing Lifestyle</w:t>
      </w:r>
      <w:r w:rsidRPr="00951B5A">
        <w:rPr>
          <w:lang w:eastAsia="en-GB"/>
        </w:rPr>
        <w:t>, Rose's Publications.</w:t>
      </w:r>
    </w:p>
    <w:p w14:paraId="020C8542" w14:textId="77777777" w:rsidR="009572D7" w:rsidRPr="00951B5A" w:rsidRDefault="009572D7" w:rsidP="00847851">
      <w:pPr>
        <w:contextualSpacing/>
        <w:jc w:val="left"/>
      </w:pPr>
    </w:p>
    <w:p w14:paraId="3560EB9A" w14:textId="77777777" w:rsidR="009572D7" w:rsidRPr="00951B5A" w:rsidRDefault="009572D7" w:rsidP="00847851">
      <w:pPr>
        <w:contextualSpacing/>
        <w:jc w:val="left"/>
      </w:pPr>
      <w:r w:rsidRPr="00951B5A">
        <w:t xml:space="preserve">tsroadmap.com (2009). "“Male gender </w:t>
      </w:r>
      <w:proofErr w:type="spellStart"/>
      <w:r w:rsidRPr="00951B5A">
        <w:t>dysphorics</w:t>
      </w:r>
      <w:proofErr w:type="spellEnd"/>
      <w:r w:rsidRPr="00951B5A">
        <w:t xml:space="preserve">, paedophiles, and fetishists:" How Ray Blanchard sees us." </w:t>
      </w:r>
      <w:r w:rsidRPr="00951B5A">
        <w:rPr>
          <w:lang w:eastAsia="en-GB"/>
        </w:rPr>
        <w:t xml:space="preserve">Retrieved </w:t>
      </w:r>
      <w:r w:rsidRPr="00951B5A">
        <w:t>10th Jul. 2010, from http://www.tsroadmap.com/info/ray-blanchard-clarke.html.</w:t>
      </w:r>
    </w:p>
    <w:p w14:paraId="623B3662" w14:textId="77777777" w:rsidR="009572D7" w:rsidRPr="00951B5A" w:rsidRDefault="009572D7" w:rsidP="00847851">
      <w:pPr>
        <w:ind w:left="720" w:hanging="720"/>
        <w:contextualSpacing/>
        <w:jc w:val="left"/>
      </w:pPr>
      <w:r w:rsidRPr="00951B5A">
        <w:tab/>
      </w:r>
    </w:p>
    <w:p w14:paraId="14A22A5E" w14:textId="77777777" w:rsidR="009572D7" w:rsidRPr="00951B5A" w:rsidRDefault="009572D7" w:rsidP="00847851">
      <w:pPr>
        <w:contextualSpacing/>
        <w:jc w:val="left"/>
        <w:rPr>
          <w:lang w:eastAsia="en-GB"/>
        </w:rPr>
      </w:pPr>
      <w:r w:rsidRPr="00951B5A">
        <w:rPr>
          <w:lang w:eastAsia="en-GB"/>
        </w:rPr>
        <w:t xml:space="preserve">TUC (2012) “Report for Women’s Conference 2012 - Women’s pay and employment update: a public/private sector comparison”. Retrieved </w:t>
      </w:r>
      <w:r w:rsidRPr="00951B5A">
        <w:t xml:space="preserve">11th Aug. 2012, </w:t>
      </w:r>
      <w:r w:rsidRPr="00951B5A">
        <w:rPr>
          <w:lang w:eastAsia="en-GB"/>
        </w:rPr>
        <w:t>from http://www.tuc.org.uk/tucfiles/251.pdf</w:t>
      </w:r>
    </w:p>
    <w:p w14:paraId="2C4006AE" w14:textId="77777777" w:rsidR="009572D7" w:rsidRPr="00951B5A" w:rsidRDefault="009572D7" w:rsidP="00847851">
      <w:pPr>
        <w:contextualSpacing/>
        <w:jc w:val="left"/>
        <w:rPr>
          <w:lang w:eastAsia="en-GB"/>
        </w:rPr>
      </w:pPr>
    </w:p>
    <w:p w14:paraId="2F4D1355" w14:textId="77777777" w:rsidR="009572D7" w:rsidRPr="00951B5A" w:rsidRDefault="009572D7" w:rsidP="00847851">
      <w:pPr>
        <w:contextualSpacing/>
        <w:rPr>
          <w:sz w:val="28"/>
        </w:rPr>
      </w:pPr>
      <w:r w:rsidRPr="00951B5A">
        <w:rPr>
          <w:rFonts w:eastAsia="Times New Roman"/>
          <w:szCs w:val="22"/>
        </w:rPr>
        <w:t>Tully, J. B. (1987) Accounting for transsexualism.  London, Brunel University. PhD</w:t>
      </w:r>
    </w:p>
    <w:p w14:paraId="3AEB80B7" w14:textId="77777777" w:rsidR="009572D7" w:rsidRPr="00951B5A" w:rsidRDefault="009572D7" w:rsidP="00847851">
      <w:pPr>
        <w:contextualSpacing/>
        <w:jc w:val="left"/>
        <w:rPr>
          <w:lang w:eastAsia="en-GB"/>
        </w:rPr>
      </w:pPr>
    </w:p>
    <w:p w14:paraId="77B5C857" w14:textId="77777777" w:rsidR="009572D7" w:rsidRPr="00951B5A" w:rsidRDefault="009572D7" w:rsidP="00847851">
      <w:pPr>
        <w:contextualSpacing/>
        <w:jc w:val="left"/>
      </w:pPr>
      <w:r w:rsidRPr="00951B5A">
        <w:rPr>
          <w:lang w:eastAsia="en-GB"/>
        </w:rPr>
        <w:t xml:space="preserve">Turner, L. (2003). Gender Renaissance: Re-Configurations of Femininity, University of Lancaster. </w:t>
      </w:r>
      <w:r w:rsidRPr="00951B5A">
        <w:rPr>
          <w:b/>
          <w:bCs/>
          <w:lang w:eastAsia="en-GB"/>
        </w:rPr>
        <w:t xml:space="preserve">PhD: </w:t>
      </w:r>
      <w:r w:rsidRPr="00951B5A">
        <w:rPr>
          <w:lang w:eastAsia="en-GB"/>
        </w:rPr>
        <w:t>223.</w:t>
      </w:r>
    </w:p>
    <w:p w14:paraId="13D3A5F9" w14:textId="77777777" w:rsidR="009572D7" w:rsidRPr="00951B5A" w:rsidRDefault="009572D7" w:rsidP="00847851">
      <w:pPr>
        <w:contextualSpacing/>
        <w:jc w:val="left"/>
      </w:pPr>
    </w:p>
    <w:p w14:paraId="3992F861" w14:textId="77777777" w:rsidR="009572D7" w:rsidRPr="00951B5A" w:rsidRDefault="009572D7" w:rsidP="00847851">
      <w:pPr>
        <w:contextualSpacing/>
        <w:jc w:val="left"/>
      </w:pPr>
      <w:proofErr w:type="spellStart"/>
      <w:r w:rsidRPr="00951B5A">
        <w:rPr>
          <w:lang w:eastAsia="en-GB"/>
        </w:rPr>
        <w:t>tvChix</w:t>
      </w:r>
      <w:proofErr w:type="spellEnd"/>
      <w:r w:rsidRPr="00951B5A">
        <w:rPr>
          <w:lang w:eastAsia="en-GB"/>
        </w:rPr>
        <w:t xml:space="preserve"> (2012a). "Forum Index." Retrieved </w:t>
      </w:r>
      <w:r w:rsidRPr="00951B5A">
        <w:t xml:space="preserve">12th Jun. 2012, </w:t>
      </w:r>
      <w:r w:rsidRPr="00951B5A">
        <w:rPr>
          <w:lang w:eastAsia="en-GB"/>
        </w:rPr>
        <w:t>from http://tvchix.com/forum/index.php.</w:t>
      </w:r>
    </w:p>
    <w:p w14:paraId="564F808C" w14:textId="77777777" w:rsidR="009572D7" w:rsidRPr="00951B5A" w:rsidRDefault="009572D7" w:rsidP="00847851">
      <w:pPr>
        <w:contextualSpacing/>
        <w:jc w:val="left"/>
      </w:pPr>
    </w:p>
    <w:p w14:paraId="4303567F" w14:textId="77777777" w:rsidR="009572D7" w:rsidRPr="00951B5A" w:rsidRDefault="009572D7" w:rsidP="00847851">
      <w:pPr>
        <w:contextualSpacing/>
        <w:jc w:val="left"/>
      </w:pPr>
      <w:proofErr w:type="spellStart"/>
      <w:r w:rsidRPr="00951B5A">
        <w:rPr>
          <w:lang w:eastAsia="en-GB"/>
        </w:rPr>
        <w:t>tvChix</w:t>
      </w:r>
      <w:proofErr w:type="spellEnd"/>
      <w:r w:rsidRPr="00951B5A">
        <w:rPr>
          <w:lang w:eastAsia="en-GB"/>
        </w:rPr>
        <w:t xml:space="preserve"> (2012b). "Free Contacts &amp; Dating for Transgender, Transvestite, Crossdressing Friends." Retrieved </w:t>
      </w:r>
      <w:r w:rsidRPr="00951B5A">
        <w:t xml:space="preserve">12th Jun. 2012, </w:t>
      </w:r>
      <w:r w:rsidRPr="00951B5A">
        <w:rPr>
          <w:lang w:eastAsia="en-GB"/>
        </w:rPr>
        <w:t>from http://tvchix.com/.</w:t>
      </w:r>
    </w:p>
    <w:p w14:paraId="721A2598" w14:textId="77777777" w:rsidR="009572D7" w:rsidRPr="00951B5A" w:rsidRDefault="009572D7" w:rsidP="00847851">
      <w:pPr>
        <w:contextualSpacing/>
        <w:jc w:val="left"/>
      </w:pPr>
    </w:p>
    <w:p w14:paraId="702121CA" w14:textId="77777777" w:rsidR="009572D7" w:rsidRPr="00951B5A" w:rsidRDefault="009572D7" w:rsidP="00847851">
      <w:pPr>
        <w:contextualSpacing/>
        <w:jc w:val="left"/>
      </w:pPr>
      <w:r w:rsidRPr="00951B5A">
        <w:rPr>
          <w:lang w:eastAsia="en-GB"/>
        </w:rPr>
        <w:t xml:space="preserve">T_V_Sammy, Heather-B, Cara T., J. </w:t>
      </w:r>
      <w:proofErr w:type="spellStart"/>
      <w:r w:rsidRPr="00951B5A">
        <w:rPr>
          <w:lang w:eastAsia="en-GB"/>
        </w:rPr>
        <w:t>Preece</w:t>
      </w:r>
      <w:proofErr w:type="spellEnd"/>
      <w:r w:rsidRPr="00951B5A">
        <w:rPr>
          <w:lang w:eastAsia="en-GB"/>
        </w:rPr>
        <w:t xml:space="preserve"> (25th Jul. 2012). "My God! It's full of......GAYS...". Retrieved </w:t>
      </w:r>
      <w:r w:rsidRPr="00951B5A">
        <w:t xml:space="preserve">14th Aug. 2012, </w:t>
      </w:r>
      <w:r w:rsidRPr="00951B5A">
        <w:rPr>
          <w:lang w:eastAsia="en-GB"/>
        </w:rPr>
        <w:t>from http://rosesforum.tv/forums/showthread.php?t=44549.</w:t>
      </w:r>
    </w:p>
    <w:p w14:paraId="421A400A" w14:textId="77777777" w:rsidR="009572D7" w:rsidRPr="00951B5A" w:rsidRDefault="009572D7" w:rsidP="00847851">
      <w:pPr>
        <w:contextualSpacing/>
        <w:jc w:val="left"/>
      </w:pPr>
    </w:p>
    <w:p w14:paraId="04178AA4" w14:textId="77777777" w:rsidR="009572D7" w:rsidRPr="00951B5A" w:rsidRDefault="009572D7" w:rsidP="00847851">
      <w:pPr>
        <w:contextualSpacing/>
        <w:jc w:val="left"/>
      </w:pPr>
      <w:r w:rsidRPr="00951B5A">
        <w:t xml:space="preserve">Tyler, C.-A. (2003). </w:t>
      </w:r>
      <w:r w:rsidRPr="00951B5A">
        <w:rPr>
          <w:u w:val="single"/>
        </w:rPr>
        <w:t>Female impersonation</w:t>
      </w:r>
      <w:r w:rsidRPr="00951B5A">
        <w:t>. New York ; London, Routledge.</w:t>
      </w:r>
    </w:p>
    <w:p w14:paraId="162E623D" w14:textId="77777777" w:rsidR="009572D7" w:rsidRPr="00951B5A" w:rsidRDefault="009572D7" w:rsidP="00847851">
      <w:pPr>
        <w:ind w:left="720" w:hanging="720"/>
        <w:contextualSpacing/>
        <w:jc w:val="left"/>
      </w:pPr>
      <w:r w:rsidRPr="00951B5A">
        <w:tab/>
      </w:r>
    </w:p>
    <w:p w14:paraId="0C7B7B88" w14:textId="77777777" w:rsidR="009572D7" w:rsidRPr="00951B5A" w:rsidRDefault="009572D7" w:rsidP="00847851">
      <w:pPr>
        <w:contextualSpacing/>
        <w:jc w:val="left"/>
      </w:pPr>
      <w:r w:rsidRPr="00951B5A">
        <w:t xml:space="preserve">Tyler, K. (2nd Nov. 2009a). YIKES!  JORDAN DRESSES POOR ALEX UP IN PUBLIC!  HE HITS OUT: ‘I’M NOT YOUR TOY’. </w:t>
      </w:r>
      <w:r w:rsidRPr="00951B5A">
        <w:rPr>
          <w:u w:val="single"/>
        </w:rPr>
        <w:t>New!</w:t>
      </w:r>
      <w:r w:rsidRPr="00951B5A">
        <w:t xml:space="preserve"> London.</w:t>
      </w:r>
    </w:p>
    <w:p w14:paraId="783EBAD0" w14:textId="77777777" w:rsidR="009572D7" w:rsidRPr="00951B5A" w:rsidRDefault="009572D7" w:rsidP="00847851">
      <w:pPr>
        <w:contextualSpacing/>
        <w:jc w:val="left"/>
      </w:pPr>
    </w:p>
    <w:p w14:paraId="1991B66D" w14:textId="77777777" w:rsidR="009572D7" w:rsidRPr="00951B5A" w:rsidRDefault="009572D7" w:rsidP="00847851">
      <w:pPr>
        <w:contextualSpacing/>
        <w:jc w:val="left"/>
      </w:pPr>
      <w:r w:rsidRPr="00951B5A">
        <w:t xml:space="preserve">Tyler, K. (2nd Nov. 2009b). The </w:t>
      </w:r>
      <w:proofErr w:type="spellStart"/>
      <w:r w:rsidRPr="00951B5A">
        <w:t>new!view</w:t>
      </w:r>
      <w:proofErr w:type="spellEnd"/>
      <w:r w:rsidRPr="00951B5A">
        <w:t xml:space="preserve"> - It looks like life really is a drag for the men in Jordan's life... </w:t>
      </w:r>
      <w:r w:rsidRPr="00951B5A">
        <w:rPr>
          <w:u w:val="single"/>
        </w:rPr>
        <w:t>New!</w:t>
      </w:r>
      <w:r w:rsidRPr="00951B5A">
        <w:t xml:space="preserve"> London.</w:t>
      </w:r>
    </w:p>
    <w:p w14:paraId="061026A1" w14:textId="77777777" w:rsidR="009572D7" w:rsidRPr="00951B5A" w:rsidRDefault="009572D7" w:rsidP="00847851">
      <w:pPr>
        <w:ind w:left="720" w:hanging="720"/>
        <w:contextualSpacing/>
        <w:jc w:val="left"/>
      </w:pPr>
      <w:r w:rsidRPr="00951B5A">
        <w:tab/>
      </w:r>
    </w:p>
    <w:p w14:paraId="34A6965A" w14:textId="77777777" w:rsidR="009572D7" w:rsidRPr="00951B5A" w:rsidRDefault="009572D7" w:rsidP="00847851">
      <w:pPr>
        <w:contextualSpacing/>
        <w:jc w:val="left"/>
      </w:pPr>
      <w:r w:rsidRPr="00951B5A">
        <w:t xml:space="preserve">Tyler, K. (2nd Nov. 2009c). STORIES OF THE WEEK - Alex: 'Jordan's treating me like a toy'. </w:t>
      </w:r>
      <w:r w:rsidRPr="00951B5A">
        <w:rPr>
          <w:u w:val="single"/>
        </w:rPr>
        <w:t>New!</w:t>
      </w:r>
      <w:r w:rsidRPr="00951B5A">
        <w:t xml:space="preserve"> London.</w:t>
      </w:r>
    </w:p>
    <w:p w14:paraId="75E2C672" w14:textId="77777777" w:rsidR="009572D7" w:rsidRPr="00951B5A" w:rsidRDefault="009572D7" w:rsidP="00847851">
      <w:pPr>
        <w:ind w:left="720" w:hanging="720"/>
        <w:contextualSpacing/>
        <w:jc w:val="left"/>
      </w:pPr>
      <w:r w:rsidRPr="00951B5A">
        <w:tab/>
      </w:r>
    </w:p>
    <w:p w14:paraId="17E3F5C2"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Uddenberg, N., J. </w:t>
      </w:r>
      <w:proofErr w:type="spellStart"/>
      <w:r w:rsidRPr="00951B5A">
        <w:rPr>
          <w:lang w:eastAsia="en-GB"/>
        </w:rPr>
        <w:t>Walinder</w:t>
      </w:r>
      <w:proofErr w:type="spellEnd"/>
      <w:r w:rsidRPr="00951B5A">
        <w:rPr>
          <w:lang w:eastAsia="en-GB"/>
        </w:rPr>
        <w:t xml:space="preserve">, </w:t>
      </w:r>
      <w:proofErr w:type="spellStart"/>
      <w:r w:rsidRPr="00951B5A">
        <w:rPr>
          <w:rFonts w:eastAsia="ＭＳ 明朝"/>
        </w:rPr>
        <w:t>HOjerback</w:t>
      </w:r>
      <w:proofErr w:type="spellEnd"/>
      <w:r w:rsidRPr="00951B5A">
        <w:rPr>
          <w:rFonts w:eastAsia="ＭＳ 明朝"/>
        </w:rPr>
        <w:t>, T</w:t>
      </w:r>
      <w:r w:rsidRPr="00951B5A">
        <w:rPr>
          <w:lang w:eastAsia="en-GB"/>
        </w:rPr>
        <w:t xml:space="preserve"> (1979). "Parental Contact in Male and Female Transsexuals." </w:t>
      </w:r>
      <w:proofErr w:type="spellStart"/>
      <w:r w:rsidRPr="00951B5A">
        <w:rPr>
          <w:u w:val="single"/>
          <w:lang w:eastAsia="en-GB"/>
        </w:rPr>
        <w:t>Psychiatrica</w:t>
      </w:r>
      <w:proofErr w:type="spellEnd"/>
      <w:r w:rsidRPr="00951B5A">
        <w:rPr>
          <w:u w:val="single"/>
          <w:lang w:eastAsia="en-GB"/>
        </w:rPr>
        <w:t xml:space="preserve"> </w:t>
      </w:r>
      <w:proofErr w:type="spellStart"/>
      <w:r w:rsidRPr="00951B5A">
        <w:rPr>
          <w:u w:val="single"/>
          <w:lang w:eastAsia="en-GB"/>
        </w:rPr>
        <w:t>Scandavia</w:t>
      </w:r>
      <w:proofErr w:type="spellEnd"/>
      <w:r w:rsidRPr="00951B5A">
        <w:rPr>
          <w:lang w:eastAsia="en-GB"/>
        </w:rPr>
        <w:t xml:space="preserve"> </w:t>
      </w:r>
      <w:r w:rsidRPr="00951B5A">
        <w:rPr>
          <w:bCs/>
          <w:lang w:eastAsia="en-GB"/>
        </w:rPr>
        <w:t>60</w:t>
      </w:r>
      <w:r w:rsidRPr="00951B5A">
        <w:rPr>
          <w:lang w:eastAsia="en-GB"/>
        </w:rPr>
        <w:t>: 113-20.</w:t>
      </w:r>
    </w:p>
    <w:p w14:paraId="1F57CE26" w14:textId="77777777" w:rsidR="009572D7" w:rsidRPr="00951B5A" w:rsidRDefault="009572D7" w:rsidP="00847851">
      <w:pPr>
        <w:contextualSpacing/>
        <w:jc w:val="left"/>
      </w:pPr>
    </w:p>
    <w:p w14:paraId="068C43E7" w14:textId="7A997E35" w:rsidR="009572D7" w:rsidRPr="00951B5A" w:rsidRDefault="009572D7" w:rsidP="00847851">
      <w:pPr>
        <w:contextualSpacing/>
        <w:jc w:val="left"/>
      </w:pPr>
      <w:r w:rsidRPr="00951B5A">
        <w:t>UKA-Systems</w:t>
      </w:r>
      <w:r w:rsidR="00964606" w:rsidRPr="00951B5A">
        <w:t xml:space="preserve"> (2011</w:t>
      </w:r>
      <w:r w:rsidRPr="00951B5A">
        <w:t>). "Manchester Concord To Leave The Rembrandt 11 August." Retrieved 7th Jun.2011, from http://79.170.40.33/angelsforum.co.uk/phpforum/viewtopic.php?f=12&amp;t=17599.</w:t>
      </w:r>
    </w:p>
    <w:p w14:paraId="4E159BF5" w14:textId="77777777" w:rsidR="009572D7" w:rsidRPr="00951B5A" w:rsidRDefault="009572D7" w:rsidP="00847851">
      <w:pPr>
        <w:ind w:left="720" w:hanging="720"/>
        <w:contextualSpacing/>
        <w:jc w:val="left"/>
      </w:pPr>
      <w:r w:rsidRPr="00951B5A">
        <w:tab/>
      </w:r>
    </w:p>
    <w:p w14:paraId="2E0CD1D5" w14:textId="77777777" w:rsidR="009572D7" w:rsidRPr="00951B5A" w:rsidRDefault="009572D7" w:rsidP="00847851">
      <w:pPr>
        <w:contextualSpacing/>
        <w:jc w:val="left"/>
      </w:pPr>
      <w:r w:rsidRPr="00951B5A">
        <w:rPr>
          <w:lang w:eastAsia="en-GB"/>
        </w:rPr>
        <w:t xml:space="preserve">UKA-Systems (2012). "Board index." </w:t>
      </w:r>
      <w:r w:rsidRPr="00951B5A">
        <w:t xml:space="preserve">Retrieved 11th Aug. 2012, </w:t>
      </w:r>
      <w:r w:rsidRPr="00951B5A">
        <w:rPr>
          <w:lang w:eastAsia="en-GB"/>
        </w:rPr>
        <w:t>from http://www.angelsforum.co.uk/phpforum/index.php.</w:t>
      </w:r>
    </w:p>
    <w:p w14:paraId="3CDAAB53" w14:textId="77777777" w:rsidR="009572D7" w:rsidRPr="00951B5A" w:rsidRDefault="009572D7" w:rsidP="00847851">
      <w:pPr>
        <w:ind w:left="720" w:hanging="720"/>
        <w:contextualSpacing/>
        <w:jc w:val="left"/>
      </w:pPr>
    </w:p>
    <w:p w14:paraId="2BEB6BEA" w14:textId="77777777" w:rsidR="009572D7" w:rsidRPr="00951B5A" w:rsidRDefault="009572D7" w:rsidP="00847851">
      <w:pPr>
        <w:contextualSpacing/>
        <w:jc w:val="left"/>
      </w:pPr>
      <w:r w:rsidRPr="00951B5A">
        <w:t xml:space="preserve">UMKC (2013) “LGBTQIA Students”. </w:t>
      </w:r>
      <w:r w:rsidRPr="00951B5A">
        <w:rPr>
          <w:lang w:eastAsia="en-GB"/>
        </w:rPr>
        <w:t xml:space="preserve">Retrieved </w:t>
      </w:r>
      <w:r w:rsidRPr="00951B5A">
        <w:t>16th Jun. 2013, from http://www.umkc.edu/HOUSING/lgbtqia.asp</w:t>
      </w:r>
    </w:p>
    <w:p w14:paraId="0197C4E8" w14:textId="77777777" w:rsidR="009572D7" w:rsidRPr="00951B5A" w:rsidRDefault="009572D7" w:rsidP="00847851">
      <w:pPr>
        <w:ind w:left="720" w:hanging="720"/>
        <w:contextualSpacing/>
        <w:jc w:val="left"/>
      </w:pPr>
    </w:p>
    <w:p w14:paraId="3669A40A" w14:textId="77777777" w:rsidR="009572D7" w:rsidRPr="00951B5A" w:rsidRDefault="009572D7" w:rsidP="00847851">
      <w:pPr>
        <w:pStyle w:val="Heading1"/>
        <w:shd w:val="clear" w:color="auto" w:fill="FFFFFF"/>
        <w:spacing w:before="0" w:beforeAutospacing="0" w:after="225" w:afterAutospacing="0"/>
        <w:contextualSpacing/>
        <w:rPr>
          <w:b w:val="0"/>
          <w:bCs w:val="0"/>
          <w:sz w:val="24"/>
          <w:szCs w:val="24"/>
        </w:rPr>
      </w:pPr>
      <w:r w:rsidRPr="00951B5A">
        <w:rPr>
          <w:b w:val="0"/>
          <w:sz w:val="24"/>
          <w:szCs w:val="24"/>
        </w:rPr>
        <w:t>Un-</w:t>
      </w:r>
      <w:proofErr w:type="spellStart"/>
      <w:r w:rsidRPr="00951B5A">
        <w:rPr>
          <w:b w:val="0"/>
          <w:sz w:val="24"/>
          <w:szCs w:val="24"/>
        </w:rPr>
        <w:t>québec</w:t>
      </w:r>
      <w:proofErr w:type="spellEnd"/>
      <w:r w:rsidRPr="00951B5A">
        <w:rPr>
          <w:b w:val="0"/>
          <w:sz w:val="24"/>
          <w:szCs w:val="24"/>
        </w:rPr>
        <w:t>-pour-</w:t>
      </w:r>
      <w:proofErr w:type="spellStart"/>
      <w:r w:rsidRPr="00951B5A">
        <w:rPr>
          <w:b w:val="0"/>
          <w:sz w:val="24"/>
          <w:szCs w:val="24"/>
        </w:rPr>
        <w:t>tous</w:t>
      </w:r>
      <w:proofErr w:type="spellEnd"/>
      <w:r w:rsidRPr="00951B5A">
        <w:rPr>
          <w:b w:val="0"/>
          <w:sz w:val="24"/>
          <w:szCs w:val="24"/>
        </w:rPr>
        <w:t xml:space="preserve"> (2013) “</w:t>
      </w:r>
      <w:r w:rsidRPr="00951B5A">
        <w:rPr>
          <w:b w:val="0"/>
          <w:bCs w:val="0"/>
          <w:sz w:val="24"/>
          <w:szCs w:val="24"/>
        </w:rPr>
        <w:t xml:space="preserve">What is homophobia?” </w:t>
      </w:r>
      <w:r w:rsidRPr="00951B5A">
        <w:rPr>
          <w:b w:val="0"/>
          <w:sz w:val="24"/>
          <w:szCs w:val="24"/>
        </w:rPr>
        <w:t>Retrieved</w:t>
      </w:r>
      <w:r w:rsidRPr="00951B5A">
        <w:rPr>
          <w:sz w:val="24"/>
          <w:szCs w:val="24"/>
        </w:rPr>
        <w:t xml:space="preserve"> </w:t>
      </w:r>
      <w:r w:rsidRPr="00951B5A">
        <w:rPr>
          <w:b w:val="0"/>
          <w:sz w:val="24"/>
          <w:szCs w:val="24"/>
        </w:rPr>
        <w:t>22nd Jun. 2013,</w:t>
      </w:r>
      <w:r w:rsidRPr="00951B5A">
        <w:t xml:space="preserve"> </w:t>
      </w:r>
      <w:r w:rsidRPr="00951B5A">
        <w:rPr>
          <w:b w:val="0"/>
          <w:bCs w:val="0"/>
          <w:sz w:val="24"/>
          <w:szCs w:val="24"/>
        </w:rPr>
        <w:t>from http://fighthomophobia.gouv.qc.ca/understanding</w:t>
      </w:r>
    </w:p>
    <w:p w14:paraId="0DC6F079" w14:textId="77777777" w:rsidR="009572D7" w:rsidRPr="00951B5A" w:rsidRDefault="009572D7" w:rsidP="00847851">
      <w:pPr>
        <w:ind w:left="720" w:hanging="720"/>
        <w:contextualSpacing/>
        <w:jc w:val="left"/>
      </w:pPr>
      <w:r w:rsidRPr="00951B5A">
        <w:t>Unknown (1915). Charley's Aunt.</w:t>
      </w:r>
    </w:p>
    <w:p w14:paraId="240412EC" w14:textId="77777777" w:rsidR="009572D7" w:rsidRPr="00951B5A" w:rsidRDefault="009572D7" w:rsidP="00847851">
      <w:pPr>
        <w:ind w:left="720" w:hanging="720"/>
        <w:contextualSpacing/>
        <w:jc w:val="left"/>
      </w:pPr>
    </w:p>
    <w:p w14:paraId="4B56ADB8" w14:textId="77777777" w:rsidR="009572D7" w:rsidRPr="00951B5A" w:rsidRDefault="009572D7" w:rsidP="00847851">
      <w:pPr>
        <w:contextualSpacing/>
        <w:jc w:val="left"/>
      </w:pPr>
      <w:r w:rsidRPr="00951B5A">
        <w:rPr>
          <w:lang w:eastAsia="en-GB"/>
        </w:rPr>
        <w:t xml:space="preserve">UNESCO (2006). </w:t>
      </w:r>
      <w:r w:rsidRPr="00951B5A">
        <w:rPr>
          <w:u w:val="single"/>
          <w:lang w:eastAsia="en-GB"/>
        </w:rPr>
        <w:t>Masculinity for Boys: Resource Guide for Peer Educators</w:t>
      </w:r>
      <w:r w:rsidRPr="00951B5A">
        <w:rPr>
          <w:lang w:eastAsia="en-GB"/>
        </w:rPr>
        <w:t>. New Delhi, United Nations Educational Scientific and Cultural Organisation.</w:t>
      </w:r>
    </w:p>
    <w:p w14:paraId="57533858" w14:textId="77777777" w:rsidR="009572D7" w:rsidRPr="00951B5A" w:rsidRDefault="009572D7" w:rsidP="00847851">
      <w:pPr>
        <w:ind w:left="720" w:hanging="720"/>
        <w:contextualSpacing/>
        <w:jc w:val="left"/>
      </w:pPr>
    </w:p>
    <w:p w14:paraId="2EA57344" w14:textId="77777777" w:rsidR="009572D7" w:rsidRPr="00951B5A" w:rsidRDefault="009572D7" w:rsidP="00847851">
      <w:pPr>
        <w:contextualSpacing/>
        <w:jc w:val="left"/>
      </w:pPr>
      <w:r w:rsidRPr="00951B5A">
        <w:t xml:space="preserve">Unsworth, E. (2008). </w:t>
      </w:r>
      <w:r w:rsidRPr="00951B5A">
        <w:rPr>
          <w:u w:val="single"/>
        </w:rPr>
        <w:t>Manchester: The Complete Guide 2008</w:t>
      </w:r>
      <w:r w:rsidRPr="00951B5A">
        <w:t>. Manchester, City Life.</w:t>
      </w:r>
    </w:p>
    <w:p w14:paraId="1C43D5BE" w14:textId="77777777" w:rsidR="009572D7" w:rsidRPr="00951B5A" w:rsidRDefault="009572D7" w:rsidP="00847851">
      <w:pPr>
        <w:ind w:left="720" w:hanging="720"/>
        <w:contextualSpacing/>
        <w:jc w:val="left"/>
      </w:pPr>
    </w:p>
    <w:p w14:paraId="716B8BEC" w14:textId="77777777" w:rsidR="009572D7" w:rsidRPr="00951B5A" w:rsidRDefault="009572D7" w:rsidP="00847851">
      <w:pPr>
        <w:contextualSpacing/>
        <w:jc w:val="left"/>
      </w:pPr>
      <w:r w:rsidRPr="00951B5A">
        <w:rPr>
          <w:lang w:eastAsia="en-GB"/>
        </w:rPr>
        <w:t>Unique, Manchester-Concord, TransForum (2012). The Sparkle Guide 2012. Manchester.</w:t>
      </w:r>
    </w:p>
    <w:p w14:paraId="45E3DBE3" w14:textId="77777777" w:rsidR="009572D7" w:rsidRPr="00951B5A" w:rsidRDefault="009572D7" w:rsidP="00847851">
      <w:pPr>
        <w:ind w:left="720" w:hanging="720"/>
        <w:contextualSpacing/>
        <w:jc w:val="left"/>
      </w:pPr>
      <w:r w:rsidRPr="00951B5A">
        <w:tab/>
      </w:r>
    </w:p>
    <w:p w14:paraId="517776BE" w14:textId="77777777" w:rsidR="009572D7" w:rsidRPr="00951B5A" w:rsidRDefault="009572D7" w:rsidP="00847851">
      <w:pPr>
        <w:widowControl w:val="0"/>
        <w:autoSpaceDE w:val="0"/>
        <w:autoSpaceDN w:val="0"/>
        <w:adjustRightInd w:val="0"/>
        <w:contextualSpacing/>
        <w:jc w:val="left"/>
        <w:rPr>
          <w:lang w:eastAsia="en-GB"/>
        </w:rPr>
      </w:pPr>
      <w:r w:rsidRPr="00951B5A">
        <w:rPr>
          <w:lang w:eastAsia="en-GB"/>
        </w:rPr>
        <w:t xml:space="preserve">University-of-the-Arts-London (2013). "Dr Sara Davidmann." Retrieved </w:t>
      </w:r>
      <w:r w:rsidRPr="00951B5A">
        <w:t xml:space="preserve">13th Jun. 2013, </w:t>
      </w:r>
      <w:r w:rsidRPr="00951B5A">
        <w:rPr>
          <w:lang w:eastAsia="en-GB"/>
        </w:rPr>
        <w:t xml:space="preserve">from </w:t>
      </w:r>
      <w:hyperlink r:id="rId107" w:history="1">
        <w:r w:rsidRPr="00951B5A">
          <w:rPr>
            <w:lang w:eastAsia="en-GB"/>
          </w:rPr>
          <w:t>http://www.lcc.arts.ac.uk/research/research-staff-profiles/dr-sara-davidmann/.</w:t>
        </w:r>
      </w:hyperlink>
    </w:p>
    <w:p w14:paraId="6F134AB6" w14:textId="77777777" w:rsidR="009572D7" w:rsidRPr="00951B5A" w:rsidRDefault="009572D7" w:rsidP="00847851">
      <w:pPr>
        <w:contextualSpacing/>
        <w:jc w:val="left"/>
      </w:pPr>
    </w:p>
    <w:p w14:paraId="52261357" w14:textId="77777777" w:rsidR="009572D7" w:rsidRPr="00951B5A" w:rsidRDefault="009572D7" w:rsidP="00847851">
      <w:pPr>
        <w:contextualSpacing/>
        <w:jc w:val="left"/>
      </w:pPr>
      <w:proofErr w:type="spellStart"/>
      <w:r w:rsidRPr="00951B5A">
        <w:t>Urban_Dictionary</w:t>
      </w:r>
      <w:proofErr w:type="spellEnd"/>
      <w:r w:rsidRPr="00951B5A">
        <w:t xml:space="preserve"> (2010). "Gender Fuck." </w:t>
      </w:r>
      <w:r w:rsidRPr="00951B5A">
        <w:rPr>
          <w:lang w:eastAsia="en-GB"/>
        </w:rPr>
        <w:t xml:space="preserve">Retrieved </w:t>
      </w:r>
      <w:r w:rsidRPr="00951B5A">
        <w:t>13th Jan. 2011, from http://www.urbandictionary.com/.</w:t>
      </w:r>
    </w:p>
    <w:p w14:paraId="19C0C7C0" w14:textId="77777777" w:rsidR="009572D7" w:rsidRPr="00951B5A" w:rsidRDefault="009572D7" w:rsidP="00847851">
      <w:pPr>
        <w:contextualSpacing/>
        <w:jc w:val="left"/>
      </w:pPr>
    </w:p>
    <w:p w14:paraId="13BBCDBF" w14:textId="77777777" w:rsidR="009572D7" w:rsidRPr="00951B5A" w:rsidRDefault="009572D7" w:rsidP="00847851">
      <w:pPr>
        <w:contextualSpacing/>
        <w:jc w:val="left"/>
      </w:pPr>
      <w:proofErr w:type="spellStart"/>
      <w:r w:rsidRPr="00951B5A">
        <w:t>Urban_Dictionary</w:t>
      </w:r>
      <w:proofErr w:type="spellEnd"/>
      <w:r w:rsidRPr="00951B5A">
        <w:t xml:space="preserve"> (2013). "</w:t>
      </w:r>
      <w:r w:rsidRPr="00951B5A">
        <w:rPr>
          <w:rFonts w:eastAsia="Times New Roman"/>
          <w:bCs/>
          <w:szCs w:val="27"/>
          <w:shd w:val="clear" w:color="auto" w:fill="FFFFFF"/>
        </w:rPr>
        <w:t>Pandrogynous</w:t>
      </w:r>
      <w:r w:rsidRPr="00951B5A">
        <w:t xml:space="preserve">." </w:t>
      </w:r>
      <w:r w:rsidRPr="00951B5A">
        <w:rPr>
          <w:lang w:eastAsia="en-GB"/>
        </w:rPr>
        <w:t xml:space="preserve">Retrieved </w:t>
      </w:r>
      <w:r w:rsidRPr="00951B5A">
        <w:t>25th Jun. 2013, from http://www.urbandictionary.com/define.php?term=pandrogynous</w:t>
      </w:r>
    </w:p>
    <w:p w14:paraId="26D0C652" w14:textId="77777777" w:rsidR="009572D7" w:rsidRPr="00951B5A" w:rsidRDefault="009572D7" w:rsidP="00847851">
      <w:pPr>
        <w:contextualSpacing/>
        <w:jc w:val="left"/>
      </w:pPr>
    </w:p>
    <w:p w14:paraId="3254F887" w14:textId="77777777" w:rsidR="009572D7" w:rsidRPr="00951B5A" w:rsidRDefault="009572D7" w:rsidP="00847851">
      <w:pPr>
        <w:widowControl w:val="0"/>
        <w:autoSpaceDE w:val="0"/>
        <w:autoSpaceDN w:val="0"/>
        <w:adjustRightInd w:val="0"/>
        <w:contextualSpacing/>
        <w:jc w:val="left"/>
        <w:rPr>
          <w:lang w:eastAsia="en-GB"/>
        </w:rPr>
      </w:pPr>
      <w:r w:rsidRPr="00951B5A">
        <w:rPr>
          <w:lang w:eastAsia="en-GB"/>
        </w:rPr>
        <w:t xml:space="preserve">Valentine, G. (2001). </w:t>
      </w:r>
      <w:r w:rsidRPr="00951B5A">
        <w:rPr>
          <w:u w:val="single"/>
          <w:lang w:eastAsia="en-GB"/>
        </w:rPr>
        <w:t>Social geographies : space and society</w:t>
      </w:r>
      <w:r w:rsidRPr="00951B5A">
        <w:rPr>
          <w:lang w:eastAsia="en-GB"/>
        </w:rPr>
        <w:t>. Harlow, Prentice Hall.</w:t>
      </w:r>
    </w:p>
    <w:p w14:paraId="00CF2A7D" w14:textId="77777777" w:rsidR="009572D7" w:rsidRPr="00951B5A" w:rsidRDefault="009572D7" w:rsidP="00847851">
      <w:pPr>
        <w:contextualSpacing/>
        <w:jc w:val="left"/>
      </w:pPr>
    </w:p>
    <w:p w14:paraId="269DAFEA" w14:textId="77777777" w:rsidR="009572D7" w:rsidRPr="00951B5A" w:rsidRDefault="009572D7" w:rsidP="00847851">
      <w:pPr>
        <w:contextualSpacing/>
        <w:jc w:val="left"/>
      </w:pPr>
      <w:r w:rsidRPr="00951B5A">
        <w:t xml:space="preserve">Valentine, D. (2007). </w:t>
      </w:r>
      <w:r w:rsidRPr="00951B5A">
        <w:rPr>
          <w:u w:val="single"/>
        </w:rPr>
        <w:t>Imagining Transgender : an ethnography of a category</w:t>
      </w:r>
      <w:r w:rsidRPr="00951B5A">
        <w:t>. Durham, N.C., Duke University Press ; Chesham : Combined Academic [distributor].</w:t>
      </w:r>
    </w:p>
    <w:p w14:paraId="0A7267D3" w14:textId="77777777" w:rsidR="009572D7" w:rsidRPr="00951B5A" w:rsidRDefault="009572D7" w:rsidP="00847851">
      <w:pPr>
        <w:ind w:left="720" w:hanging="720"/>
        <w:contextualSpacing/>
        <w:jc w:val="left"/>
      </w:pPr>
      <w:r w:rsidRPr="00951B5A">
        <w:tab/>
      </w:r>
    </w:p>
    <w:p w14:paraId="6205B107" w14:textId="77777777" w:rsidR="009572D7" w:rsidRPr="00951B5A" w:rsidRDefault="009572D7" w:rsidP="00847851">
      <w:pPr>
        <w:contextualSpacing/>
        <w:jc w:val="left"/>
      </w:pPr>
      <w:proofErr w:type="spellStart"/>
      <w:r w:rsidRPr="00951B5A">
        <w:t>Varley</w:t>
      </w:r>
      <w:proofErr w:type="spellEnd"/>
      <w:r w:rsidRPr="00951B5A">
        <w:t>, a. B. I. (1896). "The Manchester Man ... Illustrations, etc. [electronic resource]."</w:t>
      </w:r>
    </w:p>
    <w:p w14:paraId="0F65318D" w14:textId="77777777" w:rsidR="009572D7" w:rsidRPr="00951B5A" w:rsidRDefault="009572D7" w:rsidP="00847851">
      <w:pPr>
        <w:ind w:left="720" w:hanging="720"/>
        <w:contextualSpacing/>
        <w:jc w:val="left"/>
      </w:pPr>
      <w:r w:rsidRPr="00951B5A">
        <w:tab/>
      </w:r>
    </w:p>
    <w:p w14:paraId="382A9B7B" w14:textId="77777777" w:rsidR="009572D7" w:rsidRPr="00951B5A" w:rsidRDefault="009572D7" w:rsidP="00847851">
      <w:pPr>
        <w:pStyle w:val="Heading1"/>
        <w:shd w:val="clear" w:color="auto" w:fill="FFFFFF"/>
        <w:spacing w:before="0" w:beforeAutospacing="0" w:after="0" w:afterAutospacing="0"/>
        <w:contextualSpacing/>
        <w:rPr>
          <w:b w:val="0"/>
          <w:sz w:val="24"/>
          <w:szCs w:val="24"/>
        </w:rPr>
      </w:pPr>
      <w:proofErr w:type="spellStart"/>
      <w:r w:rsidRPr="00951B5A">
        <w:rPr>
          <w:b w:val="0"/>
          <w:sz w:val="24"/>
          <w:szCs w:val="24"/>
          <w:shd w:val="clear" w:color="auto" w:fill="FFFFFF"/>
        </w:rPr>
        <w:t>Varnell</w:t>
      </w:r>
      <w:proofErr w:type="spellEnd"/>
      <w:r w:rsidRPr="00951B5A">
        <w:rPr>
          <w:b w:val="0"/>
          <w:sz w:val="24"/>
          <w:szCs w:val="24"/>
          <w:shd w:val="clear" w:color="auto" w:fill="FFFFFF"/>
        </w:rPr>
        <w:t>, P (30th Nov. 1999) “</w:t>
      </w:r>
      <w:r w:rsidRPr="00951B5A">
        <w:rPr>
          <w:b w:val="0"/>
          <w:sz w:val="24"/>
          <w:szCs w:val="24"/>
        </w:rPr>
        <w:t>More Gays than Lesbians</w:t>
      </w:r>
      <w:r w:rsidRPr="00951B5A">
        <w:rPr>
          <w:b w:val="0"/>
          <w:sz w:val="24"/>
          <w:szCs w:val="24"/>
          <w:shd w:val="clear" w:color="auto" w:fill="FFFFFF"/>
        </w:rPr>
        <w:t xml:space="preserve">”. </w:t>
      </w:r>
      <w:r w:rsidRPr="00951B5A">
        <w:rPr>
          <w:b w:val="0"/>
          <w:sz w:val="24"/>
          <w:szCs w:val="24"/>
        </w:rPr>
        <w:t>Retrieved</w:t>
      </w:r>
      <w:r w:rsidRPr="00951B5A">
        <w:rPr>
          <w:sz w:val="24"/>
          <w:szCs w:val="24"/>
        </w:rPr>
        <w:t xml:space="preserve"> </w:t>
      </w:r>
      <w:r w:rsidRPr="00951B5A">
        <w:rPr>
          <w:b w:val="0"/>
          <w:sz w:val="24"/>
          <w:szCs w:val="24"/>
        </w:rPr>
        <w:t xml:space="preserve">4th Sept. 2012, </w:t>
      </w:r>
      <w:r w:rsidRPr="00951B5A">
        <w:rPr>
          <w:b w:val="0"/>
          <w:sz w:val="24"/>
          <w:szCs w:val="24"/>
          <w:shd w:val="clear" w:color="auto" w:fill="FFFFFF"/>
        </w:rPr>
        <w:t>from http://igfculturewatch.com/1999/11/30/more-gays-than-lesbians/</w:t>
      </w:r>
    </w:p>
    <w:p w14:paraId="559B8C6F" w14:textId="77777777" w:rsidR="009572D7" w:rsidRPr="00951B5A" w:rsidRDefault="009572D7" w:rsidP="00847851">
      <w:pPr>
        <w:contextualSpacing/>
        <w:jc w:val="left"/>
      </w:pPr>
    </w:p>
    <w:p w14:paraId="4B67547E" w14:textId="77777777" w:rsidR="009572D7" w:rsidRPr="00951B5A" w:rsidRDefault="009572D7" w:rsidP="00847851">
      <w:pPr>
        <w:contextualSpacing/>
        <w:jc w:val="left"/>
      </w:pPr>
      <w:r w:rsidRPr="00951B5A">
        <w:t xml:space="preserve">Vereker, J. (19th Apr. 2010). Why I’ll marry my sex swap lover FROM JOHN... ...TO JANE! </w:t>
      </w:r>
      <w:r w:rsidRPr="00951B5A">
        <w:rPr>
          <w:u w:val="single"/>
        </w:rPr>
        <w:t>Woman</w:t>
      </w:r>
      <w:r w:rsidRPr="00951B5A">
        <w:t>. London.</w:t>
      </w:r>
    </w:p>
    <w:p w14:paraId="56213B44" w14:textId="77777777" w:rsidR="009572D7" w:rsidRPr="00951B5A" w:rsidRDefault="009572D7" w:rsidP="00847851">
      <w:pPr>
        <w:ind w:left="720" w:hanging="720"/>
        <w:contextualSpacing/>
        <w:jc w:val="left"/>
      </w:pPr>
      <w:r w:rsidRPr="00951B5A">
        <w:tab/>
      </w:r>
    </w:p>
    <w:p w14:paraId="53EB8335" w14:textId="77777777" w:rsidR="009572D7" w:rsidRPr="00951B5A" w:rsidRDefault="009572D7" w:rsidP="00847851">
      <w:pPr>
        <w:contextualSpacing/>
        <w:jc w:val="left"/>
      </w:pPr>
      <w:r w:rsidRPr="00951B5A">
        <w:t xml:space="preserve">Vereker, J. (22nd Feb. 2010). Confessions of a sex swap dad - FROM JOHN... ...TO JO! </w:t>
      </w:r>
      <w:r w:rsidRPr="00951B5A">
        <w:rPr>
          <w:u w:val="single"/>
        </w:rPr>
        <w:t>Woman</w:t>
      </w:r>
      <w:r w:rsidRPr="00951B5A">
        <w:t>. London.</w:t>
      </w:r>
    </w:p>
    <w:p w14:paraId="0D156A7D" w14:textId="77777777" w:rsidR="009572D7" w:rsidRPr="00951B5A" w:rsidRDefault="009572D7" w:rsidP="00847851">
      <w:pPr>
        <w:ind w:left="720" w:hanging="720"/>
        <w:contextualSpacing/>
        <w:jc w:val="left"/>
      </w:pPr>
    </w:p>
    <w:p w14:paraId="09A2F5E9" w14:textId="77777777" w:rsidR="009572D7" w:rsidRPr="00951B5A" w:rsidRDefault="009572D7" w:rsidP="00847851">
      <w:pPr>
        <w:contextualSpacing/>
        <w:jc w:val="left"/>
      </w:pPr>
      <w:r w:rsidRPr="00951B5A">
        <w:t xml:space="preserve">Villaggio (2011). "Villaggio Italian Restaurant." </w:t>
      </w:r>
      <w:r w:rsidRPr="00951B5A">
        <w:rPr>
          <w:lang w:eastAsia="en-GB"/>
        </w:rPr>
        <w:t xml:space="preserve">Retrieved </w:t>
      </w:r>
      <w:r w:rsidRPr="00951B5A">
        <w:t>13th Jun. 2011, from http://www.villaggiomanchester.com.</w:t>
      </w:r>
    </w:p>
    <w:p w14:paraId="4BC09D79" w14:textId="77777777" w:rsidR="009572D7" w:rsidRPr="00951B5A" w:rsidRDefault="009572D7" w:rsidP="00847851">
      <w:pPr>
        <w:ind w:left="720" w:hanging="720"/>
        <w:contextualSpacing/>
        <w:jc w:val="left"/>
      </w:pPr>
      <w:r w:rsidRPr="00951B5A">
        <w:tab/>
      </w:r>
    </w:p>
    <w:p w14:paraId="3765FCC8" w14:textId="77777777" w:rsidR="009572D7" w:rsidRPr="00951B5A" w:rsidRDefault="009572D7" w:rsidP="00847851">
      <w:pPr>
        <w:contextualSpacing/>
        <w:jc w:val="left"/>
      </w:pPr>
      <w:r w:rsidRPr="00951B5A">
        <w:t xml:space="preserve">Volkmar, S. (Feb. 1998). "The </w:t>
      </w:r>
      <w:proofErr w:type="spellStart"/>
      <w:r w:rsidRPr="00951B5A">
        <w:t>Neosexual</w:t>
      </w:r>
      <w:proofErr w:type="spellEnd"/>
      <w:r w:rsidRPr="00951B5A">
        <w:t xml:space="preserve"> Revolution." </w:t>
      </w:r>
      <w:r w:rsidRPr="00951B5A">
        <w:rPr>
          <w:u w:val="single"/>
        </w:rPr>
        <w:t xml:space="preserve">Archives of Sexual </w:t>
      </w:r>
      <w:proofErr w:type="spellStart"/>
      <w:r w:rsidRPr="00951B5A">
        <w:rPr>
          <w:u w:val="single"/>
        </w:rPr>
        <w:t>Behavior</w:t>
      </w:r>
      <w:proofErr w:type="spellEnd"/>
      <w:r w:rsidRPr="00951B5A">
        <w:t xml:space="preserve"> 4(27): 331-359.</w:t>
      </w:r>
    </w:p>
    <w:p w14:paraId="5E9F459E" w14:textId="77777777" w:rsidR="009572D7" w:rsidRPr="00951B5A" w:rsidRDefault="009572D7" w:rsidP="00847851">
      <w:pPr>
        <w:ind w:left="720" w:hanging="720"/>
        <w:contextualSpacing/>
        <w:jc w:val="left"/>
      </w:pPr>
      <w:r w:rsidRPr="00951B5A">
        <w:tab/>
      </w:r>
    </w:p>
    <w:p w14:paraId="1F3EAABF"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Waldron, J. (2010). What is Cosmopolitanism? </w:t>
      </w:r>
      <w:r w:rsidRPr="00951B5A">
        <w:rPr>
          <w:u w:val="single"/>
          <w:lang w:eastAsia="en-GB"/>
        </w:rPr>
        <w:t>The Cosmopolitanism Reader</w:t>
      </w:r>
      <w:r w:rsidRPr="00951B5A">
        <w:rPr>
          <w:lang w:eastAsia="en-GB"/>
        </w:rPr>
        <w:t>. G. W. Brown and D. Held. Cambridge, Polity</w:t>
      </w:r>
      <w:r w:rsidRPr="00951B5A">
        <w:rPr>
          <w:b/>
          <w:bCs/>
          <w:lang w:eastAsia="en-GB"/>
        </w:rPr>
        <w:t xml:space="preserve">: </w:t>
      </w:r>
      <w:r w:rsidRPr="00951B5A">
        <w:rPr>
          <w:lang w:eastAsia="en-GB"/>
        </w:rPr>
        <w:t>163-175.</w:t>
      </w:r>
    </w:p>
    <w:p w14:paraId="42292DE4" w14:textId="77777777" w:rsidR="009572D7" w:rsidRPr="00951B5A" w:rsidRDefault="009572D7" w:rsidP="00847851">
      <w:pPr>
        <w:ind w:left="720" w:hanging="720"/>
        <w:contextualSpacing/>
        <w:jc w:val="left"/>
      </w:pPr>
    </w:p>
    <w:p w14:paraId="40D248C3" w14:textId="77777777" w:rsidR="009572D7" w:rsidRPr="00951B5A" w:rsidRDefault="009572D7" w:rsidP="00847851">
      <w:pPr>
        <w:contextualSpacing/>
        <w:jc w:val="left"/>
      </w:pPr>
      <w:r w:rsidRPr="00951B5A">
        <w:t xml:space="preserve">Wainwright, M. (2007). "Battle for the memory of </w:t>
      </w:r>
      <w:proofErr w:type="spellStart"/>
      <w:r w:rsidRPr="00951B5A">
        <w:t>Peterloo</w:t>
      </w:r>
      <w:proofErr w:type="spellEnd"/>
      <w:r w:rsidRPr="00951B5A">
        <w:t xml:space="preserve">: Campaigners demand fitting tribute." </w:t>
      </w:r>
      <w:r w:rsidRPr="00951B5A">
        <w:rPr>
          <w:lang w:eastAsia="en-GB"/>
        </w:rPr>
        <w:t xml:space="preserve">Retrieved </w:t>
      </w:r>
      <w:r w:rsidRPr="00951B5A">
        <w:t>12th Apr. 2010, from http://www.guardian.co.uk/uk/2007/aug/13/britishidentity.artnews.</w:t>
      </w:r>
    </w:p>
    <w:p w14:paraId="5E3E3EE0" w14:textId="77777777" w:rsidR="009572D7" w:rsidRPr="00951B5A" w:rsidRDefault="009572D7" w:rsidP="00847851">
      <w:pPr>
        <w:ind w:left="720" w:hanging="720"/>
        <w:contextualSpacing/>
        <w:jc w:val="left"/>
      </w:pPr>
      <w:r w:rsidRPr="00951B5A">
        <w:tab/>
      </w:r>
    </w:p>
    <w:p w14:paraId="14FEEFA5" w14:textId="77777777" w:rsidR="009572D7" w:rsidRPr="00951B5A" w:rsidRDefault="009572D7" w:rsidP="00847851">
      <w:pPr>
        <w:contextualSpacing/>
        <w:jc w:val="left"/>
      </w:pPr>
      <w:r w:rsidRPr="00951B5A">
        <w:t xml:space="preserve">Wallis, N. E., and Costello, K. (2010). Explorations in diversity : examining privilege and oppression in a multicultural society. S. M. Anderson, V. Belmont, CA, Brooks-Cole, </w:t>
      </w:r>
      <w:proofErr w:type="spellStart"/>
      <w:r w:rsidRPr="00951B5A">
        <w:t>Cengage</w:t>
      </w:r>
      <w:proofErr w:type="spellEnd"/>
      <w:r w:rsidRPr="00951B5A">
        <w:t xml:space="preserve"> Learning.</w:t>
      </w:r>
    </w:p>
    <w:p w14:paraId="133C3F5F" w14:textId="77777777" w:rsidR="009572D7" w:rsidRPr="00951B5A" w:rsidRDefault="009572D7" w:rsidP="00847851">
      <w:pPr>
        <w:tabs>
          <w:tab w:val="left" w:pos="720"/>
          <w:tab w:val="left" w:pos="1616"/>
        </w:tabs>
        <w:ind w:left="720" w:hanging="720"/>
        <w:contextualSpacing/>
        <w:jc w:val="left"/>
      </w:pPr>
      <w:r w:rsidRPr="00951B5A">
        <w:tab/>
      </w:r>
      <w:r w:rsidRPr="00951B5A">
        <w:tab/>
      </w:r>
    </w:p>
    <w:p w14:paraId="0957DC5B" w14:textId="77777777" w:rsidR="009572D7" w:rsidRPr="00951B5A" w:rsidRDefault="009572D7" w:rsidP="00847851">
      <w:pPr>
        <w:contextualSpacing/>
        <w:jc w:val="left"/>
        <w:rPr>
          <w:lang w:eastAsia="en-GB"/>
        </w:rPr>
      </w:pPr>
      <w:r w:rsidRPr="00951B5A">
        <w:t xml:space="preserve">Waring, T. and D. Wainwright (2008). "Issues and Challenges in the Use of Template Analysis: Two Comparative Case Studies from the Field." </w:t>
      </w:r>
      <w:r w:rsidRPr="00951B5A">
        <w:rPr>
          <w:u w:val="single"/>
        </w:rPr>
        <w:t>The Electronic Journal of Business Research Methods</w:t>
      </w:r>
      <w:r w:rsidRPr="00951B5A">
        <w:t xml:space="preserve"> </w:t>
      </w:r>
      <w:r w:rsidRPr="00951B5A">
        <w:rPr>
          <w:b/>
          <w:bCs/>
        </w:rPr>
        <w:t>6</w:t>
      </w:r>
      <w:r w:rsidRPr="00951B5A">
        <w:t>(1): 85 - 94.</w:t>
      </w:r>
    </w:p>
    <w:p w14:paraId="0AAD556B" w14:textId="77777777" w:rsidR="009572D7" w:rsidRPr="00951B5A" w:rsidRDefault="009572D7" w:rsidP="00847851">
      <w:pPr>
        <w:contextualSpacing/>
        <w:jc w:val="left"/>
        <w:rPr>
          <w:lang w:eastAsia="en-GB"/>
        </w:rPr>
      </w:pPr>
    </w:p>
    <w:p w14:paraId="36B2B2DA" w14:textId="77777777" w:rsidR="009572D7" w:rsidRPr="00951B5A" w:rsidRDefault="009572D7" w:rsidP="00847851">
      <w:pPr>
        <w:contextualSpacing/>
        <w:jc w:val="left"/>
      </w:pPr>
      <w:r w:rsidRPr="00951B5A">
        <w:rPr>
          <w:lang w:eastAsia="en-GB"/>
        </w:rPr>
        <w:t xml:space="preserve">Warren, C. A. B. (1988). </w:t>
      </w:r>
      <w:r w:rsidRPr="00951B5A">
        <w:rPr>
          <w:u w:val="single"/>
          <w:lang w:eastAsia="en-GB"/>
        </w:rPr>
        <w:t>Gender issues in field research</w:t>
      </w:r>
      <w:r w:rsidRPr="00951B5A">
        <w:rPr>
          <w:lang w:eastAsia="en-GB"/>
        </w:rPr>
        <w:t>. Newbury Park ; London, Sage.</w:t>
      </w:r>
    </w:p>
    <w:p w14:paraId="00842BE4" w14:textId="77777777" w:rsidR="009572D7" w:rsidRPr="00951B5A" w:rsidRDefault="009572D7" w:rsidP="00847851">
      <w:pPr>
        <w:contextualSpacing/>
        <w:jc w:val="left"/>
      </w:pPr>
    </w:p>
    <w:p w14:paraId="6994835F" w14:textId="77777777" w:rsidR="009572D7" w:rsidRPr="00951B5A" w:rsidRDefault="009572D7" w:rsidP="008478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left"/>
      </w:pPr>
      <w:r w:rsidRPr="00951B5A">
        <w:t xml:space="preserve">Watkins, S. A., M. Rueda, M. </w:t>
      </w:r>
      <w:r w:rsidRPr="00951B5A">
        <w:rPr>
          <w:rFonts w:eastAsia="ＭＳ 明朝"/>
        </w:rPr>
        <w:t>Rodriguez, R. Appignanesi</w:t>
      </w:r>
      <w:r w:rsidRPr="00951B5A">
        <w:t xml:space="preserve"> (1999). </w:t>
      </w:r>
      <w:r w:rsidRPr="00951B5A">
        <w:rPr>
          <w:u w:val="single"/>
        </w:rPr>
        <w:t>Introducing Feminism</w:t>
      </w:r>
      <w:r w:rsidRPr="00951B5A">
        <w:t xml:space="preserve">. </w:t>
      </w:r>
      <w:proofErr w:type="spellStart"/>
      <w:r w:rsidRPr="00951B5A">
        <w:t>Duxford</w:t>
      </w:r>
      <w:proofErr w:type="spellEnd"/>
      <w:r w:rsidRPr="00951B5A">
        <w:t>, Icon Books UK.</w:t>
      </w:r>
    </w:p>
    <w:p w14:paraId="0180C08A" w14:textId="77777777" w:rsidR="009572D7" w:rsidRPr="00951B5A" w:rsidRDefault="009572D7" w:rsidP="00847851">
      <w:pPr>
        <w:ind w:left="720" w:hanging="720"/>
        <w:contextualSpacing/>
        <w:jc w:val="left"/>
      </w:pPr>
      <w:r w:rsidRPr="00951B5A">
        <w:tab/>
      </w:r>
    </w:p>
    <w:p w14:paraId="436711B9" w14:textId="77777777" w:rsidR="009572D7" w:rsidRPr="00951B5A" w:rsidRDefault="009572D7" w:rsidP="00847851">
      <w:pPr>
        <w:contextualSpacing/>
        <w:jc w:val="left"/>
      </w:pPr>
      <w:r w:rsidRPr="00951B5A">
        <w:t xml:space="preserve">Watson, K. (Sept. 2002). Reshaping Homophobia. </w:t>
      </w:r>
      <w:r w:rsidRPr="00951B5A">
        <w:rPr>
          <w:u w:val="single"/>
        </w:rPr>
        <w:t>Department of Law</w:t>
      </w:r>
      <w:r w:rsidRPr="00951B5A">
        <w:t>. Manchester, Manchester Metropolitan University. PhD.</w:t>
      </w:r>
    </w:p>
    <w:p w14:paraId="641FCAC3" w14:textId="77777777" w:rsidR="009572D7" w:rsidRPr="00951B5A" w:rsidRDefault="009572D7" w:rsidP="00847851">
      <w:pPr>
        <w:ind w:left="720" w:hanging="720"/>
        <w:contextualSpacing/>
        <w:jc w:val="left"/>
      </w:pPr>
      <w:r w:rsidRPr="00951B5A">
        <w:tab/>
      </w:r>
    </w:p>
    <w:p w14:paraId="32B27701" w14:textId="77777777" w:rsidR="009572D7" w:rsidRPr="00951B5A" w:rsidRDefault="009572D7" w:rsidP="00847851">
      <w:pPr>
        <w:contextualSpacing/>
        <w:jc w:val="left"/>
      </w:pPr>
      <w:r w:rsidRPr="00951B5A">
        <w:t xml:space="preserve">Wax, R. (2010). "Ruby Wax talks to Janett about Gender Dysphoria." </w:t>
      </w:r>
      <w:r w:rsidRPr="00951B5A">
        <w:rPr>
          <w:u w:val="single"/>
        </w:rPr>
        <w:t>Headroom: Unwind Your Mind</w:t>
      </w:r>
      <w:r w:rsidRPr="00951B5A">
        <w:t xml:space="preserve">. </w:t>
      </w:r>
      <w:r w:rsidRPr="00951B5A">
        <w:rPr>
          <w:lang w:eastAsia="en-GB"/>
        </w:rPr>
        <w:t xml:space="preserve">Retrieved </w:t>
      </w:r>
      <w:r w:rsidRPr="00951B5A">
        <w:t>3rd Jun. 2011, from http://www.bbc.co.uk/headroom/mental_health/gender_dysphoria.shtml.</w:t>
      </w:r>
    </w:p>
    <w:p w14:paraId="038C24E1" w14:textId="77777777" w:rsidR="009572D7" w:rsidRPr="00951B5A" w:rsidRDefault="009572D7" w:rsidP="00847851">
      <w:pPr>
        <w:ind w:left="720" w:hanging="720"/>
        <w:contextualSpacing/>
        <w:jc w:val="left"/>
      </w:pPr>
      <w:r w:rsidRPr="00951B5A">
        <w:tab/>
      </w:r>
    </w:p>
    <w:p w14:paraId="326F721A" w14:textId="77777777" w:rsidR="009572D7" w:rsidRPr="00951B5A" w:rsidRDefault="009572D7" w:rsidP="00847851">
      <w:pPr>
        <w:contextualSpacing/>
        <w:jc w:val="left"/>
      </w:pPr>
      <w:r w:rsidRPr="00951B5A">
        <w:t>Webb, L. and K. Jackson (2011). "</w:t>
      </w:r>
      <w:proofErr w:type="spellStart"/>
      <w:r w:rsidRPr="00951B5A">
        <w:t>TrnsForum</w:t>
      </w:r>
      <w:proofErr w:type="spellEnd"/>
      <w:r w:rsidRPr="00951B5A">
        <w:t xml:space="preserve"> - Creative people development." </w:t>
      </w:r>
      <w:r w:rsidRPr="00951B5A">
        <w:rPr>
          <w:lang w:eastAsia="en-GB"/>
        </w:rPr>
        <w:t xml:space="preserve">Retrieved </w:t>
      </w:r>
      <w:r w:rsidRPr="00951B5A">
        <w:t>6th Jun. 2011, from http://www.transforum.co.uk/index.html.</w:t>
      </w:r>
    </w:p>
    <w:p w14:paraId="78792948" w14:textId="77777777" w:rsidR="009572D7" w:rsidRPr="00951B5A" w:rsidRDefault="009572D7" w:rsidP="00847851">
      <w:pPr>
        <w:ind w:left="720" w:hanging="720"/>
        <w:contextualSpacing/>
        <w:jc w:val="left"/>
      </w:pPr>
      <w:r w:rsidRPr="00951B5A">
        <w:tab/>
      </w:r>
    </w:p>
    <w:p w14:paraId="5B31A731" w14:textId="77777777" w:rsidR="009572D7" w:rsidRPr="00951B5A" w:rsidRDefault="009572D7" w:rsidP="00847851">
      <w:pPr>
        <w:contextualSpacing/>
        <w:jc w:val="left"/>
      </w:pPr>
      <w:r w:rsidRPr="00951B5A">
        <w:t xml:space="preserve">Webber, J. (2007). G Spot talk - The Voice. </w:t>
      </w:r>
      <w:r w:rsidRPr="00951B5A">
        <w:rPr>
          <w:u w:val="single"/>
        </w:rPr>
        <w:t>G3 Mag</w:t>
      </w:r>
      <w:r w:rsidRPr="00951B5A">
        <w:t>. London, Square Peg Media Ltd: 96.</w:t>
      </w:r>
    </w:p>
    <w:p w14:paraId="1AE7DC58" w14:textId="77777777" w:rsidR="009572D7" w:rsidRPr="00951B5A" w:rsidRDefault="009572D7" w:rsidP="00847851">
      <w:pPr>
        <w:contextualSpacing/>
        <w:jc w:val="left"/>
      </w:pPr>
    </w:p>
    <w:p w14:paraId="4BFCD1C4" w14:textId="77777777" w:rsidR="009572D7" w:rsidRPr="00951B5A" w:rsidRDefault="009572D7" w:rsidP="00847851">
      <w:pPr>
        <w:contextualSpacing/>
        <w:jc w:val="left"/>
      </w:pPr>
      <w:proofErr w:type="spellStart"/>
      <w:r w:rsidRPr="00951B5A">
        <w:t>Webcym</w:t>
      </w:r>
      <w:proofErr w:type="spellEnd"/>
      <w:r w:rsidRPr="00951B5A">
        <w:t xml:space="preserve"> (2010). "Canal Street: Your Definitive Guide to Manchester's World Famous </w:t>
      </w:r>
      <w:r w:rsidRPr="00951B5A">
        <w:rPr>
          <w:i/>
        </w:rPr>
        <w:t>Gay Village</w:t>
      </w:r>
      <w:r w:rsidRPr="00951B5A">
        <w:t xml:space="preserve">." </w:t>
      </w:r>
      <w:r w:rsidRPr="00951B5A">
        <w:rPr>
          <w:lang w:eastAsia="en-GB"/>
        </w:rPr>
        <w:t xml:space="preserve">Retrieved </w:t>
      </w:r>
      <w:r w:rsidRPr="00951B5A">
        <w:t>14th Jul. 2011, from http://www.canal-st.co.uk/history.php.</w:t>
      </w:r>
    </w:p>
    <w:p w14:paraId="3D083614" w14:textId="77777777" w:rsidR="009572D7" w:rsidRPr="00951B5A" w:rsidRDefault="009572D7" w:rsidP="00847851">
      <w:pPr>
        <w:contextualSpacing/>
        <w:jc w:val="left"/>
      </w:pPr>
      <w:r w:rsidRPr="00951B5A">
        <w:t xml:space="preserve">Weeks, D. J. and J. Hodges (1977). </w:t>
      </w:r>
      <w:r w:rsidRPr="00951B5A">
        <w:rPr>
          <w:u w:val="single"/>
        </w:rPr>
        <w:t>An experimental investigation into the influence of acoustic disturbances on the development of a turbulent boundary layer</w:t>
      </w:r>
      <w:r w:rsidRPr="00951B5A">
        <w:t>. [</w:t>
      </w:r>
      <w:proofErr w:type="spellStart"/>
      <w:r w:rsidRPr="00951B5A">
        <w:t>S.l</w:t>
      </w:r>
      <w:proofErr w:type="spellEnd"/>
      <w:r w:rsidRPr="00951B5A">
        <w:t>.], H.M.S.O.</w:t>
      </w:r>
    </w:p>
    <w:p w14:paraId="7F0F69FD" w14:textId="77777777" w:rsidR="009572D7" w:rsidRPr="00951B5A" w:rsidRDefault="009572D7" w:rsidP="00847851">
      <w:pPr>
        <w:ind w:left="720" w:hanging="720"/>
        <w:contextualSpacing/>
        <w:jc w:val="left"/>
      </w:pPr>
      <w:r w:rsidRPr="00951B5A">
        <w:tab/>
      </w:r>
    </w:p>
    <w:p w14:paraId="0D620F1E" w14:textId="77777777" w:rsidR="009572D7" w:rsidRPr="00951B5A" w:rsidRDefault="009572D7" w:rsidP="00847851">
      <w:pPr>
        <w:contextualSpacing/>
        <w:jc w:val="left"/>
      </w:pPr>
      <w:r w:rsidRPr="00951B5A">
        <w:t xml:space="preserve">Weeks, D. J. and J. Hodges (1977). </w:t>
      </w:r>
      <w:r w:rsidRPr="00951B5A">
        <w:rPr>
          <w:u w:val="single"/>
        </w:rPr>
        <w:t>An investigation of scale effects on the transonic flow over swept wings. Part 11 : Measurements on a model of a variable - sweep strike-fighter configuration</w:t>
      </w:r>
      <w:r w:rsidRPr="00951B5A">
        <w:t>. [</w:t>
      </w:r>
      <w:proofErr w:type="spellStart"/>
      <w:r w:rsidRPr="00951B5A">
        <w:t>S.l</w:t>
      </w:r>
      <w:proofErr w:type="spellEnd"/>
      <w:r w:rsidRPr="00951B5A">
        <w:t>.], H.M.S.O.</w:t>
      </w:r>
    </w:p>
    <w:p w14:paraId="05EA9D49" w14:textId="77777777" w:rsidR="009572D7" w:rsidRPr="00951B5A" w:rsidRDefault="009572D7" w:rsidP="00847851">
      <w:pPr>
        <w:ind w:left="720" w:hanging="720"/>
        <w:contextualSpacing/>
        <w:jc w:val="left"/>
      </w:pPr>
      <w:r w:rsidRPr="00951B5A">
        <w:tab/>
      </w:r>
    </w:p>
    <w:p w14:paraId="14A0B384" w14:textId="77777777" w:rsidR="009572D7" w:rsidRPr="00951B5A" w:rsidRDefault="009572D7" w:rsidP="00847851">
      <w:pPr>
        <w:contextualSpacing/>
        <w:jc w:val="left"/>
      </w:pPr>
      <w:r w:rsidRPr="00951B5A">
        <w:t xml:space="preserve">Weeks, J. (1977). </w:t>
      </w:r>
      <w:r w:rsidRPr="00951B5A">
        <w:rPr>
          <w:u w:val="single"/>
        </w:rPr>
        <w:t>Coming out : homosexual politics in Britain from the nineteenth century to the present</w:t>
      </w:r>
      <w:r w:rsidRPr="00951B5A">
        <w:t>. London, Quartet Books.</w:t>
      </w:r>
    </w:p>
    <w:p w14:paraId="7413990E" w14:textId="77777777" w:rsidR="009572D7" w:rsidRPr="00951B5A" w:rsidRDefault="009572D7" w:rsidP="00847851">
      <w:pPr>
        <w:ind w:left="720" w:hanging="720"/>
        <w:contextualSpacing/>
        <w:jc w:val="left"/>
      </w:pPr>
      <w:r w:rsidRPr="00951B5A">
        <w:tab/>
      </w:r>
    </w:p>
    <w:p w14:paraId="2EE3A094" w14:textId="77777777" w:rsidR="009572D7" w:rsidRPr="00951B5A" w:rsidRDefault="009572D7" w:rsidP="00847851">
      <w:pPr>
        <w:contextualSpacing/>
        <w:jc w:val="left"/>
      </w:pPr>
      <w:r w:rsidRPr="00951B5A">
        <w:t xml:space="preserve">Weeks, J., J. Holland, M. </w:t>
      </w:r>
      <w:proofErr w:type="spellStart"/>
      <w:r w:rsidRPr="00951B5A">
        <w:rPr>
          <w:rFonts w:eastAsia="ＭＳ 明朝"/>
        </w:rPr>
        <w:t>Waites</w:t>
      </w:r>
      <w:proofErr w:type="spellEnd"/>
      <w:r w:rsidRPr="00951B5A">
        <w:t xml:space="preserve"> (2002). </w:t>
      </w:r>
      <w:r w:rsidRPr="00951B5A">
        <w:rPr>
          <w:u w:val="single"/>
        </w:rPr>
        <w:t>Sexualities and Society : a reader</w:t>
      </w:r>
      <w:r w:rsidRPr="00951B5A">
        <w:t>. Oxford, Polity.</w:t>
      </w:r>
    </w:p>
    <w:p w14:paraId="6D941638" w14:textId="77777777" w:rsidR="009572D7" w:rsidRPr="00951B5A" w:rsidRDefault="009572D7" w:rsidP="00847851">
      <w:pPr>
        <w:ind w:left="720" w:hanging="720"/>
        <w:contextualSpacing/>
        <w:jc w:val="left"/>
      </w:pPr>
      <w:r w:rsidRPr="00951B5A">
        <w:tab/>
      </w:r>
    </w:p>
    <w:p w14:paraId="652554FB" w14:textId="77777777" w:rsidR="009572D7" w:rsidRPr="00951B5A" w:rsidRDefault="009572D7" w:rsidP="00847851">
      <w:pPr>
        <w:contextualSpacing/>
        <w:jc w:val="left"/>
      </w:pPr>
      <w:r w:rsidRPr="00951B5A">
        <w:t xml:space="preserve">Weeks, L. E. and H. J. Berman (1977). </w:t>
      </w:r>
      <w:r w:rsidRPr="00951B5A">
        <w:rPr>
          <w:u w:val="single"/>
        </w:rPr>
        <w:t>Economics in health care</w:t>
      </w:r>
      <w:r w:rsidRPr="00951B5A">
        <w:t>. Germantown, Aspen Systems Corporation.</w:t>
      </w:r>
    </w:p>
    <w:p w14:paraId="643A1E16" w14:textId="77777777" w:rsidR="009572D7" w:rsidRPr="00951B5A" w:rsidRDefault="009572D7" w:rsidP="00847851">
      <w:pPr>
        <w:contextualSpacing/>
        <w:jc w:val="left"/>
      </w:pPr>
    </w:p>
    <w:p w14:paraId="24A12A54" w14:textId="77777777" w:rsidR="009572D7" w:rsidRPr="00951B5A" w:rsidRDefault="009572D7" w:rsidP="00847851">
      <w:pPr>
        <w:contextualSpacing/>
        <w:jc w:val="left"/>
        <w:rPr>
          <w:rFonts w:eastAsia="Times New Roman"/>
          <w:sz w:val="22"/>
          <w:szCs w:val="20"/>
        </w:rPr>
      </w:pPr>
      <w:proofErr w:type="spellStart"/>
      <w:r w:rsidRPr="00951B5A">
        <w:rPr>
          <w:rFonts w:eastAsia="Times New Roman"/>
          <w:szCs w:val="23"/>
          <w:shd w:val="clear" w:color="auto" w:fill="FFFFFF"/>
        </w:rPr>
        <w:t>Weightman</w:t>
      </w:r>
      <w:proofErr w:type="spellEnd"/>
      <w:r w:rsidRPr="00951B5A">
        <w:rPr>
          <w:rFonts w:eastAsia="Times New Roman"/>
          <w:szCs w:val="23"/>
          <w:shd w:val="clear" w:color="auto" w:fill="FFFFFF"/>
        </w:rPr>
        <w:t>, B. (1981). "Commentary: Towards the geography of the gay community." Journal of Cultural Geography 1: 106-112.</w:t>
      </w:r>
    </w:p>
    <w:p w14:paraId="55E1A76A" w14:textId="77777777" w:rsidR="009572D7" w:rsidRPr="00951B5A" w:rsidRDefault="009572D7" w:rsidP="00847851">
      <w:pPr>
        <w:ind w:left="720" w:hanging="720"/>
        <w:contextualSpacing/>
        <w:jc w:val="left"/>
      </w:pPr>
      <w:r w:rsidRPr="00951B5A">
        <w:tab/>
      </w:r>
    </w:p>
    <w:p w14:paraId="4CE0719D" w14:textId="77777777" w:rsidR="009572D7" w:rsidRPr="00951B5A" w:rsidRDefault="009572D7" w:rsidP="00847851">
      <w:pPr>
        <w:contextualSpacing/>
        <w:jc w:val="left"/>
      </w:pPr>
      <w:r w:rsidRPr="00951B5A">
        <w:t xml:space="preserve">Welsh, P. (2009). "First Trade Union Faces a </w:t>
      </w:r>
      <w:proofErr w:type="spellStart"/>
      <w:r w:rsidRPr="00951B5A">
        <w:t>Relaunch</w:t>
      </w:r>
      <w:proofErr w:type="spellEnd"/>
      <w:r w:rsidRPr="00951B5A">
        <w:t xml:space="preserve">." </w:t>
      </w:r>
      <w:r w:rsidRPr="00951B5A">
        <w:rPr>
          <w:lang w:eastAsia="en-GB"/>
        </w:rPr>
        <w:t xml:space="preserve">Retrieved </w:t>
      </w:r>
      <w:r w:rsidRPr="00951B5A">
        <w:t>11th Mar. 2011, from http://www.salfordadvertiser.co.uk/news/s/1179775_first_trade_union_faces_a_relaunch.</w:t>
      </w:r>
    </w:p>
    <w:p w14:paraId="59736149" w14:textId="77777777" w:rsidR="009572D7" w:rsidRPr="00951B5A" w:rsidRDefault="009572D7" w:rsidP="00847851">
      <w:pPr>
        <w:ind w:left="720" w:hanging="720"/>
        <w:contextualSpacing/>
        <w:jc w:val="left"/>
      </w:pPr>
      <w:r w:rsidRPr="00951B5A">
        <w:tab/>
      </w:r>
    </w:p>
    <w:p w14:paraId="3A6811C6" w14:textId="77777777" w:rsidR="009572D7" w:rsidRPr="00951B5A" w:rsidRDefault="009572D7" w:rsidP="00847851">
      <w:pPr>
        <w:contextualSpacing/>
        <w:jc w:val="left"/>
      </w:pPr>
      <w:r w:rsidRPr="00951B5A">
        <w:t xml:space="preserve">Wenham, G. (1985). "The Date of Deuteronomy: </w:t>
      </w:r>
      <w:proofErr w:type="spellStart"/>
      <w:r w:rsidRPr="00951B5A">
        <w:t>Linch</w:t>
      </w:r>
      <w:proofErr w:type="spellEnd"/>
      <w:r w:rsidRPr="00951B5A">
        <w:t xml:space="preserve">-pin of Old Testament Criticism. Part One." </w:t>
      </w:r>
      <w:r w:rsidRPr="00951B5A">
        <w:rPr>
          <w:lang w:eastAsia="en-GB"/>
        </w:rPr>
        <w:t xml:space="preserve">Retrieved </w:t>
      </w:r>
      <w:r w:rsidRPr="00951B5A">
        <w:t>2nd Jul. 2012, from http://www.biblicalstudies.org.uk/article_deut1_wenham.html.</w:t>
      </w:r>
    </w:p>
    <w:p w14:paraId="457EB41E" w14:textId="77777777" w:rsidR="009572D7" w:rsidRPr="00951B5A" w:rsidRDefault="009572D7" w:rsidP="00847851">
      <w:pPr>
        <w:ind w:left="720" w:hanging="720"/>
        <w:contextualSpacing/>
        <w:jc w:val="left"/>
      </w:pPr>
      <w:r w:rsidRPr="00951B5A">
        <w:tab/>
      </w:r>
    </w:p>
    <w:p w14:paraId="28D0BEEA" w14:textId="77777777" w:rsidR="009572D7" w:rsidRPr="00951B5A" w:rsidRDefault="009572D7" w:rsidP="00847851">
      <w:pPr>
        <w:contextualSpacing/>
        <w:jc w:val="left"/>
      </w:pPr>
      <w:r w:rsidRPr="00951B5A">
        <w:t xml:space="preserve">Westmarland, N. (Feb. 2001). "The Quantitative/Qualitative Debate and Feminist Research: A Subjective View of Objectivity." </w:t>
      </w:r>
      <w:r w:rsidRPr="00951B5A">
        <w:rPr>
          <w:u w:val="single"/>
        </w:rPr>
        <w:t>FQS</w:t>
      </w:r>
      <w:r w:rsidRPr="00951B5A">
        <w:t xml:space="preserve"> </w:t>
      </w:r>
      <w:r w:rsidRPr="00951B5A">
        <w:rPr>
          <w:b/>
          <w:bCs/>
        </w:rPr>
        <w:t>2</w:t>
      </w:r>
      <w:r w:rsidRPr="00951B5A">
        <w:t>(1).</w:t>
      </w:r>
    </w:p>
    <w:p w14:paraId="6B38CC94" w14:textId="77777777" w:rsidR="009572D7" w:rsidRPr="00951B5A" w:rsidRDefault="009572D7" w:rsidP="00847851">
      <w:pPr>
        <w:contextualSpacing/>
        <w:jc w:val="left"/>
      </w:pPr>
    </w:p>
    <w:p w14:paraId="7D0D4518" w14:textId="77777777" w:rsidR="009572D7" w:rsidRPr="00951B5A" w:rsidRDefault="009572D7" w:rsidP="00847851">
      <w:pPr>
        <w:contextualSpacing/>
        <w:jc w:val="left"/>
      </w:pPr>
      <w:r w:rsidRPr="00951B5A">
        <w:t>Whalley, B. (6</w:t>
      </w:r>
      <w:r w:rsidRPr="00951B5A">
        <w:rPr>
          <w:vertAlign w:val="superscript"/>
        </w:rPr>
        <w:t>th</w:t>
      </w:r>
      <w:r w:rsidRPr="00951B5A">
        <w:t xml:space="preserve"> Nov. 2005). Boys and Girls: Sex and British Pop. </w:t>
      </w:r>
      <w:r w:rsidRPr="00951B5A">
        <w:rPr>
          <w:u w:val="single"/>
        </w:rPr>
        <w:t>Boys and Girls: Sex and British Pop</w:t>
      </w:r>
      <w:r w:rsidRPr="00951B5A">
        <w:t>. B. Whalley, BBC2.</w:t>
      </w:r>
    </w:p>
    <w:p w14:paraId="0120A953" w14:textId="77777777" w:rsidR="009572D7" w:rsidRPr="00951B5A" w:rsidRDefault="009572D7" w:rsidP="00847851">
      <w:pPr>
        <w:ind w:left="720" w:hanging="720"/>
        <w:contextualSpacing/>
        <w:jc w:val="left"/>
      </w:pPr>
      <w:r w:rsidRPr="00951B5A">
        <w:tab/>
      </w:r>
    </w:p>
    <w:p w14:paraId="5D0C9584" w14:textId="77777777" w:rsidR="009572D7" w:rsidRPr="00951B5A" w:rsidRDefault="009572D7" w:rsidP="00847851">
      <w:pPr>
        <w:contextualSpacing/>
        <w:jc w:val="left"/>
      </w:pPr>
      <w:r w:rsidRPr="00951B5A">
        <w:rPr>
          <w:lang w:eastAsia="en-GB"/>
        </w:rPr>
        <w:t xml:space="preserve">Whittle, S. (1994). </w:t>
      </w:r>
      <w:r w:rsidRPr="00951B5A">
        <w:rPr>
          <w:u w:val="single"/>
          <w:lang w:eastAsia="en-GB"/>
        </w:rPr>
        <w:t>The margins of the city : gay men's urban lives</w:t>
      </w:r>
      <w:r w:rsidRPr="00951B5A">
        <w:rPr>
          <w:lang w:eastAsia="en-GB"/>
        </w:rPr>
        <w:t>. Aldershot, Arena.</w:t>
      </w:r>
    </w:p>
    <w:p w14:paraId="46D0C3EB" w14:textId="77777777" w:rsidR="009572D7" w:rsidRPr="00951B5A" w:rsidRDefault="009572D7" w:rsidP="00847851">
      <w:pPr>
        <w:contextualSpacing/>
        <w:jc w:val="left"/>
      </w:pPr>
    </w:p>
    <w:p w14:paraId="51F8E0F1" w14:textId="77777777" w:rsidR="009572D7" w:rsidRPr="00951B5A" w:rsidRDefault="009572D7" w:rsidP="00847851">
      <w:pPr>
        <w:contextualSpacing/>
        <w:jc w:val="left"/>
      </w:pPr>
      <w:r w:rsidRPr="00951B5A">
        <w:t xml:space="preserve">Whittle, S. (1995). Transsexuals and the Law. </w:t>
      </w:r>
      <w:r w:rsidRPr="00951B5A">
        <w:rPr>
          <w:u w:val="single"/>
        </w:rPr>
        <w:t>School of Law</w:t>
      </w:r>
      <w:r w:rsidRPr="00951B5A">
        <w:t>. Manchester, The Manchester Metropolitan University. PhD: 539.</w:t>
      </w:r>
    </w:p>
    <w:p w14:paraId="53DA5DD5" w14:textId="77777777" w:rsidR="009572D7" w:rsidRPr="00951B5A" w:rsidRDefault="009572D7" w:rsidP="00847851">
      <w:pPr>
        <w:ind w:left="720" w:hanging="720"/>
        <w:contextualSpacing/>
        <w:jc w:val="left"/>
      </w:pPr>
      <w:r w:rsidRPr="00951B5A">
        <w:tab/>
      </w:r>
    </w:p>
    <w:p w14:paraId="7B4E9DE0" w14:textId="77777777" w:rsidR="009572D7" w:rsidRPr="00951B5A" w:rsidRDefault="009572D7" w:rsidP="00847851">
      <w:pPr>
        <w:contextualSpacing/>
        <w:jc w:val="left"/>
      </w:pPr>
      <w:r w:rsidRPr="00951B5A">
        <w:t xml:space="preserve">Whittle, S. (1996). Gender Fucking or Fucking Gender? Current Cultural Contributions to the Theories of Gender Blending. </w:t>
      </w:r>
      <w:r w:rsidRPr="00951B5A">
        <w:rPr>
          <w:u w:val="single"/>
        </w:rPr>
        <w:t>Blending genders : social aspects of cross-dressing and sex changing</w:t>
      </w:r>
      <w:r w:rsidRPr="00951B5A">
        <w:t>. R. Ekins and D. King. London, Routledge: xix, 257p.</w:t>
      </w:r>
    </w:p>
    <w:p w14:paraId="120B90FD" w14:textId="77777777" w:rsidR="009572D7" w:rsidRPr="00951B5A" w:rsidRDefault="009572D7" w:rsidP="00847851">
      <w:pPr>
        <w:ind w:left="720" w:hanging="720"/>
        <w:contextualSpacing/>
        <w:jc w:val="left"/>
      </w:pPr>
      <w:r w:rsidRPr="00951B5A">
        <w:tab/>
      </w:r>
    </w:p>
    <w:p w14:paraId="60C60210" w14:textId="77777777" w:rsidR="009572D7" w:rsidRPr="00951B5A" w:rsidRDefault="009572D7" w:rsidP="00847851">
      <w:pPr>
        <w:contextualSpacing/>
        <w:jc w:val="left"/>
      </w:pPr>
      <w:r w:rsidRPr="00951B5A">
        <w:t>Whittle, S. (1</w:t>
      </w:r>
      <w:r w:rsidRPr="00951B5A">
        <w:rPr>
          <w:vertAlign w:val="superscript"/>
        </w:rPr>
        <w:t>st</w:t>
      </w:r>
      <w:r w:rsidRPr="00951B5A">
        <w:t xml:space="preserve"> June 1999). "Britain's Transsexual Action Organisation." </w:t>
      </w:r>
      <w:r w:rsidRPr="00951B5A">
        <w:rPr>
          <w:u w:val="single"/>
        </w:rPr>
        <w:t>LISTSERV Archives</w:t>
      </w:r>
      <w:r w:rsidRPr="00951B5A">
        <w:t>, Retrieved 30.05.2011, from https://www.jiscmail.ac.uk/cgi-bin/webadmin?A2=trans-academic;d79f3aba.99.</w:t>
      </w:r>
    </w:p>
    <w:p w14:paraId="274A1CF2" w14:textId="77777777" w:rsidR="009572D7" w:rsidRPr="00951B5A" w:rsidRDefault="009572D7" w:rsidP="00847851">
      <w:pPr>
        <w:ind w:left="720" w:hanging="720"/>
        <w:contextualSpacing/>
        <w:jc w:val="left"/>
      </w:pPr>
      <w:r w:rsidRPr="00951B5A">
        <w:tab/>
      </w:r>
    </w:p>
    <w:p w14:paraId="6145306D" w14:textId="77777777" w:rsidR="009572D7" w:rsidRPr="00951B5A" w:rsidRDefault="009572D7" w:rsidP="00847851">
      <w:pPr>
        <w:contextualSpacing/>
        <w:jc w:val="left"/>
      </w:pPr>
      <w:r w:rsidRPr="00951B5A">
        <w:rPr>
          <w:lang w:eastAsia="en-GB"/>
        </w:rPr>
        <w:t xml:space="preserve">Whittle, S. (2001). The Trans-Cyberian Mail Way. </w:t>
      </w:r>
      <w:r w:rsidRPr="00951B5A">
        <w:rPr>
          <w:u w:val="single"/>
          <w:lang w:eastAsia="en-GB"/>
        </w:rPr>
        <w:t>Contested bodies</w:t>
      </w:r>
      <w:r w:rsidRPr="00951B5A">
        <w:rPr>
          <w:lang w:eastAsia="en-GB"/>
        </w:rPr>
        <w:t xml:space="preserve">. R. Holliday and J. </w:t>
      </w:r>
      <w:proofErr w:type="spellStart"/>
      <w:r w:rsidRPr="00951B5A">
        <w:rPr>
          <w:lang w:eastAsia="en-GB"/>
        </w:rPr>
        <w:t>Hassard</w:t>
      </w:r>
      <w:proofErr w:type="spellEnd"/>
      <w:r w:rsidRPr="00951B5A">
        <w:rPr>
          <w:lang w:eastAsia="en-GB"/>
        </w:rPr>
        <w:t>. London, Routledge</w:t>
      </w:r>
      <w:r w:rsidRPr="00951B5A">
        <w:rPr>
          <w:b/>
          <w:bCs/>
          <w:lang w:eastAsia="en-GB"/>
        </w:rPr>
        <w:t xml:space="preserve">: </w:t>
      </w:r>
      <w:r w:rsidRPr="00951B5A">
        <w:rPr>
          <w:lang w:eastAsia="en-GB"/>
        </w:rPr>
        <w:t>153-167.</w:t>
      </w:r>
    </w:p>
    <w:p w14:paraId="365FAE80" w14:textId="77777777" w:rsidR="009572D7" w:rsidRPr="00951B5A" w:rsidRDefault="009572D7" w:rsidP="00847851">
      <w:pPr>
        <w:contextualSpacing/>
        <w:jc w:val="left"/>
      </w:pPr>
    </w:p>
    <w:p w14:paraId="0FB6235E" w14:textId="77777777" w:rsidR="009572D7" w:rsidRPr="00951B5A" w:rsidRDefault="009572D7" w:rsidP="00847851">
      <w:pPr>
        <w:contextualSpacing/>
        <w:jc w:val="left"/>
      </w:pPr>
      <w:r w:rsidRPr="00951B5A">
        <w:t xml:space="preserve">Whittle, S. (2006). Forward. </w:t>
      </w:r>
      <w:r w:rsidRPr="00951B5A">
        <w:rPr>
          <w:u w:val="single"/>
        </w:rPr>
        <w:t>The transgender studies reader</w:t>
      </w:r>
      <w:r w:rsidRPr="00951B5A">
        <w:t>. S. Stryker and S. Whittle. London, Routledge.</w:t>
      </w:r>
    </w:p>
    <w:p w14:paraId="5EDCCF85" w14:textId="77777777" w:rsidR="005D3DA4" w:rsidRPr="00951B5A" w:rsidRDefault="005D3DA4" w:rsidP="00847851">
      <w:pPr>
        <w:contextualSpacing/>
        <w:jc w:val="left"/>
      </w:pPr>
    </w:p>
    <w:p w14:paraId="581217DA" w14:textId="48497616" w:rsidR="005D3DA4" w:rsidRPr="00951B5A" w:rsidRDefault="005D3DA4" w:rsidP="00847851">
      <w:pPr>
        <w:autoSpaceDE w:val="0"/>
        <w:autoSpaceDN w:val="0"/>
        <w:adjustRightInd w:val="0"/>
        <w:contextualSpacing/>
        <w:jc w:val="left"/>
        <w:rPr>
          <w:lang w:eastAsia="en-GB"/>
        </w:rPr>
      </w:pPr>
      <w:r w:rsidRPr="00951B5A">
        <w:rPr>
          <w:lang w:eastAsia="en-GB"/>
        </w:rPr>
        <w:t>Whittle, S. (2nd Dec. 2008). "</w:t>
      </w:r>
      <w:r w:rsidR="00302A49" w:rsidRPr="00951B5A">
        <w:rPr>
          <w:lang w:eastAsia="en-GB"/>
        </w:rPr>
        <w:t xml:space="preserve">Employment discrimination and transsexual people </w:t>
      </w:r>
      <w:r w:rsidRPr="00951B5A">
        <w:rPr>
          <w:lang w:eastAsia="en-GB"/>
        </w:rPr>
        <w:t>". Retrieved 2nd Jul. 2012, from http://www.gires.org.uk/assets/employment-dis-full-paper.pdf.</w:t>
      </w:r>
    </w:p>
    <w:p w14:paraId="59778FD5" w14:textId="77777777" w:rsidR="009572D7" w:rsidRPr="00951B5A" w:rsidRDefault="009572D7" w:rsidP="00847851">
      <w:pPr>
        <w:contextualSpacing/>
        <w:jc w:val="left"/>
      </w:pPr>
    </w:p>
    <w:p w14:paraId="5AD5D18B" w14:textId="77777777" w:rsidR="009572D7" w:rsidRPr="00951B5A" w:rsidRDefault="009572D7" w:rsidP="00847851">
      <w:pPr>
        <w:contextualSpacing/>
        <w:jc w:val="left"/>
      </w:pPr>
      <w:r w:rsidRPr="00951B5A">
        <w:t>Whittle, S. (2010). "A Brief History of Transgender Issues." Retrieved 10th Oct. 2010, from http://www.guardian.co.uk/lifeandstyle/2010/jun/02/brief-history-transgender-issues/print.</w:t>
      </w:r>
    </w:p>
    <w:p w14:paraId="57D4A24D" w14:textId="77777777" w:rsidR="009572D7" w:rsidRPr="00951B5A" w:rsidRDefault="009572D7" w:rsidP="00847851">
      <w:pPr>
        <w:ind w:left="720" w:hanging="720"/>
        <w:contextualSpacing/>
        <w:jc w:val="left"/>
      </w:pPr>
    </w:p>
    <w:p w14:paraId="136357E4" w14:textId="2FC58C6E" w:rsidR="009572D7" w:rsidRPr="00951B5A" w:rsidRDefault="009572D7" w:rsidP="00847851">
      <w:pPr>
        <w:pStyle w:val="Heading5"/>
        <w:shd w:val="clear" w:color="auto" w:fill="FFFFFF"/>
        <w:spacing w:before="0" w:after="0"/>
        <w:contextualSpacing/>
        <w:jc w:val="left"/>
        <w:rPr>
          <w:rFonts w:ascii="Times New Roman" w:eastAsia="Times New Roman" w:hAnsi="Times New Roman"/>
          <w:b w:val="0"/>
          <w:bCs w:val="0"/>
          <w:i w:val="0"/>
          <w:sz w:val="24"/>
        </w:rPr>
      </w:pPr>
      <w:r w:rsidRPr="00951B5A">
        <w:rPr>
          <w:rFonts w:ascii="Times New Roman" w:hAnsi="Times New Roman"/>
          <w:b w:val="0"/>
          <w:i w:val="0"/>
          <w:sz w:val="24"/>
        </w:rPr>
        <w:t>Whittle, S (25th Nov</w:t>
      </w:r>
      <w:r w:rsidR="00CB25F5" w:rsidRPr="00951B5A">
        <w:rPr>
          <w:rFonts w:ascii="Times New Roman" w:hAnsi="Times New Roman"/>
          <w:b w:val="0"/>
          <w:i w:val="0"/>
          <w:sz w:val="24"/>
        </w:rPr>
        <w:t>ember</w:t>
      </w:r>
      <w:r w:rsidRPr="00951B5A">
        <w:rPr>
          <w:rFonts w:ascii="Times New Roman" w:hAnsi="Times New Roman"/>
          <w:b w:val="0"/>
          <w:i w:val="0"/>
          <w:sz w:val="24"/>
        </w:rPr>
        <w:t xml:space="preserve"> 2012) “</w:t>
      </w:r>
      <w:r w:rsidRPr="00951B5A">
        <w:rPr>
          <w:rFonts w:ascii="Times New Roman" w:eastAsia="Times New Roman" w:hAnsi="Times New Roman"/>
          <w:b w:val="0"/>
          <w:i w:val="0"/>
          <w:sz w:val="24"/>
        </w:rPr>
        <w:t xml:space="preserve">Stephen Whittle - </w:t>
      </w:r>
      <w:r w:rsidRPr="00951B5A">
        <w:rPr>
          <w:rStyle w:val="usercontent"/>
          <w:rFonts w:ascii="Times New Roman" w:eastAsia="Times New Roman" w:hAnsi="Times New Roman"/>
          <w:b w:val="0"/>
          <w:bCs w:val="0"/>
          <w:i w:val="0"/>
          <w:sz w:val="24"/>
        </w:rPr>
        <w:t>TREC Social - Friday 21st December 2012</w:t>
      </w:r>
      <w:r w:rsidRPr="00951B5A">
        <w:rPr>
          <w:rFonts w:ascii="Times New Roman" w:hAnsi="Times New Roman"/>
          <w:b w:val="0"/>
          <w:i w:val="0"/>
          <w:sz w:val="24"/>
        </w:rPr>
        <w:t>” Retrieved 12th Jan. 2013, from https://www.facebook.com/groups/PressForChange/permalink/10151264408114586/</w:t>
      </w:r>
    </w:p>
    <w:p w14:paraId="652F793A" w14:textId="77777777" w:rsidR="009572D7" w:rsidRPr="00951B5A" w:rsidRDefault="009572D7" w:rsidP="00847851">
      <w:pPr>
        <w:ind w:left="720" w:hanging="720"/>
        <w:contextualSpacing/>
        <w:jc w:val="left"/>
      </w:pPr>
      <w:r w:rsidRPr="00951B5A">
        <w:tab/>
      </w:r>
    </w:p>
    <w:p w14:paraId="694A9723" w14:textId="77777777" w:rsidR="009572D7" w:rsidRPr="00951B5A" w:rsidRDefault="009572D7" w:rsidP="00847851">
      <w:pPr>
        <w:contextualSpacing/>
        <w:jc w:val="left"/>
        <w:rPr>
          <w:lang w:eastAsia="en-GB"/>
        </w:rPr>
      </w:pPr>
      <w:r w:rsidRPr="00951B5A">
        <w:rPr>
          <w:lang w:eastAsia="en-GB"/>
        </w:rPr>
        <w:t xml:space="preserve">Whittle, S. and L. Turner (31st Jan. 2007) ''Sex Changes'? Paradigm Shifts in 'Sex' and 'Gender' Following the Gender Recognition Act?'. </w:t>
      </w:r>
      <w:r w:rsidRPr="00951B5A">
        <w:rPr>
          <w:u w:val="single"/>
          <w:lang w:eastAsia="en-GB"/>
        </w:rPr>
        <w:t>Sociological Research Online</w:t>
      </w:r>
      <w:r w:rsidRPr="00951B5A">
        <w:rPr>
          <w:lang w:eastAsia="en-GB"/>
        </w:rPr>
        <w:t xml:space="preserve"> </w:t>
      </w:r>
      <w:r w:rsidRPr="00951B5A">
        <w:rPr>
          <w:b/>
          <w:bCs/>
          <w:lang w:eastAsia="en-GB"/>
        </w:rPr>
        <w:t>12</w:t>
      </w:r>
      <w:r w:rsidRPr="00951B5A">
        <w:rPr>
          <w:lang w:eastAsia="en-GB"/>
        </w:rPr>
        <w:t xml:space="preserve">. </w:t>
      </w:r>
    </w:p>
    <w:p w14:paraId="6D94F739" w14:textId="77777777" w:rsidR="009572D7" w:rsidRPr="00951B5A" w:rsidRDefault="009572D7" w:rsidP="00847851">
      <w:pPr>
        <w:contextualSpacing/>
        <w:jc w:val="left"/>
      </w:pPr>
    </w:p>
    <w:p w14:paraId="6005272E" w14:textId="4929EDAC" w:rsidR="009572D7" w:rsidRPr="00951B5A" w:rsidRDefault="009572D7" w:rsidP="00847851">
      <w:pPr>
        <w:contextualSpacing/>
        <w:jc w:val="left"/>
        <w:rPr>
          <w:lang w:eastAsia="en-GB"/>
        </w:rPr>
      </w:pPr>
      <w:r w:rsidRPr="00951B5A">
        <w:t xml:space="preserve">Whittle, S, L. Turner and M. Al-Alami (2007). "Engendered </w:t>
      </w:r>
      <w:proofErr w:type="spellStart"/>
      <w:r w:rsidRPr="00951B5A">
        <w:t>Penalties:Transgender</w:t>
      </w:r>
      <w:proofErr w:type="spellEnd"/>
      <w:r w:rsidRPr="00951B5A">
        <w:t xml:space="preserve"> and Transsexual People's Experiences of Inequality and Discrimination." Retrieved 14th Feb. 2010, from http://www.nmhdu.org.uk/silo/files/the-equalities-review.pdf</w:t>
      </w:r>
      <w:r w:rsidRPr="00951B5A">
        <w:tab/>
      </w:r>
    </w:p>
    <w:p w14:paraId="40BCEAC0" w14:textId="77777777" w:rsidR="009572D7" w:rsidRPr="00951B5A" w:rsidRDefault="009572D7" w:rsidP="00847851">
      <w:pPr>
        <w:contextualSpacing/>
        <w:jc w:val="left"/>
      </w:pPr>
      <w:r w:rsidRPr="00951B5A">
        <w:t xml:space="preserve">WHLN (2010). "Review of Spirit Manchester." </w:t>
      </w:r>
      <w:r w:rsidRPr="00951B5A">
        <w:rPr>
          <w:lang w:eastAsia="en-GB"/>
        </w:rPr>
        <w:t xml:space="preserve">Retrieved </w:t>
      </w:r>
      <w:r w:rsidRPr="00951B5A">
        <w:t xml:space="preserve">12th May 2010, from </w:t>
      </w:r>
      <w:r w:rsidRPr="00951B5A">
        <w:rPr>
          <w:u w:val="single"/>
        </w:rPr>
        <w:t>http://www.whathappenedlastnight.net/manchester/bars/spirit</w:t>
      </w:r>
    </w:p>
    <w:p w14:paraId="2A8695D4" w14:textId="77777777" w:rsidR="009572D7" w:rsidRPr="00951B5A" w:rsidRDefault="009572D7" w:rsidP="00847851">
      <w:pPr>
        <w:contextualSpacing/>
        <w:jc w:val="left"/>
      </w:pPr>
      <w:r w:rsidRPr="00951B5A">
        <w:tab/>
      </w:r>
    </w:p>
    <w:p w14:paraId="082EA3D6" w14:textId="77777777" w:rsidR="009572D7" w:rsidRPr="00951B5A" w:rsidRDefault="009572D7" w:rsidP="00847851">
      <w:pPr>
        <w:contextualSpacing/>
        <w:jc w:val="left"/>
      </w:pPr>
      <w:r w:rsidRPr="00951B5A">
        <w:t xml:space="preserve">WHLN (2010). "Review of Velvet Bar." </w:t>
      </w:r>
      <w:r w:rsidRPr="00951B5A">
        <w:rPr>
          <w:lang w:eastAsia="en-GB"/>
        </w:rPr>
        <w:t xml:space="preserve">Retrieved </w:t>
      </w:r>
      <w:r w:rsidRPr="00951B5A">
        <w:t xml:space="preserve">12th May 2010, from </w:t>
      </w:r>
      <w:r w:rsidRPr="00951B5A">
        <w:rPr>
          <w:u w:val="single"/>
        </w:rPr>
        <w:t>http://www.whathappenedlastnight.net/manchester/bars/velvet</w:t>
      </w:r>
    </w:p>
    <w:p w14:paraId="004FF69A" w14:textId="77777777" w:rsidR="009572D7" w:rsidRPr="00951B5A" w:rsidRDefault="009572D7" w:rsidP="00847851">
      <w:pPr>
        <w:contextualSpacing/>
        <w:jc w:val="left"/>
      </w:pPr>
      <w:r w:rsidRPr="00951B5A">
        <w:tab/>
      </w:r>
    </w:p>
    <w:p w14:paraId="16B42BB8" w14:textId="77777777" w:rsidR="009572D7" w:rsidRPr="00951B5A" w:rsidRDefault="009572D7" w:rsidP="00847851">
      <w:pPr>
        <w:contextualSpacing/>
        <w:jc w:val="left"/>
      </w:pPr>
      <w:r w:rsidRPr="00951B5A">
        <w:t xml:space="preserve">Wikipedia (9th October 2009). "Achilles." </w:t>
      </w:r>
      <w:r w:rsidRPr="00951B5A">
        <w:rPr>
          <w:lang w:eastAsia="en-GB"/>
        </w:rPr>
        <w:t xml:space="preserve">Retrieved </w:t>
      </w:r>
      <w:r w:rsidRPr="00951B5A">
        <w:t>12th Oct. 2009, from http://en.wikipedia.org/wiki/Achilles</w:t>
      </w:r>
    </w:p>
    <w:p w14:paraId="18FDE70C" w14:textId="77777777" w:rsidR="009572D7" w:rsidRPr="00951B5A" w:rsidRDefault="009572D7" w:rsidP="00847851">
      <w:pPr>
        <w:contextualSpacing/>
        <w:jc w:val="left"/>
      </w:pPr>
      <w:r w:rsidRPr="00951B5A">
        <w:tab/>
      </w:r>
    </w:p>
    <w:p w14:paraId="5F9577DA" w14:textId="77777777" w:rsidR="009572D7" w:rsidRPr="00951B5A" w:rsidRDefault="009572D7" w:rsidP="00847851">
      <w:pPr>
        <w:contextualSpacing/>
        <w:jc w:val="left"/>
      </w:pPr>
      <w:r w:rsidRPr="00951B5A">
        <w:t xml:space="preserve">Wikipedia (22nd Jul. 2009). "Gaius Julius </w:t>
      </w:r>
      <w:proofErr w:type="spellStart"/>
      <w:r w:rsidRPr="00951B5A">
        <w:t>Hyginus</w:t>
      </w:r>
      <w:proofErr w:type="spellEnd"/>
      <w:r w:rsidRPr="00951B5A">
        <w:t xml:space="preserve">." </w:t>
      </w:r>
      <w:r w:rsidRPr="00951B5A">
        <w:rPr>
          <w:lang w:eastAsia="en-GB"/>
        </w:rPr>
        <w:t xml:space="preserve">Retrieved </w:t>
      </w:r>
      <w:r w:rsidRPr="00951B5A">
        <w:t>12th Oct. 2009, from http://en.wikipedia.org/wiki/Gaius_Julius_Hyginus.</w:t>
      </w:r>
    </w:p>
    <w:p w14:paraId="0423D6F3" w14:textId="77777777" w:rsidR="009572D7" w:rsidRPr="00951B5A" w:rsidRDefault="009572D7" w:rsidP="00847851">
      <w:pPr>
        <w:ind w:left="720" w:hanging="720"/>
        <w:contextualSpacing/>
        <w:jc w:val="left"/>
      </w:pPr>
      <w:r w:rsidRPr="00951B5A">
        <w:tab/>
      </w:r>
    </w:p>
    <w:p w14:paraId="6DF9CB6B" w14:textId="77777777" w:rsidR="009572D7" w:rsidRPr="00951B5A" w:rsidRDefault="009572D7" w:rsidP="00847851">
      <w:pPr>
        <w:contextualSpacing/>
        <w:jc w:val="left"/>
      </w:pPr>
      <w:r w:rsidRPr="00951B5A">
        <w:t xml:space="preserve">Wikipedia (2009). "Tiresias." </w:t>
      </w:r>
      <w:r w:rsidRPr="00951B5A">
        <w:rPr>
          <w:lang w:eastAsia="en-GB"/>
        </w:rPr>
        <w:t xml:space="preserve">Retrieved </w:t>
      </w:r>
      <w:r w:rsidRPr="00951B5A">
        <w:t>12th Oct. 2009, from http://en.wikipedia.org/wiki/Tiresias.</w:t>
      </w:r>
    </w:p>
    <w:p w14:paraId="22FDA8FB" w14:textId="77777777" w:rsidR="009572D7" w:rsidRPr="00951B5A" w:rsidRDefault="009572D7" w:rsidP="00847851">
      <w:pPr>
        <w:ind w:left="720" w:hanging="720"/>
        <w:contextualSpacing/>
        <w:jc w:val="left"/>
      </w:pPr>
      <w:r w:rsidRPr="00951B5A">
        <w:tab/>
      </w:r>
    </w:p>
    <w:p w14:paraId="7848683E" w14:textId="77777777" w:rsidR="009572D7" w:rsidRPr="00951B5A" w:rsidRDefault="009572D7" w:rsidP="00847851">
      <w:pPr>
        <w:contextualSpacing/>
        <w:jc w:val="left"/>
      </w:pPr>
      <w:r w:rsidRPr="00951B5A">
        <w:t xml:space="preserve">Wikipedia (15th August 2010). "Big Brother (UK)." </w:t>
      </w:r>
      <w:r w:rsidRPr="00951B5A">
        <w:rPr>
          <w:lang w:eastAsia="en-GB"/>
        </w:rPr>
        <w:t xml:space="preserve">Retrieved </w:t>
      </w:r>
      <w:r w:rsidRPr="00951B5A">
        <w:t>15th August 2010, from http://en.wikipedia.org/wiki/Big_Brother_(UK).</w:t>
      </w:r>
    </w:p>
    <w:p w14:paraId="0CD4022C" w14:textId="77777777" w:rsidR="009572D7" w:rsidRPr="00951B5A" w:rsidRDefault="009572D7" w:rsidP="00847851">
      <w:pPr>
        <w:ind w:left="720" w:hanging="720"/>
        <w:contextualSpacing/>
        <w:jc w:val="left"/>
      </w:pPr>
      <w:r w:rsidRPr="00951B5A">
        <w:tab/>
      </w:r>
    </w:p>
    <w:p w14:paraId="3C63F7F9" w14:textId="77777777" w:rsidR="009572D7" w:rsidRPr="00951B5A" w:rsidRDefault="009572D7" w:rsidP="00847851">
      <w:pPr>
        <w:contextualSpacing/>
        <w:jc w:val="left"/>
      </w:pPr>
      <w:r w:rsidRPr="00951B5A">
        <w:t xml:space="preserve">Wikipedia (30th June 2011). "Fay Presto." </w:t>
      </w:r>
      <w:r w:rsidRPr="00951B5A">
        <w:rPr>
          <w:lang w:eastAsia="en-GB"/>
        </w:rPr>
        <w:t xml:space="preserve">Retrieved </w:t>
      </w:r>
      <w:r w:rsidRPr="00951B5A">
        <w:t>30th June 2011, from http://en.wikipedia.org/wiki/Fay_Presto.</w:t>
      </w:r>
    </w:p>
    <w:p w14:paraId="622CE8D1" w14:textId="77777777" w:rsidR="009572D7" w:rsidRPr="00951B5A" w:rsidRDefault="009572D7" w:rsidP="00847851">
      <w:pPr>
        <w:ind w:left="720" w:hanging="720"/>
        <w:contextualSpacing/>
        <w:jc w:val="left"/>
      </w:pPr>
      <w:r w:rsidRPr="00951B5A">
        <w:tab/>
      </w:r>
    </w:p>
    <w:p w14:paraId="6FEC8033" w14:textId="77777777" w:rsidR="009572D7" w:rsidRPr="00951B5A" w:rsidRDefault="009572D7" w:rsidP="00847851">
      <w:pPr>
        <w:contextualSpacing/>
        <w:jc w:val="left"/>
      </w:pPr>
      <w:r w:rsidRPr="00951B5A">
        <w:t xml:space="preserve">Wikipedia (28th August 2011). "Katie Price." </w:t>
      </w:r>
      <w:r w:rsidRPr="00951B5A">
        <w:rPr>
          <w:lang w:eastAsia="en-GB"/>
        </w:rPr>
        <w:t xml:space="preserve">Retrieved </w:t>
      </w:r>
      <w:r w:rsidRPr="00951B5A">
        <w:t>28th August 2011, from http://en.wikipedia.org/wiki/Katie_Price.</w:t>
      </w:r>
    </w:p>
    <w:p w14:paraId="5EFF2268" w14:textId="77777777" w:rsidR="009572D7" w:rsidRPr="00951B5A" w:rsidRDefault="009572D7" w:rsidP="00847851">
      <w:pPr>
        <w:ind w:left="720" w:hanging="720"/>
        <w:contextualSpacing/>
        <w:jc w:val="left"/>
      </w:pPr>
      <w:r w:rsidRPr="00951B5A">
        <w:tab/>
      </w:r>
    </w:p>
    <w:p w14:paraId="7CD7CF9C" w14:textId="77777777" w:rsidR="009572D7" w:rsidRPr="00951B5A" w:rsidRDefault="009572D7" w:rsidP="00847851">
      <w:pPr>
        <w:contextualSpacing/>
        <w:jc w:val="left"/>
      </w:pPr>
      <w:r w:rsidRPr="00951B5A">
        <w:t xml:space="preserve">Wikipedia (19th Jul. 2013). "2007 Lambda Literary Awards." </w:t>
      </w:r>
      <w:r w:rsidRPr="00951B5A">
        <w:rPr>
          <w:lang w:eastAsia="en-GB"/>
        </w:rPr>
        <w:t xml:space="preserve">Retrieved </w:t>
      </w:r>
      <w:r w:rsidRPr="00951B5A">
        <w:t xml:space="preserve">19th Jul. 2013, from </w:t>
      </w:r>
      <w:hyperlink r:id="rId108" w:history="1">
        <w:r w:rsidRPr="00951B5A">
          <w:t>http://en.wikipedia.org/wiki/2007_Lambda_Literary_Awards.</w:t>
        </w:r>
      </w:hyperlink>
    </w:p>
    <w:p w14:paraId="7E44A016" w14:textId="77777777" w:rsidR="009572D7" w:rsidRPr="00951B5A" w:rsidRDefault="009572D7" w:rsidP="00847851">
      <w:pPr>
        <w:contextualSpacing/>
        <w:jc w:val="left"/>
      </w:pPr>
    </w:p>
    <w:p w14:paraId="29BE551E" w14:textId="77777777" w:rsidR="009572D7" w:rsidRPr="00951B5A" w:rsidRDefault="009572D7" w:rsidP="00847851">
      <w:pPr>
        <w:contextualSpacing/>
        <w:jc w:val="left"/>
      </w:pPr>
      <w:r w:rsidRPr="00951B5A">
        <w:t xml:space="preserve">Wilchins, R. (2004). </w:t>
      </w:r>
      <w:r w:rsidRPr="00951B5A">
        <w:rPr>
          <w:u w:val="single"/>
        </w:rPr>
        <w:t>Queer Theory, Gender Theory</w:t>
      </w:r>
      <w:r w:rsidRPr="00951B5A">
        <w:t>. London, Alyson Publications.</w:t>
      </w:r>
    </w:p>
    <w:p w14:paraId="05D433BF" w14:textId="77777777" w:rsidR="009572D7" w:rsidRPr="00951B5A" w:rsidRDefault="009572D7" w:rsidP="00847851">
      <w:pPr>
        <w:ind w:left="720" w:hanging="720"/>
        <w:contextualSpacing/>
        <w:jc w:val="left"/>
      </w:pPr>
      <w:r w:rsidRPr="00951B5A">
        <w:tab/>
      </w:r>
    </w:p>
    <w:p w14:paraId="38D1E3AE" w14:textId="77777777" w:rsidR="009572D7" w:rsidRPr="00951B5A" w:rsidRDefault="009572D7" w:rsidP="00847851">
      <w:pPr>
        <w:contextualSpacing/>
        <w:jc w:val="left"/>
      </w:pPr>
      <w:r w:rsidRPr="00951B5A">
        <w:t xml:space="preserve">Williams, L. (1989). </w:t>
      </w:r>
      <w:r w:rsidRPr="00951B5A">
        <w:rPr>
          <w:u w:val="single"/>
        </w:rPr>
        <w:t>Hard core : power, pleasure, and the frenzy of the visible</w:t>
      </w:r>
      <w:r w:rsidRPr="00951B5A">
        <w:t>. Berkeley, University of California Press.</w:t>
      </w:r>
    </w:p>
    <w:p w14:paraId="67185403" w14:textId="77777777" w:rsidR="009572D7" w:rsidRPr="00951B5A" w:rsidRDefault="009572D7" w:rsidP="00847851">
      <w:pPr>
        <w:ind w:left="720" w:hanging="720"/>
        <w:contextualSpacing/>
        <w:jc w:val="left"/>
      </w:pPr>
      <w:r w:rsidRPr="00951B5A">
        <w:tab/>
      </w:r>
    </w:p>
    <w:p w14:paraId="2B5BF412" w14:textId="77777777" w:rsidR="009572D7" w:rsidRPr="00951B5A" w:rsidRDefault="009572D7" w:rsidP="00847851">
      <w:pPr>
        <w:contextualSpacing/>
        <w:jc w:val="left"/>
      </w:pPr>
      <w:r w:rsidRPr="00951B5A">
        <w:t xml:space="preserve">Williams, L. (1992). </w:t>
      </w:r>
      <w:r w:rsidRPr="00951B5A">
        <w:rPr>
          <w:u w:val="single"/>
        </w:rPr>
        <w:t>Hard core : power, pleasure, and the "frenzy of the visible"</w:t>
      </w:r>
      <w:r w:rsidRPr="00951B5A">
        <w:t>. Berkeley, University of California Press.</w:t>
      </w:r>
    </w:p>
    <w:p w14:paraId="01AF2F7C" w14:textId="77777777" w:rsidR="009572D7" w:rsidRPr="00951B5A" w:rsidRDefault="009572D7" w:rsidP="00847851">
      <w:pPr>
        <w:ind w:left="720" w:hanging="720"/>
        <w:contextualSpacing/>
        <w:jc w:val="left"/>
      </w:pPr>
      <w:r w:rsidRPr="00951B5A">
        <w:tab/>
      </w:r>
    </w:p>
    <w:p w14:paraId="38BD4C76" w14:textId="77777777" w:rsidR="009572D7" w:rsidRPr="00951B5A" w:rsidRDefault="009572D7" w:rsidP="00847851">
      <w:pPr>
        <w:contextualSpacing/>
        <w:jc w:val="left"/>
      </w:pPr>
      <w:r w:rsidRPr="00951B5A">
        <w:t xml:space="preserve">Wilson, E. (1991). </w:t>
      </w:r>
      <w:r w:rsidRPr="00951B5A">
        <w:rPr>
          <w:u w:val="single"/>
        </w:rPr>
        <w:t>The sphinx in the city : urban life, the control of disorder, and women</w:t>
      </w:r>
      <w:r w:rsidRPr="00951B5A">
        <w:t>. London, Virago.</w:t>
      </w:r>
    </w:p>
    <w:p w14:paraId="512B2F59" w14:textId="77777777" w:rsidR="009572D7" w:rsidRPr="00951B5A" w:rsidRDefault="009572D7" w:rsidP="00847851">
      <w:pPr>
        <w:ind w:left="720" w:hanging="720"/>
        <w:contextualSpacing/>
        <w:jc w:val="left"/>
      </w:pPr>
      <w:r w:rsidRPr="00951B5A">
        <w:tab/>
      </w:r>
    </w:p>
    <w:p w14:paraId="00C44A12" w14:textId="77777777" w:rsidR="009572D7" w:rsidRPr="00951B5A" w:rsidRDefault="009572D7" w:rsidP="00847851">
      <w:pPr>
        <w:contextualSpacing/>
        <w:jc w:val="left"/>
      </w:pPr>
      <w:r w:rsidRPr="00951B5A">
        <w:t xml:space="preserve">Winder, R. (28th February 1999). "The good times roll in Queer Street - TV's `Queer as Folk' has put Manchester's gay village on the straight tourist trail ". </w:t>
      </w:r>
      <w:r w:rsidRPr="00951B5A">
        <w:rPr>
          <w:lang w:eastAsia="en-GB"/>
        </w:rPr>
        <w:t xml:space="preserve">Retrieved </w:t>
      </w:r>
      <w:r w:rsidRPr="00951B5A">
        <w:t>20th Jul. 2011, from http://www.independent.co.uk/news/the-good-times-roll-in-queer-street-1073732.html.</w:t>
      </w:r>
    </w:p>
    <w:p w14:paraId="055A34C3" w14:textId="77777777" w:rsidR="009572D7" w:rsidRPr="00951B5A" w:rsidRDefault="009572D7" w:rsidP="00847851">
      <w:pPr>
        <w:ind w:left="720" w:hanging="720"/>
        <w:contextualSpacing/>
        <w:jc w:val="left"/>
      </w:pPr>
      <w:r w:rsidRPr="00951B5A">
        <w:tab/>
      </w:r>
    </w:p>
    <w:p w14:paraId="70A6D45C" w14:textId="77777777" w:rsidR="009572D7" w:rsidRPr="00951B5A" w:rsidRDefault="009572D7" w:rsidP="00847851">
      <w:pPr>
        <w:contextualSpacing/>
        <w:jc w:val="left"/>
      </w:pPr>
      <w:r w:rsidRPr="00951B5A">
        <w:t xml:space="preserve">Winters, K. (26th May 2011). "The Proposed Gender Dysphoria Diagnosis in the DSM-5." </w:t>
      </w:r>
      <w:r w:rsidRPr="00951B5A">
        <w:rPr>
          <w:lang w:eastAsia="en-GB"/>
        </w:rPr>
        <w:t xml:space="preserve">Retrieved </w:t>
      </w:r>
      <w:r w:rsidRPr="00951B5A">
        <w:t>21st Oct. 2012, from http://gidreform.wordpress.com/2011/05/.</w:t>
      </w:r>
    </w:p>
    <w:p w14:paraId="4B2DC99C" w14:textId="77777777" w:rsidR="009572D7" w:rsidRPr="00951B5A" w:rsidRDefault="009572D7" w:rsidP="00847851">
      <w:pPr>
        <w:ind w:left="720" w:hanging="720"/>
        <w:contextualSpacing/>
        <w:jc w:val="left"/>
      </w:pPr>
      <w:r w:rsidRPr="00951B5A">
        <w:tab/>
      </w:r>
      <w:r w:rsidRPr="00951B5A">
        <w:tab/>
      </w:r>
    </w:p>
    <w:p w14:paraId="369C4DC0" w14:textId="77777777" w:rsidR="009572D7" w:rsidRPr="00951B5A" w:rsidRDefault="009572D7" w:rsidP="00847851">
      <w:pPr>
        <w:contextualSpacing/>
        <w:jc w:val="left"/>
      </w:pPr>
      <w:r w:rsidRPr="00951B5A">
        <w:t xml:space="preserve">Wise, T. N. and J. K. Meyer (1980). "The Border Area Between Transvestism and Gender Dysphoria: </w:t>
      </w:r>
      <w:proofErr w:type="spellStart"/>
      <w:r w:rsidRPr="00951B5A">
        <w:t>Transvestitic</w:t>
      </w:r>
      <w:proofErr w:type="spellEnd"/>
      <w:r w:rsidRPr="00951B5A">
        <w:t xml:space="preserve"> Applicants for Sex Reassignment." </w:t>
      </w:r>
      <w:r w:rsidRPr="00951B5A">
        <w:rPr>
          <w:u w:val="single"/>
        </w:rPr>
        <w:t xml:space="preserve">Archives of Sexual </w:t>
      </w:r>
      <w:proofErr w:type="spellStart"/>
      <w:r w:rsidRPr="00951B5A">
        <w:rPr>
          <w:u w:val="single"/>
        </w:rPr>
        <w:t>Behavior</w:t>
      </w:r>
      <w:proofErr w:type="spellEnd"/>
      <w:r w:rsidRPr="00951B5A">
        <w:rPr>
          <w:u w:val="single"/>
        </w:rPr>
        <w:t xml:space="preserve">, </w:t>
      </w:r>
      <w:proofErr w:type="spellStart"/>
      <w:r w:rsidRPr="00951B5A">
        <w:rPr>
          <w:u w:val="single"/>
        </w:rPr>
        <w:t>VoL</w:t>
      </w:r>
      <w:proofErr w:type="spellEnd"/>
      <w:r w:rsidRPr="00951B5A">
        <w:rPr>
          <w:u w:val="single"/>
        </w:rPr>
        <w:t xml:space="preserve"> 9, No. 4, 1980</w:t>
      </w:r>
      <w:r w:rsidRPr="00951B5A">
        <w:t xml:space="preserve">. </w:t>
      </w:r>
      <w:r w:rsidRPr="00951B5A">
        <w:rPr>
          <w:lang w:eastAsia="en-GB"/>
        </w:rPr>
        <w:t xml:space="preserve">Retrieved </w:t>
      </w:r>
      <w:r w:rsidRPr="00951B5A">
        <w:t>11th Oct. 2010, from http://www.springerlink.com/content/l4pjnt02n2235192/fulltext.pdf.</w:t>
      </w:r>
    </w:p>
    <w:p w14:paraId="255F7DB1" w14:textId="77777777" w:rsidR="009572D7" w:rsidRPr="00951B5A" w:rsidRDefault="009572D7" w:rsidP="00847851">
      <w:pPr>
        <w:ind w:left="720" w:hanging="720"/>
        <w:contextualSpacing/>
        <w:jc w:val="left"/>
      </w:pPr>
      <w:r w:rsidRPr="00951B5A">
        <w:tab/>
      </w:r>
    </w:p>
    <w:p w14:paraId="5B65B8F4"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Wixxxa and Helen_Wilson_37 (29 June 2011). "Abuse In My Own Village." Retrieved </w:t>
      </w:r>
      <w:r w:rsidRPr="00951B5A">
        <w:t xml:space="preserve">13th Oct. 2012, </w:t>
      </w:r>
      <w:r w:rsidRPr="00951B5A">
        <w:rPr>
          <w:lang w:eastAsia="en-GB"/>
        </w:rPr>
        <w:t>from http://www.angelsforum.co.uk/phpforum/viewtopic.php?f=16&amp;t=20082&amp;p=305252.</w:t>
      </w:r>
    </w:p>
    <w:p w14:paraId="687557AF" w14:textId="77777777" w:rsidR="009572D7" w:rsidRPr="00951B5A" w:rsidRDefault="009572D7" w:rsidP="00847851">
      <w:pPr>
        <w:autoSpaceDE w:val="0"/>
        <w:autoSpaceDN w:val="0"/>
        <w:adjustRightInd w:val="0"/>
        <w:contextualSpacing/>
        <w:jc w:val="left"/>
      </w:pPr>
    </w:p>
    <w:p w14:paraId="78B1B5C1"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Wixxxa and </w:t>
      </w:r>
      <w:proofErr w:type="spellStart"/>
      <w:r w:rsidRPr="00951B5A">
        <w:rPr>
          <w:lang w:eastAsia="en-GB"/>
        </w:rPr>
        <w:t>PaulaJaneThomas</w:t>
      </w:r>
      <w:proofErr w:type="spellEnd"/>
      <w:r w:rsidRPr="00951B5A">
        <w:rPr>
          <w:lang w:eastAsia="en-GB"/>
        </w:rPr>
        <w:t xml:space="preserve"> (26 December 2011). "Attacked In The Street." Retrieved </w:t>
      </w:r>
      <w:r w:rsidRPr="00951B5A">
        <w:t xml:space="preserve">13th Oct. 2012, </w:t>
      </w:r>
      <w:r w:rsidRPr="00951B5A">
        <w:rPr>
          <w:lang w:eastAsia="en-GB"/>
        </w:rPr>
        <w:t>from http://www.angelsforum.co.uk/phpforum/viewtopic.php?f=16&amp;t=21360.</w:t>
      </w:r>
    </w:p>
    <w:p w14:paraId="54969D81" w14:textId="77777777" w:rsidR="009572D7" w:rsidRPr="00951B5A" w:rsidRDefault="009572D7" w:rsidP="00847851">
      <w:pPr>
        <w:autoSpaceDE w:val="0"/>
        <w:autoSpaceDN w:val="0"/>
        <w:adjustRightInd w:val="0"/>
        <w:contextualSpacing/>
        <w:jc w:val="left"/>
      </w:pPr>
    </w:p>
    <w:p w14:paraId="31254963" w14:textId="77777777" w:rsidR="009572D7" w:rsidRPr="00951B5A" w:rsidRDefault="009572D7" w:rsidP="00847851">
      <w:pPr>
        <w:autoSpaceDE w:val="0"/>
        <w:autoSpaceDN w:val="0"/>
        <w:adjustRightInd w:val="0"/>
        <w:contextualSpacing/>
        <w:jc w:val="left"/>
        <w:rPr>
          <w:lang w:eastAsia="en-GB"/>
        </w:rPr>
      </w:pPr>
      <w:proofErr w:type="spellStart"/>
      <w:r w:rsidRPr="00951B5A">
        <w:t>Wolin</w:t>
      </w:r>
      <w:proofErr w:type="spellEnd"/>
      <w:r w:rsidRPr="00951B5A">
        <w:t xml:space="preserve">, R. (27th Nov. 2011). Continental Philosophy - </w:t>
      </w:r>
      <w:proofErr w:type="spellStart"/>
      <w:r w:rsidRPr="00951B5A">
        <w:t>Lévinas</w:t>
      </w:r>
      <w:proofErr w:type="spellEnd"/>
      <w:r w:rsidRPr="00951B5A">
        <w:t xml:space="preserve">. E. </w:t>
      </w:r>
      <w:proofErr w:type="spellStart"/>
      <w:r w:rsidRPr="00951B5A">
        <w:t>Britanicca</w:t>
      </w:r>
      <w:proofErr w:type="spellEnd"/>
      <w:r w:rsidRPr="00951B5A">
        <w:t>.</w:t>
      </w:r>
    </w:p>
    <w:p w14:paraId="7E7D278A" w14:textId="77777777" w:rsidR="009572D7" w:rsidRPr="00951B5A" w:rsidRDefault="009572D7" w:rsidP="00847851">
      <w:pPr>
        <w:autoSpaceDE w:val="0"/>
        <w:autoSpaceDN w:val="0"/>
        <w:adjustRightInd w:val="0"/>
        <w:contextualSpacing/>
        <w:jc w:val="left"/>
        <w:rPr>
          <w:lang w:eastAsia="en-GB"/>
        </w:rPr>
      </w:pPr>
    </w:p>
    <w:p w14:paraId="2262CB67" w14:textId="77777777" w:rsidR="009572D7" w:rsidRPr="00951B5A" w:rsidRDefault="009572D7" w:rsidP="00847851">
      <w:pPr>
        <w:autoSpaceDE w:val="0"/>
        <w:autoSpaceDN w:val="0"/>
        <w:adjustRightInd w:val="0"/>
        <w:contextualSpacing/>
        <w:jc w:val="left"/>
        <w:rPr>
          <w:lang w:eastAsia="en-GB"/>
        </w:rPr>
      </w:pPr>
      <w:r w:rsidRPr="00951B5A">
        <w:t xml:space="preserve">Wolmark, J. (1999). </w:t>
      </w:r>
      <w:proofErr w:type="spellStart"/>
      <w:r w:rsidRPr="00951B5A">
        <w:rPr>
          <w:u w:val="single"/>
        </w:rPr>
        <w:t>Cybersexualities</w:t>
      </w:r>
      <w:proofErr w:type="spellEnd"/>
      <w:r w:rsidRPr="00951B5A">
        <w:rPr>
          <w:u w:val="single"/>
        </w:rPr>
        <w:t xml:space="preserve"> : a reader on feminist theory, cyborgs and cyberspace</w:t>
      </w:r>
      <w:r w:rsidRPr="00951B5A">
        <w:t>. Edinburgh, Edinburgh University Press.</w:t>
      </w:r>
    </w:p>
    <w:p w14:paraId="4321E20B" w14:textId="77777777" w:rsidR="009572D7" w:rsidRPr="00951B5A" w:rsidRDefault="009572D7" w:rsidP="00847851">
      <w:pPr>
        <w:autoSpaceDE w:val="0"/>
        <w:autoSpaceDN w:val="0"/>
        <w:adjustRightInd w:val="0"/>
        <w:contextualSpacing/>
        <w:jc w:val="left"/>
        <w:rPr>
          <w:lang w:eastAsia="en-GB"/>
        </w:rPr>
      </w:pPr>
    </w:p>
    <w:p w14:paraId="05E99F9C" w14:textId="77777777" w:rsidR="009572D7" w:rsidRPr="00951B5A" w:rsidRDefault="009572D7" w:rsidP="00847851">
      <w:pPr>
        <w:autoSpaceDE w:val="0"/>
        <w:autoSpaceDN w:val="0"/>
        <w:adjustRightInd w:val="0"/>
        <w:contextualSpacing/>
        <w:jc w:val="left"/>
        <w:rPr>
          <w:lang w:eastAsia="en-GB"/>
        </w:rPr>
      </w:pPr>
      <w:r w:rsidRPr="00951B5A">
        <w:rPr>
          <w:lang w:eastAsia="en-GB"/>
        </w:rPr>
        <w:t xml:space="preserve">Wood </w:t>
      </w:r>
      <w:proofErr w:type="spellStart"/>
      <w:r w:rsidRPr="00951B5A">
        <w:rPr>
          <w:lang w:eastAsia="en-GB"/>
        </w:rPr>
        <w:t>Jr</w:t>
      </w:r>
      <w:proofErr w:type="spellEnd"/>
      <w:r w:rsidRPr="00951B5A">
        <w:rPr>
          <w:lang w:eastAsia="en-GB"/>
        </w:rPr>
        <w:t>, E., G (1953). Glen or Glenda.</w:t>
      </w:r>
    </w:p>
    <w:p w14:paraId="6E9CCE74" w14:textId="77777777" w:rsidR="009572D7" w:rsidRPr="00951B5A" w:rsidRDefault="009572D7" w:rsidP="00847851">
      <w:pPr>
        <w:contextualSpacing/>
        <w:jc w:val="left"/>
      </w:pPr>
    </w:p>
    <w:p w14:paraId="10A92D7B" w14:textId="77777777" w:rsidR="009572D7" w:rsidRPr="00951B5A" w:rsidRDefault="009572D7" w:rsidP="00847851">
      <w:pPr>
        <w:contextualSpacing/>
        <w:jc w:val="left"/>
      </w:pPr>
      <w:r w:rsidRPr="00951B5A">
        <w:t xml:space="preserve">Wood, S. (2009). </w:t>
      </w:r>
      <w:r w:rsidRPr="00951B5A">
        <w:rPr>
          <w:u w:val="single"/>
        </w:rPr>
        <w:t>Derrida's Writing and difference : a reader's guide</w:t>
      </w:r>
      <w:r w:rsidRPr="00951B5A">
        <w:t>. London, Continuum.</w:t>
      </w:r>
    </w:p>
    <w:p w14:paraId="45428C8B" w14:textId="77777777" w:rsidR="009572D7" w:rsidRPr="00951B5A" w:rsidRDefault="009572D7" w:rsidP="00847851">
      <w:pPr>
        <w:ind w:left="720" w:hanging="720"/>
        <w:contextualSpacing/>
        <w:jc w:val="left"/>
      </w:pPr>
      <w:r w:rsidRPr="00951B5A">
        <w:tab/>
      </w:r>
    </w:p>
    <w:p w14:paraId="25168791" w14:textId="77777777" w:rsidR="009572D7" w:rsidRPr="00951B5A" w:rsidRDefault="009572D7" w:rsidP="00847851">
      <w:pPr>
        <w:contextualSpacing/>
        <w:jc w:val="left"/>
        <w:rPr>
          <w:lang w:eastAsia="en-GB"/>
        </w:rPr>
      </w:pPr>
      <w:r w:rsidRPr="00951B5A">
        <w:rPr>
          <w:lang w:eastAsia="en-GB"/>
        </w:rPr>
        <w:t xml:space="preserve">Woodhouse, A. (1989). </w:t>
      </w:r>
      <w:r w:rsidRPr="00951B5A">
        <w:rPr>
          <w:u w:val="single"/>
          <w:lang w:eastAsia="en-GB"/>
        </w:rPr>
        <w:t>Fantastic women : sex, gender and transvestism</w:t>
      </w:r>
      <w:r w:rsidRPr="00951B5A">
        <w:rPr>
          <w:lang w:eastAsia="en-GB"/>
        </w:rPr>
        <w:t>. Basingstoke, Macmillan Education.</w:t>
      </w:r>
    </w:p>
    <w:p w14:paraId="6C5B7BB2" w14:textId="77777777" w:rsidR="009572D7" w:rsidRPr="00951B5A" w:rsidRDefault="009572D7" w:rsidP="00847851">
      <w:pPr>
        <w:contextualSpacing/>
        <w:jc w:val="left"/>
        <w:rPr>
          <w:lang w:eastAsia="en-GB"/>
        </w:rPr>
      </w:pPr>
    </w:p>
    <w:p w14:paraId="0CA55A72" w14:textId="77777777" w:rsidR="009572D7" w:rsidRPr="00951B5A" w:rsidRDefault="009572D7" w:rsidP="00847851">
      <w:pPr>
        <w:widowControl w:val="0"/>
        <w:autoSpaceDE w:val="0"/>
        <w:autoSpaceDN w:val="0"/>
        <w:adjustRightInd w:val="0"/>
        <w:contextualSpacing/>
        <w:jc w:val="left"/>
        <w:rPr>
          <w:lang w:eastAsia="en-GB"/>
        </w:rPr>
      </w:pPr>
      <w:r w:rsidRPr="00951B5A">
        <w:rPr>
          <w:lang w:eastAsia="en-GB"/>
        </w:rPr>
        <w:t xml:space="preserve">Woods, T. (1999). </w:t>
      </w:r>
      <w:r w:rsidRPr="00951B5A">
        <w:rPr>
          <w:u w:val="single"/>
          <w:lang w:eastAsia="en-GB"/>
        </w:rPr>
        <w:t>Beginning postmodernism</w:t>
      </w:r>
      <w:r w:rsidRPr="00951B5A">
        <w:rPr>
          <w:lang w:eastAsia="en-GB"/>
        </w:rPr>
        <w:t>. Manchester, Manchester University Press.</w:t>
      </w:r>
    </w:p>
    <w:p w14:paraId="3E8B87C7" w14:textId="77777777" w:rsidR="009572D7" w:rsidRPr="00951B5A" w:rsidRDefault="009572D7" w:rsidP="00847851">
      <w:pPr>
        <w:contextualSpacing/>
        <w:jc w:val="left"/>
      </w:pPr>
    </w:p>
    <w:p w14:paraId="09E4B842" w14:textId="77777777" w:rsidR="009572D7" w:rsidRPr="00951B5A" w:rsidRDefault="009572D7" w:rsidP="00847851">
      <w:pPr>
        <w:contextualSpacing/>
        <w:jc w:val="left"/>
      </w:pPr>
      <w:r w:rsidRPr="00951B5A">
        <w:t xml:space="preserve">Woodward, K. (2000). </w:t>
      </w:r>
      <w:r w:rsidRPr="00951B5A">
        <w:rPr>
          <w:u w:val="single"/>
        </w:rPr>
        <w:t>Questioning identity : gender, class, ethnicity</w:t>
      </w:r>
      <w:r w:rsidRPr="00951B5A">
        <w:t>. London, Routledge in association with the Open University.</w:t>
      </w:r>
    </w:p>
    <w:p w14:paraId="267D8316" w14:textId="77777777" w:rsidR="009572D7" w:rsidRPr="00951B5A" w:rsidRDefault="009572D7" w:rsidP="00847851">
      <w:pPr>
        <w:contextualSpacing/>
        <w:jc w:val="left"/>
      </w:pPr>
    </w:p>
    <w:p w14:paraId="381AA4EE" w14:textId="77777777" w:rsidR="009572D7" w:rsidRPr="00951B5A" w:rsidRDefault="009572D7" w:rsidP="00847851">
      <w:pPr>
        <w:contextualSpacing/>
        <w:jc w:val="left"/>
      </w:pPr>
      <w:r w:rsidRPr="00951B5A">
        <w:rPr>
          <w:lang w:eastAsia="en-GB"/>
        </w:rPr>
        <w:t xml:space="preserve">Woolf, V. (1995). </w:t>
      </w:r>
      <w:r w:rsidRPr="00951B5A">
        <w:rPr>
          <w:u w:val="single"/>
          <w:lang w:eastAsia="en-GB"/>
        </w:rPr>
        <w:t>Orlando : a biography (Wordsworth Classics)</w:t>
      </w:r>
      <w:r w:rsidRPr="00951B5A">
        <w:rPr>
          <w:lang w:eastAsia="en-GB"/>
        </w:rPr>
        <w:t>. Ware, Wordsworth.</w:t>
      </w:r>
    </w:p>
    <w:p w14:paraId="7136124E" w14:textId="77777777" w:rsidR="009572D7" w:rsidRPr="00951B5A" w:rsidRDefault="009572D7" w:rsidP="00847851">
      <w:pPr>
        <w:contextualSpacing/>
        <w:jc w:val="left"/>
      </w:pPr>
    </w:p>
    <w:p w14:paraId="42691DFE" w14:textId="77777777" w:rsidR="009572D7" w:rsidRPr="00951B5A" w:rsidRDefault="009572D7" w:rsidP="00847851">
      <w:pPr>
        <w:contextualSpacing/>
        <w:jc w:val="left"/>
      </w:pPr>
      <w:r w:rsidRPr="00951B5A">
        <w:t xml:space="preserve">Wordpress.com (2006). "Manchester Bar Reviews - Rembrandt Hotel." </w:t>
      </w:r>
      <w:r w:rsidRPr="00951B5A">
        <w:rPr>
          <w:lang w:eastAsia="en-GB"/>
        </w:rPr>
        <w:t xml:space="preserve">Retrieved </w:t>
      </w:r>
      <w:r w:rsidRPr="00951B5A">
        <w:t>3rd Oct. 2009, from http://manchesterbars.wordpress.com/2006/11/27/rembrandt-hotel/.</w:t>
      </w:r>
    </w:p>
    <w:p w14:paraId="55B0633A" w14:textId="77777777" w:rsidR="009572D7" w:rsidRPr="00951B5A" w:rsidRDefault="009572D7" w:rsidP="00847851">
      <w:pPr>
        <w:ind w:left="720" w:hanging="720"/>
        <w:contextualSpacing/>
        <w:jc w:val="left"/>
      </w:pPr>
      <w:r w:rsidRPr="00951B5A">
        <w:tab/>
      </w:r>
    </w:p>
    <w:p w14:paraId="6ADB8C9F" w14:textId="77777777" w:rsidR="009572D7" w:rsidRPr="00951B5A" w:rsidRDefault="009572D7" w:rsidP="00847851">
      <w:pPr>
        <w:contextualSpacing/>
        <w:jc w:val="left"/>
      </w:pPr>
      <w:r w:rsidRPr="00951B5A">
        <w:rPr>
          <w:lang w:eastAsia="en-GB"/>
        </w:rPr>
        <w:t xml:space="preserve">Worldview (2012). "Marxist Philosophy." Retrieved </w:t>
      </w:r>
      <w:r w:rsidRPr="00951B5A">
        <w:t xml:space="preserve">18th Oct. 2012, </w:t>
      </w:r>
      <w:r w:rsidRPr="00951B5A">
        <w:rPr>
          <w:lang w:eastAsia="en-GB"/>
        </w:rPr>
        <w:t>from http://www.allaboutworldview.org/marxist-philosophy.htm.</w:t>
      </w:r>
    </w:p>
    <w:p w14:paraId="03AEA6D4" w14:textId="77777777" w:rsidR="009572D7" w:rsidRPr="00951B5A" w:rsidRDefault="009572D7" w:rsidP="00847851">
      <w:pPr>
        <w:contextualSpacing/>
        <w:jc w:val="left"/>
      </w:pPr>
    </w:p>
    <w:p w14:paraId="5E42B841" w14:textId="77777777" w:rsidR="009572D7" w:rsidRPr="00951B5A" w:rsidRDefault="009572D7" w:rsidP="00847851">
      <w:pPr>
        <w:contextualSpacing/>
        <w:jc w:val="left"/>
      </w:pPr>
      <w:r w:rsidRPr="00951B5A">
        <w:rPr>
          <w:lang w:eastAsia="en-GB"/>
        </w:rPr>
        <w:t xml:space="preserve">Worrall, A. (1990). </w:t>
      </w:r>
      <w:r w:rsidRPr="00951B5A">
        <w:rPr>
          <w:u w:val="single"/>
          <w:lang w:eastAsia="en-GB"/>
        </w:rPr>
        <w:t>Offending women : female lawbreakers and the criminal justice systems</w:t>
      </w:r>
      <w:r w:rsidRPr="00951B5A">
        <w:rPr>
          <w:lang w:eastAsia="en-GB"/>
        </w:rPr>
        <w:t>. London, Routledge.</w:t>
      </w:r>
    </w:p>
    <w:p w14:paraId="40A37A04" w14:textId="77777777" w:rsidR="009572D7" w:rsidRPr="00951B5A" w:rsidRDefault="009572D7" w:rsidP="00847851">
      <w:pPr>
        <w:contextualSpacing/>
        <w:jc w:val="left"/>
      </w:pPr>
    </w:p>
    <w:p w14:paraId="5A8CD494" w14:textId="105E73F2" w:rsidR="009572D7" w:rsidRPr="00951B5A" w:rsidRDefault="009572D7" w:rsidP="00847851">
      <w:pPr>
        <w:contextualSpacing/>
        <w:jc w:val="left"/>
      </w:pPr>
      <w:r w:rsidRPr="00951B5A">
        <w:t>Wykes, S. (6th</w:t>
      </w:r>
      <w:r w:rsidR="00221477">
        <w:t xml:space="preserve"> </w:t>
      </w:r>
      <w:r w:rsidRPr="00951B5A">
        <w:t>-</w:t>
      </w:r>
      <w:r w:rsidR="00221477">
        <w:t xml:space="preserve"> </w:t>
      </w:r>
      <w:r w:rsidRPr="00951B5A">
        <w:t xml:space="preserve">12th Oct. 2009). FROCKY HORROR! MY HUBBY LEFT ME FOR A LAYDEE. </w:t>
      </w:r>
      <w:r w:rsidRPr="00951B5A">
        <w:rPr>
          <w:u w:val="single"/>
        </w:rPr>
        <w:t>love it!</w:t>
      </w:r>
      <w:r w:rsidRPr="00951B5A">
        <w:t xml:space="preserve"> London, Hubert </w:t>
      </w:r>
      <w:proofErr w:type="spellStart"/>
      <w:r w:rsidRPr="00951B5A">
        <w:t>Burda</w:t>
      </w:r>
      <w:proofErr w:type="spellEnd"/>
      <w:r w:rsidRPr="00951B5A">
        <w:t xml:space="preserve"> Media UK.</w:t>
      </w:r>
    </w:p>
    <w:p w14:paraId="67C40589" w14:textId="77777777" w:rsidR="009572D7" w:rsidRPr="00951B5A" w:rsidRDefault="009572D7" w:rsidP="00847851">
      <w:pPr>
        <w:ind w:left="720" w:hanging="720"/>
        <w:contextualSpacing/>
        <w:jc w:val="left"/>
      </w:pPr>
      <w:r w:rsidRPr="00951B5A">
        <w:tab/>
      </w:r>
    </w:p>
    <w:p w14:paraId="66153574" w14:textId="77777777" w:rsidR="009572D7" w:rsidRPr="00951B5A" w:rsidRDefault="009572D7" w:rsidP="00847851">
      <w:pPr>
        <w:contextualSpacing/>
        <w:jc w:val="left"/>
        <w:rPr>
          <w:rFonts w:eastAsia="Times New Roman"/>
          <w:sz w:val="22"/>
          <w:szCs w:val="20"/>
        </w:rPr>
      </w:pPr>
      <w:r w:rsidRPr="00951B5A">
        <w:rPr>
          <w:rFonts w:eastAsia="Times New Roman"/>
          <w:szCs w:val="23"/>
          <w:shd w:val="clear" w:color="auto" w:fill="FFFFFF"/>
        </w:rPr>
        <w:t xml:space="preserve">wwwTinCanTV (31st Oct. 2009). "Art From Recycled CDs - Lee Middlehurst." </w:t>
      </w:r>
      <w:r w:rsidRPr="00951B5A">
        <w:rPr>
          <w:lang w:eastAsia="en-GB"/>
        </w:rPr>
        <w:t xml:space="preserve">Retrieved </w:t>
      </w:r>
      <w:r w:rsidRPr="00951B5A">
        <w:t xml:space="preserve">24th Mar. 2012, </w:t>
      </w:r>
      <w:r w:rsidRPr="00951B5A">
        <w:rPr>
          <w:rFonts w:eastAsia="Times New Roman"/>
          <w:szCs w:val="23"/>
          <w:shd w:val="clear" w:color="auto" w:fill="FFFFFF"/>
        </w:rPr>
        <w:t>from http://www.youtube.com/watch?v=uADnSZszD-s.</w:t>
      </w:r>
    </w:p>
    <w:p w14:paraId="56B0976E" w14:textId="77777777" w:rsidR="009572D7" w:rsidRPr="00951B5A" w:rsidRDefault="009572D7" w:rsidP="00847851">
      <w:pPr>
        <w:ind w:left="720" w:hanging="720"/>
        <w:contextualSpacing/>
        <w:jc w:val="left"/>
      </w:pPr>
    </w:p>
    <w:p w14:paraId="4FAE2D34" w14:textId="77777777" w:rsidR="009572D7" w:rsidRPr="00951B5A" w:rsidRDefault="009572D7" w:rsidP="00847851">
      <w:pPr>
        <w:contextualSpacing/>
        <w:jc w:val="left"/>
        <w:rPr>
          <w:lang w:eastAsia="en-GB"/>
        </w:rPr>
      </w:pPr>
      <w:r w:rsidRPr="00951B5A">
        <w:rPr>
          <w:rFonts w:eastAsia="ＭＳ 明朝"/>
        </w:rPr>
        <w:t xml:space="preserve">Yelp (2014). "The Rembrandt Bar and Hotel ". Retrieved 27th Mar. 2013, from </w:t>
      </w:r>
      <w:hyperlink r:id="rId109" w:history="1">
        <w:r w:rsidRPr="00951B5A">
          <w:rPr>
            <w:rFonts w:eastAsia="ＭＳ 明朝"/>
          </w:rPr>
          <w:t>http://www.yelp.co.uk/biz/the-rembrandt-bar-and-hotel-manchester.</w:t>
        </w:r>
      </w:hyperlink>
    </w:p>
    <w:p w14:paraId="6809005A" w14:textId="77777777" w:rsidR="009572D7" w:rsidRPr="00951B5A" w:rsidRDefault="009572D7" w:rsidP="00847851">
      <w:pPr>
        <w:contextualSpacing/>
        <w:jc w:val="left"/>
        <w:rPr>
          <w:lang w:eastAsia="en-GB"/>
        </w:rPr>
      </w:pPr>
    </w:p>
    <w:p w14:paraId="3C5F5C14" w14:textId="77777777" w:rsidR="009572D7" w:rsidRPr="00951B5A" w:rsidRDefault="009572D7" w:rsidP="00847851">
      <w:pPr>
        <w:contextualSpacing/>
        <w:jc w:val="left"/>
      </w:pPr>
      <w:r w:rsidRPr="00951B5A">
        <w:rPr>
          <w:lang w:eastAsia="en-GB"/>
        </w:rPr>
        <w:t xml:space="preserve">YouthBUG (2012). "Queer Youth Network: The UK's National LGBT Youth Organisation." </w:t>
      </w:r>
      <w:r w:rsidRPr="00951B5A">
        <w:rPr>
          <w:rFonts w:eastAsia="ＭＳ 明朝"/>
        </w:rPr>
        <w:t xml:space="preserve">Retrieved 27th Nov. 2012, </w:t>
      </w:r>
      <w:r w:rsidRPr="00951B5A">
        <w:rPr>
          <w:lang w:eastAsia="en-GB"/>
        </w:rPr>
        <w:t>from http://www.transyouth.org/.</w:t>
      </w:r>
    </w:p>
    <w:p w14:paraId="305BE2A7" w14:textId="77777777" w:rsidR="00FB7060" w:rsidRPr="00951B5A" w:rsidRDefault="00FB7060" w:rsidP="00847851">
      <w:pPr>
        <w:autoSpaceDE w:val="0"/>
        <w:autoSpaceDN w:val="0"/>
        <w:adjustRightInd w:val="0"/>
        <w:contextualSpacing/>
        <w:jc w:val="left"/>
        <w:rPr>
          <w:lang w:eastAsia="en-GB"/>
        </w:rPr>
      </w:pPr>
    </w:p>
    <w:p w14:paraId="501300BA" w14:textId="77777777" w:rsidR="00FB7060" w:rsidRPr="00951B5A" w:rsidRDefault="00FB7060" w:rsidP="00847851">
      <w:pPr>
        <w:autoSpaceDE w:val="0"/>
        <w:autoSpaceDN w:val="0"/>
        <w:adjustRightInd w:val="0"/>
        <w:contextualSpacing/>
        <w:jc w:val="left"/>
        <w:rPr>
          <w:lang w:eastAsia="en-GB"/>
        </w:rPr>
      </w:pPr>
      <w:r w:rsidRPr="00951B5A">
        <w:rPr>
          <w:lang w:eastAsia="en-GB"/>
        </w:rPr>
        <w:t xml:space="preserve">Zagria (2009). "Virginia Prince (1912 - 2009). pharmacologist, grooming products retailer, </w:t>
      </w:r>
      <w:proofErr w:type="spellStart"/>
      <w:r w:rsidRPr="00951B5A">
        <w:rPr>
          <w:lang w:eastAsia="en-GB"/>
        </w:rPr>
        <w:t>femmiphilic</w:t>
      </w:r>
      <w:proofErr w:type="spellEnd"/>
      <w:r w:rsidRPr="00951B5A">
        <w:rPr>
          <w:lang w:eastAsia="en-GB"/>
        </w:rPr>
        <w:t xml:space="preserve"> organizer.". </w:t>
      </w:r>
      <w:r w:rsidRPr="00951B5A">
        <w:rPr>
          <w:rFonts w:eastAsia="ＭＳ 明朝"/>
        </w:rPr>
        <w:t xml:space="preserve">Retrieved 20th Jul. 2011, </w:t>
      </w:r>
      <w:r w:rsidRPr="00951B5A">
        <w:rPr>
          <w:lang w:eastAsia="en-GB"/>
        </w:rPr>
        <w:t>from http://zagria.blogspot.com/2008/04/virginia-prince-1912-pharmacologist.html#ixzz1hHq8z4Yr.</w:t>
      </w:r>
    </w:p>
    <w:p w14:paraId="040FB42B" w14:textId="77777777" w:rsidR="00FB7060" w:rsidRPr="00951B5A" w:rsidRDefault="00FB7060" w:rsidP="00847851">
      <w:pPr>
        <w:autoSpaceDE w:val="0"/>
        <w:autoSpaceDN w:val="0"/>
        <w:adjustRightInd w:val="0"/>
        <w:contextualSpacing/>
        <w:jc w:val="left"/>
        <w:rPr>
          <w:lang w:eastAsia="en-GB"/>
        </w:rPr>
      </w:pPr>
    </w:p>
    <w:p w14:paraId="697F8BDE" w14:textId="77777777" w:rsidR="00FB7060" w:rsidRPr="00951B5A" w:rsidRDefault="00FB7060" w:rsidP="00847851">
      <w:pPr>
        <w:contextualSpacing/>
        <w:jc w:val="left"/>
      </w:pPr>
      <w:r w:rsidRPr="00951B5A">
        <w:t xml:space="preserve">Zagria (2010). "A Gender Variance Who's Who; A prosopography of gender in theory and practice, its discontents and its enthusiasts." </w:t>
      </w:r>
      <w:r w:rsidRPr="00951B5A">
        <w:rPr>
          <w:rFonts w:eastAsia="ＭＳ 明朝"/>
        </w:rPr>
        <w:t xml:space="preserve">Retrieved 24th Jul. 2010, </w:t>
      </w:r>
      <w:r w:rsidRPr="00951B5A">
        <w:t>from http://zagria.blogspot.com/2008/04/virginia-prince-1912-pharmacologist.html.</w:t>
      </w:r>
    </w:p>
    <w:p w14:paraId="5D25B0F8" w14:textId="77777777" w:rsidR="00FB7060" w:rsidRPr="00951B5A" w:rsidRDefault="00FB7060" w:rsidP="00847851">
      <w:pPr>
        <w:ind w:left="720" w:hanging="720"/>
        <w:contextualSpacing/>
        <w:jc w:val="left"/>
      </w:pPr>
      <w:r w:rsidRPr="00951B5A">
        <w:tab/>
      </w:r>
    </w:p>
    <w:p w14:paraId="0A02F476" w14:textId="77777777" w:rsidR="00FB7060" w:rsidRPr="00951B5A" w:rsidRDefault="00FB7060" w:rsidP="00847851">
      <w:pPr>
        <w:autoSpaceDE w:val="0"/>
        <w:autoSpaceDN w:val="0"/>
        <w:adjustRightInd w:val="0"/>
        <w:contextualSpacing/>
        <w:jc w:val="left"/>
        <w:rPr>
          <w:lang w:eastAsia="en-GB"/>
        </w:rPr>
      </w:pPr>
      <w:proofErr w:type="spellStart"/>
      <w:r w:rsidRPr="00951B5A">
        <w:rPr>
          <w:lang w:eastAsia="en-GB"/>
        </w:rPr>
        <w:t>Zanin</w:t>
      </w:r>
      <w:proofErr w:type="spellEnd"/>
      <w:r w:rsidRPr="00951B5A">
        <w:rPr>
          <w:lang w:eastAsia="en-GB"/>
        </w:rPr>
        <w:t xml:space="preserve">, A. (2011). "The Village Comes Out: A Quick History." </w:t>
      </w:r>
      <w:r w:rsidRPr="00951B5A">
        <w:rPr>
          <w:rFonts w:eastAsia="ＭＳ 明朝"/>
        </w:rPr>
        <w:t xml:space="preserve">Retrieved 12th Jul. 2012, </w:t>
      </w:r>
      <w:r w:rsidRPr="00951B5A">
        <w:rPr>
          <w:lang w:eastAsia="en-GB"/>
        </w:rPr>
        <w:t>from http://www.go-montreal.com/areas_village.htm.</w:t>
      </w:r>
    </w:p>
    <w:p w14:paraId="2E690898" w14:textId="77777777" w:rsidR="00FB7060" w:rsidRPr="00951B5A" w:rsidRDefault="00FB7060" w:rsidP="00847851">
      <w:pPr>
        <w:contextualSpacing/>
        <w:jc w:val="left"/>
      </w:pPr>
    </w:p>
    <w:p w14:paraId="0E7B6BC4" w14:textId="77777777" w:rsidR="00FB7060" w:rsidRPr="00951B5A" w:rsidRDefault="00FB7060" w:rsidP="00847851">
      <w:pPr>
        <w:autoSpaceDE w:val="0"/>
        <w:autoSpaceDN w:val="0"/>
        <w:adjustRightInd w:val="0"/>
        <w:contextualSpacing/>
        <w:jc w:val="left"/>
        <w:rPr>
          <w:lang w:eastAsia="en-GB"/>
        </w:rPr>
      </w:pPr>
      <w:r w:rsidRPr="00951B5A">
        <w:rPr>
          <w:lang w:eastAsia="en-GB"/>
        </w:rPr>
        <w:t xml:space="preserve">Zhang, Y. and B. M. </w:t>
      </w:r>
      <w:proofErr w:type="spellStart"/>
      <w:r w:rsidRPr="00951B5A">
        <w:rPr>
          <w:lang w:eastAsia="en-GB"/>
        </w:rPr>
        <w:t>Wildemuth</w:t>
      </w:r>
      <w:proofErr w:type="spellEnd"/>
      <w:r w:rsidRPr="00951B5A">
        <w:rPr>
          <w:lang w:eastAsia="en-GB"/>
        </w:rPr>
        <w:t xml:space="preserve"> (2009). Unstructured Interviews. </w:t>
      </w:r>
      <w:r w:rsidRPr="00951B5A">
        <w:rPr>
          <w:u w:val="single"/>
          <w:lang w:eastAsia="en-GB"/>
        </w:rPr>
        <w:t>Applications of social research methods to questions in information and library science</w:t>
      </w:r>
      <w:r w:rsidRPr="00951B5A">
        <w:rPr>
          <w:lang w:eastAsia="en-GB"/>
        </w:rPr>
        <w:t xml:space="preserve">. B. M. </w:t>
      </w:r>
      <w:proofErr w:type="spellStart"/>
      <w:r w:rsidRPr="00951B5A">
        <w:rPr>
          <w:lang w:eastAsia="en-GB"/>
        </w:rPr>
        <w:t>Wildemuth</w:t>
      </w:r>
      <w:proofErr w:type="spellEnd"/>
      <w:r w:rsidRPr="00951B5A">
        <w:rPr>
          <w:lang w:eastAsia="en-GB"/>
        </w:rPr>
        <w:t>. Westport, Conn. ; London, Libraries Unlimited</w:t>
      </w:r>
      <w:r w:rsidRPr="00951B5A">
        <w:rPr>
          <w:b/>
          <w:bCs/>
          <w:lang w:eastAsia="en-GB"/>
        </w:rPr>
        <w:t xml:space="preserve">: </w:t>
      </w:r>
      <w:r w:rsidRPr="00951B5A">
        <w:rPr>
          <w:lang w:eastAsia="en-GB"/>
        </w:rPr>
        <w:t>vii, 421 p.</w:t>
      </w:r>
    </w:p>
    <w:p w14:paraId="2FE1E8B0" w14:textId="77777777" w:rsidR="00FB7060" w:rsidRPr="00951B5A" w:rsidRDefault="00FB7060" w:rsidP="00847851">
      <w:pPr>
        <w:autoSpaceDE w:val="0"/>
        <w:autoSpaceDN w:val="0"/>
        <w:adjustRightInd w:val="0"/>
        <w:contextualSpacing/>
        <w:jc w:val="left"/>
        <w:rPr>
          <w:lang w:eastAsia="en-GB"/>
        </w:rPr>
      </w:pPr>
    </w:p>
    <w:p w14:paraId="08A88168" w14:textId="77777777" w:rsidR="00FB7060" w:rsidRPr="00951B5A" w:rsidRDefault="00FB7060" w:rsidP="00847851">
      <w:pPr>
        <w:autoSpaceDE w:val="0"/>
        <w:autoSpaceDN w:val="0"/>
        <w:adjustRightInd w:val="0"/>
        <w:contextualSpacing/>
        <w:jc w:val="left"/>
        <w:rPr>
          <w:lang w:eastAsia="en-GB"/>
        </w:rPr>
      </w:pPr>
      <w:proofErr w:type="spellStart"/>
      <w:r w:rsidRPr="00951B5A">
        <w:rPr>
          <w:lang w:eastAsia="en-GB"/>
        </w:rPr>
        <w:t>Zita</w:t>
      </w:r>
      <w:proofErr w:type="spellEnd"/>
      <w:r w:rsidRPr="00951B5A">
        <w:rPr>
          <w:lang w:eastAsia="en-GB"/>
        </w:rPr>
        <w:t xml:space="preserve">, J. N. (Nov.1992). "Male Lesbians and the Postmodernist Body." </w:t>
      </w:r>
      <w:proofErr w:type="spellStart"/>
      <w:r w:rsidRPr="00951B5A">
        <w:rPr>
          <w:u w:val="single"/>
          <w:lang w:eastAsia="en-GB"/>
        </w:rPr>
        <w:t>Hypatia</w:t>
      </w:r>
      <w:proofErr w:type="spellEnd"/>
      <w:r w:rsidRPr="00951B5A">
        <w:rPr>
          <w:u w:val="single"/>
          <w:lang w:eastAsia="en-GB"/>
        </w:rPr>
        <w:t xml:space="preserve"> - Special Issue - Lesbian Philosophy</w:t>
      </w:r>
      <w:r w:rsidRPr="00951B5A">
        <w:rPr>
          <w:lang w:eastAsia="en-GB"/>
        </w:rPr>
        <w:t xml:space="preserve"> </w:t>
      </w:r>
      <w:r w:rsidRPr="00951B5A">
        <w:rPr>
          <w:b/>
          <w:bCs/>
          <w:lang w:eastAsia="en-GB"/>
        </w:rPr>
        <w:t>7</w:t>
      </w:r>
      <w:r w:rsidRPr="00951B5A">
        <w:rPr>
          <w:lang w:eastAsia="en-GB"/>
        </w:rPr>
        <w:t>(4): 106-127.</w:t>
      </w:r>
    </w:p>
    <w:p w14:paraId="7093F1A0" w14:textId="77777777" w:rsidR="009572D7" w:rsidRPr="00951B5A" w:rsidRDefault="009572D7" w:rsidP="00847851">
      <w:pPr>
        <w:contextualSpacing/>
        <w:jc w:val="left"/>
      </w:pPr>
    </w:p>
    <w:p w14:paraId="76A98B5F" w14:textId="77777777" w:rsidR="009572D7" w:rsidRPr="00951B5A" w:rsidRDefault="009572D7" w:rsidP="00847851">
      <w:pPr>
        <w:contextualSpacing/>
        <w:jc w:val="left"/>
      </w:pPr>
      <w:r w:rsidRPr="00951B5A">
        <w:t xml:space="preserve">Zoonen, L. v. (1994). </w:t>
      </w:r>
      <w:r w:rsidRPr="00951B5A">
        <w:rPr>
          <w:u w:val="single"/>
        </w:rPr>
        <w:t>Feminist media studies</w:t>
      </w:r>
      <w:r w:rsidRPr="00951B5A">
        <w:t>. London, Sage.</w:t>
      </w:r>
    </w:p>
    <w:p w14:paraId="6154AC47" w14:textId="77777777" w:rsidR="009572D7" w:rsidRPr="00951B5A" w:rsidRDefault="009572D7" w:rsidP="00847851">
      <w:pPr>
        <w:contextualSpacing/>
        <w:jc w:val="left"/>
      </w:pPr>
    </w:p>
    <w:p w14:paraId="086207DF" w14:textId="77777777" w:rsidR="009572D7" w:rsidRPr="00951B5A" w:rsidRDefault="009572D7" w:rsidP="00847851">
      <w:pPr>
        <w:contextualSpacing/>
        <w:jc w:val="left"/>
      </w:pPr>
      <w:r w:rsidRPr="00951B5A">
        <w:t xml:space="preserve">Zucker, K. J. (1995). Gender Identity Disordered - A Developmental Perspective. </w:t>
      </w:r>
      <w:r w:rsidRPr="00951B5A">
        <w:rPr>
          <w:u w:val="single"/>
        </w:rPr>
        <w:t xml:space="preserve">The psychology of sexual orientation, </w:t>
      </w:r>
      <w:proofErr w:type="spellStart"/>
      <w:r w:rsidRPr="00951B5A">
        <w:rPr>
          <w:u w:val="single"/>
        </w:rPr>
        <w:t>behavior</w:t>
      </w:r>
      <w:proofErr w:type="spellEnd"/>
      <w:r w:rsidRPr="00951B5A">
        <w:rPr>
          <w:u w:val="single"/>
        </w:rPr>
        <w:t xml:space="preserve"> and identity : a handbook</w:t>
      </w:r>
      <w:r w:rsidRPr="00951B5A">
        <w:t xml:space="preserve">. L. </w:t>
      </w:r>
      <w:proofErr w:type="spellStart"/>
      <w:r w:rsidRPr="00951B5A">
        <w:t>Diamant</w:t>
      </w:r>
      <w:proofErr w:type="spellEnd"/>
      <w:r w:rsidRPr="00951B5A">
        <w:t xml:space="preserve"> and R. D. </w:t>
      </w:r>
      <w:proofErr w:type="spellStart"/>
      <w:r w:rsidRPr="00951B5A">
        <w:t>McAnulty</w:t>
      </w:r>
      <w:proofErr w:type="spellEnd"/>
      <w:r w:rsidRPr="00951B5A">
        <w:t>. Westport, Conn. ; London, Greenwood Press: xv, 522 p.</w:t>
      </w:r>
    </w:p>
    <w:p w14:paraId="33D4B4F4" w14:textId="77777777" w:rsidR="009572D7" w:rsidRPr="00951B5A" w:rsidRDefault="009572D7" w:rsidP="00847851">
      <w:pPr>
        <w:ind w:left="720" w:hanging="720"/>
        <w:contextualSpacing/>
        <w:jc w:val="left"/>
      </w:pPr>
      <w:r w:rsidRPr="00951B5A">
        <w:tab/>
      </w:r>
    </w:p>
    <w:p w14:paraId="022EBE4D" w14:textId="77777777" w:rsidR="009572D7" w:rsidRPr="00951B5A" w:rsidRDefault="009572D7" w:rsidP="00847851">
      <w:pPr>
        <w:contextualSpacing/>
        <w:jc w:val="left"/>
      </w:pPr>
      <w:r w:rsidRPr="00951B5A">
        <w:t xml:space="preserve">Zucker, K. J. and S. J. Bradley (1995). </w:t>
      </w:r>
      <w:r w:rsidRPr="00951B5A">
        <w:rPr>
          <w:u w:val="single"/>
        </w:rPr>
        <w:t>Gender identity disorder and psychosexual problems in children and adolescents</w:t>
      </w:r>
      <w:r w:rsidRPr="00951B5A">
        <w:t>. New York ; London, Guilford Press.</w:t>
      </w:r>
    </w:p>
    <w:p w14:paraId="5647324A" w14:textId="77777777" w:rsidR="009572D7" w:rsidRPr="00951B5A" w:rsidRDefault="009572D7" w:rsidP="00847851">
      <w:pPr>
        <w:contextualSpacing/>
        <w:jc w:val="left"/>
      </w:pPr>
    </w:p>
    <w:p w14:paraId="3E3B1EB6" w14:textId="60BB3E86" w:rsidR="009572D7" w:rsidRPr="00951B5A" w:rsidRDefault="009572D7" w:rsidP="00847851">
      <w:pPr>
        <w:contextualSpacing/>
        <w:jc w:val="left"/>
      </w:pPr>
      <w:r w:rsidRPr="00951B5A">
        <w:t xml:space="preserve">Zweig, F (1949) </w:t>
      </w:r>
      <w:r w:rsidRPr="00951B5A">
        <w:rPr>
          <w:u w:val="single"/>
        </w:rPr>
        <w:t>Labour, life and poverty</w:t>
      </w:r>
      <w:r w:rsidRPr="00951B5A">
        <w:t>, London, Gollancz</w:t>
      </w:r>
    </w:p>
    <w:sectPr w:rsidR="009572D7" w:rsidRPr="00951B5A" w:rsidSect="004D6399">
      <w:footerReference w:type="even" r:id="rId110"/>
      <w:footerReference w:type="default" r:id="rId111"/>
      <w:pgSz w:w="11906" w:h="16838"/>
      <w:pgMar w:top="1440" w:right="1276" w:bottom="1440" w:left="2268"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66D94E6" w14:textId="77777777" w:rsidR="00902FE3" w:rsidRDefault="00902FE3" w:rsidP="00F47F11">
      <w:r>
        <w:separator/>
      </w:r>
    </w:p>
  </w:endnote>
  <w:endnote w:type="continuationSeparator" w:id="0">
    <w:p w14:paraId="539EE766" w14:textId="77777777" w:rsidR="00902FE3" w:rsidRDefault="00902FE3" w:rsidP="00F47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Bookman Old Style">
    <w:panose1 w:val="0205060405050502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Constantia">
    <w:panose1 w:val="02030602050306030303"/>
    <w:charset w:val="00"/>
    <w:family w:val="auto"/>
    <w:pitch w:val="variable"/>
    <w:sig w:usb0="A00002EF" w:usb1="4000204B" w:usb2="00000000" w:usb3="00000000" w:csb0="0000019F" w:csb1="00000000"/>
  </w:font>
  <w:font w:name="Arial Unicode MS">
    <w:panose1 w:val="020B0604020202020204"/>
    <w:charset w:val="00"/>
    <w:family w:val="auto"/>
    <w:pitch w:val="variable"/>
    <w:sig w:usb0="00000003" w:usb1="00000000" w:usb2="00000000" w:usb3="00000000" w:csb0="00000001" w:csb1="00000000"/>
  </w:font>
  <w:font w:name="MS ????">
    <w:charset w:val="80"/>
    <w:family w:val="auto"/>
    <w:pitch w:val="variable"/>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780A5" w14:textId="77777777" w:rsidR="00902FE3" w:rsidRDefault="00902FE3" w:rsidP="00D429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EF38B9" w14:textId="77777777" w:rsidR="00902FE3" w:rsidRDefault="00902FE3" w:rsidP="00D4295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7A902" w14:textId="77777777" w:rsidR="00902FE3" w:rsidRDefault="00902FE3" w:rsidP="00D429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F192A">
      <w:rPr>
        <w:rStyle w:val="PageNumber"/>
        <w:noProof/>
      </w:rPr>
      <w:t>467</w:t>
    </w:r>
    <w:r>
      <w:rPr>
        <w:rStyle w:val="PageNumber"/>
      </w:rPr>
      <w:fldChar w:fldCharType="end"/>
    </w:r>
  </w:p>
  <w:p w14:paraId="4F1B529F" w14:textId="77777777" w:rsidR="00902FE3" w:rsidRDefault="00902FE3" w:rsidP="00D4295D">
    <w:pPr>
      <w:pStyle w:val="Footer"/>
      <w:ind w:right="360"/>
      <w:jc w:val="right"/>
    </w:pPr>
  </w:p>
  <w:p w14:paraId="663D6DA2" w14:textId="77777777" w:rsidR="00902FE3" w:rsidRDefault="00902FE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B37940D" w14:textId="77777777" w:rsidR="00902FE3" w:rsidRDefault="00902FE3" w:rsidP="00F47F11">
      <w:r>
        <w:separator/>
      </w:r>
    </w:p>
  </w:footnote>
  <w:footnote w:type="continuationSeparator" w:id="0">
    <w:p w14:paraId="250DB1D9" w14:textId="77777777" w:rsidR="00902FE3" w:rsidRDefault="00902FE3" w:rsidP="00F47F11">
      <w:r>
        <w:continuationSeparator/>
      </w:r>
    </w:p>
  </w:footnote>
  <w:footnote w:id="1">
    <w:p w14:paraId="64E1AA32" w14:textId="77777777" w:rsidR="00902FE3" w:rsidRPr="00A55A88" w:rsidRDefault="00902FE3" w:rsidP="000F6C0E">
      <w:pPr>
        <w:pStyle w:val="FootnoteText"/>
        <w:rPr>
          <w:rFonts w:ascii="Times New Roman" w:hAnsi="Times New Roman"/>
          <w:sz w:val="20"/>
          <w:lang w:val="en-US"/>
        </w:rPr>
      </w:pPr>
      <w:r w:rsidRPr="00A55A88">
        <w:rPr>
          <w:rStyle w:val="FootnoteReference"/>
          <w:rFonts w:ascii="Times New Roman" w:hAnsi="Times New Roman"/>
          <w:sz w:val="20"/>
        </w:rPr>
        <w:footnoteRef/>
      </w:r>
      <w:r w:rsidRPr="00A55A88">
        <w:rPr>
          <w:rFonts w:ascii="Times New Roman" w:hAnsi="Times New Roman"/>
          <w:sz w:val="20"/>
        </w:rPr>
        <w:t xml:space="preserve"> </w:t>
      </w:r>
      <w:r w:rsidRPr="00A55A88">
        <w:rPr>
          <w:rFonts w:ascii="Times New Roman" w:hAnsi="Times New Roman"/>
          <w:sz w:val="20"/>
          <w:lang w:val="en-US"/>
        </w:rPr>
        <w:t>The italics are present in the original text.</w:t>
      </w:r>
    </w:p>
  </w:footnote>
  <w:footnote w:id="2">
    <w:p w14:paraId="404B39B3" w14:textId="77777777" w:rsidR="00902FE3" w:rsidRPr="00A55A88" w:rsidRDefault="00902FE3" w:rsidP="000F6C0E">
      <w:pPr>
        <w:pStyle w:val="FootnoteText"/>
        <w:rPr>
          <w:rFonts w:ascii="Times New Roman" w:hAnsi="Times New Roman"/>
          <w:sz w:val="20"/>
          <w:lang w:val="en-US"/>
        </w:rPr>
      </w:pPr>
      <w:r w:rsidRPr="00A55A88">
        <w:rPr>
          <w:rStyle w:val="FootnoteReference"/>
          <w:rFonts w:ascii="Times New Roman" w:hAnsi="Times New Roman"/>
          <w:sz w:val="20"/>
        </w:rPr>
        <w:footnoteRef/>
      </w:r>
      <w:r w:rsidRPr="00A55A88">
        <w:rPr>
          <w:rFonts w:ascii="Times New Roman" w:hAnsi="Times New Roman"/>
          <w:sz w:val="20"/>
        </w:rPr>
        <w:t xml:space="preserve"> </w:t>
      </w:r>
      <w:r w:rsidRPr="00A55A88">
        <w:rPr>
          <w:rFonts w:ascii="Times New Roman" w:hAnsi="Times New Roman"/>
          <w:sz w:val="20"/>
          <w:lang w:val="en-US"/>
        </w:rPr>
        <w:t>In t</w:t>
      </w:r>
      <w:r>
        <w:rPr>
          <w:rFonts w:ascii="Times New Roman" w:hAnsi="Times New Roman"/>
          <w:sz w:val="20"/>
          <w:lang w:val="en-US"/>
        </w:rPr>
        <w:t>his quote and in this thesis a trans</w:t>
      </w:r>
      <w:r w:rsidRPr="00A55A88">
        <w:rPr>
          <w:rFonts w:ascii="Times New Roman" w:hAnsi="Times New Roman"/>
          <w:sz w:val="20"/>
          <w:lang w:val="en-US"/>
        </w:rPr>
        <w:t xml:space="preserve"> </w:t>
      </w:r>
      <w:r>
        <w:rPr>
          <w:rFonts w:ascii="Times New Roman" w:hAnsi="Times New Roman"/>
          <w:sz w:val="20"/>
          <w:lang w:val="en-US"/>
        </w:rPr>
        <w:t xml:space="preserve">woman or a trans man </w:t>
      </w:r>
      <w:r w:rsidRPr="00A55A88">
        <w:rPr>
          <w:rFonts w:ascii="Times New Roman" w:hAnsi="Times New Roman"/>
          <w:sz w:val="20"/>
          <w:lang w:val="en-US"/>
        </w:rPr>
        <w:t>is</w:t>
      </w:r>
      <w:r>
        <w:rPr>
          <w:rFonts w:ascii="Times New Roman" w:hAnsi="Times New Roman"/>
          <w:sz w:val="20"/>
          <w:lang w:val="en-US"/>
        </w:rPr>
        <w:t xml:space="preserve"> a</w:t>
      </w:r>
      <w:r w:rsidRPr="00A55A88">
        <w:rPr>
          <w:rFonts w:ascii="Times New Roman" w:hAnsi="Times New Roman"/>
          <w:sz w:val="20"/>
          <w:lang w:val="en-US"/>
        </w:rPr>
        <w:t xml:space="preserve"> transsexual</w:t>
      </w:r>
      <w:r>
        <w:rPr>
          <w:rFonts w:ascii="Times New Roman" w:hAnsi="Times New Roman"/>
          <w:sz w:val="20"/>
          <w:lang w:val="en-US"/>
        </w:rPr>
        <w:t xml:space="preserve"> person</w:t>
      </w:r>
      <w:r w:rsidRPr="00A55A88">
        <w:rPr>
          <w:rFonts w:ascii="Times New Roman" w:hAnsi="Times New Roman"/>
          <w:sz w:val="20"/>
          <w:lang w:val="en-US"/>
        </w:rPr>
        <w:t xml:space="preserve">. </w:t>
      </w:r>
    </w:p>
  </w:footnote>
  <w:footnote w:id="3">
    <w:p w14:paraId="20F15355" w14:textId="77777777" w:rsidR="00902FE3" w:rsidRPr="00A55A88" w:rsidRDefault="00902FE3" w:rsidP="000F6C0E">
      <w:pPr>
        <w:pStyle w:val="FootnoteText"/>
        <w:contextualSpacing/>
        <w:jc w:val="both"/>
        <w:rPr>
          <w:rFonts w:ascii="Times New Roman" w:hAnsi="Times New Roman"/>
          <w:sz w:val="20"/>
        </w:rPr>
      </w:pPr>
      <w:r w:rsidRPr="00A55A88">
        <w:rPr>
          <w:rStyle w:val="FootnoteCharacters"/>
          <w:rFonts w:ascii="Times New Roman" w:hAnsi="Times New Roman"/>
          <w:sz w:val="20"/>
        </w:rPr>
        <w:footnoteRef/>
      </w:r>
      <w:r w:rsidRPr="00A55A88">
        <w:rPr>
          <w:rFonts w:ascii="Times New Roman" w:hAnsi="Times New Roman"/>
          <w:sz w:val="20"/>
        </w:rPr>
        <w:t xml:space="preserve"> Often colloquially referred to as the ‘Village’ (Manchester-Concord, 2012:1).</w:t>
      </w:r>
    </w:p>
  </w:footnote>
  <w:footnote w:id="4">
    <w:p w14:paraId="6516AC68" w14:textId="77777777" w:rsidR="00902FE3" w:rsidRPr="00A55A88" w:rsidRDefault="00902FE3" w:rsidP="000F6C0E">
      <w:pPr>
        <w:pStyle w:val="FootnoteText"/>
        <w:contextualSpacing/>
        <w:jc w:val="both"/>
        <w:rPr>
          <w:rFonts w:ascii="Times New Roman" w:hAnsi="Times New Roman"/>
          <w:sz w:val="20"/>
        </w:rPr>
      </w:pPr>
      <w:r w:rsidRPr="00A55A88">
        <w:rPr>
          <w:rStyle w:val="FootnoteCharacters"/>
          <w:rFonts w:ascii="Times New Roman" w:hAnsi="Times New Roman"/>
          <w:sz w:val="20"/>
        </w:rPr>
        <w:footnoteRef/>
      </w:r>
      <w:r w:rsidRPr="00A55A88">
        <w:rPr>
          <w:rFonts w:ascii="Times New Roman" w:hAnsi="Times New Roman"/>
          <w:sz w:val="20"/>
        </w:rPr>
        <w:t xml:space="preserve"> ‘Transphobia’ means prejudices against trans* people. </w:t>
      </w:r>
    </w:p>
  </w:footnote>
  <w:footnote w:id="5">
    <w:p w14:paraId="31E10B64" w14:textId="77777777" w:rsidR="00902FE3" w:rsidRPr="003B0935" w:rsidRDefault="00902FE3" w:rsidP="000F6C0E">
      <w:pPr>
        <w:pStyle w:val="FootnoteText"/>
        <w:rPr>
          <w:rFonts w:ascii="Times New Roman" w:hAnsi="Times New Roman"/>
          <w:sz w:val="20"/>
          <w:lang w:val="en-US"/>
        </w:rPr>
      </w:pPr>
      <w:r>
        <w:rPr>
          <w:rStyle w:val="FootnoteReference"/>
        </w:rPr>
        <w:footnoteRef/>
      </w:r>
      <w:r>
        <w:t xml:space="preserve"> </w:t>
      </w:r>
      <w:r w:rsidRPr="00A55A88">
        <w:rPr>
          <w:rFonts w:ascii="Times New Roman" w:hAnsi="Times New Roman"/>
          <w:sz w:val="20"/>
          <w:lang w:val="en-US"/>
        </w:rPr>
        <w:t>The italics are present in the original text.</w:t>
      </w:r>
    </w:p>
  </w:footnote>
  <w:footnote w:id="6">
    <w:p w14:paraId="217ECD9A" w14:textId="77777777" w:rsidR="00902FE3" w:rsidRPr="00A55A88" w:rsidRDefault="00902FE3" w:rsidP="000F6C0E">
      <w:pPr>
        <w:pStyle w:val="FootnoteText"/>
        <w:contextualSpacing/>
        <w:jc w:val="both"/>
        <w:rPr>
          <w:rFonts w:ascii="Times New Roman" w:hAnsi="Times New Roman"/>
          <w:sz w:val="20"/>
        </w:rPr>
      </w:pPr>
      <w:r w:rsidRPr="00A55A88">
        <w:rPr>
          <w:rStyle w:val="FootnoteCharacters"/>
          <w:rFonts w:ascii="Times New Roman" w:hAnsi="Times New Roman"/>
          <w:sz w:val="20"/>
        </w:rPr>
        <w:footnoteRef/>
      </w:r>
      <w:r w:rsidRPr="00A55A88">
        <w:rPr>
          <w:rFonts w:ascii="Times New Roman" w:hAnsi="Times New Roman"/>
          <w:sz w:val="20"/>
        </w:rPr>
        <w:t xml:space="preserve"> Thus this section deconstructs progressive historical arrangements.</w:t>
      </w:r>
    </w:p>
  </w:footnote>
  <w:footnote w:id="7">
    <w:p w14:paraId="18A2515C" w14:textId="77777777" w:rsidR="00902FE3" w:rsidRPr="00A55A88" w:rsidRDefault="00902FE3" w:rsidP="000F6C0E">
      <w:pPr>
        <w:pStyle w:val="FootnoteText"/>
        <w:contextualSpacing/>
        <w:jc w:val="both"/>
        <w:rPr>
          <w:rFonts w:ascii="Times New Roman" w:hAnsi="Times New Roman"/>
          <w:sz w:val="20"/>
        </w:rPr>
      </w:pPr>
      <w:r w:rsidRPr="00A55A88">
        <w:rPr>
          <w:rStyle w:val="FootnoteCharacters"/>
          <w:rFonts w:ascii="Times New Roman" w:hAnsi="Times New Roman"/>
          <w:sz w:val="20"/>
        </w:rPr>
        <w:footnoteRef/>
      </w:r>
      <w:r w:rsidRPr="00A55A88">
        <w:rPr>
          <w:rFonts w:ascii="Times New Roman" w:hAnsi="Times New Roman"/>
          <w:sz w:val="20"/>
        </w:rPr>
        <w:t xml:space="preserve"> In this thesis the word ‘re-present’ concerns ‘reinterpretation’ as opposed to ‘represent’ which can mean ‘to symbolize’ (Stringer, 2013).</w:t>
      </w:r>
    </w:p>
  </w:footnote>
  <w:footnote w:id="8">
    <w:p w14:paraId="2617E3AE" w14:textId="77777777" w:rsidR="00902FE3" w:rsidRPr="00A55A88" w:rsidRDefault="00902FE3" w:rsidP="000F6C0E">
      <w:pPr>
        <w:pStyle w:val="FootnoteText"/>
        <w:contextualSpacing/>
        <w:jc w:val="both"/>
        <w:rPr>
          <w:rFonts w:ascii="Times New Roman" w:hAnsi="Times New Roman"/>
          <w:sz w:val="20"/>
        </w:rPr>
      </w:pPr>
      <w:r w:rsidRPr="00A55A88">
        <w:rPr>
          <w:rStyle w:val="FootnoteCharacters"/>
          <w:rFonts w:ascii="Times New Roman" w:hAnsi="Times New Roman"/>
          <w:sz w:val="20"/>
        </w:rPr>
        <w:footnoteRef/>
      </w:r>
      <w:r w:rsidRPr="00A55A88">
        <w:rPr>
          <w:rFonts w:ascii="Times New Roman" w:hAnsi="Times New Roman"/>
          <w:sz w:val="20"/>
        </w:rPr>
        <w:t xml:space="preserve"> In order to distinguish the different Sparkle celebrations from 2005 to 2012, I express the year of each one I discuss in the title. This results from my observations of the colloquial way of distinguishing each Sparkle festivity by several trans* people in Manchester.</w:t>
      </w:r>
    </w:p>
  </w:footnote>
  <w:footnote w:id="9">
    <w:p w14:paraId="7D722C96" w14:textId="77777777" w:rsidR="00902FE3" w:rsidRPr="00A55A88" w:rsidRDefault="00902FE3" w:rsidP="00212D89">
      <w:pPr>
        <w:pStyle w:val="FootnoteText"/>
        <w:contextualSpacing/>
        <w:jc w:val="both"/>
        <w:rPr>
          <w:rFonts w:ascii="Times New Roman" w:hAnsi="Times New Roman"/>
          <w:sz w:val="20"/>
        </w:rPr>
      </w:pPr>
      <w:r w:rsidRPr="00A55A88">
        <w:rPr>
          <w:rStyle w:val="FootnoteCharacters"/>
          <w:rFonts w:ascii="Times New Roman" w:hAnsi="Times New Roman"/>
          <w:sz w:val="20"/>
        </w:rPr>
        <w:footnoteRef/>
      </w:r>
      <w:r w:rsidRPr="00A55A88">
        <w:rPr>
          <w:rFonts w:ascii="Times New Roman" w:hAnsi="Times New Roman"/>
          <w:sz w:val="20"/>
        </w:rPr>
        <w:t xml:space="preserve"> This person’s name gave rise to an alternative term for cross</w:t>
      </w:r>
      <w:r w:rsidRPr="00A55A88">
        <w:rPr>
          <w:rFonts w:ascii="Times New Roman" w:hAnsi="Times New Roman"/>
          <w:sz w:val="20"/>
        </w:rPr>
        <w:noBreakHyphen/>
        <w:t xml:space="preserve">dressing known as ‘eonism’ (Ekins and King, 1996:81), as well as the identity for the British organisation supporting trans* people called the Beaumont Society. </w:t>
      </w:r>
    </w:p>
  </w:footnote>
  <w:footnote w:id="10">
    <w:p w14:paraId="2025701B" w14:textId="77777777" w:rsidR="00902FE3" w:rsidRPr="00A55A88" w:rsidRDefault="00902FE3" w:rsidP="00212D89">
      <w:pPr>
        <w:pStyle w:val="FootnoteText"/>
        <w:contextualSpacing/>
        <w:jc w:val="both"/>
        <w:rPr>
          <w:rFonts w:ascii="Times New Roman" w:hAnsi="Times New Roman"/>
          <w:sz w:val="20"/>
        </w:rPr>
      </w:pPr>
      <w:r w:rsidRPr="00A55A88">
        <w:rPr>
          <w:rStyle w:val="FootnoteCharacters"/>
          <w:rFonts w:ascii="Times New Roman" w:hAnsi="Times New Roman"/>
          <w:sz w:val="20"/>
        </w:rPr>
        <w:footnoteRef/>
      </w:r>
      <w:r w:rsidRPr="00A55A88">
        <w:rPr>
          <w:rFonts w:ascii="Times New Roman" w:hAnsi="Times New Roman"/>
          <w:sz w:val="20"/>
        </w:rPr>
        <w:t xml:space="preserve"> ‘Hir’ is a gender-neutral combination of ‘his’ and ‘her’.</w:t>
      </w:r>
    </w:p>
  </w:footnote>
  <w:footnote w:id="11">
    <w:p w14:paraId="574A7354" w14:textId="77777777" w:rsidR="00902FE3" w:rsidRPr="00A55A88" w:rsidRDefault="00902FE3" w:rsidP="00212D89">
      <w:pPr>
        <w:autoSpaceDE w:val="0"/>
        <w:contextualSpacing/>
        <w:rPr>
          <w:sz w:val="20"/>
          <w:szCs w:val="20"/>
        </w:rPr>
      </w:pPr>
      <w:r w:rsidRPr="00A55A88">
        <w:rPr>
          <w:rStyle w:val="FootnoteCharacters"/>
          <w:sz w:val="20"/>
          <w:szCs w:val="20"/>
        </w:rPr>
        <w:footnoteRef/>
      </w:r>
      <w:r w:rsidRPr="00A55A88">
        <w:rPr>
          <w:sz w:val="20"/>
          <w:szCs w:val="20"/>
        </w:rPr>
        <w:t xml:space="preserve"> This quote is apparently taken from Worrall (1990).</w:t>
      </w:r>
    </w:p>
    <w:p w14:paraId="5E374E35" w14:textId="77777777" w:rsidR="00902FE3" w:rsidRPr="00A55A88" w:rsidRDefault="00902FE3" w:rsidP="00212D89">
      <w:pPr>
        <w:autoSpaceDE w:val="0"/>
        <w:contextualSpacing/>
        <w:rPr>
          <w:sz w:val="20"/>
          <w:szCs w:val="20"/>
        </w:rPr>
      </w:pPr>
    </w:p>
  </w:footnote>
  <w:footnote w:id="12">
    <w:p w14:paraId="0AC0284A" w14:textId="77777777" w:rsidR="00902FE3" w:rsidRPr="00A55A88" w:rsidRDefault="00902FE3" w:rsidP="00212D89">
      <w:pPr>
        <w:pStyle w:val="FootnoteText"/>
        <w:contextualSpacing/>
        <w:jc w:val="both"/>
        <w:rPr>
          <w:rFonts w:ascii="Times New Roman" w:hAnsi="Times New Roman"/>
          <w:sz w:val="20"/>
        </w:rPr>
      </w:pPr>
      <w:r w:rsidRPr="00A55A88">
        <w:rPr>
          <w:rStyle w:val="FootnoteCharacters"/>
          <w:rFonts w:ascii="Times New Roman" w:hAnsi="Times New Roman"/>
          <w:sz w:val="20"/>
        </w:rPr>
        <w:footnoteRef/>
      </w:r>
      <w:r w:rsidRPr="00A55A88">
        <w:rPr>
          <w:rFonts w:ascii="Times New Roman" w:hAnsi="Times New Roman"/>
          <w:sz w:val="20"/>
        </w:rPr>
        <w:t xml:space="preserve"> Woodhouse wonders that, if he views any of these factors is possibly influential, why then do not all males, as a result, exhibit some form of transvestism.</w:t>
      </w:r>
    </w:p>
  </w:footnote>
  <w:footnote w:id="13">
    <w:p w14:paraId="08D65AFB" w14:textId="77777777" w:rsidR="00902FE3" w:rsidRPr="00A55A88" w:rsidRDefault="00902FE3" w:rsidP="00212D89">
      <w:pPr>
        <w:pStyle w:val="FootnoteText"/>
        <w:contextualSpacing/>
        <w:jc w:val="both"/>
        <w:rPr>
          <w:rFonts w:ascii="Times New Roman" w:hAnsi="Times New Roman"/>
          <w:sz w:val="20"/>
        </w:rPr>
      </w:pPr>
      <w:r w:rsidRPr="00A55A88">
        <w:rPr>
          <w:rStyle w:val="FootnoteCharacters"/>
          <w:rFonts w:ascii="Times New Roman" w:hAnsi="Times New Roman"/>
          <w:sz w:val="20"/>
        </w:rPr>
        <w:footnoteRef/>
      </w:r>
      <w:r w:rsidRPr="00A55A88">
        <w:rPr>
          <w:rFonts w:ascii="Times New Roman" w:hAnsi="Times New Roman"/>
          <w:sz w:val="20"/>
        </w:rPr>
        <w:t xml:space="preserve"> GIRES is the </w:t>
      </w:r>
      <w:r w:rsidRPr="00A55A88">
        <w:rPr>
          <w:rFonts w:ascii="Times New Roman" w:hAnsi="Times New Roman"/>
          <w:bCs/>
          <w:sz w:val="20"/>
        </w:rPr>
        <w:t>‘</w:t>
      </w:r>
      <w:r w:rsidRPr="00A55A88">
        <w:rPr>
          <w:rFonts w:ascii="Times New Roman" w:hAnsi="Times New Roman"/>
          <w:bCs/>
          <w:iCs/>
          <w:sz w:val="20"/>
        </w:rPr>
        <w:t>Gender Identity Research and Education Society</w:t>
      </w:r>
      <w:r w:rsidRPr="00A55A88">
        <w:rPr>
          <w:rFonts w:ascii="Times New Roman" w:hAnsi="Times New Roman"/>
          <w:bCs/>
          <w:sz w:val="20"/>
        </w:rPr>
        <w:t>’.</w:t>
      </w:r>
    </w:p>
  </w:footnote>
  <w:footnote w:id="14">
    <w:p w14:paraId="226CF639" w14:textId="77777777" w:rsidR="00902FE3" w:rsidRPr="00AD64E3" w:rsidRDefault="00902FE3" w:rsidP="00212D89">
      <w:pPr>
        <w:pStyle w:val="FootnoteText"/>
        <w:rPr>
          <w:rFonts w:ascii="Times New Roman" w:hAnsi="Times New Roman"/>
          <w:lang w:val="en-US"/>
        </w:rPr>
      </w:pPr>
      <w:r w:rsidRPr="00AD64E3">
        <w:rPr>
          <w:rStyle w:val="FootnoteReference"/>
          <w:rFonts w:ascii="Times New Roman" w:hAnsi="Times New Roman"/>
          <w:sz w:val="20"/>
        </w:rPr>
        <w:footnoteRef/>
      </w:r>
      <w:r w:rsidRPr="00AD64E3">
        <w:rPr>
          <w:rFonts w:ascii="Times New Roman" w:hAnsi="Times New Roman"/>
          <w:sz w:val="20"/>
        </w:rPr>
        <w:t xml:space="preserve"> </w:t>
      </w:r>
      <w:r w:rsidRPr="00AD64E3">
        <w:rPr>
          <w:rFonts w:ascii="Times New Roman" w:hAnsi="Times New Roman"/>
          <w:sz w:val="20"/>
          <w:lang w:eastAsia="en-GB"/>
        </w:rPr>
        <w:t>H-M-Government (2004)</w:t>
      </w:r>
      <w:r>
        <w:rPr>
          <w:rFonts w:ascii="Times New Roman" w:hAnsi="Times New Roman"/>
          <w:sz w:val="20"/>
          <w:lang w:eastAsia="en-GB"/>
        </w:rPr>
        <w:t>.</w:t>
      </w:r>
    </w:p>
  </w:footnote>
  <w:footnote w:id="15">
    <w:p w14:paraId="492EB489" w14:textId="77777777" w:rsidR="00902FE3" w:rsidRPr="00A55A88" w:rsidRDefault="00902FE3" w:rsidP="00212D89">
      <w:pPr>
        <w:pStyle w:val="FootnoteText"/>
        <w:contextualSpacing/>
        <w:jc w:val="both"/>
        <w:rPr>
          <w:rFonts w:ascii="Times New Roman" w:hAnsi="Times New Roman"/>
          <w:sz w:val="20"/>
        </w:rPr>
      </w:pPr>
      <w:r w:rsidRPr="00A55A88">
        <w:rPr>
          <w:rStyle w:val="FootnoteCharacters"/>
          <w:rFonts w:ascii="Times New Roman" w:hAnsi="Times New Roman"/>
          <w:sz w:val="20"/>
        </w:rPr>
        <w:footnoteRef/>
      </w:r>
      <w:r w:rsidRPr="00A55A88">
        <w:rPr>
          <w:rFonts w:ascii="Times New Roman" w:hAnsi="Times New Roman"/>
          <w:sz w:val="20"/>
        </w:rPr>
        <w:t xml:space="preserve"> Note: Sullivan wrote in his article “LOVE??!!!)...their” but I have omitted parts of this quote from his paper as “ ... ”.</w:t>
      </w:r>
    </w:p>
  </w:footnote>
  <w:footnote w:id="16">
    <w:p w14:paraId="1FD0BEB8" w14:textId="77777777" w:rsidR="00902FE3" w:rsidRPr="00A55A88" w:rsidRDefault="00902FE3" w:rsidP="00212D89">
      <w:pPr>
        <w:pStyle w:val="FootnoteText"/>
        <w:contextualSpacing/>
        <w:jc w:val="both"/>
        <w:rPr>
          <w:rFonts w:ascii="Times New Roman" w:hAnsi="Times New Roman"/>
          <w:sz w:val="20"/>
        </w:rPr>
      </w:pPr>
      <w:r w:rsidRPr="00A55A88">
        <w:rPr>
          <w:rStyle w:val="FootnoteCharacters"/>
          <w:rFonts w:ascii="Times New Roman" w:hAnsi="Times New Roman"/>
          <w:sz w:val="20"/>
        </w:rPr>
        <w:footnoteRef/>
      </w:r>
      <w:r w:rsidRPr="00A55A88">
        <w:rPr>
          <w:rFonts w:ascii="Times New Roman" w:hAnsi="Times New Roman"/>
          <w:sz w:val="20"/>
        </w:rPr>
        <w:t xml:space="preserve"> The different statistical formats expressed in these documents have been rephrased so that they indicate ranges in similar formats.   </w:t>
      </w:r>
    </w:p>
  </w:footnote>
  <w:footnote w:id="17">
    <w:p w14:paraId="34816856" w14:textId="77777777" w:rsidR="00902FE3" w:rsidRPr="00A55A88" w:rsidRDefault="00902FE3" w:rsidP="006A77A6">
      <w:pPr>
        <w:pStyle w:val="FootnoteText"/>
        <w:contextualSpacing/>
        <w:jc w:val="both"/>
        <w:rPr>
          <w:rFonts w:ascii="Times New Roman" w:hAnsi="Times New Roman"/>
          <w:sz w:val="20"/>
        </w:rPr>
      </w:pPr>
      <w:r w:rsidRPr="00A55A88">
        <w:rPr>
          <w:rStyle w:val="FootnoteCharacters"/>
          <w:rFonts w:ascii="Times New Roman" w:hAnsi="Times New Roman"/>
          <w:sz w:val="20"/>
        </w:rPr>
        <w:footnoteRef/>
      </w:r>
      <w:r w:rsidRPr="00A55A88">
        <w:rPr>
          <w:rFonts w:ascii="Times New Roman" w:hAnsi="Times New Roman"/>
          <w:sz w:val="20"/>
        </w:rPr>
        <w:t xml:space="preserve"> Garber (1992) erroneously describes the lead character as transsexual.</w:t>
      </w:r>
    </w:p>
  </w:footnote>
  <w:footnote w:id="18">
    <w:p w14:paraId="638C7D70" w14:textId="77777777" w:rsidR="00902FE3" w:rsidRPr="00A55A88" w:rsidRDefault="00902FE3" w:rsidP="006A77A6">
      <w:pPr>
        <w:pStyle w:val="FootnoteText"/>
        <w:contextualSpacing/>
        <w:jc w:val="both"/>
        <w:rPr>
          <w:rFonts w:ascii="Times New Roman" w:hAnsi="Times New Roman"/>
          <w:sz w:val="20"/>
        </w:rPr>
      </w:pPr>
      <w:r w:rsidRPr="00A55A88">
        <w:rPr>
          <w:rStyle w:val="FootnoteCharacters"/>
          <w:rFonts w:ascii="Times New Roman" w:hAnsi="Times New Roman"/>
          <w:sz w:val="20"/>
        </w:rPr>
        <w:footnoteRef/>
      </w:r>
      <w:r w:rsidRPr="00A55A88">
        <w:rPr>
          <w:rFonts w:ascii="Times New Roman" w:hAnsi="Times New Roman"/>
          <w:sz w:val="20"/>
        </w:rPr>
        <w:t xml:space="preserve"> The term ‘melodrama’ derives from the French word </w:t>
      </w:r>
      <w:proofErr w:type="spellStart"/>
      <w:r w:rsidRPr="00A55A88">
        <w:rPr>
          <w:rFonts w:ascii="Times New Roman" w:hAnsi="Times New Roman"/>
          <w:i/>
          <w:sz w:val="20"/>
        </w:rPr>
        <w:t>mélo-drame</w:t>
      </w:r>
      <w:proofErr w:type="spellEnd"/>
      <w:r w:rsidRPr="00A55A88">
        <w:rPr>
          <w:rFonts w:ascii="Times New Roman" w:hAnsi="Times New Roman"/>
          <w:sz w:val="20"/>
        </w:rPr>
        <w:t xml:space="preserve"> meaning ‘drama with melody’ and refers to the prohibition of the written word in plays so music featured in order to assist clarification of the plays’ intended meanings (Booth, 1981).</w:t>
      </w:r>
    </w:p>
  </w:footnote>
  <w:footnote w:id="19">
    <w:p w14:paraId="1FB5157F" w14:textId="77777777" w:rsidR="00902FE3" w:rsidRPr="00A55A88" w:rsidRDefault="00902FE3" w:rsidP="006A77A6">
      <w:pPr>
        <w:pStyle w:val="FootnoteText"/>
        <w:contextualSpacing/>
        <w:jc w:val="both"/>
        <w:rPr>
          <w:rFonts w:ascii="Times New Roman" w:hAnsi="Times New Roman"/>
          <w:sz w:val="20"/>
        </w:rPr>
      </w:pPr>
      <w:r w:rsidRPr="00A55A88">
        <w:rPr>
          <w:rStyle w:val="FootnoteCharacters"/>
          <w:rFonts w:ascii="Times New Roman" w:hAnsi="Times New Roman"/>
          <w:sz w:val="20"/>
        </w:rPr>
        <w:footnoteRef/>
      </w:r>
      <w:r w:rsidRPr="00A55A88">
        <w:rPr>
          <w:rFonts w:ascii="Times New Roman" w:hAnsi="Times New Roman"/>
          <w:sz w:val="20"/>
        </w:rPr>
        <w:t xml:space="preserve"> In order to reproduce the impact that some of these and related captions</w:t>
      </w:r>
      <w:r>
        <w:rPr>
          <w:rFonts w:ascii="Times New Roman" w:hAnsi="Times New Roman"/>
          <w:sz w:val="20"/>
        </w:rPr>
        <w:t>/titles</w:t>
      </w:r>
      <w:r w:rsidRPr="00A55A88">
        <w:rPr>
          <w:rFonts w:ascii="Times New Roman" w:hAnsi="Times New Roman"/>
          <w:sz w:val="20"/>
        </w:rPr>
        <w:t xml:space="preserve"> portray, I have partially replicated the bold fonts, capitals or different sized fonts expressed in this magazine and other publications reviewed </w:t>
      </w:r>
      <w:r>
        <w:rPr>
          <w:rFonts w:ascii="Times New Roman" w:hAnsi="Times New Roman"/>
          <w:sz w:val="20"/>
        </w:rPr>
        <w:t>in this chapter</w:t>
      </w:r>
      <w:r w:rsidRPr="00A55A88">
        <w:rPr>
          <w:rFonts w:ascii="Times New Roman" w:hAnsi="Times New Roman"/>
          <w:sz w:val="20"/>
        </w:rPr>
        <w:t>.</w:t>
      </w:r>
    </w:p>
  </w:footnote>
  <w:footnote w:id="20">
    <w:p w14:paraId="01065A85" w14:textId="77777777" w:rsidR="00902FE3" w:rsidRPr="00A55A88" w:rsidRDefault="00902FE3" w:rsidP="006A77A6">
      <w:pPr>
        <w:pStyle w:val="FootnoteText"/>
        <w:contextualSpacing/>
        <w:jc w:val="both"/>
        <w:rPr>
          <w:rFonts w:ascii="Times New Roman" w:hAnsi="Times New Roman"/>
          <w:sz w:val="20"/>
        </w:rPr>
      </w:pPr>
      <w:r w:rsidRPr="00A55A88">
        <w:rPr>
          <w:rStyle w:val="FootnoteCharacters"/>
          <w:rFonts w:ascii="Times New Roman" w:hAnsi="Times New Roman"/>
          <w:sz w:val="20"/>
        </w:rPr>
        <w:footnoteRef/>
      </w:r>
      <w:r w:rsidRPr="00A55A88">
        <w:rPr>
          <w:rFonts w:ascii="Times New Roman" w:hAnsi="Times New Roman"/>
          <w:sz w:val="20"/>
        </w:rPr>
        <w:t xml:space="preserve"> There was no punctuation in the original title.</w:t>
      </w:r>
    </w:p>
  </w:footnote>
  <w:footnote w:id="21">
    <w:p w14:paraId="6BCB4853" w14:textId="77777777" w:rsidR="00902FE3" w:rsidRPr="00A55A88" w:rsidRDefault="00902FE3" w:rsidP="006A77A6">
      <w:pPr>
        <w:pStyle w:val="FootnoteText"/>
        <w:contextualSpacing/>
        <w:jc w:val="both"/>
        <w:rPr>
          <w:rFonts w:ascii="Times New Roman" w:hAnsi="Times New Roman"/>
          <w:sz w:val="20"/>
        </w:rPr>
      </w:pPr>
      <w:r w:rsidRPr="00A55A88">
        <w:rPr>
          <w:rStyle w:val="FootnoteCharacters"/>
          <w:rFonts w:ascii="Times New Roman" w:hAnsi="Times New Roman"/>
          <w:sz w:val="20"/>
        </w:rPr>
        <w:footnoteRef/>
      </w:r>
      <w:r w:rsidRPr="00A55A88">
        <w:rPr>
          <w:rFonts w:ascii="Times New Roman" w:hAnsi="Times New Roman"/>
          <w:sz w:val="20"/>
        </w:rPr>
        <w:t xml:space="preserve"> Entry numbers 1, 27, 38, 43, 59, 61, 64, 73, 75, 83, 87, 90 and 98.</w:t>
      </w:r>
    </w:p>
  </w:footnote>
  <w:footnote w:id="22">
    <w:p w14:paraId="70A29834" w14:textId="77777777" w:rsidR="00902FE3" w:rsidRPr="00847851" w:rsidRDefault="00902FE3" w:rsidP="006A77A6">
      <w:pPr>
        <w:pStyle w:val="FootnoteText"/>
        <w:rPr>
          <w:lang w:val="en-US"/>
        </w:rPr>
      </w:pPr>
      <w:r w:rsidRPr="007421FF">
        <w:rPr>
          <w:rStyle w:val="FootnoteReference"/>
          <w:rFonts w:ascii="Times New Roman" w:hAnsi="Times New Roman"/>
          <w:sz w:val="20"/>
        </w:rPr>
        <w:footnoteRef/>
      </w:r>
      <w:r w:rsidRPr="007421FF">
        <w:rPr>
          <w:rFonts w:ascii="Times New Roman" w:hAnsi="Times New Roman"/>
          <w:sz w:val="20"/>
        </w:rPr>
        <w:t xml:space="preserve"> H-</w:t>
      </w:r>
      <w:r w:rsidRPr="00847851">
        <w:rPr>
          <w:rFonts w:ascii="Times New Roman" w:hAnsi="Times New Roman"/>
          <w:sz w:val="20"/>
          <w:szCs w:val="24"/>
        </w:rPr>
        <w:t>M-Government (1967).</w:t>
      </w:r>
    </w:p>
  </w:footnote>
  <w:footnote w:id="23">
    <w:p w14:paraId="28B5F89B" w14:textId="77777777" w:rsidR="00902FE3" w:rsidRPr="00A84C67" w:rsidRDefault="00902FE3" w:rsidP="006A77A6">
      <w:pPr>
        <w:pStyle w:val="FootnoteText"/>
        <w:rPr>
          <w:rFonts w:ascii="Times New Roman" w:hAnsi="Times New Roman"/>
          <w:lang w:val="en-US"/>
        </w:rPr>
      </w:pPr>
      <w:r w:rsidRPr="00A84C67">
        <w:rPr>
          <w:rStyle w:val="FootnoteReference"/>
          <w:rFonts w:ascii="Times New Roman" w:hAnsi="Times New Roman"/>
          <w:sz w:val="20"/>
        </w:rPr>
        <w:footnoteRef/>
      </w:r>
      <w:r w:rsidRPr="00A84C67">
        <w:rPr>
          <w:rFonts w:ascii="Times New Roman" w:hAnsi="Times New Roman"/>
          <w:sz w:val="20"/>
        </w:rPr>
        <w:t xml:space="preserve"> </w:t>
      </w:r>
      <w:r w:rsidRPr="00A84C67">
        <w:rPr>
          <w:rFonts w:ascii="Times New Roman" w:hAnsi="Times New Roman"/>
          <w:sz w:val="20"/>
          <w:lang w:eastAsia="en-GB"/>
        </w:rPr>
        <w:t>H-M-Government (1988).</w:t>
      </w:r>
    </w:p>
  </w:footnote>
  <w:footnote w:id="24">
    <w:p w14:paraId="3E499613" w14:textId="77777777" w:rsidR="00902FE3" w:rsidRPr="00A55A88" w:rsidRDefault="00902FE3" w:rsidP="00134273">
      <w:pPr>
        <w:pStyle w:val="FootnoteText"/>
        <w:contextualSpacing/>
        <w:jc w:val="both"/>
        <w:rPr>
          <w:rFonts w:ascii="Times New Roman" w:hAnsi="Times New Roman"/>
          <w:sz w:val="20"/>
        </w:rPr>
      </w:pPr>
      <w:r w:rsidRPr="00A55A88">
        <w:rPr>
          <w:rStyle w:val="FootnoteCharacters"/>
          <w:rFonts w:ascii="Times New Roman" w:hAnsi="Times New Roman"/>
          <w:sz w:val="20"/>
        </w:rPr>
        <w:footnoteRef/>
      </w:r>
      <w:r w:rsidRPr="00A55A88">
        <w:rPr>
          <w:rFonts w:ascii="Times New Roman" w:hAnsi="Times New Roman"/>
          <w:sz w:val="20"/>
        </w:rPr>
        <w:t xml:space="preserve"> The italics are present in the original text.</w:t>
      </w:r>
    </w:p>
  </w:footnote>
  <w:footnote w:id="25">
    <w:p w14:paraId="280F1BC3" w14:textId="77777777" w:rsidR="00902FE3" w:rsidRPr="00A55A88" w:rsidRDefault="00902FE3" w:rsidP="00134273">
      <w:pPr>
        <w:pStyle w:val="FootnoteText"/>
        <w:contextualSpacing/>
        <w:jc w:val="both"/>
        <w:rPr>
          <w:rFonts w:ascii="Times New Roman" w:hAnsi="Times New Roman"/>
          <w:sz w:val="20"/>
        </w:rPr>
      </w:pPr>
      <w:r w:rsidRPr="00A55A88">
        <w:rPr>
          <w:rStyle w:val="FootnoteCharacters"/>
          <w:rFonts w:ascii="Times New Roman" w:hAnsi="Times New Roman"/>
          <w:sz w:val="20"/>
        </w:rPr>
        <w:footnoteRef/>
      </w:r>
      <w:r w:rsidRPr="00A55A88">
        <w:rPr>
          <w:rFonts w:ascii="Times New Roman" w:hAnsi="Times New Roman"/>
          <w:sz w:val="20"/>
        </w:rPr>
        <w:t xml:space="preserve"> ‘Heterophobia’ is the dislike of heterosexuality.</w:t>
      </w:r>
    </w:p>
  </w:footnote>
  <w:footnote w:id="26">
    <w:p w14:paraId="66A8DEE8" w14:textId="77777777" w:rsidR="00902FE3" w:rsidRPr="00A55A88" w:rsidRDefault="00902FE3" w:rsidP="00134273">
      <w:pPr>
        <w:pStyle w:val="FootnoteText"/>
        <w:rPr>
          <w:rFonts w:ascii="Times New Roman" w:hAnsi="Times New Roman"/>
          <w:sz w:val="20"/>
        </w:rPr>
      </w:pPr>
      <w:r w:rsidRPr="00A55A88">
        <w:rPr>
          <w:rStyle w:val="FootnoteReference"/>
          <w:rFonts w:ascii="Times New Roman" w:hAnsi="Times New Roman"/>
          <w:sz w:val="20"/>
        </w:rPr>
        <w:footnoteRef/>
      </w:r>
      <w:r w:rsidRPr="00A55A88">
        <w:rPr>
          <w:rFonts w:ascii="Times New Roman" w:hAnsi="Times New Roman"/>
          <w:sz w:val="20"/>
        </w:rPr>
        <w:t xml:space="preserve"> ‘Ableism’ is the discrimination against disabled people.</w:t>
      </w:r>
    </w:p>
  </w:footnote>
  <w:footnote w:id="27">
    <w:p w14:paraId="777C46AA" w14:textId="77777777" w:rsidR="00902FE3" w:rsidRPr="00A55A88" w:rsidRDefault="00902FE3" w:rsidP="00134273">
      <w:pPr>
        <w:pStyle w:val="FootnoteText"/>
        <w:contextualSpacing/>
        <w:jc w:val="both"/>
        <w:rPr>
          <w:rFonts w:ascii="Times New Roman" w:hAnsi="Times New Roman"/>
          <w:sz w:val="20"/>
        </w:rPr>
      </w:pPr>
      <w:r w:rsidRPr="00A55A88">
        <w:rPr>
          <w:rStyle w:val="FootnoteCharacters"/>
          <w:rFonts w:ascii="Times New Roman" w:hAnsi="Times New Roman"/>
          <w:sz w:val="20"/>
        </w:rPr>
        <w:footnoteRef/>
      </w:r>
      <w:r w:rsidRPr="00A55A88">
        <w:rPr>
          <w:rFonts w:ascii="Times New Roman" w:hAnsi="Times New Roman"/>
          <w:sz w:val="20"/>
        </w:rPr>
        <w:t xml:space="preserve"> The Economic and Social Research Council.</w:t>
      </w:r>
    </w:p>
  </w:footnote>
  <w:footnote w:id="28">
    <w:p w14:paraId="75AFE689" w14:textId="77777777" w:rsidR="00902FE3" w:rsidRPr="00A55A88" w:rsidRDefault="00902FE3" w:rsidP="00134273">
      <w:pPr>
        <w:pStyle w:val="FootnoteText"/>
        <w:contextualSpacing/>
        <w:jc w:val="both"/>
        <w:rPr>
          <w:rFonts w:ascii="Times New Roman" w:hAnsi="Times New Roman"/>
          <w:sz w:val="20"/>
        </w:rPr>
      </w:pPr>
      <w:r w:rsidRPr="00A55A88">
        <w:rPr>
          <w:rStyle w:val="FootnoteCharacters"/>
          <w:rFonts w:ascii="Times New Roman" w:hAnsi="Times New Roman"/>
          <w:sz w:val="20"/>
        </w:rPr>
        <w:footnoteRef/>
      </w:r>
      <w:r w:rsidRPr="00A55A88">
        <w:rPr>
          <w:rFonts w:ascii="Times New Roman" w:hAnsi="Times New Roman"/>
          <w:sz w:val="20"/>
        </w:rPr>
        <w:t xml:space="preserve"> The italics were used in the original article.</w:t>
      </w:r>
    </w:p>
  </w:footnote>
  <w:footnote w:id="29">
    <w:p w14:paraId="782BFC7E" w14:textId="77777777" w:rsidR="00902FE3" w:rsidRPr="00A55A88" w:rsidRDefault="00902FE3" w:rsidP="00134273">
      <w:pPr>
        <w:pStyle w:val="FootnoteText"/>
        <w:contextualSpacing/>
        <w:jc w:val="both"/>
        <w:rPr>
          <w:rFonts w:ascii="Times New Roman" w:hAnsi="Times New Roman"/>
          <w:sz w:val="20"/>
        </w:rPr>
      </w:pPr>
      <w:r w:rsidRPr="00A55A88">
        <w:rPr>
          <w:rStyle w:val="FootnoteCharacters"/>
          <w:rFonts w:ascii="Times New Roman" w:hAnsi="Times New Roman"/>
          <w:sz w:val="20"/>
        </w:rPr>
        <w:footnoteRef/>
      </w:r>
      <w:r w:rsidRPr="00A55A88">
        <w:rPr>
          <w:rFonts w:ascii="Times New Roman" w:hAnsi="Times New Roman"/>
          <w:sz w:val="20"/>
        </w:rPr>
        <w:t xml:space="preserve"> The italics were used in the original article.</w:t>
      </w:r>
    </w:p>
  </w:footnote>
  <w:footnote w:id="30">
    <w:p w14:paraId="4A826F2D" w14:textId="77777777" w:rsidR="00902FE3" w:rsidRPr="00A55A88" w:rsidRDefault="00902FE3" w:rsidP="00134273">
      <w:pPr>
        <w:pStyle w:val="FootnoteText"/>
        <w:contextualSpacing/>
        <w:jc w:val="both"/>
        <w:rPr>
          <w:rFonts w:ascii="Times New Roman" w:hAnsi="Times New Roman"/>
          <w:sz w:val="20"/>
        </w:rPr>
      </w:pPr>
      <w:r w:rsidRPr="00A55A88">
        <w:rPr>
          <w:rStyle w:val="FootnoteCharacters"/>
          <w:rFonts w:ascii="Times New Roman" w:hAnsi="Times New Roman"/>
          <w:sz w:val="20"/>
        </w:rPr>
        <w:footnoteRef/>
      </w:r>
      <w:r w:rsidRPr="00A55A88">
        <w:rPr>
          <w:rFonts w:ascii="Times New Roman" w:hAnsi="Times New Roman"/>
          <w:sz w:val="20"/>
        </w:rPr>
        <w:t xml:space="preserve"> This is an acronym of ‘</w:t>
      </w:r>
      <w:r w:rsidRPr="00A55A88">
        <w:rPr>
          <w:rFonts w:ascii="Times New Roman" w:hAnsi="Times New Roman"/>
          <w:bCs/>
          <w:sz w:val="20"/>
        </w:rPr>
        <w:t>Statistical Product and Service Solutions’.</w:t>
      </w:r>
    </w:p>
  </w:footnote>
  <w:footnote w:id="31">
    <w:p w14:paraId="08EFDF80" w14:textId="77777777" w:rsidR="00902FE3" w:rsidRPr="00A55A88" w:rsidRDefault="00902FE3" w:rsidP="00134273">
      <w:pPr>
        <w:pStyle w:val="FootnoteText"/>
        <w:contextualSpacing/>
        <w:jc w:val="both"/>
        <w:rPr>
          <w:rFonts w:ascii="Times New Roman" w:hAnsi="Times New Roman"/>
          <w:sz w:val="20"/>
        </w:rPr>
      </w:pPr>
      <w:r w:rsidRPr="00A55A88">
        <w:rPr>
          <w:rStyle w:val="FootnoteCharacters"/>
          <w:rFonts w:ascii="Times New Roman" w:hAnsi="Times New Roman"/>
          <w:sz w:val="20"/>
        </w:rPr>
        <w:footnoteRef/>
      </w:r>
      <w:r w:rsidRPr="00A55A88">
        <w:rPr>
          <w:rFonts w:ascii="Times New Roman" w:hAnsi="Times New Roman"/>
          <w:sz w:val="20"/>
        </w:rPr>
        <w:t xml:space="preserve"> As a Personnel Officer, I jointly interviewed people for job positions.  As a Quality Auditor, I interviewed people in their workplace, comparing the tasks of their jobs with the details in the Quality Assurance paperwork, describing their tasks in order to update the paperwork.  This position often required dramaturgical interviewing.</w:t>
      </w:r>
    </w:p>
  </w:footnote>
  <w:footnote w:id="32">
    <w:p w14:paraId="755DF648" w14:textId="77777777" w:rsidR="00902FE3" w:rsidRPr="00A55A88" w:rsidRDefault="00902FE3" w:rsidP="00134273">
      <w:pPr>
        <w:pStyle w:val="FootnoteText"/>
        <w:contextualSpacing/>
        <w:jc w:val="both"/>
        <w:rPr>
          <w:rFonts w:ascii="Times New Roman" w:hAnsi="Times New Roman"/>
          <w:sz w:val="20"/>
        </w:rPr>
      </w:pPr>
      <w:r w:rsidRPr="00A55A88">
        <w:rPr>
          <w:rStyle w:val="FootnoteCharacters"/>
          <w:rFonts w:ascii="Times New Roman" w:hAnsi="Times New Roman"/>
          <w:sz w:val="20"/>
        </w:rPr>
        <w:footnoteRef/>
      </w:r>
      <w:r w:rsidRPr="00A55A88">
        <w:rPr>
          <w:rFonts w:ascii="Times New Roman" w:hAnsi="Times New Roman"/>
          <w:sz w:val="20"/>
        </w:rPr>
        <w:t xml:space="preserve"> The italics and bold fonts are in their original article. </w:t>
      </w:r>
    </w:p>
  </w:footnote>
  <w:footnote w:id="33">
    <w:p w14:paraId="30BE1E9F" w14:textId="77777777" w:rsidR="00902FE3" w:rsidRPr="00A55A88" w:rsidRDefault="00902FE3" w:rsidP="00134273">
      <w:pPr>
        <w:pStyle w:val="FootnoteText"/>
        <w:contextualSpacing/>
        <w:jc w:val="both"/>
        <w:rPr>
          <w:rFonts w:ascii="Times New Roman" w:hAnsi="Times New Roman"/>
          <w:sz w:val="20"/>
        </w:rPr>
      </w:pPr>
      <w:r w:rsidRPr="00A55A88">
        <w:rPr>
          <w:rStyle w:val="FootnoteCharacters"/>
          <w:rFonts w:ascii="Times New Roman" w:hAnsi="Times New Roman"/>
          <w:sz w:val="20"/>
        </w:rPr>
        <w:footnoteRef/>
      </w:r>
      <w:r w:rsidRPr="00A55A88">
        <w:rPr>
          <w:rFonts w:ascii="Times New Roman" w:hAnsi="Times New Roman"/>
          <w:sz w:val="20"/>
        </w:rPr>
        <w:t xml:space="preserve"> I have gender neutralised pronouns concerning Brianna because (s)he was not cross-dressed when I interviewed hir.</w:t>
      </w:r>
    </w:p>
  </w:footnote>
  <w:footnote w:id="34">
    <w:p w14:paraId="1DABCFD3" w14:textId="23049242" w:rsidR="00902FE3" w:rsidRPr="00A55A88" w:rsidRDefault="00902FE3" w:rsidP="00947D1B">
      <w:pPr>
        <w:pStyle w:val="FootnoteText"/>
        <w:contextualSpacing/>
        <w:jc w:val="both"/>
        <w:rPr>
          <w:rFonts w:ascii="Times New Roman" w:hAnsi="Times New Roman"/>
          <w:sz w:val="20"/>
        </w:rPr>
      </w:pPr>
      <w:r w:rsidRPr="00A55A88">
        <w:rPr>
          <w:rStyle w:val="FootnoteCharacters"/>
          <w:rFonts w:ascii="Times New Roman" w:hAnsi="Times New Roman"/>
          <w:sz w:val="20"/>
        </w:rPr>
        <w:footnoteRef/>
      </w:r>
      <w:r w:rsidRPr="00A55A88">
        <w:rPr>
          <w:rFonts w:ascii="Times New Roman" w:hAnsi="Times New Roman"/>
          <w:sz w:val="20"/>
        </w:rPr>
        <w:t xml:space="preserve"> However, that latter term has been deconstructed by an interviewed transvestic woman, Hannah, who expresses in my focus group (13.05.09) that she regards herself as a ‘man who is trans’ and so, therefore, as a ‘trans man’.</w:t>
      </w:r>
    </w:p>
  </w:footnote>
  <w:footnote w:id="35">
    <w:p w14:paraId="3EA63D06" w14:textId="397886A9" w:rsidR="00902FE3" w:rsidRPr="00A55A88" w:rsidRDefault="00902FE3" w:rsidP="002149AD">
      <w:pPr>
        <w:pStyle w:val="FootnoteText"/>
        <w:jc w:val="both"/>
        <w:rPr>
          <w:rFonts w:ascii="Times New Roman" w:hAnsi="Times New Roman"/>
          <w:sz w:val="20"/>
        </w:rPr>
      </w:pPr>
      <w:r w:rsidRPr="00A55A88">
        <w:rPr>
          <w:rStyle w:val="FootnoteReference"/>
          <w:rFonts w:ascii="Times New Roman" w:hAnsi="Times New Roman"/>
          <w:sz w:val="20"/>
        </w:rPr>
        <w:footnoteRef/>
      </w:r>
      <w:r w:rsidRPr="00A55A88">
        <w:rPr>
          <w:rFonts w:ascii="Times New Roman" w:hAnsi="Times New Roman"/>
          <w:sz w:val="20"/>
        </w:rPr>
        <w:t xml:space="preserve">  Lloyd is the founder of the Transformation dressing service, which is based in Bury, a short distance from central Manchester (Lloyd, 2010).</w:t>
      </w:r>
    </w:p>
  </w:footnote>
  <w:footnote w:id="36">
    <w:p w14:paraId="0A7FD29E" w14:textId="77777777" w:rsidR="00902FE3" w:rsidRPr="00A55A88" w:rsidRDefault="00902FE3" w:rsidP="002149AD">
      <w:pPr>
        <w:pStyle w:val="FootnoteText"/>
        <w:rPr>
          <w:rFonts w:ascii="Times New Roman" w:hAnsi="Times New Roman"/>
          <w:sz w:val="20"/>
        </w:rPr>
      </w:pPr>
      <w:r w:rsidRPr="00A55A88">
        <w:rPr>
          <w:rStyle w:val="FootnoteReference"/>
          <w:rFonts w:ascii="Times New Roman" w:hAnsi="Times New Roman"/>
          <w:sz w:val="20"/>
        </w:rPr>
        <w:footnoteRef/>
      </w:r>
      <w:r w:rsidRPr="00A55A88">
        <w:rPr>
          <w:rFonts w:ascii="Times New Roman" w:hAnsi="Times New Roman"/>
          <w:sz w:val="20"/>
        </w:rPr>
        <w:t xml:space="preserve"> She is referring to transsexual and transvestic women.</w:t>
      </w:r>
    </w:p>
  </w:footnote>
  <w:footnote w:id="37">
    <w:p w14:paraId="25558948" w14:textId="3799D5B2" w:rsidR="00902FE3" w:rsidRPr="00A55A88" w:rsidRDefault="00902FE3">
      <w:pPr>
        <w:pStyle w:val="FootnoteText"/>
        <w:rPr>
          <w:rFonts w:ascii="Times New Roman" w:hAnsi="Times New Roman"/>
          <w:sz w:val="20"/>
          <w:lang w:val="en-US"/>
        </w:rPr>
      </w:pPr>
      <w:r w:rsidRPr="00A55A88">
        <w:rPr>
          <w:rStyle w:val="FootnoteReference"/>
          <w:rFonts w:ascii="Times New Roman" w:hAnsi="Times New Roman"/>
          <w:sz w:val="20"/>
        </w:rPr>
        <w:footnoteRef/>
      </w:r>
      <w:r w:rsidRPr="00A55A88">
        <w:rPr>
          <w:rFonts w:ascii="Times New Roman" w:hAnsi="Times New Roman"/>
          <w:sz w:val="20"/>
        </w:rPr>
        <w:t xml:space="preserve"> </w:t>
      </w:r>
      <w:r w:rsidRPr="00A55A88">
        <w:rPr>
          <w:rFonts w:ascii="Times New Roman" w:hAnsi="Times New Roman"/>
          <w:sz w:val="20"/>
          <w:lang w:val="en-US"/>
        </w:rPr>
        <w:t>During these interviews ‘trans’ is defined as a</w:t>
      </w:r>
      <w:r>
        <w:rPr>
          <w:rFonts w:ascii="Times New Roman" w:hAnsi="Times New Roman"/>
          <w:sz w:val="20"/>
          <w:lang w:val="en-US"/>
        </w:rPr>
        <w:t>n</w:t>
      </w:r>
      <w:r w:rsidRPr="008268A3">
        <w:rPr>
          <w:rFonts w:ascii="Times New Roman" w:hAnsi="Times New Roman"/>
          <w:sz w:val="16"/>
          <w:lang w:val="en-US"/>
        </w:rPr>
        <w:t xml:space="preserve"> </w:t>
      </w:r>
      <w:r w:rsidRPr="008268A3">
        <w:rPr>
          <w:sz w:val="20"/>
        </w:rPr>
        <w:t>abbreviation</w:t>
      </w:r>
      <w:r w:rsidRPr="008268A3">
        <w:rPr>
          <w:rFonts w:ascii="Times New Roman" w:hAnsi="Times New Roman"/>
          <w:sz w:val="16"/>
          <w:lang w:val="en-US"/>
        </w:rPr>
        <w:t xml:space="preserve"> </w:t>
      </w:r>
      <w:r w:rsidRPr="00A55A88">
        <w:rPr>
          <w:rFonts w:ascii="Times New Roman" w:hAnsi="Times New Roman"/>
          <w:sz w:val="20"/>
          <w:lang w:val="en-US"/>
        </w:rPr>
        <w:t>of the ‘transgender’ term.</w:t>
      </w:r>
    </w:p>
  </w:footnote>
  <w:footnote w:id="38">
    <w:p w14:paraId="64BFBD28" w14:textId="6F2EC128" w:rsidR="00902FE3" w:rsidRPr="00A55A88" w:rsidRDefault="00902FE3" w:rsidP="002149AD">
      <w:pPr>
        <w:pStyle w:val="FootnoteText"/>
        <w:jc w:val="both"/>
        <w:rPr>
          <w:rFonts w:ascii="Times New Roman" w:hAnsi="Times New Roman"/>
          <w:sz w:val="20"/>
        </w:rPr>
      </w:pPr>
      <w:r w:rsidRPr="00A55A88">
        <w:rPr>
          <w:rStyle w:val="FootnoteReference"/>
          <w:rFonts w:ascii="Times New Roman" w:hAnsi="Times New Roman"/>
          <w:sz w:val="20"/>
        </w:rPr>
        <w:footnoteRef/>
      </w:r>
      <w:r w:rsidRPr="00A55A88">
        <w:rPr>
          <w:rFonts w:ascii="Times New Roman" w:hAnsi="Times New Roman"/>
          <w:sz w:val="20"/>
        </w:rPr>
        <w:t xml:space="preserve"> This description of being in ‘drab’ is a common expression used by MTF trans* people.  It is often taken to mean ‘</w:t>
      </w:r>
      <w:proofErr w:type="spellStart"/>
      <w:r w:rsidRPr="00A55A88">
        <w:rPr>
          <w:rFonts w:ascii="Times New Roman" w:hAnsi="Times New Roman"/>
          <w:sz w:val="20"/>
        </w:rPr>
        <w:t>DRessed</w:t>
      </w:r>
      <w:proofErr w:type="spellEnd"/>
      <w:r w:rsidRPr="00A55A88">
        <w:rPr>
          <w:rFonts w:ascii="Times New Roman" w:hAnsi="Times New Roman"/>
          <w:sz w:val="20"/>
        </w:rPr>
        <w:t xml:space="preserve"> As a Boy’, which means ‘not cross-dressed’.</w:t>
      </w:r>
    </w:p>
  </w:footnote>
  <w:footnote w:id="39">
    <w:p w14:paraId="2AC8857E" w14:textId="77777777" w:rsidR="00902FE3" w:rsidRPr="00A55A88" w:rsidRDefault="00902FE3" w:rsidP="002149AD">
      <w:pPr>
        <w:pStyle w:val="FootnoteText"/>
        <w:jc w:val="both"/>
        <w:rPr>
          <w:rFonts w:ascii="Times New Roman" w:hAnsi="Times New Roman"/>
          <w:sz w:val="20"/>
        </w:rPr>
      </w:pPr>
      <w:r w:rsidRPr="00A55A88">
        <w:rPr>
          <w:rStyle w:val="FootnoteReference"/>
          <w:rFonts w:ascii="Times New Roman" w:hAnsi="Times New Roman"/>
          <w:sz w:val="20"/>
        </w:rPr>
        <w:footnoteRef/>
      </w:r>
      <w:r w:rsidRPr="00A55A88">
        <w:rPr>
          <w:rFonts w:ascii="Times New Roman" w:hAnsi="Times New Roman"/>
          <w:sz w:val="20"/>
        </w:rPr>
        <w:t xml:space="preserve"> Marianne is transsexual and Eileen is transvestic.</w:t>
      </w:r>
    </w:p>
  </w:footnote>
  <w:footnote w:id="40">
    <w:p w14:paraId="69B60412" w14:textId="5D7B9237" w:rsidR="00902FE3" w:rsidRPr="00A55A88" w:rsidRDefault="00902FE3" w:rsidP="002149AD">
      <w:pPr>
        <w:pStyle w:val="FootnoteText"/>
        <w:jc w:val="both"/>
        <w:rPr>
          <w:rFonts w:ascii="Times New Roman" w:hAnsi="Times New Roman"/>
          <w:sz w:val="20"/>
        </w:rPr>
      </w:pPr>
      <w:r w:rsidRPr="00A55A88">
        <w:rPr>
          <w:rStyle w:val="FootnoteReference"/>
          <w:rFonts w:ascii="Times New Roman" w:hAnsi="Times New Roman"/>
          <w:sz w:val="20"/>
        </w:rPr>
        <w:footnoteRef/>
      </w:r>
      <w:r w:rsidRPr="00A55A88">
        <w:rPr>
          <w:rFonts w:ascii="Times New Roman" w:hAnsi="Times New Roman"/>
          <w:sz w:val="20"/>
        </w:rPr>
        <w:t xml:space="preserve"> Similarly to the previously discussed terms applied by trans* women themselves, Liz identifies these trans* women as ‘girls’.</w:t>
      </w:r>
    </w:p>
  </w:footnote>
  <w:footnote w:id="41">
    <w:p w14:paraId="06C70374" w14:textId="7BD3668B" w:rsidR="00902FE3" w:rsidRPr="00A55A88" w:rsidRDefault="00902FE3" w:rsidP="002149AD">
      <w:pPr>
        <w:pStyle w:val="FootnoteText"/>
        <w:jc w:val="both"/>
        <w:rPr>
          <w:rFonts w:ascii="Times New Roman" w:hAnsi="Times New Roman"/>
          <w:sz w:val="20"/>
        </w:rPr>
      </w:pPr>
      <w:r w:rsidRPr="00A55A88">
        <w:rPr>
          <w:rStyle w:val="FootnoteReference"/>
          <w:rFonts w:ascii="Times New Roman" w:hAnsi="Times New Roman"/>
          <w:sz w:val="20"/>
        </w:rPr>
        <w:footnoteRef/>
      </w:r>
      <w:r w:rsidRPr="00A55A88">
        <w:rPr>
          <w:rFonts w:ascii="Times New Roman" w:hAnsi="Times New Roman"/>
          <w:sz w:val="20"/>
        </w:rPr>
        <w:t xml:space="preserve"> The Lowry Outlet shopping centre is in Salford.  The Arndale Centre is in central Manchester. </w:t>
      </w:r>
    </w:p>
  </w:footnote>
  <w:footnote w:id="42">
    <w:p w14:paraId="1BDC359C" w14:textId="77777777" w:rsidR="00902FE3" w:rsidRPr="00A55A88" w:rsidRDefault="00902FE3" w:rsidP="002149AD">
      <w:pPr>
        <w:pStyle w:val="FootnoteText"/>
        <w:jc w:val="both"/>
        <w:rPr>
          <w:rFonts w:ascii="Times New Roman" w:hAnsi="Times New Roman"/>
          <w:sz w:val="20"/>
        </w:rPr>
      </w:pPr>
      <w:r w:rsidRPr="00A55A88">
        <w:rPr>
          <w:rStyle w:val="FootnoteReference"/>
          <w:rFonts w:ascii="Times New Roman" w:hAnsi="Times New Roman"/>
          <w:sz w:val="20"/>
        </w:rPr>
        <w:footnoteRef/>
      </w:r>
      <w:r w:rsidRPr="00A55A88">
        <w:rPr>
          <w:rFonts w:ascii="Times New Roman" w:hAnsi="Times New Roman"/>
          <w:sz w:val="20"/>
        </w:rPr>
        <w:t xml:space="preserve"> Other nicknames can be ‘tranny fanciers’ and ‘tranny fuckers’.  These names are sometimes abbreviated to ‘TFs’.</w:t>
      </w:r>
    </w:p>
  </w:footnote>
  <w:footnote w:id="43">
    <w:p w14:paraId="55C41B12" w14:textId="2B543B6C" w:rsidR="00902FE3" w:rsidRPr="00B47C60" w:rsidRDefault="00902FE3">
      <w:pPr>
        <w:pStyle w:val="FootnoteText"/>
        <w:rPr>
          <w:rFonts w:ascii="Times New Roman" w:hAnsi="Times New Roman"/>
          <w:lang w:val="en-US"/>
        </w:rPr>
      </w:pPr>
      <w:r w:rsidRPr="00B47C60">
        <w:rPr>
          <w:rStyle w:val="FootnoteReference"/>
          <w:rFonts w:ascii="Times New Roman" w:hAnsi="Times New Roman"/>
          <w:sz w:val="20"/>
        </w:rPr>
        <w:footnoteRef/>
      </w:r>
      <w:r w:rsidRPr="00B47C60">
        <w:rPr>
          <w:rFonts w:ascii="Times New Roman" w:hAnsi="Times New Roman"/>
          <w:sz w:val="20"/>
        </w:rPr>
        <w:t xml:space="preserve"> </w:t>
      </w:r>
      <w:r w:rsidRPr="00B47C60">
        <w:rPr>
          <w:rFonts w:ascii="Times New Roman" w:hAnsi="Times New Roman"/>
          <w:sz w:val="20"/>
          <w:szCs w:val="24"/>
        </w:rPr>
        <w:t>H-M-Government (2010).</w:t>
      </w:r>
    </w:p>
  </w:footnote>
  <w:footnote w:id="44">
    <w:p w14:paraId="6A016B8D" w14:textId="332B227C" w:rsidR="00902FE3" w:rsidRPr="00A55A88" w:rsidRDefault="00902FE3" w:rsidP="002149AD">
      <w:pPr>
        <w:pStyle w:val="FootnoteText"/>
        <w:jc w:val="both"/>
        <w:rPr>
          <w:rFonts w:ascii="Times New Roman" w:hAnsi="Times New Roman"/>
          <w:sz w:val="20"/>
        </w:rPr>
      </w:pPr>
      <w:r w:rsidRPr="00A55A88">
        <w:rPr>
          <w:rStyle w:val="FootnoteReference"/>
          <w:rFonts w:ascii="Times New Roman" w:hAnsi="Times New Roman"/>
          <w:sz w:val="20"/>
        </w:rPr>
        <w:footnoteRef/>
      </w:r>
      <w:r w:rsidRPr="00A55A88">
        <w:rPr>
          <w:rFonts w:ascii="Times New Roman" w:hAnsi="Times New Roman"/>
          <w:sz w:val="20"/>
        </w:rPr>
        <w:t xml:space="preserve"> Some of these 13 months are different from the described 13 months concerning incidents of </w:t>
      </w:r>
      <w:r>
        <w:rPr>
          <w:rFonts w:ascii="Times New Roman" w:hAnsi="Times New Roman"/>
          <w:sz w:val="20"/>
        </w:rPr>
        <w:t>ASB</w:t>
      </w:r>
      <w:r w:rsidRPr="00A55A88">
        <w:rPr>
          <w:rFonts w:ascii="Times New Roman" w:hAnsi="Times New Roman"/>
          <w:sz w:val="20"/>
        </w:rPr>
        <w:t>.</w:t>
      </w:r>
    </w:p>
  </w:footnote>
  <w:footnote w:id="45">
    <w:p w14:paraId="5387DDCF" w14:textId="23A77499" w:rsidR="00902FE3" w:rsidRPr="00A55A88" w:rsidRDefault="00902FE3" w:rsidP="002149AD">
      <w:pPr>
        <w:pStyle w:val="FootnoteText"/>
        <w:jc w:val="both"/>
        <w:rPr>
          <w:rFonts w:ascii="Times New Roman" w:hAnsi="Times New Roman"/>
          <w:sz w:val="20"/>
        </w:rPr>
      </w:pPr>
      <w:r w:rsidRPr="00A55A88">
        <w:rPr>
          <w:rStyle w:val="FootnoteReference"/>
          <w:rFonts w:ascii="Times New Roman" w:hAnsi="Times New Roman"/>
          <w:sz w:val="20"/>
        </w:rPr>
        <w:footnoteRef/>
      </w:r>
      <w:r w:rsidRPr="00A55A88">
        <w:rPr>
          <w:rFonts w:ascii="Times New Roman" w:hAnsi="Times New Roman"/>
          <w:sz w:val="20"/>
        </w:rPr>
        <w:t xml:space="preserve"> Josy is referring to trans* women.  </w:t>
      </w:r>
    </w:p>
  </w:footnote>
  <w:footnote w:id="46">
    <w:p w14:paraId="1E552305" w14:textId="77777777" w:rsidR="00902FE3" w:rsidRPr="00A55A88" w:rsidRDefault="00902FE3" w:rsidP="002149AD">
      <w:pPr>
        <w:pStyle w:val="FootnoteText"/>
        <w:jc w:val="both"/>
        <w:rPr>
          <w:rFonts w:ascii="Times New Roman" w:hAnsi="Times New Roman"/>
          <w:sz w:val="20"/>
        </w:rPr>
      </w:pPr>
      <w:r w:rsidRPr="00A55A88">
        <w:rPr>
          <w:rStyle w:val="FootnoteReference"/>
          <w:rFonts w:ascii="Times New Roman" w:hAnsi="Times New Roman"/>
          <w:sz w:val="20"/>
        </w:rPr>
        <w:footnoteRef/>
      </w:r>
      <w:r w:rsidRPr="00A55A88">
        <w:rPr>
          <w:rFonts w:ascii="Times New Roman" w:hAnsi="Times New Roman"/>
          <w:sz w:val="20"/>
        </w:rPr>
        <w:t xml:space="preserve"> Brianna was not cross-dressed during the interview hence I have used ‘hir’ and ‘(s)he’.</w:t>
      </w:r>
    </w:p>
  </w:footnote>
  <w:footnote w:id="47">
    <w:p w14:paraId="647D65BE" w14:textId="77777777" w:rsidR="00902FE3" w:rsidRPr="00A55A88" w:rsidRDefault="00902FE3" w:rsidP="00574BD0">
      <w:pPr>
        <w:pStyle w:val="FootnoteText"/>
        <w:rPr>
          <w:rFonts w:ascii="Times New Roman" w:hAnsi="Times New Roman"/>
          <w:sz w:val="20"/>
        </w:rPr>
      </w:pPr>
      <w:r w:rsidRPr="00A55A88">
        <w:rPr>
          <w:rStyle w:val="FootnoteReference"/>
          <w:rFonts w:ascii="Times New Roman" w:hAnsi="Times New Roman"/>
          <w:sz w:val="20"/>
        </w:rPr>
        <w:footnoteRef/>
      </w:r>
      <w:r w:rsidRPr="00A55A88">
        <w:rPr>
          <w:rFonts w:ascii="Times New Roman" w:hAnsi="Times New Roman"/>
          <w:sz w:val="20"/>
        </w:rPr>
        <w:t xml:space="preserve"> Brianna is referring to a trans* woman.</w:t>
      </w:r>
    </w:p>
  </w:footnote>
  <w:footnote w:id="48">
    <w:p w14:paraId="3A48A80D" w14:textId="7A879934" w:rsidR="00902FE3" w:rsidRPr="00A55A88" w:rsidRDefault="00902FE3" w:rsidP="002149AD">
      <w:pPr>
        <w:pStyle w:val="FootnoteText"/>
        <w:jc w:val="both"/>
        <w:rPr>
          <w:rFonts w:ascii="Times New Roman" w:hAnsi="Times New Roman"/>
          <w:sz w:val="20"/>
        </w:rPr>
      </w:pPr>
      <w:r w:rsidRPr="00A55A88">
        <w:rPr>
          <w:rStyle w:val="FootnoteReference"/>
          <w:rFonts w:ascii="Times New Roman" w:hAnsi="Times New Roman"/>
          <w:sz w:val="20"/>
        </w:rPr>
        <w:footnoteRef/>
      </w:r>
      <w:r w:rsidRPr="00A55A88">
        <w:rPr>
          <w:rFonts w:ascii="Times New Roman" w:hAnsi="Times New Roman"/>
          <w:sz w:val="20"/>
        </w:rPr>
        <w:t xml:space="preserve"> MORF (Male OR Female) is a Manchester based support group for trans* men.  </w:t>
      </w:r>
    </w:p>
  </w:footnote>
  <w:footnote w:id="49">
    <w:p w14:paraId="1063D637" w14:textId="77777777" w:rsidR="00902FE3" w:rsidRPr="00A55A88" w:rsidRDefault="00902FE3" w:rsidP="002149AD">
      <w:pPr>
        <w:pStyle w:val="FootnoteText"/>
        <w:jc w:val="both"/>
        <w:rPr>
          <w:rFonts w:ascii="Times New Roman" w:hAnsi="Times New Roman"/>
          <w:sz w:val="20"/>
        </w:rPr>
      </w:pPr>
      <w:r w:rsidRPr="00A55A88">
        <w:rPr>
          <w:rStyle w:val="FootnoteReference"/>
          <w:rFonts w:ascii="Times New Roman" w:hAnsi="Times New Roman"/>
          <w:sz w:val="20"/>
        </w:rPr>
        <w:footnoteRef/>
      </w:r>
      <w:r w:rsidRPr="00A55A88">
        <w:rPr>
          <w:rFonts w:ascii="Times New Roman" w:hAnsi="Times New Roman"/>
          <w:sz w:val="20"/>
        </w:rPr>
        <w:t xml:space="preserve"> Details of this organisation are on the website by </w:t>
      </w:r>
      <w:r w:rsidRPr="00A55A88">
        <w:rPr>
          <w:rFonts w:ascii="Times New Roman" w:hAnsi="Times New Roman"/>
          <w:sz w:val="20"/>
          <w:lang w:eastAsia="en-GB"/>
        </w:rPr>
        <w:t>YouthBUG (2012).</w:t>
      </w:r>
    </w:p>
  </w:footnote>
  <w:footnote w:id="50">
    <w:p w14:paraId="611DA723" w14:textId="41F97014" w:rsidR="00902FE3" w:rsidRPr="00A55A88" w:rsidRDefault="00902FE3" w:rsidP="002149AD">
      <w:pPr>
        <w:pStyle w:val="FootnoteText"/>
        <w:jc w:val="both"/>
        <w:rPr>
          <w:rFonts w:ascii="Times New Roman" w:hAnsi="Times New Roman"/>
          <w:sz w:val="20"/>
        </w:rPr>
      </w:pPr>
      <w:r w:rsidRPr="00A55A88">
        <w:rPr>
          <w:rStyle w:val="FootnoteReference"/>
          <w:rFonts w:ascii="Times New Roman" w:hAnsi="Times New Roman"/>
          <w:sz w:val="20"/>
        </w:rPr>
        <w:footnoteRef/>
      </w:r>
      <w:r w:rsidRPr="00A55A88">
        <w:rPr>
          <w:rFonts w:ascii="Times New Roman" w:hAnsi="Times New Roman"/>
          <w:sz w:val="20"/>
        </w:rPr>
        <w:t xml:space="preserve"> This nightclub is in the Village on Bloom Street (Appendix 1)</w:t>
      </w:r>
    </w:p>
  </w:footnote>
  <w:footnote w:id="51">
    <w:p w14:paraId="49A1DB88" w14:textId="77777777" w:rsidR="00902FE3" w:rsidRPr="00A55A88" w:rsidRDefault="00902FE3" w:rsidP="002149AD">
      <w:pPr>
        <w:pStyle w:val="FootnoteText"/>
        <w:jc w:val="both"/>
        <w:rPr>
          <w:rFonts w:ascii="Times New Roman" w:hAnsi="Times New Roman"/>
          <w:sz w:val="20"/>
        </w:rPr>
      </w:pPr>
      <w:r w:rsidRPr="00A55A88">
        <w:rPr>
          <w:rStyle w:val="FootnoteReference"/>
          <w:rFonts w:ascii="Times New Roman" w:hAnsi="Times New Roman"/>
          <w:sz w:val="20"/>
        </w:rPr>
        <w:footnoteRef/>
      </w:r>
      <w:r w:rsidRPr="00A55A88">
        <w:rPr>
          <w:rFonts w:ascii="Times New Roman" w:hAnsi="Times New Roman"/>
          <w:sz w:val="20"/>
        </w:rPr>
        <w:t xml:space="preserve"> This extract was also used on the website ‘the f word: Contemporary Feminism.’ (Helen-G, 25</w:t>
      </w:r>
      <w:r w:rsidRPr="00A55A88">
        <w:rPr>
          <w:rFonts w:ascii="Times New Roman" w:hAnsi="Times New Roman"/>
          <w:sz w:val="20"/>
          <w:vertAlign w:val="superscript"/>
        </w:rPr>
        <w:t>th</w:t>
      </w:r>
      <w:r w:rsidRPr="00A55A88">
        <w:rPr>
          <w:rFonts w:ascii="Times New Roman" w:hAnsi="Times New Roman"/>
          <w:sz w:val="20"/>
        </w:rPr>
        <w:t> Oct. 2009)</w:t>
      </w:r>
    </w:p>
  </w:footnote>
  <w:footnote w:id="52">
    <w:p w14:paraId="6D1AD395" w14:textId="2D4F748B" w:rsidR="00902FE3" w:rsidRPr="00025FFE" w:rsidRDefault="00902FE3">
      <w:pPr>
        <w:pStyle w:val="FootnoteText"/>
        <w:rPr>
          <w:lang w:val="en-US"/>
        </w:rPr>
      </w:pPr>
      <w:r>
        <w:rPr>
          <w:rStyle w:val="FootnoteReference"/>
        </w:rPr>
        <w:footnoteRef/>
      </w:r>
      <w:r>
        <w:t xml:space="preserve"> </w:t>
      </w:r>
      <w:r w:rsidRPr="00025FFE">
        <w:rPr>
          <w:rFonts w:ascii="Times New Roman" w:hAnsi="Times New Roman"/>
          <w:sz w:val="20"/>
          <w:lang w:eastAsia="en-GB"/>
        </w:rPr>
        <w:t>H-M-Government (1998</w:t>
      </w:r>
      <w:r>
        <w:rPr>
          <w:rFonts w:ascii="Times New Roman" w:hAnsi="Times New Roman"/>
          <w:sz w:val="20"/>
          <w:lang w:eastAsia="en-GB"/>
        </w:rPr>
        <w:t>b</w:t>
      </w:r>
      <w:r w:rsidRPr="00025FFE">
        <w:rPr>
          <w:rFonts w:ascii="Times New Roman" w:hAnsi="Times New Roman"/>
          <w:sz w:val="20"/>
          <w:lang w:eastAsia="en-GB"/>
        </w:rPr>
        <w:t>)</w:t>
      </w:r>
    </w:p>
  </w:footnote>
  <w:footnote w:id="53">
    <w:p w14:paraId="51687810" w14:textId="423A1515" w:rsidR="00902FE3" w:rsidRPr="00934E42" w:rsidRDefault="00902FE3">
      <w:pPr>
        <w:pStyle w:val="FootnoteText"/>
        <w:rPr>
          <w:rFonts w:ascii="Times New Roman" w:hAnsi="Times New Roman"/>
          <w:sz w:val="20"/>
          <w:lang w:val="en-US"/>
        </w:rPr>
      </w:pPr>
      <w:r w:rsidRPr="00934E42">
        <w:rPr>
          <w:rStyle w:val="FootnoteReference"/>
          <w:rFonts w:ascii="Times New Roman" w:hAnsi="Times New Roman"/>
          <w:sz w:val="20"/>
        </w:rPr>
        <w:footnoteRef/>
      </w:r>
      <w:r w:rsidRPr="00934E42">
        <w:rPr>
          <w:rFonts w:ascii="Times New Roman" w:hAnsi="Times New Roman"/>
          <w:sz w:val="20"/>
        </w:rPr>
        <w:t xml:space="preserve"> </w:t>
      </w:r>
      <w:r w:rsidRPr="00934E42">
        <w:rPr>
          <w:rFonts w:ascii="Times New Roman" w:hAnsi="Times New Roman"/>
          <w:sz w:val="20"/>
          <w:lang w:eastAsia="en-GB"/>
        </w:rPr>
        <w:t>H-M-Government (1998a).</w:t>
      </w:r>
    </w:p>
  </w:footnote>
  <w:footnote w:id="54">
    <w:p w14:paraId="3838DB58" w14:textId="3157E316" w:rsidR="00902FE3" w:rsidRPr="00934E42" w:rsidRDefault="00902FE3">
      <w:pPr>
        <w:pStyle w:val="FootnoteText"/>
        <w:rPr>
          <w:rFonts w:ascii="Times New Roman" w:hAnsi="Times New Roman"/>
          <w:sz w:val="20"/>
          <w:lang w:val="en-US"/>
        </w:rPr>
      </w:pPr>
      <w:r w:rsidRPr="00934E42">
        <w:rPr>
          <w:rStyle w:val="FootnoteReference"/>
          <w:rFonts w:ascii="Times New Roman" w:hAnsi="Times New Roman"/>
          <w:sz w:val="20"/>
        </w:rPr>
        <w:footnoteRef/>
      </w:r>
      <w:r w:rsidRPr="00934E42">
        <w:rPr>
          <w:rFonts w:ascii="Times New Roman" w:hAnsi="Times New Roman"/>
          <w:sz w:val="20"/>
        </w:rPr>
        <w:t xml:space="preserve"> </w:t>
      </w:r>
      <w:r w:rsidRPr="00934E42">
        <w:rPr>
          <w:rFonts w:ascii="Times New Roman" w:hAnsi="Times New Roman"/>
          <w:sz w:val="20"/>
          <w:lang w:eastAsia="en-GB"/>
        </w:rPr>
        <w:t>H-M-Government (1998b).</w:t>
      </w:r>
    </w:p>
  </w:footnote>
  <w:footnote w:id="55">
    <w:p w14:paraId="66E32C9B" w14:textId="13AF8C46" w:rsidR="00902FE3" w:rsidRPr="001A631C" w:rsidRDefault="00902FE3" w:rsidP="001A631C">
      <w:pPr>
        <w:pStyle w:val="FootnoteText"/>
        <w:rPr>
          <w:lang w:val="en-US"/>
        </w:rPr>
      </w:pPr>
      <w:r w:rsidRPr="00934E42">
        <w:rPr>
          <w:rStyle w:val="FootnoteReference"/>
          <w:rFonts w:ascii="Times New Roman" w:hAnsi="Times New Roman"/>
          <w:sz w:val="20"/>
        </w:rPr>
        <w:footnoteRef/>
      </w:r>
      <w:r w:rsidRPr="00934E42">
        <w:rPr>
          <w:rFonts w:ascii="Times New Roman" w:hAnsi="Times New Roman"/>
          <w:sz w:val="20"/>
        </w:rPr>
        <w:t xml:space="preserve"> </w:t>
      </w:r>
      <w:r w:rsidRPr="00934E42">
        <w:rPr>
          <w:rFonts w:ascii="Times New Roman" w:hAnsi="Times New Roman"/>
          <w:sz w:val="20"/>
          <w:lang w:eastAsia="en-GB"/>
        </w:rPr>
        <w:t>H-M-Government (2004).</w:t>
      </w:r>
    </w:p>
  </w:footnote>
  <w:footnote w:id="56">
    <w:p w14:paraId="5765FAE9" w14:textId="34E73B7A" w:rsidR="00902FE3" w:rsidRPr="00333530" w:rsidRDefault="00902FE3">
      <w:pPr>
        <w:pStyle w:val="FootnoteText"/>
        <w:rPr>
          <w:rFonts w:ascii="Times New Roman" w:hAnsi="Times New Roman"/>
          <w:sz w:val="20"/>
          <w:lang w:val="en-US"/>
        </w:rPr>
      </w:pPr>
      <w:r w:rsidRPr="00333530">
        <w:rPr>
          <w:rStyle w:val="FootnoteReference"/>
          <w:rFonts w:ascii="Times New Roman" w:hAnsi="Times New Roman"/>
          <w:sz w:val="20"/>
        </w:rPr>
        <w:footnoteRef/>
      </w:r>
      <w:r w:rsidRPr="00333530">
        <w:rPr>
          <w:rFonts w:ascii="Times New Roman" w:hAnsi="Times New Roman"/>
          <w:sz w:val="20"/>
        </w:rPr>
        <w:t xml:space="preserve"> This led to the </w:t>
      </w:r>
      <w:r w:rsidRPr="00333530">
        <w:rPr>
          <w:rFonts w:ascii="Times New Roman" w:hAnsi="Times New Roman"/>
          <w:i/>
          <w:sz w:val="20"/>
          <w:lang w:eastAsia="en-GB"/>
        </w:rPr>
        <w:t>Legal Aid, Sentencing and Punishment of Offenders Act 2012</w:t>
      </w:r>
      <w:r w:rsidRPr="00333530">
        <w:rPr>
          <w:rFonts w:ascii="Times New Roman" w:hAnsi="Times New Roman"/>
          <w:sz w:val="20"/>
          <w:lang w:eastAsia="en-GB"/>
        </w:rPr>
        <w:t xml:space="preserve"> (H-M-Government, 2012).</w:t>
      </w:r>
    </w:p>
  </w:footnote>
  <w:footnote w:id="57">
    <w:p w14:paraId="48F755D8" w14:textId="5926CFEB" w:rsidR="00902FE3" w:rsidRPr="00A46D96" w:rsidRDefault="00902FE3" w:rsidP="00A46D96">
      <w:pPr>
        <w:autoSpaceDE w:val="0"/>
        <w:autoSpaceDN w:val="0"/>
        <w:adjustRightInd w:val="0"/>
        <w:jc w:val="left"/>
      </w:pPr>
      <w:r w:rsidRPr="00333530">
        <w:rPr>
          <w:rStyle w:val="FootnoteReference"/>
          <w:sz w:val="20"/>
        </w:rPr>
        <w:footnoteRef/>
      </w:r>
      <w:r w:rsidRPr="00333530">
        <w:rPr>
          <w:sz w:val="20"/>
        </w:rPr>
        <w:t xml:space="preserve"> </w:t>
      </w:r>
      <w:r w:rsidRPr="00333530">
        <w:rPr>
          <w:sz w:val="20"/>
          <w:lang w:eastAsia="en-GB"/>
        </w:rPr>
        <w:t>H-M-Government (2003)</w:t>
      </w:r>
      <w:r w:rsidRPr="00333530">
        <w:rPr>
          <w:sz w:val="20"/>
        </w:rPr>
        <w:t xml:space="preserve"> </w:t>
      </w:r>
    </w:p>
  </w:footnote>
  <w:footnote w:id="58">
    <w:p w14:paraId="2AD96495" w14:textId="64F0994C" w:rsidR="00902FE3" w:rsidRPr="00A55A88" w:rsidRDefault="00902FE3" w:rsidP="009859F9">
      <w:pPr>
        <w:pStyle w:val="FootnoteText"/>
        <w:rPr>
          <w:rFonts w:ascii="Times New Roman" w:hAnsi="Times New Roman"/>
          <w:sz w:val="20"/>
        </w:rPr>
      </w:pPr>
      <w:r w:rsidRPr="00A55A88">
        <w:rPr>
          <w:rStyle w:val="FootnoteReference"/>
          <w:rFonts w:ascii="Times New Roman" w:hAnsi="Times New Roman"/>
          <w:sz w:val="20"/>
        </w:rPr>
        <w:footnoteRef/>
      </w:r>
      <w:r w:rsidRPr="00A55A88">
        <w:rPr>
          <w:rFonts w:ascii="Times New Roman" w:hAnsi="Times New Roman"/>
          <w:sz w:val="20"/>
        </w:rPr>
        <w:t xml:space="preserve"> This map is taken from the Sparkle 2006 website and adapted (Sparkle-Team, 2006). </w:t>
      </w:r>
    </w:p>
  </w:footnote>
  <w:footnote w:id="59">
    <w:p w14:paraId="70F47EE5" w14:textId="77777777" w:rsidR="00902FE3" w:rsidRPr="00A55A88" w:rsidRDefault="00902FE3" w:rsidP="009859F9">
      <w:pPr>
        <w:pStyle w:val="FootnoteText"/>
        <w:rPr>
          <w:rFonts w:ascii="Times New Roman" w:hAnsi="Times New Roman"/>
          <w:sz w:val="20"/>
        </w:rPr>
      </w:pPr>
      <w:r w:rsidRPr="00A55A88">
        <w:rPr>
          <w:rStyle w:val="FootnoteReference"/>
          <w:rFonts w:ascii="Times New Roman" w:hAnsi="Times New Roman"/>
          <w:sz w:val="20"/>
        </w:rPr>
        <w:footnoteRef/>
      </w:r>
      <w:r w:rsidRPr="00A55A88">
        <w:rPr>
          <w:rFonts w:ascii="Times New Roman" w:hAnsi="Times New Roman"/>
          <w:sz w:val="20"/>
        </w:rPr>
        <w:t xml:space="preserve"> Donna is a transsexual woman.</w:t>
      </w:r>
    </w:p>
  </w:footnote>
  <w:footnote w:id="60">
    <w:p w14:paraId="6EB4FE11" w14:textId="43693355" w:rsidR="00902FE3" w:rsidRPr="00A55A88" w:rsidRDefault="00902FE3" w:rsidP="009859F9">
      <w:pPr>
        <w:pStyle w:val="FootnoteText"/>
        <w:rPr>
          <w:rFonts w:ascii="Times New Roman" w:hAnsi="Times New Roman"/>
          <w:sz w:val="20"/>
        </w:rPr>
      </w:pPr>
      <w:r w:rsidRPr="00A55A88">
        <w:rPr>
          <w:rStyle w:val="FootnoteReference"/>
          <w:rFonts w:ascii="Times New Roman" w:hAnsi="Times New Roman"/>
          <w:sz w:val="20"/>
        </w:rPr>
        <w:footnoteRef/>
      </w:r>
      <w:r w:rsidRPr="00A55A88">
        <w:rPr>
          <w:rFonts w:ascii="Times New Roman" w:hAnsi="Times New Roman"/>
          <w:sz w:val="20"/>
        </w:rPr>
        <w:t xml:space="preserve"> An example of the pilot questionnaires is in Appendix 2b.</w:t>
      </w:r>
    </w:p>
  </w:footnote>
  <w:footnote w:id="61">
    <w:p w14:paraId="3083BB27" w14:textId="77777777" w:rsidR="00902FE3" w:rsidRPr="00A55A88" w:rsidRDefault="00902FE3" w:rsidP="009859F9">
      <w:pPr>
        <w:pStyle w:val="FootnoteText"/>
        <w:rPr>
          <w:rFonts w:ascii="Times New Roman" w:hAnsi="Times New Roman"/>
          <w:sz w:val="20"/>
        </w:rPr>
      </w:pPr>
      <w:r w:rsidRPr="00A55A88">
        <w:rPr>
          <w:rStyle w:val="FootnoteReference"/>
          <w:rFonts w:ascii="Times New Roman" w:hAnsi="Times New Roman"/>
          <w:sz w:val="20"/>
        </w:rPr>
        <w:footnoteRef/>
      </w:r>
      <w:r w:rsidRPr="00A55A88">
        <w:rPr>
          <w:rFonts w:ascii="Times New Roman" w:hAnsi="Times New Roman"/>
          <w:sz w:val="20"/>
        </w:rPr>
        <w:t xml:space="preserve"> Here is the respondent who marked several parts within the section Q7: Sexuality.  I was able to summarise hir (‘his/her’) marked categories as “bisexual” and “attracted to TGs” when cross-dressed.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2"/>
    <w:multiLevelType w:val="singleLevel"/>
    <w:tmpl w:val="00000002"/>
    <w:name w:val="WW8Num1"/>
    <w:lvl w:ilvl="0">
      <w:start w:val="1"/>
      <w:numFmt w:val="decimal"/>
      <w:lvlText w:val="%1."/>
      <w:lvlJc w:val="left"/>
      <w:pPr>
        <w:tabs>
          <w:tab w:val="num" w:pos="0"/>
        </w:tabs>
        <w:ind w:left="720" w:hanging="360"/>
      </w:pPr>
    </w:lvl>
  </w:abstractNum>
  <w:abstractNum w:abstractNumId="1">
    <w:nsid w:val="00000003"/>
    <w:multiLevelType w:val="multilevel"/>
    <w:tmpl w:val="00000003"/>
    <w:name w:val="WW8Num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
    <w:nsid w:val="00000004"/>
    <w:multiLevelType w:val="singleLevel"/>
    <w:tmpl w:val="00000004"/>
    <w:name w:val="WW8Num4"/>
    <w:lvl w:ilvl="0">
      <w:start w:val="1"/>
      <w:numFmt w:val="bullet"/>
      <w:lvlText w:val=""/>
      <w:lvlJc w:val="left"/>
      <w:pPr>
        <w:tabs>
          <w:tab w:val="num" w:pos="0"/>
        </w:tabs>
        <w:ind w:left="2880" w:hanging="360"/>
      </w:pPr>
      <w:rPr>
        <w:rFonts w:ascii="Symbol" w:hAnsi="Symbol" w:cs="Symbol" w:hint="default"/>
      </w:rPr>
    </w:lvl>
  </w:abstractNum>
  <w:abstractNum w:abstractNumId="3">
    <w:nsid w:val="00000006"/>
    <w:multiLevelType w:val="singleLevel"/>
    <w:tmpl w:val="00000006"/>
    <w:name w:val="WW8Num9"/>
    <w:lvl w:ilvl="0">
      <w:start w:val="1"/>
      <w:numFmt w:val="decimal"/>
      <w:lvlText w:val="%1)"/>
      <w:lvlJc w:val="left"/>
      <w:pPr>
        <w:tabs>
          <w:tab w:val="num" w:pos="0"/>
        </w:tabs>
        <w:ind w:left="720" w:hanging="360"/>
      </w:pPr>
      <w:rPr>
        <w:rFonts w:cs="Times New Roman" w:hint="default"/>
      </w:rPr>
    </w:lvl>
  </w:abstractNum>
  <w:abstractNum w:abstractNumId="4">
    <w:nsid w:val="0000000A"/>
    <w:multiLevelType w:val="singleLevel"/>
    <w:tmpl w:val="0000000A"/>
    <w:name w:val="WW8Num16"/>
    <w:lvl w:ilvl="0">
      <w:start w:val="1"/>
      <w:numFmt w:val="decimal"/>
      <w:lvlText w:val="%1)"/>
      <w:lvlJc w:val="left"/>
      <w:pPr>
        <w:tabs>
          <w:tab w:val="num" w:pos="0"/>
        </w:tabs>
        <w:ind w:left="720" w:hanging="360"/>
      </w:pPr>
      <w:rPr>
        <w:rFonts w:cs="Times New Roman" w:hint="default"/>
      </w:rPr>
    </w:lvl>
  </w:abstractNum>
  <w:abstractNum w:abstractNumId="5">
    <w:nsid w:val="0000000D"/>
    <w:multiLevelType w:val="singleLevel"/>
    <w:tmpl w:val="0000000D"/>
    <w:name w:val="WW8Num22"/>
    <w:lvl w:ilvl="0">
      <w:numFmt w:val="bullet"/>
      <w:lvlText w:val="-"/>
      <w:lvlJc w:val="left"/>
      <w:pPr>
        <w:tabs>
          <w:tab w:val="num" w:pos="0"/>
        </w:tabs>
        <w:ind w:left="1080" w:hanging="360"/>
      </w:pPr>
      <w:rPr>
        <w:rFonts w:ascii="Times" w:hAnsi="Times" w:cs="Times" w:hint="default"/>
        <w:szCs w:val="24"/>
      </w:rPr>
    </w:lvl>
  </w:abstractNum>
  <w:abstractNum w:abstractNumId="6">
    <w:nsid w:val="0000000E"/>
    <w:multiLevelType w:val="singleLevel"/>
    <w:tmpl w:val="0000000E"/>
    <w:name w:val="WW8Num23"/>
    <w:lvl w:ilvl="0">
      <w:start w:val="1"/>
      <w:numFmt w:val="decimal"/>
      <w:lvlText w:val="%1)"/>
      <w:lvlJc w:val="left"/>
      <w:pPr>
        <w:tabs>
          <w:tab w:val="num" w:pos="1080"/>
        </w:tabs>
        <w:ind w:left="1080" w:hanging="360"/>
      </w:pPr>
      <w:rPr>
        <w:rFonts w:cs="Times New Roman" w:hint="default"/>
      </w:rPr>
    </w:lvl>
  </w:abstractNum>
  <w:abstractNum w:abstractNumId="7">
    <w:nsid w:val="00000010"/>
    <w:multiLevelType w:val="singleLevel"/>
    <w:tmpl w:val="00000010"/>
    <w:name w:val="WW8Num25"/>
    <w:lvl w:ilvl="0">
      <w:start w:val="20"/>
      <w:numFmt w:val="bullet"/>
      <w:lvlText w:val="-"/>
      <w:lvlJc w:val="left"/>
      <w:pPr>
        <w:tabs>
          <w:tab w:val="num" w:pos="0"/>
        </w:tabs>
        <w:ind w:left="1080" w:hanging="360"/>
      </w:pPr>
      <w:rPr>
        <w:rFonts w:ascii="Times New Roman" w:hAnsi="Times New Roman" w:cs="Times New Roman" w:hint="default"/>
      </w:rPr>
    </w:lvl>
  </w:abstractNum>
  <w:abstractNum w:abstractNumId="8">
    <w:nsid w:val="00000012"/>
    <w:multiLevelType w:val="singleLevel"/>
    <w:tmpl w:val="00000012"/>
    <w:name w:val="WW8Num27"/>
    <w:lvl w:ilvl="0">
      <w:start w:val="1"/>
      <w:numFmt w:val="decimal"/>
      <w:lvlText w:val="%1)"/>
      <w:lvlJc w:val="left"/>
      <w:pPr>
        <w:tabs>
          <w:tab w:val="num" w:pos="1800"/>
        </w:tabs>
        <w:ind w:left="1800" w:hanging="360"/>
      </w:pPr>
      <w:rPr>
        <w:rFonts w:cs="Times New Roman" w:hint="default"/>
      </w:rPr>
    </w:lvl>
  </w:abstractNum>
  <w:abstractNum w:abstractNumId="9">
    <w:nsid w:val="02C55EAD"/>
    <w:multiLevelType w:val="hybridMultilevel"/>
    <w:tmpl w:val="B33C8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AE0F1C"/>
    <w:multiLevelType w:val="hybridMultilevel"/>
    <w:tmpl w:val="96D4C58C"/>
    <w:lvl w:ilvl="0" w:tplc="D7CA1CC6">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09675A7A"/>
    <w:multiLevelType w:val="multilevel"/>
    <w:tmpl w:val="F85C65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103D3828"/>
    <w:multiLevelType w:val="hybridMultilevel"/>
    <w:tmpl w:val="2A8C9940"/>
    <w:lvl w:ilvl="0" w:tplc="D7CA1CC6">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3">
    <w:nsid w:val="17816106"/>
    <w:multiLevelType w:val="hybridMultilevel"/>
    <w:tmpl w:val="C590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B625C9"/>
    <w:multiLevelType w:val="multilevel"/>
    <w:tmpl w:val="F85C65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21D9430D"/>
    <w:multiLevelType w:val="hybridMultilevel"/>
    <w:tmpl w:val="A7F04F00"/>
    <w:lvl w:ilvl="0" w:tplc="08090011">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6">
    <w:nsid w:val="28882C3A"/>
    <w:multiLevelType w:val="hybridMultilevel"/>
    <w:tmpl w:val="DBB8D8F2"/>
    <w:lvl w:ilvl="0" w:tplc="D7CA1CC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33CF44E6"/>
    <w:multiLevelType w:val="hybridMultilevel"/>
    <w:tmpl w:val="3970EE52"/>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386119CA"/>
    <w:multiLevelType w:val="hybridMultilevel"/>
    <w:tmpl w:val="D64E0C10"/>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nsid w:val="386D69E4"/>
    <w:multiLevelType w:val="hybridMultilevel"/>
    <w:tmpl w:val="D64E0C10"/>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nsid w:val="38D7575F"/>
    <w:multiLevelType w:val="multilevel"/>
    <w:tmpl w:val="A7F04F00"/>
    <w:lvl w:ilvl="0">
      <w:start w:val="1"/>
      <w:numFmt w:val="decimal"/>
      <w:lvlText w:val="%1)"/>
      <w:lvlJc w:val="left"/>
      <w:pPr>
        <w:ind w:left="3960" w:hanging="360"/>
      </w:pPr>
      <w:rPr>
        <w:rFonts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21">
    <w:nsid w:val="3A9C28AF"/>
    <w:multiLevelType w:val="hybridMultilevel"/>
    <w:tmpl w:val="10169282"/>
    <w:lvl w:ilvl="0" w:tplc="CBBCA1FA">
      <w:start w:val="1"/>
      <w:numFmt w:val="decimal"/>
      <w:lvlText w:val="%1."/>
      <w:lvlJc w:val="left"/>
      <w:pPr>
        <w:tabs>
          <w:tab w:val="num" w:pos="2340"/>
        </w:tabs>
        <w:ind w:left="2340" w:hanging="360"/>
      </w:pPr>
      <w:rPr>
        <w:rFonts w:cs="Times New Roman" w:hint="default"/>
        <w:b w:val="0"/>
        <w:color w:val="auto"/>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nsid w:val="3ADC4DBA"/>
    <w:multiLevelType w:val="hybridMultilevel"/>
    <w:tmpl w:val="5EA07C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394469"/>
    <w:multiLevelType w:val="hybridMultilevel"/>
    <w:tmpl w:val="76646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D63C35"/>
    <w:multiLevelType w:val="hybridMultilevel"/>
    <w:tmpl w:val="AC74783A"/>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nsid w:val="4AF73544"/>
    <w:multiLevelType w:val="multilevel"/>
    <w:tmpl w:val="5EA07C0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4DBC69EB"/>
    <w:multiLevelType w:val="hybridMultilevel"/>
    <w:tmpl w:val="B7C0C18A"/>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nsid w:val="50C315DD"/>
    <w:multiLevelType w:val="hybridMultilevel"/>
    <w:tmpl w:val="F85C6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334B83"/>
    <w:multiLevelType w:val="hybridMultilevel"/>
    <w:tmpl w:val="1FA6A8B0"/>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nsid w:val="52097888"/>
    <w:multiLevelType w:val="hybridMultilevel"/>
    <w:tmpl w:val="7FBCB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267DBF"/>
    <w:multiLevelType w:val="hybridMultilevel"/>
    <w:tmpl w:val="0304EC4E"/>
    <w:lvl w:ilvl="0" w:tplc="D8C6D7CA">
      <w:numFmt w:val="bullet"/>
      <w:lvlText w:val="-"/>
      <w:lvlJc w:val="left"/>
      <w:pPr>
        <w:ind w:left="1080" w:hanging="360"/>
      </w:pPr>
      <w:rPr>
        <w:rFonts w:ascii="Times" w:eastAsia="Times New Roman" w:hAnsi="Time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542B3188"/>
    <w:multiLevelType w:val="hybridMultilevel"/>
    <w:tmpl w:val="871E0B0C"/>
    <w:lvl w:ilvl="0" w:tplc="FFFFFFFF">
      <w:start w:val="1"/>
      <w:numFmt w:val="decimal"/>
      <w:lvlText w:val="%1)"/>
      <w:lvlJc w:val="left"/>
      <w:pPr>
        <w:tabs>
          <w:tab w:val="num" w:pos="1080"/>
        </w:tabs>
        <w:ind w:left="1080" w:hanging="360"/>
      </w:pPr>
      <w:rPr>
        <w:rFonts w:cs="Times New Roman" w:hint="default"/>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32">
    <w:nsid w:val="54ED42F9"/>
    <w:multiLevelType w:val="multilevel"/>
    <w:tmpl w:val="63FC1E82"/>
    <w:lvl w:ilvl="0">
      <w:start w:val="1"/>
      <w:numFmt w:val="decimal"/>
      <w:lvlText w:val="%1."/>
      <w:lvlJc w:val="left"/>
      <w:pPr>
        <w:ind w:left="720" w:hanging="360"/>
      </w:pPr>
      <w:rPr>
        <w:rFonts w:cs="Times New Roman" w:hint="default"/>
        <w:b/>
        <w:sz w:val="24"/>
        <w:vertAlign w:val="baseline"/>
      </w:rPr>
    </w:lvl>
    <w:lvl w:ilvl="1">
      <w:start w:val="2"/>
      <w:numFmt w:val="decimal"/>
      <w:isLgl/>
      <w:lvlText w:val="%1.%2"/>
      <w:lvlJc w:val="left"/>
      <w:pPr>
        <w:ind w:left="1174" w:hanging="465"/>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592" w:hanging="1440"/>
      </w:pPr>
      <w:rPr>
        <w:rFonts w:cs="Times New Roman" w:hint="default"/>
      </w:rPr>
    </w:lvl>
  </w:abstractNum>
  <w:abstractNum w:abstractNumId="33">
    <w:nsid w:val="5A6765EE"/>
    <w:multiLevelType w:val="hybridMultilevel"/>
    <w:tmpl w:val="F06C2976"/>
    <w:lvl w:ilvl="0" w:tplc="5E4C02AC">
      <w:start w:val="20"/>
      <w:numFmt w:val="bullet"/>
      <w:lvlText w:val="-"/>
      <w:lvlJc w:val="left"/>
      <w:pPr>
        <w:ind w:left="1080" w:hanging="360"/>
      </w:pPr>
      <w:rPr>
        <w:rFonts w:ascii="Times New Roman" w:eastAsia="Times New Roman" w:hAnsi="Times New Roman"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5BCC604A"/>
    <w:multiLevelType w:val="hybridMultilevel"/>
    <w:tmpl w:val="9CE2FC68"/>
    <w:lvl w:ilvl="0" w:tplc="F8D4A98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9F4005"/>
    <w:multiLevelType w:val="hybridMultilevel"/>
    <w:tmpl w:val="56D0E442"/>
    <w:lvl w:ilvl="0" w:tplc="FFFFFFFF">
      <w:start w:val="1"/>
      <w:numFmt w:val="decimal"/>
      <w:lvlText w:val="%1)"/>
      <w:lvlJc w:val="left"/>
      <w:pPr>
        <w:tabs>
          <w:tab w:val="num" w:pos="1800"/>
        </w:tabs>
        <w:ind w:left="1800" w:hanging="360"/>
      </w:pPr>
      <w:rPr>
        <w:rFonts w:cs="Times New Roman" w:hint="default"/>
      </w:rPr>
    </w:lvl>
    <w:lvl w:ilvl="1" w:tplc="FFFFFFFF" w:tentative="1">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tentative="1">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36">
    <w:nsid w:val="60AB3FFA"/>
    <w:multiLevelType w:val="hybridMultilevel"/>
    <w:tmpl w:val="3970EE52"/>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nsid w:val="637D74EC"/>
    <w:multiLevelType w:val="hybridMultilevel"/>
    <w:tmpl w:val="EE1EB27E"/>
    <w:lvl w:ilvl="0" w:tplc="FFFFFFFF">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6BBD7DB1"/>
    <w:multiLevelType w:val="hybridMultilevel"/>
    <w:tmpl w:val="C81A0046"/>
    <w:lvl w:ilvl="0" w:tplc="B980D8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1A47D09"/>
    <w:multiLevelType w:val="hybridMultilevel"/>
    <w:tmpl w:val="313E745A"/>
    <w:lvl w:ilvl="0" w:tplc="CF78ED12">
      <w:numFmt w:val="bullet"/>
      <w:lvlText w:val=""/>
      <w:lvlJc w:val="left"/>
      <w:pPr>
        <w:tabs>
          <w:tab w:val="num" w:pos="2880"/>
        </w:tabs>
        <w:ind w:left="288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hint="default"/>
      </w:rPr>
    </w:lvl>
    <w:lvl w:ilvl="2" w:tplc="08090005">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40">
    <w:nsid w:val="733E71BC"/>
    <w:multiLevelType w:val="hybridMultilevel"/>
    <w:tmpl w:val="FEAA46FA"/>
    <w:lvl w:ilvl="0" w:tplc="08090011">
      <w:start w:val="1"/>
      <w:numFmt w:val="decimal"/>
      <w:lvlText w:val="%1)"/>
      <w:lvlJc w:val="left"/>
      <w:pPr>
        <w:tabs>
          <w:tab w:val="num" w:pos="1800"/>
        </w:tabs>
        <w:ind w:left="1800" w:hanging="360"/>
      </w:pPr>
      <w:rPr>
        <w:rFonts w:cs="Times New Roman"/>
      </w:rPr>
    </w:lvl>
    <w:lvl w:ilvl="1" w:tplc="08090019" w:tentative="1">
      <w:start w:val="1"/>
      <w:numFmt w:val="lowerLetter"/>
      <w:lvlText w:val="%2."/>
      <w:lvlJc w:val="left"/>
      <w:pPr>
        <w:tabs>
          <w:tab w:val="num" w:pos="2520"/>
        </w:tabs>
        <w:ind w:left="2520" w:hanging="360"/>
      </w:pPr>
      <w:rPr>
        <w:rFonts w:cs="Times New Roman"/>
      </w:rPr>
    </w:lvl>
    <w:lvl w:ilvl="2" w:tplc="0809001B" w:tentative="1">
      <w:start w:val="1"/>
      <w:numFmt w:val="lowerRoman"/>
      <w:lvlText w:val="%3."/>
      <w:lvlJc w:val="right"/>
      <w:pPr>
        <w:tabs>
          <w:tab w:val="num" w:pos="3240"/>
        </w:tabs>
        <w:ind w:left="3240" w:hanging="180"/>
      </w:pPr>
      <w:rPr>
        <w:rFonts w:cs="Times New Roman"/>
      </w:rPr>
    </w:lvl>
    <w:lvl w:ilvl="3" w:tplc="0809000F" w:tentative="1">
      <w:start w:val="1"/>
      <w:numFmt w:val="decimal"/>
      <w:lvlText w:val="%4."/>
      <w:lvlJc w:val="left"/>
      <w:pPr>
        <w:tabs>
          <w:tab w:val="num" w:pos="3960"/>
        </w:tabs>
        <w:ind w:left="3960" w:hanging="360"/>
      </w:pPr>
      <w:rPr>
        <w:rFonts w:cs="Times New Roman"/>
      </w:rPr>
    </w:lvl>
    <w:lvl w:ilvl="4" w:tplc="08090019" w:tentative="1">
      <w:start w:val="1"/>
      <w:numFmt w:val="lowerLetter"/>
      <w:lvlText w:val="%5."/>
      <w:lvlJc w:val="left"/>
      <w:pPr>
        <w:tabs>
          <w:tab w:val="num" w:pos="4680"/>
        </w:tabs>
        <w:ind w:left="4680" w:hanging="360"/>
      </w:pPr>
      <w:rPr>
        <w:rFonts w:cs="Times New Roman"/>
      </w:rPr>
    </w:lvl>
    <w:lvl w:ilvl="5" w:tplc="0809001B" w:tentative="1">
      <w:start w:val="1"/>
      <w:numFmt w:val="lowerRoman"/>
      <w:lvlText w:val="%6."/>
      <w:lvlJc w:val="right"/>
      <w:pPr>
        <w:tabs>
          <w:tab w:val="num" w:pos="5400"/>
        </w:tabs>
        <w:ind w:left="5400" w:hanging="180"/>
      </w:pPr>
      <w:rPr>
        <w:rFonts w:cs="Times New Roman"/>
      </w:rPr>
    </w:lvl>
    <w:lvl w:ilvl="6" w:tplc="0809000F" w:tentative="1">
      <w:start w:val="1"/>
      <w:numFmt w:val="decimal"/>
      <w:lvlText w:val="%7."/>
      <w:lvlJc w:val="left"/>
      <w:pPr>
        <w:tabs>
          <w:tab w:val="num" w:pos="6120"/>
        </w:tabs>
        <w:ind w:left="6120" w:hanging="360"/>
      </w:pPr>
      <w:rPr>
        <w:rFonts w:cs="Times New Roman"/>
      </w:rPr>
    </w:lvl>
    <w:lvl w:ilvl="7" w:tplc="08090019" w:tentative="1">
      <w:start w:val="1"/>
      <w:numFmt w:val="lowerLetter"/>
      <w:lvlText w:val="%8."/>
      <w:lvlJc w:val="left"/>
      <w:pPr>
        <w:tabs>
          <w:tab w:val="num" w:pos="6840"/>
        </w:tabs>
        <w:ind w:left="6840" w:hanging="360"/>
      </w:pPr>
      <w:rPr>
        <w:rFonts w:cs="Times New Roman"/>
      </w:rPr>
    </w:lvl>
    <w:lvl w:ilvl="8" w:tplc="0809001B" w:tentative="1">
      <w:start w:val="1"/>
      <w:numFmt w:val="lowerRoman"/>
      <w:lvlText w:val="%9."/>
      <w:lvlJc w:val="right"/>
      <w:pPr>
        <w:tabs>
          <w:tab w:val="num" w:pos="7560"/>
        </w:tabs>
        <w:ind w:left="7560" w:hanging="180"/>
      </w:pPr>
      <w:rPr>
        <w:rFonts w:cs="Times New Roman"/>
      </w:rPr>
    </w:lvl>
  </w:abstractNum>
  <w:abstractNum w:abstractNumId="41">
    <w:nsid w:val="75DD5E8A"/>
    <w:multiLevelType w:val="hybridMultilevel"/>
    <w:tmpl w:val="4DDA1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7778E3"/>
    <w:multiLevelType w:val="hybridMultilevel"/>
    <w:tmpl w:val="AC74783A"/>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35"/>
  </w:num>
  <w:num w:numId="2">
    <w:abstractNumId w:val="31"/>
  </w:num>
  <w:num w:numId="3">
    <w:abstractNumId w:val="30"/>
  </w:num>
  <w:num w:numId="4">
    <w:abstractNumId w:val="33"/>
  </w:num>
  <w:num w:numId="5">
    <w:abstractNumId w:val="39"/>
  </w:num>
  <w:num w:numId="6">
    <w:abstractNumId w:val="34"/>
  </w:num>
  <w:num w:numId="7">
    <w:abstractNumId w:val="16"/>
  </w:num>
  <w:num w:numId="8">
    <w:abstractNumId w:val="36"/>
  </w:num>
  <w:num w:numId="9">
    <w:abstractNumId w:val="42"/>
  </w:num>
  <w:num w:numId="10">
    <w:abstractNumId w:val="10"/>
  </w:num>
  <w:num w:numId="11">
    <w:abstractNumId w:val="18"/>
  </w:num>
  <w:num w:numId="12">
    <w:abstractNumId w:val="12"/>
  </w:num>
  <w:num w:numId="13">
    <w:abstractNumId w:val="26"/>
  </w:num>
  <w:num w:numId="14">
    <w:abstractNumId w:val="40"/>
  </w:num>
  <w:num w:numId="15">
    <w:abstractNumId w:val="32"/>
  </w:num>
  <w:num w:numId="16">
    <w:abstractNumId w:val="28"/>
  </w:num>
  <w:num w:numId="17">
    <w:abstractNumId w:val="17"/>
  </w:num>
  <w:num w:numId="18">
    <w:abstractNumId w:val="24"/>
  </w:num>
  <w:num w:numId="19">
    <w:abstractNumId w:val="19"/>
  </w:num>
  <w:num w:numId="20">
    <w:abstractNumId w:val="37"/>
  </w:num>
  <w:num w:numId="21">
    <w:abstractNumId w:val="21"/>
  </w:num>
  <w:num w:numId="22">
    <w:abstractNumId w:val="27"/>
  </w:num>
  <w:num w:numId="23">
    <w:abstractNumId w:val="11"/>
  </w:num>
  <w:num w:numId="24">
    <w:abstractNumId w:val="14"/>
  </w:num>
  <w:num w:numId="25">
    <w:abstractNumId w:val="22"/>
  </w:num>
  <w:num w:numId="26">
    <w:abstractNumId w:val="25"/>
  </w:num>
  <w:num w:numId="27">
    <w:abstractNumId w:val="13"/>
  </w:num>
  <w:num w:numId="28">
    <w:abstractNumId w:val="29"/>
  </w:num>
  <w:num w:numId="29">
    <w:abstractNumId w:val="41"/>
  </w:num>
  <w:num w:numId="30">
    <w:abstractNumId w:val="15"/>
  </w:num>
  <w:num w:numId="31">
    <w:abstractNumId w:val="20"/>
  </w:num>
  <w:num w:numId="32">
    <w:abstractNumId w:val="23"/>
  </w:num>
  <w:num w:numId="33">
    <w:abstractNumId w:val="38"/>
  </w:num>
  <w:num w:numId="34">
    <w:abstractNumId w:val="9"/>
  </w:num>
  <w:num w:numId="35">
    <w:abstractNumId w:val="1"/>
  </w:num>
  <w:num w:numId="36">
    <w:abstractNumId w:val="5"/>
  </w:num>
  <w:num w:numId="37">
    <w:abstractNumId w:val="6"/>
  </w:num>
  <w:num w:numId="38">
    <w:abstractNumId w:val="8"/>
  </w:num>
  <w:num w:numId="39">
    <w:abstractNumId w:val="7"/>
  </w:num>
  <w:num w:numId="40">
    <w:abstractNumId w:val="0"/>
  </w:num>
  <w:num w:numId="41">
    <w:abstractNumId w:val="2"/>
  </w:num>
  <w:num w:numId="42">
    <w:abstractNumId w:val="3"/>
  </w:num>
  <w:num w:numId="43">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ctiveWritingStyle w:appName="MSWord" w:lang="en-GB" w:vendorID="64" w:dllVersion="131078" w:nlCheck="1" w:checkStyle="1"/>
  <w:activeWritingStyle w:appName="MSWord" w:lang="en-US" w:vendorID="64" w:dllVersion="131078" w:nlCheck="1" w:checkStyle="1"/>
  <w:proofState w:spelling="clean"/>
  <w:doNotTrackMoves/>
  <w:defaultTabStop w:val="720"/>
  <w:characterSpacingControl w:val="doNotCompress"/>
  <w:savePreviewPicture/>
  <w:hdrShapeDefaults>
    <o:shapedefaults v:ext="edit" spidmax="46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fwp0vrekpx9drepfetxdrs4vw9rt5faxtpf&quot;&gt;PhD Bibliography&lt;record-ids&gt;&lt;item&gt;1416&lt;/item&gt;&lt;/record-ids&gt;&lt;/item&gt;&lt;/Libraries&gt;"/>
  </w:docVars>
  <w:rsids>
    <w:rsidRoot w:val="00E27CBA"/>
    <w:rsid w:val="00000295"/>
    <w:rsid w:val="00000649"/>
    <w:rsid w:val="00000A25"/>
    <w:rsid w:val="00000AD9"/>
    <w:rsid w:val="00001254"/>
    <w:rsid w:val="0000257F"/>
    <w:rsid w:val="000028B9"/>
    <w:rsid w:val="0000388C"/>
    <w:rsid w:val="000061DE"/>
    <w:rsid w:val="0000656A"/>
    <w:rsid w:val="00006FE4"/>
    <w:rsid w:val="00011607"/>
    <w:rsid w:val="00011C16"/>
    <w:rsid w:val="00012835"/>
    <w:rsid w:val="00012AF9"/>
    <w:rsid w:val="00013308"/>
    <w:rsid w:val="00013CD0"/>
    <w:rsid w:val="0001405F"/>
    <w:rsid w:val="0001414C"/>
    <w:rsid w:val="0001451B"/>
    <w:rsid w:val="00014E2E"/>
    <w:rsid w:val="00014E7D"/>
    <w:rsid w:val="00015A22"/>
    <w:rsid w:val="000164EB"/>
    <w:rsid w:val="00016639"/>
    <w:rsid w:val="00017444"/>
    <w:rsid w:val="00017610"/>
    <w:rsid w:val="00017870"/>
    <w:rsid w:val="00017C44"/>
    <w:rsid w:val="00017F8E"/>
    <w:rsid w:val="00020552"/>
    <w:rsid w:val="00021715"/>
    <w:rsid w:val="00022236"/>
    <w:rsid w:val="000249F3"/>
    <w:rsid w:val="00024CC7"/>
    <w:rsid w:val="00024FD4"/>
    <w:rsid w:val="00025A1E"/>
    <w:rsid w:val="00025A34"/>
    <w:rsid w:val="00025E20"/>
    <w:rsid w:val="00025FFE"/>
    <w:rsid w:val="0002614E"/>
    <w:rsid w:val="000264DF"/>
    <w:rsid w:val="00026D2D"/>
    <w:rsid w:val="000275A8"/>
    <w:rsid w:val="0002766E"/>
    <w:rsid w:val="00027A39"/>
    <w:rsid w:val="00030730"/>
    <w:rsid w:val="00030CDE"/>
    <w:rsid w:val="000318E7"/>
    <w:rsid w:val="00033C5B"/>
    <w:rsid w:val="00033DCC"/>
    <w:rsid w:val="00034976"/>
    <w:rsid w:val="000356FE"/>
    <w:rsid w:val="00035BE6"/>
    <w:rsid w:val="00036017"/>
    <w:rsid w:val="00037297"/>
    <w:rsid w:val="00037D44"/>
    <w:rsid w:val="00040C90"/>
    <w:rsid w:val="00041169"/>
    <w:rsid w:val="000416BC"/>
    <w:rsid w:val="0004353B"/>
    <w:rsid w:val="00043720"/>
    <w:rsid w:val="00043ED8"/>
    <w:rsid w:val="000446F5"/>
    <w:rsid w:val="00044B92"/>
    <w:rsid w:val="00045991"/>
    <w:rsid w:val="00045B32"/>
    <w:rsid w:val="00046DE3"/>
    <w:rsid w:val="00047882"/>
    <w:rsid w:val="00047DF2"/>
    <w:rsid w:val="00050DED"/>
    <w:rsid w:val="00050FF0"/>
    <w:rsid w:val="000514F6"/>
    <w:rsid w:val="00051CA3"/>
    <w:rsid w:val="000521BB"/>
    <w:rsid w:val="0005393D"/>
    <w:rsid w:val="00053B55"/>
    <w:rsid w:val="000544DE"/>
    <w:rsid w:val="000548DC"/>
    <w:rsid w:val="00054CBC"/>
    <w:rsid w:val="00055102"/>
    <w:rsid w:val="00055221"/>
    <w:rsid w:val="00055634"/>
    <w:rsid w:val="00055DB3"/>
    <w:rsid w:val="00056CC3"/>
    <w:rsid w:val="0005724E"/>
    <w:rsid w:val="00057277"/>
    <w:rsid w:val="0005736F"/>
    <w:rsid w:val="000602F6"/>
    <w:rsid w:val="00060A82"/>
    <w:rsid w:val="00061244"/>
    <w:rsid w:val="00061481"/>
    <w:rsid w:val="00061CA9"/>
    <w:rsid w:val="000620C8"/>
    <w:rsid w:val="000622A7"/>
    <w:rsid w:val="00063003"/>
    <w:rsid w:val="000630F0"/>
    <w:rsid w:val="00063F26"/>
    <w:rsid w:val="00064313"/>
    <w:rsid w:val="00064353"/>
    <w:rsid w:val="00064B0F"/>
    <w:rsid w:val="0006564B"/>
    <w:rsid w:val="00065B67"/>
    <w:rsid w:val="00066A93"/>
    <w:rsid w:val="00066B1D"/>
    <w:rsid w:val="00066B9C"/>
    <w:rsid w:val="000676E4"/>
    <w:rsid w:val="00067BC3"/>
    <w:rsid w:val="00067F7F"/>
    <w:rsid w:val="00067F8F"/>
    <w:rsid w:val="00070335"/>
    <w:rsid w:val="000711B3"/>
    <w:rsid w:val="000712EA"/>
    <w:rsid w:val="00071D27"/>
    <w:rsid w:val="00071D3C"/>
    <w:rsid w:val="000723BE"/>
    <w:rsid w:val="000726EC"/>
    <w:rsid w:val="00073CE2"/>
    <w:rsid w:val="000755E2"/>
    <w:rsid w:val="00076ECF"/>
    <w:rsid w:val="00076F15"/>
    <w:rsid w:val="000771D3"/>
    <w:rsid w:val="000771FB"/>
    <w:rsid w:val="00077587"/>
    <w:rsid w:val="00077C3A"/>
    <w:rsid w:val="00077D36"/>
    <w:rsid w:val="00077F6E"/>
    <w:rsid w:val="00080BDA"/>
    <w:rsid w:val="0008106F"/>
    <w:rsid w:val="00081D16"/>
    <w:rsid w:val="00082046"/>
    <w:rsid w:val="000820A7"/>
    <w:rsid w:val="00082576"/>
    <w:rsid w:val="00083CB9"/>
    <w:rsid w:val="00084091"/>
    <w:rsid w:val="00085814"/>
    <w:rsid w:val="00086F53"/>
    <w:rsid w:val="00087767"/>
    <w:rsid w:val="00090171"/>
    <w:rsid w:val="00090A12"/>
    <w:rsid w:val="00090A90"/>
    <w:rsid w:val="000914F4"/>
    <w:rsid w:val="00092684"/>
    <w:rsid w:val="00092A38"/>
    <w:rsid w:val="000930C0"/>
    <w:rsid w:val="0009389E"/>
    <w:rsid w:val="00093A78"/>
    <w:rsid w:val="00093B3F"/>
    <w:rsid w:val="00094465"/>
    <w:rsid w:val="00094E0F"/>
    <w:rsid w:val="000957FF"/>
    <w:rsid w:val="00095A07"/>
    <w:rsid w:val="00096AC7"/>
    <w:rsid w:val="000972B7"/>
    <w:rsid w:val="000972E4"/>
    <w:rsid w:val="000A0163"/>
    <w:rsid w:val="000A0BBB"/>
    <w:rsid w:val="000A21F5"/>
    <w:rsid w:val="000A2764"/>
    <w:rsid w:val="000A2A8E"/>
    <w:rsid w:val="000A3375"/>
    <w:rsid w:val="000A3CB1"/>
    <w:rsid w:val="000A42E9"/>
    <w:rsid w:val="000A453D"/>
    <w:rsid w:val="000A460C"/>
    <w:rsid w:val="000A525D"/>
    <w:rsid w:val="000A5CAB"/>
    <w:rsid w:val="000A5E67"/>
    <w:rsid w:val="000A6066"/>
    <w:rsid w:val="000A6B51"/>
    <w:rsid w:val="000A6EE3"/>
    <w:rsid w:val="000A716C"/>
    <w:rsid w:val="000A7172"/>
    <w:rsid w:val="000A74A8"/>
    <w:rsid w:val="000A75C1"/>
    <w:rsid w:val="000B020D"/>
    <w:rsid w:val="000B02A8"/>
    <w:rsid w:val="000B0516"/>
    <w:rsid w:val="000B083B"/>
    <w:rsid w:val="000B0862"/>
    <w:rsid w:val="000B0D80"/>
    <w:rsid w:val="000B0D92"/>
    <w:rsid w:val="000B153D"/>
    <w:rsid w:val="000B1ADC"/>
    <w:rsid w:val="000B299F"/>
    <w:rsid w:val="000B2B91"/>
    <w:rsid w:val="000B3D40"/>
    <w:rsid w:val="000B408B"/>
    <w:rsid w:val="000B40D3"/>
    <w:rsid w:val="000B4C67"/>
    <w:rsid w:val="000B5191"/>
    <w:rsid w:val="000B55FA"/>
    <w:rsid w:val="000B63F4"/>
    <w:rsid w:val="000B6DB1"/>
    <w:rsid w:val="000B7F70"/>
    <w:rsid w:val="000B7FCA"/>
    <w:rsid w:val="000C04B9"/>
    <w:rsid w:val="000C0968"/>
    <w:rsid w:val="000C0E5E"/>
    <w:rsid w:val="000C16CD"/>
    <w:rsid w:val="000C188F"/>
    <w:rsid w:val="000C2098"/>
    <w:rsid w:val="000C22DF"/>
    <w:rsid w:val="000C2DE3"/>
    <w:rsid w:val="000C2F2F"/>
    <w:rsid w:val="000C3185"/>
    <w:rsid w:val="000C354B"/>
    <w:rsid w:val="000C3602"/>
    <w:rsid w:val="000C38D3"/>
    <w:rsid w:val="000C3979"/>
    <w:rsid w:val="000C4027"/>
    <w:rsid w:val="000C4488"/>
    <w:rsid w:val="000C4E35"/>
    <w:rsid w:val="000C4EAE"/>
    <w:rsid w:val="000C53FE"/>
    <w:rsid w:val="000C54A5"/>
    <w:rsid w:val="000C650E"/>
    <w:rsid w:val="000C6A80"/>
    <w:rsid w:val="000C7090"/>
    <w:rsid w:val="000C77E3"/>
    <w:rsid w:val="000C7D6B"/>
    <w:rsid w:val="000C7EAA"/>
    <w:rsid w:val="000D0560"/>
    <w:rsid w:val="000D137F"/>
    <w:rsid w:val="000D1F9D"/>
    <w:rsid w:val="000D234E"/>
    <w:rsid w:val="000D29C3"/>
    <w:rsid w:val="000D2D09"/>
    <w:rsid w:val="000D2E9E"/>
    <w:rsid w:val="000D2EAD"/>
    <w:rsid w:val="000D3A27"/>
    <w:rsid w:val="000D3B8E"/>
    <w:rsid w:val="000D4B95"/>
    <w:rsid w:val="000D5035"/>
    <w:rsid w:val="000D556B"/>
    <w:rsid w:val="000D647D"/>
    <w:rsid w:val="000D6780"/>
    <w:rsid w:val="000D7FC4"/>
    <w:rsid w:val="000E00CA"/>
    <w:rsid w:val="000E023D"/>
    <w:rsid w:val="000E0E20"/>
    <w:rsid w:val="000E1B7C"/>
    <w:rsid w:val="000E24FD"/>
    <w:rsid w:val="000E2A25"/>
    <w:rsid w:val="000E2BE0"/>
    <w:rsid w:val="000E3135"/>
    <w:rsid w:val="000E3C97"/>
    <w:rsid w:val="000E4B8F"/>
    <w:rsid w:val="000E4C34"/>
    <w:rsid w:val="000E55B0"/>
    <w:rsid w:val="000E590C"/>
    <w:rsid w:val="000E59F6"/>
    <w:rsid w:val="000E5AB1"/>
    <w:rsid w:val="000E6A07"/>
    <w:rsid w:val="000E6AA0"/>
    <w:rsid w:val="000E6EF6"/>
    <w:rsid w:val="000E786B"/>
    <w:rsid w:val="000E7941"/>
    <w:rsid w:val="000E7DFD"/>
    <w:rsid w:val="000F001D"/>
    <w:rsid w:val="000F0CA8"/>
    <w:rsid w:val="000F133D"/>
    <w:rsid w:val="000F1695"/>
    <w:rsid w:val="000F2619"/>
    <w:rsid w:val="000F2F92"/>
    <w:rsid w:val="000F33E3"/>
    <w:rsid w:val="000F3CCB"/>
    <w:rsid w:val="000F45B3"/>
    <w:rsid w:val="000F480C"/>
    <w:rsid w:val="000F494F"/>
    <w:rsid w:val="000F49F0"/>
    <w:rsid w:val="000F5021"/>
    <w:rsid w:val="000F6396"/>
    <w:rsid w:val="000F639C"/>
    <w:rsid w:val="000F64B3"/>
    <w:rsid w:val="000F6C0E"/>
    <w:rsid w:val="000F6CFA"/>
    <w:rsid w:val="000F7061"/>
    <w:rsid w:val="000F718F"/>
    <w:rsid w:val="000F74BF"/>
    <w:rsid w:val="001002C0"/>
    <w:rsid w:val="0010048F"/>
    <w:rsid w:val="00100ECA"/>
    <w:rsid w:val="00101661"/>
    <w:rsid w:val="00101C9F"/>
    <w:rsid w:val="00102170"/>
    <w:rsid w:val="001034FB"/>
    <w:rsid w:val="00103589"/>
    <w:rsid w:val="00103876"/>
    <w:rsid w:val="001042F3"/>
    <w:rsid w:val="00104AB5"/>
    <w:rsid w:val="00104CFD"/>
    <w:rsid w:val="00105192"/>
    <w:rsid w:val="001053EB"/>
    <w:rsid w:val="00106261"/>
    <w:rsid w:val="00106EA8"/>
    <w:rsid w:val="00107C74"/>
    <w:rsid w:val="00107F81"/>
    <w:rsid w:val="00110035"/>
    <w:rsid w:val="00110C3D"/>
    <w:rsid w:val="0011172F"/>
    <w:rsid w:val="00112D19"/>
    <w:rsid w:val="001130AC"/>
    <w:rsid w:val="00113526"/>
    <w:rsid w:val="00113CA7"/>
    <w:rsid w:val="00114078"/>
    <w:rsid w:val="0011593C"/>
    <w:rsid w:val="00116328"/>
    <w:rsid w:val="00116854"/>
    <w:rsid w:val="00116887"/>
    <w:rsid w:val="00121053"/>
    <w:rsid w:val="0012140E"/>
    <w:rsid w:val="0012151E"/>
    <w:rsid w:val="00121B02"/>
    <w:rsid w:val="00121CAE"/>
    <w:rsid w:val="001224A3"/>
    <w:rsid w:val="00123A80"/>
    <w:rsid w:val="00123C99"/>
    <w:rsid w:val="00123D5E"/>
    <w:rsid w:val="00124A2F"/>
    <w:rsid w:val="00124E12"/>
    <w:rsid w:val="001265EB"/>
    <w:rsid w:val="00126A09"/>
    <w:rsid w:val="001274E5"/>
    <w:rsid w:val="00130545"/>
    <w:rsid w:val="00130A42"/>
    <w:rsid w:val="00130B64"/>
    <w:rsid w:val="00132179"/>
    <w:rsid w:val="001329B8"/>
    <w:rsid w:val="00132B8B"/>
    <w:rsid w:val="00132BD5"/>
    <w:rsid w:val="00132DD8"/>
    <w:rsid w:val="0013339E"/>
    <w:rsid w:val="00133A2D"/>
    <w:rsid w:val="00133A61"/>
    <w:rsid w:val="00133B1F"/>
    <w:rsid w:val="00133C5D"/>
    <w:rsid w:val="00134273"/>
    <w:rsid w:val="00134510"/>
    <w:rsid w:val="00134D3A"/>
    <w:rsid w:val="00135A40"/>
    <w:rsid w:val="00135EB4"/>
    <w:rsid w:val="00136093"/>
    <w:rsid w:val="001365CA"/>
    <w:rsid w:val="00136A6D"/>
    <w:rsid w:val="00136F6C"/>
    <w:rsid w:val="001370B9"/>
    <w:rsid w:val="00137438"/>
    <w:rsid w:val="00137BD5"/>
    <w:rsid w:val="00140617"/>
    <w:rsid w:val="00140842"/>
    <w:rsid w:val="00142A92"/>
    <w:rsid w:val="001432A2"/>
    <w:rsid w:val="001436E1"/>
    <w:rsid w:val="00143E95"/>
    <w:rsid w:val="001443FD"/>
    <w:rsid w:val="001445FD"/>
    <w:rsid w:val="00144795"/>
    <w:rsid w:val="00144C0E"/>
    <w:rsid w:val="00144D05"/>
    <w:rsid w:val="00144E60"/>
    <w:rsid w:val="001454B6"/>
    <w:rsid w:val="00145AFB"/>
    <w:rsid w:val="001464BB"/>
    <w:rsid w:val="001464FA"/>
    <w:rsid w:val="001471EB"/>
    <w:rsid w:val="0014786C"/>
    <w:rsid w:val="00147C8D"/>
    <w:rsid w:val="001503DD"/>
    <w:rsid w:val="001508E3"/>
    <w:rsid w:val="00151491"/>
    <w:rsid w:val="00151B22"/>
    <w:rsid w:val="001522C8"/>
    <w:rsid w:val="00153120"/>
    <w:rsid w:val="0015326A"/>
    <w:rsid w:val="0015378B"/>
    <w:rsid w:val="00153A23"/>
    <w:rsid w:val="00153FE3"/>
    <w:rsid w:val="0015429B"/>
    <w:rsid w:val="0015438E"/>
    <w:rsid w:val="0015444B"/>
    <w:rsid w:val="0015458B"/>
    <w:rsid w:val="001547FB"/>
    <w:rsid w:val="001549E2"/>
    <w:rsid w:val="00155CDF"/>
    <w:rsid w:val="00155F28"/>
    <w:rsid w:val="001570ED"/>
    <w:rsid w:val="001573FE"/>
    <w:rsid w:val="001577CA"/>
    <w:rsid w:val="001578C2"/>
    <w:rsid w:val="0016010B"/>
    <w:rsid w:val="00160A0A"/>
    <w:rsid w:val="00160AB1"/>
    <w:rsid w:val="00161042"/>
    <w:rsid w:val="001613E7"/>
    <w:rsid w:val="00161C50"/>
    <w:rsid w:val="00161CF3"/>
    <w:rsid w:val="001624A4"/>
    <w:rsid w:val="0016250A"/>
    <w:rsid w:val="0016288D"/>
    <w:rsid w:val="001628D9"/>
    <w:rsid w:val="001631AC"/>
    <w:rsid w:val="001631D3"/>
    <w:rsid w:val="001639C6"/>
    <w:rsid w:val="00164200"/>
    <w:rsid w:val="0016426F"/>
    <w:rsid w:val="00164431"/>
    <w:rsid w:val="0016451C"/>
    <w:rsid w:val="00164BAA"/>
    <w:rsid w:val="001655AD"/>
    <w:rsid w:val="001657F9"/>
    <w:rsid w:val="001659F4"/>
    <w:rsid w:val="0016615C"/>
    <w:rsid w:val="00166A67"/>
    <w:rsid w:val="00167517"/>
    <w:rsid w:val="00167770"/>
    <w:rsid w:val="00167AA6"/>
    <w:rsid w:val="00171C62"/>
    <w:rsid w:val="001724BE"/>
    <w:rsid w:val="00172BB5"/>
    <w:rsid w:val="00172CA0"/>
    <w:rsid w:val="001733A6"/>
    <w:rsid w:val="00173996"/>
    <w:rsid w:val="00174593"/>
    <w:rsid w:val="00175529"/>
    <w:rsid w:val="00176969"/>
    <w:rsid w:val="001771E9"/>
    <w:rsid w:val="00177C51"/>
    <w:rsid w:val="00177C9C"/>
    <w:rsid w:val="001819B2"/>
    <w:rsid w:val="00181AF8"/>
    <w:rsid w:val="00182545"/>
    <w:rsid w:val="001827F1"/>
    <w:rsid w:val="00182BFB"/>
    <w:rsid w:val="00182D07"/>
    <w:rsid w:val="00182EE5"/>
    <w:rsid w:val="00183428"/>
    <w:rsid w:val="0018359E"/>
    <w:rsid w:val="00183DD7"/>
    <w:rsid w:val="0018458F"/>
    <w:rsid w:val="00184F6C"/>
    <w:rsid w:val="00185336"/>
    <w:rsid w:val="00185474"/>
    <w:rsid w:val="00185A63"/>
    <w:rsid w:val="001862C4"/>
    <w:rsid w:val="0018679B"/>
    <w:rsid w:val="00186BF9"/>
    <w:rsid w:val="0018708C"/>
    <w:rsid w:val="001871C1"/>
    <w:rsid w:val="00187622"/>
    <w:rsid w:val="0018769E"/>
    <w:rsid w:val="00187BDD"/>
    <w:rsid w:val="0019021D"/>
    <w:rsid w:val="00190C2B"/>
    <w:rsid w:val="00192BC0"/>
    <w:rsid w:val="00192C39"/>
    <w:rsid w:val="001938EA"/>
    <w:rsid w:val="00193C3D"/>
    <w:rsid w:val="0019498C"/>
    <w:rsid w:val="00194C27"/>
    <w:rsid w:val="00195EDD"/>
    <w:rsid w:val="00196E7E"/>
    <w:rsid w:val="0019719E"/>
    <w:rsid w:val="0019722B"/>
    <w:rsid w:val="001973E0"/>
    <w:rsid w:val="0019771F"/>
    <w:rsid w:val="00197C14"/>
    <w:rsid w:val="00197F12"/>
    <w:rsid w:val="001A09BC"/>
    <w:rsid w:val="001A1DEF"/>
    <w:rsid w:val="001A25B9"/>
    <w:rsid w:val="001A2DA3"/>
    <w:rsid w:val="001A30D8"/>
    <w:rsid w:val="001A3264"/>
    <w:rsid w:val="001A3316"/>
    <w:rsid w:val="001A39BA"/>
    <w:rsid w:val="001A4E52"/>
    <w:rsid w:val="001A576E"/>
    <w:rsid w:val="001A5961"/>
    <w:rsid w:val="001A5A22"/>
    <w:rsid w:val="001A61B8"/>
    <w:rsid w:val="001A631C"/>
    <w:rsid w:val="001A69E1"/>
    <w:rsid w:val="001A6AA6"/>
    <w:rsid w:val="001A7446"/>
    <w:rsid w:val="001A7720"/>
    <w:rsid w:val="001A7F4F"/>
    <w:rsid w:val="001B00CE"/>
    <w:rsid w:val="001B0585"/>
    <w:rsid w:val="001B113E"/>
    <w:rsid w:val="001B298C"/>
    <w:rsid w:val="001B3281"/>
    <w:rsid w:val="001B331D"/>
    <w:rsid w:val="001B3B30"/>
    <w:rsid w:val="001B3EFF"/>
    <w:rsid w:val="001B4242"/>
    <w:rsid w:val="001B4788"/>
    <w:rsid w:val="001B6031"/>
    <w:rsid w:val="001B6240"/>
    <w:rsid w:val="001B6F73"/>
    <w:rsid w:val="001B742D"/>
    <w:rsid w:val="001B77D1"/>
    <w:rsid w:val="001B7A5E"/>
    <w:rsid w:val="001C026B"/>
    <w:rsid w:val="001C06A5"/>
    <w:rsid w:val="001C09DD"/>
    <w:rsid w:val="001C0F73"/>
    <w:rsid w:val="001C17B7"/>
    <w:rsid w:val="001C3EF8"/>
    <w:rsid w:val="001C409E"/>
    <w:rsid w:val="001C46A0"/>
    <w:rsid w:val="001C4CC2"/>
    <w:rsid w:val="001C5286"/>
    <w:rsid w:val="001C5C20"/>
    <w:rsid w:val="001C5F75"/>
    <w:rsid w:val="001C62C6"/>
    <w:rsid w:val="001C63EA"/>
    <w:rsid w:val="001C7B76"/>
    <w:rsid w:val="001C7DC5"/>
    <w:rsid w:val="001D017D"/>
    <w:rsid w:val="001D037F"/>
    <w:rsid w:val="001D0AC4"/>
    <w:rsid w:val="001D1BB0"/>
    <w:rsid w:val="001D2359"/>
    <w:rsid w:val="001D33C8"/>
    <w:rsid w:val="001D3F69"/>
    <w:rsid w:val="001D407B"/>
    <w:rsid w:val="001D413F"/>
    <w:rsid w:val="001D51BE"/>
    <w:rsid w:val="001D6990"/>
    <w:rsid w:val="001D6C85"/>
    <w:rsid w:val="001D77F2"/>
    <w:rsid w:val="001E0893"/>
    <w:rsid w:val="001E0937"/>
    <w:rsid w:val="001E0A39"/>
    <w:rsid w:val="001E0AEC"/>
    <w:rsid w:val="001E0B31"/>
    <w:rsid w:val="001E2550"/>
    <w:rsid w:val="001E2921"/>
    <w:rsid w:val="001E29E7"/>
    <w:rsid w:val="001E32DE"/>
    <w:rsid w:val="001E346F"/>
    <w:rsid w:val="001E3725"/>
    <w:rsid w:val="001E4101"/>
    <w:rsid w:val="001E42EB"/>
    <w:rsid w:val="001E5EED"/>
    <w:rsid w:val="001E66D8"/>
    <w:rsid w:val="001E6E09"/>
    <w:rsid w:val="001E72EE"/>
    <w:rsid w:val="001E7D28"/>
    <w:rsid w:val="001F022B"/>
    <w:rsid w:val="001F0462"/>
    <w:rsid w:val="001F0678"/>
    <w:rsid w:val="001F0794"/>
    <w:rsid w:val="001F10C0"/>
    <w:rsid w:val="001F10D5"/>
    <w:rsid w:val="001F1A4B"/>
    <w:rsid w:val="001F2F28"/>
    <w:rsid w:val="001F32FB"/>
    <w:rsid w:val="001F3A87"/>
    <w:rsid w:val="001F3DC1"/>
    <w:rsid w:val="001F5377"/>
    <w:rsid w:val="001F5599"/>
    <w:rsid w:val="001F5970"/>
    <w:rsid w:val="001F6311"/>
    <w:rsid w:val="001F63AC"/>
    <w:rsid w:val="001F66FF"/>
    <w:rsid w:val="001F68D2"/>
    <w:rsid w:val="001F7717"/>
    <w:rsid w:val="001F7B5E"/>
    <w:rsid w:val="001F7F15"/>
    <w:rsid w:val="00200B0B"/>
    <w:rsid w:val="00200F16"/>
    <w:rsid w:val="00201701"/>
    <w:rsid w:val="00201C76"/>
    <w:rsid w:val="00201D4D"/>
    <w:rsid w:val="00202198"/>
    <w:rsid w:val="0020223E"/>
    <w:rsid w:val="0020251D"/>
    <w:rsid w:val="00202E39"/>
    <w:rsid w:val="00202FDC"/>
    <w:rsid w:val="002030B2"/>
    <w:rsid w:val="00203A24"/>
    <w:rsid w:val="00203A4D"/>
    <w:rsid w:val="00204B2C"/>
    <w:rsid w:val="002050AD"/>
    <w:rsid w:val="002054B6"/>
    <w:rsid w:val="002055A1"/>
    <w:rsid w:val="00205A1B"/>
    <w:rsid w:val="002060FB"/>
    <w:rsid w:val="0020709F"/>
    <w:rsid w:val="002074E1"/>
    <w:rsid w:val="00207974"/>
    <w:rsid w:val="00207E51"/>
    <w:rsid w:val="002107F0"/>
    <w:rsid w:val="00210D21"/>
    <w:rsid w:val="002113A6"/>
    <w:rsid w:val="002122D5"/>
    <w:rsid w:val="00212D89"/>
    <w:rsid w:val="002130A8"/>
    <w:rsid w:val="002139EE"/>
    <w:rsid w:val="002141C9"/>
    <w:rsid w:val="002147D4"/>
    <w:rsid w:val="002149AD"/>
    <w:rsid w:val="002154D6"/>
    <w:rsid w:val="002154E7"/>
    <w:rsid w:val="00215BFE"/>
    <w:rsid w:val="00215D22"/>
    <w:rsid w:val="00215E79"/>
    <w:rsid w:val="00215FAA"/>
    <w:rsid w:val="002164F9"/>
    <w:rsid w:val="00216D5D"/>
    <w:rsid w:val="00216F13"/>
    <w:rsid w:val="002170CB"/>
    <w:rsid w:val="002175B2"/>
    <w:rsid w:val="00217751"/>
    <w:rsid w:val="00220744"/>
    <w:rsid w:val="00220CD4"/>
    <w:rsid w:val="00221347"/>
    <w:rsid w:val="0022139E"/>
    <w:rsid w:val="00221477"/>
    <w:rsid w:val="00221B85"/>
    <w:rsid w:val="00221E49"/>
    <w:rsid w:val="00221FF1"/>
    <w:rsid w:val="0022216B"/>
    <w:rsid w:val="00222950"/>
    <w:rsid w:val="00222CDA"/>
    <w:rsid w:val="00222F46"/>
    <w:rsid w:val="0022437B"/>
    <w:rsid w:val="0022467E"/>
    <w:rsid w:val="00224E3F"/>
    <w:rsid w:val="00225173"/>
    <w:rsid w:val="00226240"/>
    <w:rsid w:val="00226814"/>
    <w:rsid w:val="00226A64"/>
    <w:rsid w:val="00226D02"/>
    <w:rsid w:val="00226D3B"/>
    <w:rsid w:val="002270D1"/>
    <w:rsid w:val="0022716E"/>
    <w:rsid w:val="00227556"/>
    <w:rsid w:val="002275CA"/>
    <w:rsid w:val="0022779D"/>
    <w:rsid w:val="002279C7"/>
    <w:rsid w:val="00227AF1"/>
    <w:rsid w:val="00227FB5"/>
    <w:rsid w:val="00230081"/>
    <w:rsid w:val="0023015E"/>
    <w:rsid w:val="002301E1"/>
    <w:rsid w:val="00230BFF"/>
    <w:rsid w:val="002316F2"/>
    <w:rsid w:val="002319E9"/>
    <w:rsid w:val="00232423"/>
    <w:rsid w:val="002325C0"/>
    <w:rsid w:val="00232947"/>
    <w:rsid w:val="00232E0A"/>
    <w:rsid w:val="0023306D"/>
    <w:rsid w:val="0023345F"/>
    <w:rsid w:val="00233854"/>
    <w:rsid w:val="00233BEE"/>
    <w:rsid w:val="00233C05"/>
    <w:rsid w:val="002350D3"/>
    <w:rsid w:val="0023522E"/>
    <w:rsid w:val="00235446"/>
    <w:rsid w:val="00235502"/>
    <w:rsid w:val="00235583"/>
    <w:rsid w:val="00235738"/>
    <w:rsid w:val="00237167"/>
    <w:rsid w:val="00237556"/>
    <w:rsid w:val="00237575"/>
    <w:rsid w:val="00237E72"/>
    <w:rsid w:val="00240932"/>
    <w:rsid w:val="002409ED"/>
    <w:rsid w:val="00241BD1"/>
    <w:rsid w:val="00242032"/>
    <w:rsid w:val="002428DB"/>
    <w:rsid w:val="00242A7C"/>
    <w:rsid w:val="00242D98"/>
    <w:rsid w:val="00243355"/>
    <w:rsid w:val="00243684"/>
    <w:rsid w:val="00243C66"/>
    <w:rsid w:val="002443BB"/>
    <w:rsid w:val="00244941"/>
    <w:rsid w:val="00244C6F"/>
    <w:rsid w:val="00245108"/>
    <w:rsid w:val="00245C45"/>
    <w:rsid w:val="00246D89"/>
    <w:rsid w:val="002476F2"/>
    <w:rsid w:val="00247792"/>
    <w:rsid w:val="00247990"/>
    <w:rsid w:val="00250096"/>
    <w:rsid w:val="00250849"/>
    <w:rsid w:val="00250B7F"/>
    <w:rsid w:val="00250BAA"/>
    <w:rsid w:val="0025191B"/>
    <w:rsid w:val="00251B9D"/>
    <w:rsid w:val="002521F2"/>
    <w:rsid w:val="00252EEB"/>
    <w:rsid w:val="00253C56"/>
    <w:rsid w:val="00253D10"/>
    <w:rsid w:val="00254745"/>
    <w:rsid w:val="00255871"/>
    <w:rsid w:val="0025679D"/>
    <w:rsid w:val="00256CEE"/>
    <w:rsid w:val="00256F0C"/>
    <w:rsid w:val="002604A4"/>
    <w:rsid w:val="002612A7"/>
    <w:rsid w:val="00261CAB"/>
    <w:rsid w:val="00262746"/>
    <w:rsid w:val="002629D5"/>
    <w:rsid w:val="0026329B"/>
    <w:rsid w:val="0026344D"/>
    <w:rsid w:val="00263EE4"/>
    <w:rsid w:val="00264098"/>
    <w:rsid w:val="002645A2"/>
    <w:rsid w:val="00264FF6"/>
    <w:rsid w:val="002654ED"/>
    <w:rsid w:val="00265903"/>
    <w:rsid w:val="00265AF4"/>
    <w:rsid w:val="00266691"/>
    <w:rsid w:val="00267A9A"/>
    <w:rsid w:val="0027078C"/>
    <w:rsid w:val="002708D6"/>
    <w:rsid w:val="00270ADA"/>
    <w:rsid w:val="00270F25"/>
    <w:rsid w:val="00271078"/>
    <w:rsid w:val="002710A6"/>
    <w:rsid w:val="002715F0"/>
    <w:rsid w:val="0027332F"/>
    <w:rsid w:val="0027338D"/>
    <w:rsid w:val="00273A22"/>
    <w:rsid w:val="00273ED2"/>
    <w:rsid w:val="0027625C"/>
    <w:rsid w:val="002763A8"/>
    <w:rsid w:val="00276595"/>
    <w:rsid w:val="00276F94"/>
    <w:rsid w:val="0028000F"/>
    <w:rsid w:val="00280441"/>
    <w:rsid w:val="00280828"/>
    <w:rsid w:val="00280EE2"/>
    <w:rsid w:val="0028152C"/>
    <w:rsid w:val="0028162A"/>
    <w:rsid w:val="00281C88"/>
    <w:rsid w:val="002820A0"/>
    <w:rsid w:val="002824DF"/>
    <w:rsid w:val="00282853"/>
    <w:rsid w:val="00283BB6"/>
    <w:rsid w:val="002845C7"/>
    <w:rsid w:val="00284E17"/>
    <w:rsid w:val="00284EAD"/>
    <w:rsid w:val="0028553C"/>
    <w:rsid w:val="0028583E"/>
    <w:rsid w:val="00285B87"/>
    <w:rsid w:val="00285BBE"/>
    <w:rsid w:val="00285EC4"/>
    <w:rsid w:val="00285F2E"/>
    <w:rsid w:val="002863F4"/>
    <w:rsid w:val="00286438"/>
    <w:rsid w:val="002865AA"/>
    <w:rsid w:val="002873C3"/>
    <w:rsid w:val="00287C85"/>
    <w:rsid w:val="0029010E"/>
    <w:rsid w:val="00290842"/>
    <w:rsid w:val="00290EE3"/>
    <w:rsid w:val="00291DB8"/>
    <w:rsid w:val="0029249C"/>
    <w:rsid w:val="00293EEA"/>
    <w:rsid w:val="00294D33"/>
    <w:rsid w:val="00295317"/>
    <w:rsid w:val="00295892"/>
    <w:rsid w:val="00295D22"/>
    <w:rsid w:val="00296489"/>
    <w:rsid w:val="00296B14"/>
    <w:rsid w:val="00296FF6"/>
    <w:rsid w:val="002979E8"/>
    <w:rsid w:val="002A0622"/>
    <w:rsid w:val="002A071F"/>
    <w:rsid w:val="002A0B41"/>
    <w:rsid w:val="002A139C"/>
    <w:rsid w:val="002A1D3A"/>
    <w:rsid w:val="002A2361"/>
    <w:rsid w:val="002A3CD0"/>
    <w:rsid w:val="002A428B"/>
    <w:rsid w:val="002A461E"/>
    <w:rsid w:val="002A581E"/>
    <w:rsid w:val="002A58DD"/>
    <w:rsid w:val="002A61A0"/>
    <w:rsid w:val="002A6322"/>
    <w:rsid w:val="002A6AC0"/>
    <w:rsid w:val="002A7455"/>
    <w:rsid w:val="002B0A02"/>
    <w:rsid w:val="002B111B"/>
    <w:rsid w:val="002B214F"/>
    <w:rsid w:val="002B2744"/>
    <w:rsid w:val="002B4225"/>
    <w:rsid w:val="002B434B"/>
    <w:rsid w:val="002B4A6A"/>
    <w:rsid w:val="002B4B75"/>
    <w:rsid w:val="002B4F2D"/>
    <w:rsid w:val="002B6249"/>
    <w:rsid w:val="002B6656"/>
    <w:rsid w:val="002B6B3B"/>
    <w:rsid w:val="002B6CB3"/>
    <w:rsid w:val="002B6E08"/>
    <w:rsid w:val="002B720F"/>
    <w:rsid w:val="002B75AA"/>
    <w:rsid w:val="002B7686"/>
    <w:rsid w:val="002C0147"/>
    <w:rsid w:val="002C0369"/>
    <w:rsid w:val="002C13AA"/>
    <w:rsid w:val="002C1403"/>
    <w:rsid w:val="002C1C86"/>
    <w:rsid w:val="002C237A"/>
    <w:rsid w:val="002C2FE3"/>
    <w:rsid w:val="002C3901"/>
    <w:rsid w:val="002C4273"/>
    <w:rsid w:val="002C4D48"/>
    <w:rsid w:val="002C4D5F"/>
    <w:rsid w:val="002C61B0"/>
    <w:rsid w:val="002C61C7"/>
    <w:rsid w:val="002C6D99"/>
    <w:rsid w:val="002C7363"/>
    <w:rsid w:val="002C7988"/>
    <w:rsid w:val="002C7B83"/>
    <w:rsid w:val="002C7C31"/>
    <w:rsid w:val="002C7D2C"/>
    <w:rsid w:val="002D01FD"/>
    <w:rsid w:val="002D0DD5"/>
    <w:rsid w:val="002D150A"/>
    <w:rsid w:val="002D1D0F"/>
    <w:rsid w:val="002D2046"/>
    <w:rsid w:val="002D228E"/>
    <w:rsid w:val="002D295D"/>
    <w:rsid w:val="002D2F8F"/>
    <w:rsid w:val="002D3C94"/>
    <w:rsid w:val="002D3D43"/>
    <w:rsid w:val="002D424D"/>
    <w:rsid w:val="002D4C32"/>
    <w:rsid w:val="002D5355"/>
    <w:rsid w:val="002D542C"/>
    <w:rsid w:val="002D580B"/>
    <w:rsid w:val="002D5C07"/>
    <w:rsid w:val="002D6039"/>
    <w:rsid w:val="002D650D"/>
    <w:rsid w:val="002D6806"/>
    <w:rsid w:val="002D6EA7"/>
    <w:rsid w:val="002D6FFD"/>
    <w:rsid w:val="002D72CB"/>
    <w:rsid w:val="002D74E4"/>
    <w:rsid w:val="002E0262"/>
    <w:rsid w:val="002E0A4F"/>
    <w:rsid w:val="002E17CC"/>
    <w:rsid w:val="002E1AB1"/>
    <w:rsid w:val="002E1B3A"/>
    <w:rsid w:val="002E2942"/>
    <w:rsid w:val="002E2F47"/>
    <w:rsid w:val="002E3743"/>
    <w:rsid w:val="002E38A8"/>
    <w:rsid w:val="002E3CE2"/>
    <w:rsid w:val="002E3D4A"/>
    <w:rsid w:val="002E4208"/>
    <w:rsid w:val="002E4E73"/>
    <w:rsid w:val="002E5035"/>
    <w:rsid w:val="002E504B"/>
    <w:rsid w:val="002E6022"/>
    <w:rsid w:val="002E6396"/>
    <w:rsid w:val="002E6A07"/>
    <w:rsid w:val="002E7D92"/>
    <w:rsid w:val="002F0678"/>
    <w:rsid w:val="002F1702"/>
    <w:rsid w:val="002F277F"/>
    <w:rsid w:val="002F2F22"/>
    <w:rsid w:val="002F4EB2"/>
    <w:rsid w:val="002F5277"/>
    <w:rsid w:val="002F5575"/>
    <w:rsid w:val="002F5EC5"/>
    <w:rsid w:val="002F605F"/>
    <w:rsid w:val="002F6170"/>
    <w:rsid w:val="002F6705"/>
    <w:rsid w:val="002F6FE3"/>
    <w:rsid w:val="00300DA9"/>
    <w:rsid w:val="003018B4"/>
    <w:rsid w:val="00301B79"/>
    <w:rsid w:val="00302720"/>
    <w:rsid w:val="00302A49"/>
    <w:rsid w:val="00303229"/>
    <w:rsid w:val="003032AC"/>
    <w:rsid w:val="00303588"/>
    <w:rsid w:val="00303610"/>
    <w:rsid w:val="003039F0"/>
    <w:rsid w:val="003044A4"/>
    <w:rsid w:val="00304E7D"/>
    <w:rsid w:val="003050B2"/>
    <w:rsid w:val="003053C4"/>
    <w:rsid w:val="003055B6"/>
    <w:rsid w:val="003057AE"/>
    <w:rsid w:val="003061C1"/>
    <w:rsid w:val="00306E54"/>
    <w:rsid w:val="00307246"/>
    <w:rsid w:val="00310320"/>
    <w:rsid w:val="00310E27"/>
    <w:rsid w:val="003115DD"/>
    <w:rsid w:val="0031187F"/>
    <w:rsid w:val="003120DE"/>
    <w:rsid w:val="0031275C"/>
    <w:rsid w:val="00312FBE"/>
    <w:rsid w:val="003135AE"/>
    <w:rsid w:val="003136EC"/>
    <w:rsid w:val="00313C22"/>
    <w:rsid w:val="00315D0D"/>
    <w:rsid w:val="00316732"/>
    <w:rsid w:val="003176C1"/>
    <w:rsid w:val="00317886"/>
    <w:rsid w:val="00320D9D"/>
    <w:rsid w:val="003210EC"/>
    <w:rsid w:val="003212FF"/>
    <w:rsid w:val="00323394"/>
    <w:rsid w:val="00323C7C"/>
    <w:rsid w:val="00324470"/>
    <w:rsid w:val="0032503D"/>
    <w:rsid w:val="00325697"/>
    <w:rsid w:val="003258C1"/>
    <w:rsid w:val="00325A78"/>
    <w:rsid w:val="00325AE8"/>
    <w:rsid w:val="00326111"/>
    <w:rsid w:val="003265F0"/>
    <w:rsid w:val="003266BD"/>
    <w:rsid w:val="00326E1F"/>
    <w:rsid w:val="00326E9B"/>
    <w:rsid w:val="003279CB"/>
    <w:rsid w:val="00327CEC"/>
    <w:rsid w:val="003301D5"/>
    <w:rsid w:val="003308B7"/>
    <w:rsid w:val="00330D0D"/>
    <w:rsid w:val="00330D79"/>
    <w:rsid w:val="00330DE7"/>
    <w:rsid w:val="00330EA7"/>
    <w:rsid w:val="003314D6"/>
    <w:rsid w:val="003315E7"/>
    <w:rsid w:val="003317C0"/>
    <w:rsid w:val="00331FA9"/>
    <w:rsid w:val="003323D3"/>
    <w:rsid w:val="00332B3E"/>
    <w:rsid w:val="00332D63"/>
    <w:rsid w:val="00333530"/>
    <w:rsid w:val="0033368C"/>
    <w:rsid w:val="0033385A"/>
    <w:rsid w:val="003338A3"/>
    <w:rsid w:val="00333BC9"/>
    <w:rsid w:val="00334314"/>
    <w:rsid w:val="00334811"/>
    <w:rsid w:val="003353AE"/>
    <w:rsid w:val="003355FF"/>
    <w:rsid w:val="00335A0C"/>
    <w:rsid w:val="00336570"/>
    <w:rsid w:val="00337783"/>
    <w:rsid w:val="00337C9F"/>
    <w:rsid w:val="00340A9E"/>
    <w:rsid w:val="0034102E"/>
    <w:rsid w:val="003415CD"/>
    <w:rsid w:val="0034192B"/>
    <w:rsid w:val="003419B6"/>
    <w:rsid w:val="003423F8"/>
    <w:rsid w:val="00342C11"/>
    <w:rsid w:val="00342D0B"/>
    <w:rsid w:val="00344AF6"/>
    <w:rsid w:val="003456BF"/>
    <w:rsid w:val="00346287"/>
    <w:rsid w:val="003466FA"/>
    <w:rsid w:val="003468A6"/>
    <w:rsid w:val="00346F8F"/>
    <w:rsid w:val="003474A6"/>
    <w:rsid w:val="00347944"/>
    <w:rsid w:val="00347BCD"/>
    <w:rsid w:val="00347FA1"/>
    <w:rsid w:val="003501E9"/>
    <w:rsid w:val="003507C5"/>
    <w:rsid w:val="003514A4"/>
    <w:rsid w:val="0035209E"/>
    <w:rsid w:val="0035330B"/>
    <w:rsid w:val="00353489"/>
    <w:rsid w:val="0035368B"/>
    <w:rsid w:val="00357B69"/>
    <w:rsid w:val="00362243"/>
    <w:rsid w:val="00362B97"/>
    <w:rsid w:val="003638F9"/>
    <w:rsid w:val="00363A8B"/>
    <w:rsid w:val="00363B7F"/>
    <w:rsid w:val="00363EBB"/>
    <w:rsid w:val="00364210"/>
    <w:rsid w:val="003645B2"/>
    <w:rsid w:val="00364DFF"/>
    <w:rsid w:val="003657FA"/>
    <w:rsid w:val="0036645B"/>
    <w:rsid w:val="003668F0"/>
    <w:rsid w:val="00367085"/>
    <w:rsid w:val="003673D3"/>
    <w:rsid w:val="003676D8"/>
    <w:rsid w:val="003712E6"/>
    <w:rsid w:val="00371331"/>
    <w:rsid w:val="003713B0"/>
    <w:rsid w:val="00371CEB"/>
    <w:rsid w:val="00372DDC"/>
    <w:rsid w:val="00372EF9"/>
    <w:rsid w:val="00373981"/>
    <w:rsid w:val="0037406C"/>
    <w:rsid w:val="00374292"/>
    <w:rsid w:val="0037559C"/>
    <w:rsid w:val="003759C3"/>
    <w:rsid w:val="003764DB"/>
    <w:rsid w:val="00376919"/>
    <w:rsid w:val="003769BD"/>
    <w:rsid w:val="0037771B"/>
    <w:rsid w:val="00377F51"/>
    <w:rsid w:val="003800DE"/>
    <w:rsid w:val="003807D5"/>
    <w:rsid w:val="0038118A"/>
    <w:rsid w:val="00381376"/>
    <w:rsid w:val="00381A87"/>
    <w:rsid w:val="00383174"/>
    <w:rsid w:val="003832B7"/>
    <w:rsid w:val="00383592"/>
    <w:rsid w:val="003835D7"/>
    <w:rsid w:val="0038409C"/>
    <w:rsid w:val="0038469E"/>
    <w:rsid w:val="003848BC"/>
    <w:rsid w:val="00384CFC"/>
    <w:rsid w:val="00386153"/>
    <w:rsid w:val="00386549"/>
    <w:rsid w:val="00386EA3"/>
    <w:rsid w:val="00386FFC"/>
    <w:rsid w:val="0038725B"/>
    <w:rsid w:val="0038788B"/>
    <w:rsid w:val="00387BC8"/>
    <w:rsid w:val="00390757"/>
    <w:rsid w:val="00390990"/>
    <w:rsid w:val="00391067"/>
    <w:rsid w:val="00391736"/>
    <w:rsid w:val="00392063"/>
    <w:rsid w:val="00392367"/>
    <w:rsid w:val="00393227"/>
    <w:rsid w:val="0039341A"/>
    <w:rsid w:val="00393AF8"/>
    <w:rsid w:val="00393C56"/>
    <w:rsid w:val="0039420C"/>
    <w:rsid w:val="003943C1"/>
    <w:rsid w:val="00394C5A"/>
    <w:rsid w:val="00395118"/>
    <w:rsid w:val="0039519F"/>
    <w:rsid w:val="00395BDB"/>
    <w:rsid w:val="00395CE9"/>
    <w:rsid w:val="00395D21"/>
    <w:rsid w:val="00395ECC"/>
    <w:rsid w:val="00396C09"/>
    <w:rsid w:val="00396D8F"/>
    <w:rsid w:val="003974FD"/>
    <w:rsid w:val="003977D6"/>
    <w:rsid w:val="003978ED"/>
    <w:rsid w:val="00397A40"/>
    <w:rsid w:val="003A003D"/>
    <w:rsid w:val="003A0395"/>
    <w:rsid w:val="003A0AFA"/>
    <w:rsid w:val="003A0B6D"/>
    <w:rsid w:val="003A0DC3"/>
    <w:rsid w:val="003A1903"/>
    <w:rsid w:val="003A1C30"/>
    <w:rsid w:val="003A1E1F"/>
    <w:rsid w:val="003A2427"/>
    <w:rsid w:val="003A2852"/>
    <w:rsid w:val="003A3825"/>
    <w:rsid w:val="003A4917"/>
    <w:rsid w:val="003A499C"/>
    <w:rsid w:val="003A4B59"/>
    <w:rsid w:val="003A55FB"/>
    <w:rsid w:val="003A5706"/>
    <w:rsid w:val="003A57B9"/>
    <w:rsid w:val="003A5AFF"/>
    <w:rsid w:val="003A5C79"/>
    <w:rsid w:val="003A5DED"/>
    <w:rsid w:val="003A5E76"/>
    <w:rsid w:val="003A666C"/>
    <w:rsid w:val="003A6DB6"/>
    <w:rsid w:val="003A75DA"/>
    <w:rsid w:val="003A770D"/>
    <w:rsid w:val="003A7E47"/>
    <w:rsid w:val="003B0003"/>
    <w:rsid w:val="003B0839"/>
    <w:rsid w:val="003B0935"/>
    <w:rsid w:val="003B0AD5"/>
    <w:rsid w:val="003B0B65"/>
    <w:rsid w:val="003B0C3E"/>
    <w:rsid w:val="003B0C65"/>
    <w:rsid w:val="003B0CC5"/>
    <w:rsid w:val="003B0CF9"/>
    <w:rsid w:val="003B1737"/>
    <w:rsid w:val="003B1871"/>
    <w:rsid w:val="003B1999"/>
    <w:rsid w:val="003B2288"/>
    <w:rsid w:val="003B268E"/>
    <w:rsid w:val="003B33F0"/>
    <w:rsid w:val="003B360F"/>
    <w:rsid w:val="003B44B3"/>
    <w:rsid w:val="003B4E58"/>
    <w:rsid w:val="003B520F"/>
    <w:rsid w:val="003B581C"/>
    <w:rsid w:val="003B5A39"/>
    <w:rsid w:val="003B611E"/>
    <w:rsid w:val="003B67FE"/>
    <w:rsid w:val="003B6B1E"/>
    <w:rsid w:val="003B74C9"/>
    <w:rsid w:val="003C0A36"/>
    <w:rsid w:val="003C11A3"/>
    <w:rsid w:val="003C1899"/>
    <w:rsid w:val="003C29A3"/>
    <w:rsid w:val="003C2EF2"/>
    <w:rsid w:val="003C3230"/>
    <w:rsid w:val="003C36E6"/>
    <w:rsid w:val="003C3C94"/>
    <w:rsid w:val="003C3E64"/>
    <w:rsid w:val="003C458B"/>
    <w:rsid w:val="003C4C0A"/>
    <w:rsid w:val="003C7109"/>
    <w:rsid w:val="003C7C76"/>
    <w:rsid w:val="003D1556"/>
    <w:rsid w:val="003D1C43"/>
    <w:rsid w:val="003D1FDF"/>
    <w:rsid w:val="003D3072"/>
    <w:rsid w:val="003D31DB"/>
    <w:rsid w:val="003D347C"/>
    <w:rsid w:val="003D5560"/>
    <w:rsid w:val="003D5D53"/>
    <w:rsid w:val="003D5F8C"/>
    <w:rsid w:val="003D64A4"/>
    <w:rsid w:val="003D690C"/>
    <w:rsid w:val="003D694E"/>
    <w:rsid w:val="003D73C7"/>
    <w:rsid w:val="003D749F"/>
    <w:rsid w:val="003D750B"/>
    <w:rsid w:val="003D79DE"/>
    <w:rsid w:val="003E06D9"/>
    <w:rsid w:val="003E0BD2"/>
    <w:rsid w:val="003E0D98"/>
    <w:rsid w:val="003E1209"/>
    <w:rsid w:val="003E1CC6"/>
    <w:rsid w:val="003E2119"/>
    <w:rsid w:val="003E2760"/>
    <w:rsid w:val="003E2D79"/>
    <w:rsid w:val="003E2FA7"/>
    <w:rsid w:val="003E46BA"/>
    <w:rsid w:val="003E48F3"/>
    <w:rsid w:val="003E506B"/>
    <w:rsid w:val="003E518E"/>
    <w:rsid w:val="003E5C69"/>
    <w:rsid w:val="003E62E6"/>
    <w:rsid w:val="003E6BBF"/>
    <w:rsid w:val="003F15B4"/>
    <w:rsid w:val="003F16D8"/>
    <w:rsid w:val="003F2171"/>
    <w:rsid w:val="003F27DD"/>
    <w:rsid w:val="003F2B2A"/>
    <w:rsid w:val="003F36DB"/>
    <w:rsid w:val="003F392F"/>
    <w:rsid w:val="003F3C86"/>
    <w:rsid w:val="003F430D"/>
    <w:rsid w:val="003F4C8E"/>
    <w:rsid w:val="003F538C"/>
    <w:rsid w:val="003F585B"/>
    <w:rsid w:val="003F5C9C"/>
    <w:rsid w:val="003F62F1"/>
    <w:rsid w:val="003F6732"/>
    <w:rsid w:val="003F6A6B"/>
    <w:rsid w:val="003F7089"/>
    <w:rsid w:val="003F734A"/>
    <w:rsid w:val="003F73D9"/>
    <w:rsid w:val="00400BEE"/>
    <w:rsid w:val="00400FDD"/>
    <w:rsid w:val="0040119C"/>
    <w:rsid w:val="004011D1"/>
    <w:rsid w:val="004015DE"/>
    <w:rsid w:val="0040187C"/>
    <w:rsid w:val="00402008"/>
    <w:rsid w:val="004031F5"/>
    <w:rsid w:val="0040343D"/>
    <w:rsid w:val="00403584"/>
    <w:rsid w:val="00404009"/>
    <w:rsid w:val="00404BE9"/>
    <w:rsid w:val="00405616"/>
    <w:rsid w:val="00405A82"/>
    <w:rsid w:val="00406D62"/>
    <w:rsid w:val="004070B0"/>
    <w:rsid w:val="0040759A"/>
    <w:rsid w:val="004079D0"/>
    <w:rsid w:val="00410CE5"/>
    <w:rsid w:val="00411AEC"/>
    <w:rsid w:val="0041242C"/>
    <w:rsid w:val="0041254C"/>
    <w:rsid w:val="00412570"/>
    <w:rsid w:val="00413438"/>
    <w:rsid w:val="0041343B"/>
    <w:rsid w:val="004134B8"/>
    <w:rsid w:val="004148C9"/>
    <w:rsid w:val="004167F2"/>
    <w:rsid w:val="00416B43"/>
    <w:rsid w:val="004174B5"/>
    <w:rsid w:val="00421751"/>
    <w:rsid w:val="0042210F"/>
    <w:rsid w:val="00422384"/>
    <w:rsid w:val="004234BD"/>
    <w:rsid w:val="00423BD5"/>
    <w:rsid w:val="00424959"/>
    <w:rsid w:val="00424A59"/>
    <w:rsid w:val="00425969"/>
    <w:rsid w:val="00425D63"/>
    <w:rsid w:val="00425D6C"/>
    <w:rsid w:val="00425E65"/>
    <w:rsid w:val="004263E8"/>
    <w:rsid w:val="004269DD"/>
    <w:rsid w:val="004271DF"/>
    <w:rsid w:val="00427A87"/>
    <w:rsid w:val="004306FD"/>
    <w:rsid w:val="004315AA"/>
    <w:rsid w:val="00431ACF"/>
    <w:rsid w:val="00431D26"/>
    <w:rsid w:val="004328B0"/>
    <w:rsid w:val="004329CA"/>
    <w:rsid w:val="00432F10"/>
    <w:rsid w:val="0043341D"/>
    <w:rsid w:val="00433E78"/>
    <w:rsid w:val="004344B9"/>
    <w:rsid w:val="00435340"/>
    <w:rsid w:val="00435DB4"/>
    <w:rsid w:val="00436345"/>
    <w:rsid w:val="004366A0"/>
    <w:rsid w:val="00436898"/>
    <w:rsid w:val="0043691C"/>
    <w:rsid w:val="00436D5F"/>
    <w:rsid w:val="00436FD9"/>
    <w:rsid w:val="00437458"/>
    <w:rsid w:val="00437C9E"/>
    <w:rsid w:val="00437DAD"/>
    <w:rsid w:val="004404DC"/>
    <w:rsid w:val="00440EA5"/>
    <w:rsid w:val="00441B79"/>
    <w:rsid w:val="00441DD8"/>
    <w:rsid w:val="00442218"/>
    <w:rsid w:val="004425EE"/>
    <w:rsid w:val="00442D9F"/>
    <w:rsid w:val="00443084"/>
    <w:rsid w:val="004433EA"/>
    <w:rsid w:val="0044367F"/>
    <w:rsid w:val="00443B65"/>
    <w:rsid w:val="00443C56"/>
    <w:rsid w:val="00444E21"/>
    <w:rsid w:val="00444FAE"/>
    <w:rsid w:val="00445500"/>
    <w:rsid w:val="00446656"/>
    <w:rsid w:val="00446A3A"/>
    <w:rsid w:val="00447BC7"/>
    <w:rsid w:val="00451548"/>
    <w:rsid w:val="00451AA9"/>
    <w:rsid w:val="0045237A"/>
    <w:rsid w:val="00452512"/>
    <w:rsid w:val="00453938"/>
    <w:rsid w:val="00455547"/>
    <w:rsid w:val="00456155"/>
    <w:rsid w:val="00456AFE"/>
    <w:rsid w:val="00457470"/>
    <w:rsid w:val="004576EE"/>
    <w:rsid w:val="00457F5C"/>
    <w:rsid w:val="004608F8"/>
    <w:rsid w:val="00460D4F"/>
    <w:rsid w:val="00461383"/>
    <w:rsid w:val="00461A7D"/>
    <w:rsid w:val="00462855"/>
    <w:rsid w:val="00462BEB"/>
    <w:rsid w:val="00464617"/>
    <w:rsid w:val="004656AE"/>
    <w:rsid w:val="004657B4"/>
    <w:rsid w:val="00465FCA"/>
    <w:rsid w:val="00466A00"/>
    <w:rsid w:val="00467874"/>
    <w:rsid w:val="00467A31"/>
    <w:rsid w:val="00470CBE"/>
    <w:rsid w:val="004715ED"/>
    <w:rsid w:val="00472181"/>
    <w:rsid w:val="0047228A"/>
    <w:rsid w:val="00472669"/>
    <w:rsid w:val="0047367B"/>
    <w:rsid w:val="004736E9"/>
    <w:rsid w:val="00473BC2"/>
    <w:rsid w:val="00473DED"/>
    <w:rsid w:val="00474109"/>
    <w:rsid w:val="00475C83"/>
    <w:rsid w:val="004760FE"/>
    <w:rsid w:val="00476C3C"/>
    <w:rsid w:val="00476DCA"/>
    <w:rsid w:val="0047700F"/>
    <w:rsid w:val="004776C5"/>
    <w:rsid w:val="0047794C"/>
    <w:rsid w:val="0048001D"/>
    <w:rsid w:val="004806E3"/>
    <w:rsid w:val="0048223C"/>
    <w:rsid w:val="00483B55"/>
    <w:rsid w:val="00483C63"/>
    <w:rsid w:val="004841D3"/>
    <w:rsid w:val="0048462D"/>
    <w:rsid w:val="00484AA4"/>
    <w:rsid w:val="00484DD4"/>
    <w:rsid w:val="0048518F"/>
    <w:rsid w:val="004853CC"/>
    <w:rsid w:val="004854CC"/>
    <w:rsid w:val="00485F64"/>
    <w:rsid w:val="00485F79"/>
    <w:rsid w:val="00486471"/>
    <w:rsid w:val="00486BEC"/>
    <w:rsid w:val="004870ED"/>
    <w:rsid w:val="0048785E"/>
    <w:rsid w:val="00487D1E"/>
    <w:rsid w:val="00487E2D"/>
    <w:rsid w:val="00490306"/>
    <w:rsid w:val="004904C2"/>
    <w:rsid w:val="0049094C"/>
    <w:rsid w:val="00490A0F"/>
    <w:rsid w:val="00490A2B"/>
    <w:rsid w:val="00490B4D"/>
    <w:rsid w:val="00490C30"/>
    <w:rsid w:val="00491645"/>
    <w:rsid w:val="004916EF"/>
    <w:rsid w:val="004918D7"/>
    <w:rsid w:val="00491E93"/>
    <w:rsid w:val="004923EF"/>
    <w:rsid w:val="00492CE1"/>
    <w:rsid w:val="00492FEF"/>
    <w:rsid w:val="0049312C"/>
    <w:rsid w:val="00493377"/>
    <w:rsid w:val="00493506"/>
    <w:rsid w:val="0049359D"/>
    <w:rsid w:val="004936E0"/>
    <w:rsid w:val="0049393A"/>
    <w:rsid w:val="00493ADB"/>
    <w:rsid w:val="00493C56"/>
    <w:rsid w:val="00494349"/>
    <w:rsid w:val="00494B1E"/>
    <w:rsid w:val="004950FB"/>
    <w:rsid w:val="00495272"/>
    <w:rsid w:val="004952D1"/>
    <w:rsid w:val="004952DB"/>
    <w:rsid w:val="004955DC"/>
    <w:rsid w:val="0049578E"/>
    <w:rsid w:val="0049583F"/>
    <w:rsid w:val="00496601"/>
    <w:rsid w:val="00496639"/>
    <w:rsid w:val="00496D0A"/>
    <w:rsid w:val="00496F5F"/>
    <w:rsid w:val="0049712D"/>
    <w:rsid w:val="0049731A"/>
    <w:rsid w:val="00497F65"/>
    <w:rsid w:val="004A0165"/>
    <w:rsid w:val="004A061A"/>
    <w:rsid w:val="004A07D4"/>
    <w:rsid w:val="004A1320"/>
    <w:rsid w:val="004A195E"/>
    <w:rsid w:val="004A1BE1"/>
    <w:rsid w:val="004A2007"/>
    <w:rsid w:val="004A21FD"/>
    <w:rsid w:val="004A2B4E"/>
    <w:rsid w:val="004A2F37"/>
    <w:rsid w:val="004A37E5"/>
    <w:rsid w:val="004A37E6"/>
    <w:rsid w:val="004A3978"/>
    <w:rsid w:val="004A44C6"/>
    <w:rsid w:val="004A559B"/>
    <w:rsid w:val="004A628D"/>
    <w:rsid w:val="004A7648"/>
    <w:rsid w:val="004A7B9C"/>
    <w:rsid w:val="004A7FD6"/>
    <w:rsid w:val="004B0009"/>
    <w:rsid w:val="004B00D5"/>
    <w:rsid w:val="004B0202"/>
    <w:rsid w:val="004B052D"/>
    <w:rsid w:val="004B0AE3"/>
    <w:rsid w:val="004B0D33"/>
    <w:rsid w:val="004B125A"/>
    <w:rsid w:val="004B13CE"/>
    <w:rsid w:val="004B1681"/>
    <w:rsid w:val="004B2D33"/>
    <w:rsid w:val="004B2F80"/>
    <w:rsid w:val="004B325A"/>
    <w:rsid w:val="004B3798"/>
    <w:rsid w:val="004B38CC"/>
    <w:rsid w:val="004B562B"/>
    <w:rsid w:val="004B5A09"/>
    <w:rsid w:val="004B5CEB"/>
    <w:rsid w:val="004B609C"/>
    <w:rsid w:val="004B63B2"/>
    <w:rsid w:val="004B64F7"/>
    <w:rsid w:val="004B69D6"/>
    <w:rsid w:val="004B71CF"/>
    <w:rsid w:val="004B758D"/>
    <w:rsid w:val="004B7650"/>
    <w:rsid w:val="004B7DE3"/>
    <w:rsid w:val="004C04AD"/>
    <w:rsid w:val="004C1E42"/>
    <w:rsid w:val="004C2178"/>
    <w:rsid w:val="004C29A7"/>
    <w:rsid w:val="004C2D3D"/>
    <w:rsid w:val="004C3050"/>
    <w:rsid w:val="004C3350"/>
    <w:rsid w:val="004C3537"/>
    <w:rsid w:val="004C3BE8"/>
    <w:rsid w:val="004C3FD8"/>
    <w:rsid w:val="004C42CB"/>
    <w:rsid w:val="004C46DE"/>
    <w:rsid w:val="004C4A05"/>
    <w:rsid w:val="004C4AF2"/>
    <w:rsid w:val="004C4C39"/>
    <w:rsid w:val="004C4C53"/>
    <w:rsid w:val="004C4E38"/>
    <w:rsid w:val="004C4E40"/>
    <w:rsid w:val="004C5479"/>
    <w:rsid w:val="004C5EF5"/>
    <w:rsid w:val="004C6804"/>
    <w:rsid w:val="004C6F39"/>
    <w:rsid w:val="004C7467"/>
    <w:rsid w:val="004D032E"/>
    <w:rsid w:val="004D04E3"/>
    <w:rsid w:val="004D2742"/>
    <w:rsid w:val="004D31D2"/>
    <w:rsid w:val="004D3B4C"/>
    <w:rsid w:val="004D3FE2"/>
    <w:rsid w:val="004D5A21"/>
    <w:rsid w:val="004D6399"/>
    <w:rsid w:val="004D6B14"/>
    <w:rsid w:val="004D733E"/>
    <w:rsid w:val="004D747E"/>
    <w:rsid w:val="004E05A1"/>
    <w:rsid w:val="004E0838"/>
    <w:rsid w:val="004E0ABF"/>
    <w:rsid w:val="004E1C12"/>
    <w:rsid w:val="004E2A1F"/>
    <w:rsid w:val="004E2D3E"/>
    <w:rsid w:val="004E3326"/>
    <w:rsid w:val="004E33B4"/>
    <w:rsid w:val="004E39B8"/>
    <w:rsid w:val="004E3E55"/>
    <w:rsid w:val="004E3F2C"/>
    <w:rsid w:val="004E4B3C"/>
    <w:rsid w:val="004E572E"/>
    <w:rsid w:val="004E64B9"/>
    <w:rsid w:val="004E67ED"/>
    <w:rsid w:val="004E69DB"/>
    <w:rsid w:val="004E79AE"/>
    <w:rsid w:val="004E7C47"/>
    <w:rsid w:val="004E7D4E"/>
    <w:rsid w:val="004F0526"/>
    <w:rsid w:val="004F0E51"/>
    <w:rsid w:val="004F131A"/>
    <w:rsid w:val="004F1A49"/>
    <w:rsid w:val="004F483C"/>
    <w:rsid w:val="004F4CB9"/>
    <w:rsid w:val="004F4CC6"/>
    <w:rsid w:val="004F5171"/>
    <w:rsid w:val="004F51F1"/>
    <w:rsid w:val="004F5708"/>
    <w:rsid w:val="004F5E07"/>
    <w:rsid w:val="004F6E10"/>
    <w:rsid w:val="004F7E73"/>
    <w:rsid w:val="004F7F31"/>
    <w:rsid w:val="004F7F72"/>
    <w:rsid w:val="00500430"/>
    <w:rsid w:val="0050092D"/>
    <w:rsid w:val="00500AC7"/>
    <w:rsid w:val="00501E42"/>
    <w:rsid w:val="00503FE5"/>
    <w:rsid w:val="005049D1"/>
    <w:rsid w:val="00504D4A"/>
    <w:rsid w:val="005055C6"/>
    <w:rsid w:val="005057DA"/>
    <w:rsid w:val="00506035"/>
    <w:rsid w:val="00506ACC"/>
    <w:rsid w:val="00507247"/>
    <w:rsid w:val="00507909"/>
    <w:rsid w:val="0050793E"/>
    <w:rsid w:val="00507AB0"/>
    <w:rsid w:val="00510B56"/>
    <w:rsid w:val="0051175B"/>
    <w:rsid w:val="00511892"/>
    <w:rsid w:val="00512922"/>
    <w:rsid w:val="005129EC"/>
    <w:rsid w:val="00513AEB"/>
    <w:rsid w:val="0051417B"/>
    <w:rsid w:val="005142F1"/>
    <w:rsid w:val="005147E0"/>
    <w:rsid w:val="00516501"/>
    <w:rsid w:val="00516B01"/>
    <w:rsid w:val="00516E8F"/>
    <w:rsid w:val="00517611"/>
    <w:rsid w:val="005179D5"/>
    <w:rsid w:val="00517FFE"/>
    <w:rsid w:val="0052027B"/>
    <w:rsid w:val="00520958"/>
    <w:rsid w:val="00520B7C"/>
    <w:rsid w:val="00520D04"/>
    <w:rsid w:val="00521F3D"/>
    <w:rsid w:val="0052202E"/>
    <w:rsid w:val="00522109"/>
    <w:rsid w:val="0052273A"/>
    <w:rsid w:val="00522F3A"/>
    <w:rsid w:val="00522F6E"/>
    <w:rsid w:val="00523414"/>
    <w:rsid w:val="00523761"/>
    <w:rsid w:val="00523A4D"/>
    <w:rsid w:val="005241F3"/>
    <w:rsid w:val="0052695C"/>
    <w:rsid w:val="00527683"/>
    <w:rsid w:val="00527EA6"/>
    <w:rsid w:val="005300B8"/>
    <w:rsid w:val="00530DE7"/>
    <w:rsid w:val="00531277"/>
    <w:rsid w:val="00531ADF"/>
    <w:rsid w:val="0053220B"/>
    <w:rsid w:val="005325A5"/>
    <w:rsid w:val="005326F7"/>
    <w:rsid w:val="005339F4"/>
    <w:rsid w:val="00533EEF"/>
    <w:rsid w:val="00534400"/>
    <w:rsid w:val="00534BB7"/>
    <w:rsid w:val="00534CFD"/>
    <w:rsid w:val="00534F0D"/>
    <w:rsid w:val="00535279"/>
    <w:rsid w:val="00535CB5"/>
    <w:rsid w:val="00536355"/>
    <w:rsid w:val="00536672"/>
    <w:rsid w:val="00536806"/>
    <w:rsid w:val="00536CDF"/>
    <w:rsid w:val="00536F3B"/>
    <w:rsid w:val="005376BD"/>
    <w:rsid w:val="00537D14"/>
    <w:rsid w:val="0054007F"/>
    <w:rsid w:val="005403D4"/>
    <w:rsid w:val="00540D63"/>
    <w:rsid w:val="005413F3"/>
    <w:rsid w:val="00541C6F"/>
    <w:rsid w:val="0054223C"/>
    <w:rsid w:val="00542611"/>
    <w:rsid w:val="00542663"/>
    <w:rsid w:val="00543CD7"/>
    <w:rsid w:val="00543E27"/>
    <w:rsid w:val="00545094"/>
    <w:rsid w:val="00545169"/>
    <w:rsid w:val="00545CD5"/>
    <w:rsid w:val="005464B2"/>
    <w:rsid w:val="00546E1C"/>
    <w:rsid w:val="0054707B"/>
    <w:rsid w:val="005470BB"/>
    <w:rsid w:val="0054731C"/>
    <w:rsid w:val="005475D4"/>
    <w:rsid w:val="00547F1C"/>
    <w:rsid w:val="00547FF3"/>
    <w:rsid w:val="005504CC"/>
    <w:rsid w:val="00550A5D"/>
    <w:rsid w:val="00550C22"/>
    <w:rsid w:val="00552345"/>
    <w:rsid w:val="005525ED"/>
    <w:rsid w:val="00553155"/>
    <w:rsid w:val="00553179"/>
    <w:rsid w:val="005548B9"/>
    <w:rsid w:val="00554907"/>
    <w:rsid w:val="00554CA4"/>
    <w:rsid w:val="00555A53"/>
    <w:rsid w:val="00555D35"/>
    <w:rsid w:val="00555EB3"/>
    <w:rsid w:val="00556807"/>
    <w:rsid w:val="00556817"/>
    <w:rsid w:val="0055700E"/>
    <w:rsid w:val="00557DB2"/>
    <w:rsid w:val="005604E5"/>
    <w:rsid w:val="0056052F"/>
    <w:rsid w:val="00560A01"/>
    <w:rsid w:val="00560BC9"/>
    <w:rsid w:val="00560F9F"/>
    <w:rsid w:val="0056136A"/>
    <w:rsid w:val="00562213"/>
    <w:rsid w:val="00562655"/>
    <w:rsid w:val="005627E0"/>
    <w:rsid w:val="0056295E"/>
    <w:rsid w:val="00563FBD"/>
    <w:rsid w:val="00564F72"/>
    <w:rsid w:val="00566226"/>
    <w:rsid w:val="005665B7"/>
    <w:rsid w:val="00566BD2"/>
    <w:rsid w:val="00566CAD"/>
    <w:rsid w:val="00566F32"/>
    <w:rsid w:val="00566F61"/>
    <w:rsid w:val="005675CE"/>
    <w:rsid w:val="00567FDA"/>
    <w:rsid w:val="00570D49"/>
    <w:rsid w:val="00571820"/>
    <w:rsid w:val="005719AD"/>
    <w:rsid w:val="00571CF4"/>
    <w:rsid w:val="00572583"/>
    <w:rsid w:val="00572A64"/>
    <w:rsid w:val="00572D03"/>
    <w:rsid w:val="00572ED8"/>
    <w:rsid w:val="00573C9F"/>
    <w:rsid w:val="0057414D"/>
    <w:rsid w:val="00574BD0"/>
    <w:rsid w:val="0057500F"/>
    <w:rsid w:val="00575B9D"/>
    <w:rsid w:val="00575E63"/>
    <w:rsid w:val="00576168"/>
    <w:rsid w:val="00576B5F"/>
    <w:rsid w:val="005774C8"/>
    <w:rsid w:val="00577B37"/>
    <w:rsid w:val="00577B50"/>
    <w:rsid w:val="00580423"/>
    <w:rsid w:val="0058063F"/>
    <w:rsid w:val="005806FB"/>
    <w:rsid w:val="0058105E"/>
    <w:rsid w:val="005813EE"/>
    <w:rsid w:val="00581747"/>
    <w:rsid w:val="00582475"/>
    <w:rsid w:val="005839D1"/>
    <w:rsid w:val="0058421C"/>
    <w:rsid w:val="00584282"/>
    <w:rsid w:val="005842B3"/>
    <w:rsid w:val="005843D2"/>
    <w:rsid w:val="00584910"/>
    <w:rsid w:val="0058492F"/>
    <w:rsid w:val="005849BB"/>
    <w:rsid w:val="00584ADD"/>
    <w:rsid w:val="0058655B"/>
    <w:rsid w:val="005867F9"/>
    <w:rsid w:val="0058706E"/>
    <w:rsid w:val="00587611"/>
    <w:rsid w:val="0058781C"/>
    <w:rsid w:val="00587EE9"/>
    <w:rsid w:val="005906AE"/>
    <w:rsid w:val="0059133A"/>
    <w:rsid w:val="005915F7"/>
    <w:rsid w:val="00591986"/>
    <w:rsid w:val="00591DF9"/>
    <w:rsid w:val="0059286E"/>
    <w:rsid w:val="0059399C"/>
    <w:rsid w:val="00593C18"/>
    <w:rsid w:val="005961F1"/>
    <w:rsid w:val="00596670"/>
    <w:rsid w:val="00596E07"/>
    <w:rsid w:val="00596FB2"/>
    <w:rsid w:val="0059760C"/>
    <w:rsid w:val="005A09D7"/>
    <w:rsid w:val="005A11D0"/>
    <w:rsid w:val="005A13EA"/>
    <w:rsid w:val="005A15C6"/>
    <w:rsid w:val="005A1754"/>
    <w:rsid w:val="005A1892"/>
    <w:rsid w:val="005A1A82"/>
    <w:rsid w:val="005A2469"/>
    <w:rsid w:val="005A2973"/>
    <w:rsid w:val="005A2A0A"/>
    <w:rsid w:val="005A2E1E"/>
    <w:rsid w:val="005A2F5F"/>
    <w:rsid w:val="005A316D"/>
    <w:rsid w:val="005A32AB"/>
    <w:rsid w:val="005A3300"/>
    <w:rsid w:val="005A3799"/>
    <w:rsid w:val="005A3F00"/>
    <w:rsid w:val="005A3FD0"/>
    <w:rsid w:val="005A41D8"/>
    <w:rsid w:val="005A4AC6"/>
    <w:rsid w:val="005A4E99"/>
    <w:rsid w:val="005A5799"/>
    <w:rsid w:val="005A5A7C"/>
    <w:rsid w:val="005A6694"/>
    <w:rsid w:val="005A6732"/>
    <w:rsid w:val="005A7498"/>
    <w:rsid w:val="005A7EA6"/>
    <w:rsid w:val="005B083E"/>
    <w:rsid w:val="005B164A"/>
    <w:rsid w:val="005B1650"/>
    <w:rsid w:val="005B1C71"/>
    <w:rsid w:val="005B1F75"/>
    <w:rsid w:val="005B204A"/>
    <w:rsid w:val="005B23D7"/>
    <w:rsid w:val="005B29BA"/>
    <w:rsid w:val="005B2E32"/>
    <w:rsid w:val="005B3842"/>
    <w:rsid w:val="005B461F"/>
    <w:rsid w:val="005B486F"/>
    <w:rsid w:val="005B4874"/>
    <w:rsid w:val="005B527B"/>
    <w:rsid w:val="005B5441"/>
    <w:rsid w:val="005B5808"/>
    <w:rsid w:val="005B608F"/>
    <w:rsid w:val="005B6540"/>
    <w:rsid w:val="005B67A9"/>
    <w:rsid w:val="005B68BE"/>
    <w:rsid w:val="005B73C2"/>
    <w:rsid w:val="005B7FA4"/>
    <w:rsid w:val="005C0ADB"/>
    <w:rsid w:val="005C0C63"/>
    <w:rsid w:val="005C1359"/>
    <w:rsid w:val="005C1675"/>
    <w:rsid w:val="005C28CC"/>
    <w:rsid w:val="005C301F"/>
    <w:rsid w:val="005C3841"/>
    <w:rsid w:val="005C3D40"/>
    <w:rsid w:val="005C3FAD"/>
    <w:rsid w:val="005C468D"/>
    <w:rsid w:val="005C4852"/>
    <w:rsid w:val="005C48F2"/>
    <w:rsid w:val="005C4A13"/>
    <w:rsid w:val="005C4DAC"/>
    <w:rsid w:val="005C4EEC"/>
    <w:rsid w:val="005C4F83"/>
    <w:rsid w:val="005C6043"/>
    <w:rsid w:val="005C792A"/>
    <w:rsid w:val="005D00C7"/>
    <w:rsid w:val="005D1542"/>
    <w:rsid w:val="005D174D"/>
    <w:rsid w:val="005D2A19"/>
    <w:rsid w:val="005D3DA4"/>
    <w:rsid w:val="005D444F"/>
    <w:rsid w:val="005D48FD"/>
    <w:rsid w:val="005D4AFA"/>
    <w:rsid w:val="005D530C"/>
    <w:rsid w:val="005D5695"/>
    <w:rsid w:val="005D7041"/>
    <w:rsid w:val="005D75DF"/>
    <w:rsid w:val="005D76D6"/>
    <w:rsid w:val="005D7C1F"/>
    <w:rsid w:val="005D7F53"/>
    <w:rsid w:val="005E1990"/>
    <w:rsid w:val="005E2606"/>
    <w:rsid w:val="005E346E"/>
    <w:rsid w:val="005E4236"/>
    <w:rsid w:val="005E4E97"/>
    <w:rsid w:val="005E5A3A"/>
    <w:rsid w:val="005E5D56"/>
    <w:rsid w:val="005E68EB"/>
    <w:rsid w:val="005E69E8"/>
    <w:rsid w:val="005E6CC6"/>
    <w:rsid w:val="005E71E6"/>
    <w:rsid w:val="005E7BFE"/>
    <w:rsid w:val="005E7EC4"/>
    <w:rsid w:val="005F0840"/>
    <w:rsid w:val="005F096F"/>
    <w:rsid w:val="005F0ECB"/>
    <w:rsid w:val="005F18B0"/>
    <w:rsid w:val="005F1D10"/>
    <w:rsid w:val="005F1DCC"/>
    <w:rsid w:val="005F2570"/>
    <w:rsid w:val="005F2F2B"/>
    <w:rsid w:val="005F30FE"/>
    <w:rsid w:val="005F413A"/>
    <w:rsid w:val="005F473D"/>
    <w:rsid w:val="005F530D"/>
    <w:rsid w:val="005F6776"/>
    <w:rsid w:val="005F6E05"/>
    <w:rsid w:val="005F6EC7"/>
    <w:rsid w:val="005F7157"/>
    <w:rsid w:val="005F76DE"/>
    <w:rsid w:val="005F7BDA"/>
    <w:rsid w:val="005F7CDD"/>
    <w:rsid w:val="005F7D21"/>
    <w:rsid w:val="00600970"/>
    <w:rsid w:val="006009B6"/>
    <w:rsid w:val="00600C0B"/>
    <w:rsid w:val="006010B5"/>
    <w:rsid w:val="00601216"/>
    <w:rsid w:val="00601437"/>
    <w:rsid w:val="006018EF"/>
    <w:rsid w:val="006022EB"/>
    <w:rsid w:val="00602334"/>
    <w:rsid w:val="00602E10"/>
    <w:rsid w:val="0060305B"/>
    <w:rsid w:val="00603486"/>
    <w:rsid w:val="00604D92"/>
    <w:rsid w:val="0060500D"/>
    <w:rsid w:val="006052B4"/>
    <w:rsid w:val="006067D7"/>
    <w:rsid w:val="006068AF"/>
    <w:rsid w:val="00606D9B"/>
    <w:rsid w:val="006073CE"/>
    <w:rsid w:val="0060774D"/>
    <w:rsid w:val="00610122"/>
    <w:rsid w:val="00610194"/>
    <w:rsid w:val="006104EA"/>
    <w:rsid w:val="0061068E"/>
    <w:rsid w:val="006110F9"/>
    <w:rsid w:val="00611145"/>
    <w:rsid w:val="00611292"/>
    <w:rsid w:val="006119C3"/>
    <w:rsid w:val="00612158"/>
    <w:rsid w:val="006121BF"/>
    <w:rsid w:val="006127BB"/>
    <w:rsid w:val="0061333A"/>
    <w:rsid w:val="0061367D"/>
    <w:rsid w:val="006146FA"/>
    <w:rsid w:val="00614700"/>
    <w:rsid w:val="006148EF"/>
    <w:rsid w:val="006151A3"/>
    <w:rsid w:val="006167E1"/>
    <w:rsid w:val="0061694B"/>
    <w:rsid w:val="00616E1B"/>
    <w:rsid w:val="00617FD7"/>
    <w:rsid w:val="00620AC4"/>
    <w:rsid w:val="00620FB2"/>
    <w:rsid w:val="00621BBB"/>
    <w:rsid w:val="006223EF"/>
    <w:rsid w:val="006227AA"/>
    <w:rsid w:val="0062284D"/>
    <w:rsid w:val="00622B84"/>
    <w:rsid w:val="00623ECB"/>
    <w:rsid w:val="00624B38"/>
    <w:rsid w:val="00624EF5"/>
    <w:rsid w:val="00625140"/>
    <w:rsid w:val="00625560"/>
    <w:rsid w:val="00625A6D"/>
    <w:rsid w:val="00625B79"/>
    <w:rsid w:val="00626167"/>
    <w:rsid w:val="006269F4"/>
    <w:rsid w:val="00630F06"/>
    <w:rsid w:val="00631339"/>
    <w:rsid w:val="00631579"/>
    <w:rsid w:val="00631736"/>
    <w:rsid w:val="0063191B"/>
    <w:rsid w:val="00632677"/>
    <w:rsid w:val="00633491"/>
    <w:rsid w:val="006334DC"/>
    <w:rsid w:val="0063376A"/>
    <w:rsid w:val="00633B09"/>
    <w:rsid w:val="00633E29"/>
    <w:rsid w:val="00635DF3"/>
    <w:rsid w:val="00636235"/>
    <w:rsid w:val="00636448"/>
    <w:rsid w:val="0063661C"/>
    <w:rsid w:val="00637367"/>
    <w:rsid w:val="00637420"/>
    <w:rsid w:val="00637582"/>
    <w:rsid w:val="006377D6"/>
    <w:rsid w:val="00637913"/>
    <w:rsid w:val="00637BDC"/>
    <w:rsid w:val="00641777"/>
    <w:rsid w:val="006421C1"/>
    <w:rsid w:val="0064291D"/>
    <w:rsid w:val="00643A63"/>
    <w:rsid w:val="00643DDC"/>
    <w:rsid w:val="00643DE5"/>
    <w:rsid w:val="006446A2"/>
    <w:rsid w:val="00645CE1"/>
    <w:rsid w:val="00646339"/>
    <w:rsid w:val="00646945"/>
    <w:rsid w:val="00646C18"/>
    <w:rsid w:val="00646E89"/>
    <w:rsid w:val="00647098"/>
    <w:rsid w:val="00647378"/>
    <w:rsid w:val="006477F6"/>
    <w:rsid w:val="00647CFD"/>
    <w:rsid w:val="00647D0C"/>
    <w:rsid w:val="00647E69"/>
    <w:rsid w:val="00650270"/>
    <w:rsid w:val="00650AD8"/>
    <w:rsid w:val="00651316"/>
    <w:rsid w:val="006515F9"/>
    <w:rsid w:val="00652D64"/>
    <w:rsid w:val="00652F0F"/>
    <w:rsid w:val="00653BB3"/>
    <w:rsid w:val="0065475A"/>
    <w:rsid w:val="00655642"/>
    <w:rsid w:val="006556F0"/>
    <w:rsid w:val="00655BFC"/>
    <w:rsid w:val="00656458"/>
    <w:rsid w:val="0065662C"/>
    <w:rsid w:val="00657918"/>
    <w:rsid w:val="00657945"/>
    <w:rsid w:val="0066031E"/>
    <w:rsid w:val="00660399"/>
    <w:rsid w:val="00660547"/>
    <w:rsid w:val="00660939"/>
    <w:rsid w:val="006614AC"/>
    <w:rsid w:val="00661C26"/>
    <w:rsid w:val="00661F4E"/>
    <w:rsid w:val="00662613"/>
    <w:rsid w:val="00662E00"/>
    <w:rsid w:val="0066345F"/>
    <w:rsid w:val="0066380F"/>
    <w:rsid w:val="006640CA"/>
    <w:rsid w:val="00665C2B"/>
    <w:rsid w:val="00666E0C"/>
    <w:rsid w:val="00666E33"/>
    <w:rsid w:val="00666F40"/>
    <w:rsid w:val="00667F3F"/>
    <w:rsid w:val="006705BE"/>
    <w:rsid w:val="00670628"/>
    <w:rsid w:val="0067064D"/>
    <w:rsid w:val="00670723"/>
    <w:rsid w:val="00670B44"/>
    <w:rsid w:val="00670CD0"/>
    <w:rsid w:val="00670E32"/>
    <w:rsid w:val="0067154C"/>
    <w:rsid w:val="00671D3A"/>
    <w:rsid w:val="006724C6"/>
    <w:rsid w:val="00672573"/>
    <w:rsid w:val="0067288F"/>
    <w:rsid w:val="00672EFF"/>
    <w:rsid w:val="00673199"/>
    <w:rsid w:val="006741FB"/>
    <w:rsid w:val="00674275"/>
    <w:rsid w:val="006750CA"/>
    <w:rsid w:val="00676342"/>
    <w:rsid w:val="0067655E"/>
    <w:rsid w:val="0067695D"/>
    <w:rsid w:val="00676E78"/>
    <w:rsid w:val="0067750C"/>
    <w:rsid w:val="00677D03"/>
    <w:rsid w:val="00677DBD"/>
    <w:rsid w:val="00681119"/>
    <w:rsid w:val="006816BB"/>
    <w:rsid w:val="006820D3"/>
    <w:rsid w:val="0068288C"/>
    <w:rsid w:val="00682BCC"/>
    <w:rsid w:val="00682F44"/>
    <w:rsid w:val="0068315C"/>
    <w:rsid w:val="00683BA8"/>
    <w:rsid w:val="00684AD1"/>
    <w:rsid w:val="00684D42"/>
    <w:rsid w:val="00684D5E"/>
    <w:rsid w:val="006851B3"/>
    <w:rsid w:val="00685565"/>
    <w:rsid w:val="0068599C"/>
    <w:rsid w:val="00687CD6"/>
    <w:rsid w:val="00690E93"/>
    <w:rsid w:val="00690F9B"/>
    <w:rsid w:val="006914D3"/>
    <w:rsid w:val="00692898"/>
    <w:rsid w:val="006932A4"/>
    <w:rsid w:val="006943A7"/>
    <w:rsid w:val="0069451C"/>
    <w:rsid w:val="0069459E"/>
    <w:rsid w:val="0069623B"/>
    <w:rsid w:val="0069643C"/>
    <w:rsid w:val="00696DAE"/>
    <w:rsid w:val="00697430"/>
    <w:rsid w:val="006975D5"/>
    <w:rsid w:val="006A010D"/>
    <w:rsid w:val="006A0383"/>
    <w:rsid w:val="006A05B3"/>
    <w:rsid w:val="006A072B"/>
    <w:rsid w:val="006A07B7"/>
    <w:rsid w:val="006A0A40"/>
    <w:rsid w:val="006A143E"/>
    <w:rsid w:val="006A1AB0"/>
    <w:rsid w:val="006A266A"/>
    <w:rsid w:val="006A3088"/>
    <w:rsid w:val="006A31CB"/>
    <w:rsid w:val="006A35F3"/>
    <w:rsid w:val="006A4DEC"/>
    <w:rsid w:val="006A51BE"/>
    <w:rsid w:val="006A54F0"/>
    <w:rsid w:val="006A562F"/>
    <w:rsid w:val="006A64B6"/>
    <w:rsid w:val="006A6A56"/>
    <w:rsid w:val="006A77A6"/>
    <w:rsid w:val="006A7DBB"/>
    <w:rsid w:val="006B034F"/>
    <w:rsid w:val="006B069E"/>
    <w:rsid w:val="006B07C7"/>
    <w:rsid w:val="006B07DC"/>
    <w:rsid w:val="006B0F85"/>
    <w:rsid w:val="006B116C"/>
    <w:rsid w:val="006B20E8"/>
    <w:rsid w:val="006B2939"/>
    <w:rsid w:val="006B326D"/>
    <w:rsid w:val="006B38C5"/>
    <w:rsid w:val="006B3D2B"/>
    <w:rsid w:val="006B5BC8"/>
    <w:rsid w:val="006B5BE7"/>
    <w:rsid w:val="006B71F8"/>
    <w:rsid w:val="006B7F25"/>
    <w:rsid w:val="006B7FCF"/>
    <w:rsid w:val="006C1B01"/>
    <w:rsid w:val="006C2678"/>
    <w:rsid w:val="006C27C8"/>
    <w:rsid w:val="006C2943"/>
    <w:rsid w:val="006C2A60"/>
    <w:rsid w:val="006C2ADC"/>
    <w:rsid w:val="006C2AF5"/>
    <w:rsid w:val="006C2EBB"/>
    <w:rsid w:val="006C4382"/>
    <w:rsid w:val="006C4BC5"/>
    <w:rsid w:val="006C4E3C"/>
    <w:rsid w:val="006C58DE"/>
    <w:rsid w:val="006C5DE6"/>
    <w:rsid w:val="006C5E60"/>
    <w:rsid w:val="006C633F"/>
    <w:rsid w:val="006C64C6"/>
    <w:rsid w:val="006C757E"/>
    <w:rsid w:val="006C7C52"/>
    <w:rsid w:val="006D07F8"/>
    <w:rsid w:val="006D1F9D"/>
    <w:rsid w:val="006D25A9"/>
    <w:rsid w:val="006D2D72"/>
    <w:rsid w:val="006D37F7"/>
    <w:rsid w:val="006D3CA9"/>
    <w:rsid w:val="006D4535"/>
    <w:rsid w:val="006D47A5"/>
    <w:rsid w:val="006D4B7C"/>
    <w:rsid w:val="006D50C4"/>
    <w:rsid w:val="006D5775"/>
    <w:rsid w:val="006D584B"/>
    <w:rsid w:val="006D5A97"/>
    <w:rsid w:val="006D63FC"/>
    <w:rsid w:val="006D6AA2"/>
    <w:rsid w:val="006D6BFC"/>
    <w:rsid w:val="006D6C13"/>
    <w:rsid w:val="006D7DAA"/>
    <w:rsid w:val="006E03E6"/>
    <w:rsid w:val="006E1382"/>
    <w:rsid w:val="006E1968"/>
    <w:rsid w:val="006E28C0"/>
    <w:rsid w:val="006E2DC4"/>
    <w:rsid w:val="006E35FA"/>
    <w:rsid w:val="006E36AD"/>
    <w:rsid w:val="006E3B73"/>
    <w:rsid w:val="006E3ECD"/>
    <w:rsid w:val="006E4758"/>
    <w:rsid w:val="006E54B0"/>
    <w:rsid w:val="006E5A0C"/>
    <w:rsid w:val="006E5D70"/>
    <w:rsid w:val="006E685F"/>
    <w:rsid w:val="006E69A4"/>
    <w:rsid w:val="006F029E"/>
    <w:rsid w:val="006F077F"/>
    <w:rsid w:val="006F08A6"/>
    <w:rsid w:val="006F10C2"/>
    <w:rsid w:val="006F1649"/>
    <w:rsid w:val="006F179C"/>
    <w:rsid w:val="006F19E6"/>
    <w:rsid w:val="006F1B79"/>
    <w:rsid w:val="006F1F0F"/>
    <w:rsid w:val="006F2037"/>
    <w:rsid w:val="006F20C9"/>
    <w:rsid w:val="006F22C8"/>
    <w:rsid w:val="006F3787"/>
    <w:rsid w:val="006F4886"/>
    <w:rsid w:val="006F522C"/>
    <w:rsid w:val="006F55EA"/>
    <w:rsid w:val="006F5CEB"/>
    <w:rsid w:val="006F5DB0"/>
    <w:rsid w:val="006F66D7"/>
    <w:rsid w:val="006F6CED"/>
    <w:rsid w:val="006F74EC"/>
    <w:rsid w:val="00700466"/>
    <w:rsid w:val="00701248"/>
    <w:rsid w:val="007015AC"/>
    <w:rsid w:val="007015B3"/>
    <w:rsid w:val="00701974"/>
    <w:rsid w:val="00701F23"/>
    <w:rsid w:val="00702A7D"/>
    <w:rsid w:val="00702B4A"/>
    <w:rsid w:val="0070379A"/>
    <w:rsid w:val="007037EC"/>
    <w:rsid w:val="00704746"/>
    <w:rsid w:val="00704D6E"/>
    <w:rsid w:val="00705490"/>
    <w:rsid w:val="00705A61"/>
    <w:rsid w:val="00705AF7"/>
    <w:rsid w:val="00705FE0"/>
    <w:rsid w:val="007060ED"/>
    <w:rsid w:val="007061D9"/>
    <w:rsid w:val="007066B6"/>
    <w:rsid w:val="007068C1"/>
    <w:rsid w:val="00706AC8"/>
    <w:rsid w:val="00706F6F"/>
    <w:rsid w:val="00707039"/>
    <w:rsid w:val="00707839"/>
    <w:rsid w:val="00707943"/>
    <w:rsid w:val="00707D69"/>
    <w:rsid w:val="00710BDC"/>
    <w:rsid w:val="00710E53"/>
    <w:rsid w:val="007122AB"/>
    <w:rsid w:val="00712CBB"/>
    <w:rsid w:val="00713877"/>
    <w:rsid w:val="007138DC"/>
    <w:rsid w:val="007139E3"/>
    <w:rsid w:val="00713B34"/>
    <w:rsid w:val="00713D51"/>
    <w:rsid w:val="0071422D"/>
    <w:rsid w:val="0071532A"/>
    <w:rsid w:val="00715BD7"/>
    <w:rsid w:val="007163BE"/>
    <w:rsid w:val="0071648B"/>
    <w:rsid w:val="007168F5"/>
    <w:rsid w:val="00716C92"/>
    <w:rsid w:val="007174F1"/>
    <w:rsid w:val="00720B11"/>
    <w:rsid w:val="00720B92"/>
    <w:rsid w:val="00721CFC"/>
    <w:rsid w:val="0072212A"/>
    <w:rsid w:val="00722527"/>
    <w:rsid w:val="0072293F"/>
    <w:rsid w:val="00722EB1"/>
    <w:rsid w:val="00723195"/>
    <w:rsid w:val="00723420"/>
    <w:rsid w:val="0072343C"/>
    <w:rsid w:val="00723486"/>
    <w:rsid w:val="00723B9E"/>
    <w:rsid w:val="00724721"/>
    <w:rsid w:val="00724ADF"/>
    <w:rsid w:val="00725825"/>
    <w:rsid w:val="00726402"/>
    <w:rsid w:val="0072645B"/>
    <w:rsid w:val="00726C44"/>
    <w:rsid w:val="00727BA7"/>
    <w:rsid w:val="00730738"/>
    <w:rsid w:val="007307F0"/>
    <w:rsid w:val="00731B3F"/>
    <w:rsid w:val="00731E5A"/>
    <w:rsid w:val="0073281E"/>
    <w:rsid w:val="00732CF6"/>
    <w:rsid w:val="00733721"/>
    <w:rsid w:val="007340B7"/>
    <w:rsid w:val="007346B1"/>
    <w:rsid w:val="00735258"/>
    <w:rsid w:val="00735F1F"/>
    <w:rsid w:val="007365B3"/>
    <w:rsid w:val="007366E9"/>
    <w:rsid w:val="00736B45"/>
    <w:rsid w:val="00736C30"/>
    <w:rsid w:val="007376B6"/>
    <w:rsid w:val="00737C95"/>
    <w:rsid w:val="00737E5F"/>
    <w:rsid w:val="00737F8A"/>
    <w:rsid w:val="00737FC3"/>
    <w:rsid w:val="00740FE8"/>
    <w:rsid w:val="007411DE"/>
    <w:rsid w:val="0074211F"/>
    <w:rsid w:val="007421FF"/>
    <w:rsid w:val="007422CF"/>
    <w:rsid w:val="0074260F"/>
    <w:rsid w:val="00742672"/>
    <w:rsid w:val="00743004"/>
    <w:rsid w:val="00743044"/>
    <w:rsid w:val="007437A0"/>
    <w:rsid w:val="00743BF6"/>
    <w:rsid w:val="00743FC5"/>
    <w:rsid w:val="00744175"/>
    <w:rsid w:val="00744A6C"/>
    <w:rsid w:val="00744C8A"/>
    <w:rsid w:val="0074549A"/>
    <w:rsid w:val="00745B4D"/>
    <w:rsid w:val="00746839"/>
    <w:rsid w:val="00747730"/>
    <w:rsid w:val="007478FB"/>
    <w:rsid w:val="00747BCE"/>
    <w:rsid w:val="00747DEF"/>
    <w:rsid w:val="007501D6"/>
    <w:rsid w:val="00752308"/>
    <w:rsid w:val="00753982"/>
    <w:rsid w:val="00755B7A"/>
    <w:rsid w:val="007560D0"/>
    <w:rsid w:val="007568B4"/>
    <w:rsid w:val="0075751A"/>
    <w:rsid w:val="007576F5"/>
    <w:rsid w:val="00757F06"/>
    <w:rsid w:val="007600E0"/>
    <w:rsid w:val="0076146B"/>
    <w:rsid w:val="00761D5D"/>
    <w:rsid w:val="00762943"/>
    <w:rsid w:val="007635E3"/>
    <w:rsid w:val="00763B3E"/>
    <w:rsid w:val="00764430"/>
    <w:rsid w:val="0076465F"/>
    <w:rsid w:val="00764F6C"/>
    <w:rsid w:val="00764F9F"/>
    <w:rsid w:val="0076525C"/>
    <w:rsid w:val="00765307"/>
    <w:rsid w:val="0076654B"/>
    <w:rsid w:val="00766D52"/>
    <w:rsid w:val="00767614"/>
    <w:rsid w:val="00770ABB"/>
    <w:rsid w:val="00771579"/>
    <w:rsid w:val="00771F43"/>
    <w:rsid w:val="0077221F"/>
    <w:rsid w:val="007731A0"/>
    <w:rsid w:val="0077342A"/>
    <w:rsid w:val="00773F05"/>
    <w:rsid w:val="00775187"/>
    <w:rsid w:val="007752F8"/>
    <w:rsid w:val="00776694"/>
    <w:rsid w:val="007770CF"/>
    <w:rsid w:val="007773D7"/>
    <w:rsid w:val="00777FD7"/>
    <w:rsid w:val="007800EB"/>
    <w:rsid w:val="0078010B"/>
    <w:rsid w:val="00780184"/>
    <w:rsid w:val="00780703"/>
    <w:rsid w:val="0078103A"/>
    <w:rsid w:val="007816E0"/>
    <w:rsid w:val="007826D9"/>
    <w:rsid w:val="00782B62"/>
    <w:rsid w:val="00782E5A"/>
    <w:rsid w:val="00783162"/>
    <w:rsid w:val="00783BC2"/>
    <w:rsid w:val="00783E5F"/>
    <w:rsid w:val="007860E4"/>
    <w:rsid w:val="007861FF"/>
    <w:rsid w:val="007865D6"/>
    <w:rsid w:val="00786BC7"/>
    <w:rsid w:val="00786FA6"/>
    <w:rsid w:val="007870F4"/>
    <w:rsid w:val="0078714F"/>
    <w:rsid w:val="007878F5"/>
    <w:rsid w:val="007902BE"/>
    <w:rsid w:val="00790A6B"/>
    <w:rsid w:val="00791BC0"/>
    <w:rsid w:val="0079245B"/>
    <w:rsid w:val="00792D11"/>
    <w:rsid w:val="00792E76"/>
    <w:rsid w:val="007935BE"/>
    <w:rsid w:val="007936F8"/>
    <w:rsid w:val="00793862"/>
    <w:rsid w:val="007938E0"/>
    <w:rsid w:val="007942B2"/>
    <w:rsid w:val="00794F54"/>
    <w:rsid w:val="00794F8C"/>
    <w:rsid w:val="007950B9"/>
    <w:rsid w:val="00795E9C"/>
    <w:rsid w:val="0079647D"/>
    <w:rsid w:val="00797FC9"/>
    <w:rsid w:val="007A02B7"/>
    <w:rsid w:val="007A0382"/>
    <w:rsid w:val="007A0D4A"/>
    <w:rsid w:val="007A1343"/>
    <w:rsid w:val="007A18D5"/>
    <w:rsid w:val="007A2476"/>
    <w:rsid w:val="007A2DE5"/>
    <w:rsid w:val="007A310F"/>
    <w:rsid w:val="007A3282"/>
    <w:rsid w:val="007A34A8"/>
    <w:rsid w:val="007A3578"/>
    <w:rsid w:val="007A4577"/>
    <w:rsid w:val="007A5068"/>
    <w:rsid w:val="007A50CC"/>
    <w:rsid w:val="007A57EC"/>
    <w:rsid w:val="007A5E18"/>
    <w:rsid w:val="007A63F8"/>
    <w:rsid w:val="007A6501"/>
    <w:rsid w:val="007A6684"/>
    <w:rsid w:val="007A684C"/>
    <w:rsid w:val="007A6999"/>
    <w:rsid w:val="007A70E6"/>
    <w:rsid w:val="007A7773"/>
    <w:rsid w:val="007A7979"/>
    <w:rsid w:val="007A7EAD"/>
    <w:rsid w:val="007B02C6"/>
    <w:rsid w:val="007B03A7"/>
    <w:rsid w:val="007B1B55"/>
    <w:rsid w:val="007B280B"/>
    <w:rsid w:val="007B28AE"/>
    <w:rsid w:val="007B2EE2"/>
    <w:rsid w:val="007B3040"/>
    <w:rsid w:val="007B33CF"/>
    <w:rsid w:val="007B36A6"/>
    <w:rsid w:val="007B36EE"/>
    <w:rsid w:val="007B3BAA"/>
    <w:rsid w:val="007B3E4C"/>
    <w:rsid w:val="007B4647"/>
    <w:rsid w:val="007B51FE"/>
    <w:rsid w:val="007B53BA"/>
    <w:rsid w:val="007B5642"/>
    <w:rsid w:val="007B57E1"/>
    <w:rsid w:val="007B5D77"/>
    <w:rsid w:val="007B5F3F"/>
    <w:rsid w:val="007B6347"/>
    <w:rsid w:val="007B64AE"/>
    <w:rsid w:val="007B64CF"/>
    <w:rsid w:val="007B670E"/>
    <w:rsid w:val="007C0F51"/>
    <w:rsid w:val="007C10F4"/>
    <w:rsid w:val="007C1DC4"/>
    <w:rsid w:val="007C1EF7"/>
    <w:rsid w:val="007C2106"/>
    <w:rsid w:val="007C2D4B"/>
    <w:rsid w:val="007C381F"/>
    <w:rsid w:val="007C3A37"/>
    <w:rsid w:val="007C404F"/>
    <w:rsid w:val="007C461E"/>
    <w:rsid w:val="007C525C"/>
    <w:rsid w:val="007C5C89"/>
    <w:rsid w:val="007C62C0"/>
    <w:rsid w:val="007C6C3F"/>
    <w:rsid w:val="007C71FB"/>
    <w:rsid w:val="007C71FF"/>
    <w:rsid w:val="007D0166"/>
    <w:rsid w:val="007D15BD"/>
    <w:rsid w:val="007D2254"/>
    <w:rsid w:val="007D360C"/>
    <w:rsid w:val="007D3ACD"/>
    <w:rsid w:val="007D3D8B"/>
    <w:rsid w:val="007D44EB"/>
    <w:rsid w:val="007D5505"/>
    <w:rsid w:val="007D56AA"/>
    <w:rsid w:val="007D5945"/>
    <w:rsid w:val="007D5CE1"/>
    <w:rsid w:val="007D620D"/>
    <w:rsid w:val="007D6303"/>
    <w:rsid w:val="007D64AC"/>
    <w:rsid w:val="007E00CC"/>
    <w:rsid w:val="007E0D75"/>
    <w:rsid w:val="007E1407"/>
    <w:rsid w:val="007E1427"/>
    <w:rsid w:val="007E1521"/>
    <w:rsid w:val="007E1825"/>
    <w:rsid w:val="007E19C6"/>
    <w:rsid w:val="007E1DD4"/>
    <w:rsid w:val="007E228C"/>
    <w:rsid w:val="007E2B81"/>
    <w:rsid w:val="007E39DC"/>
    <w:rsid w:val="007E3A60"/>
    <w:rsid w:val="007E3D71"/>
    <w:rsid w:val="007E3DF0"/>
    <w:rsid w:val="007E4977"/>
    <w:rsid w:val="007E4D37"/>
    <w:rsid w:val="007E50DC"/>
    <w:rsid w:val="007E5CD5"/>
    <w:rsid w:val="007E60FE"/>
    <w:rsid w:val="007E6A2B"/>
    <w:rsid w:val="007E6ACA"/>
    <w:rsid w:val="007E6D67"/>
    <w:rsid w:val="007E7E19"/>
    <w:rsid w:val="007E7F85"/>
    <w:rsid w:val="007F0AD2"/>
    <w:rsid w:val="007F0F4C"/>
    <w:rsid w:val="007F14AB"/>
    <w:rsid w:val="007F1792"/>
    <w:rsid w:val="007F1836"/>
    <w:rsid w:val="007F1961"/>
    <w:rsid w:val="007F1A42"/>
    <w:rsid w:val="007F1CD5"/>
    <w:rsid w:val="007F1F8D"/>
    <w:rsid w:val="007F1FDD"/>
    <w:rsid w:val="007F2483"/>
    <w:rsid w:val="007F28C7"/>
    <w:rsid w:val="007F2E8C"/>
    <w:rsid w:val="007F2EAF"/>
    <w:rsid w:val="007F4E3A"/>
    <w:rsid w:val="007F4FB8"/>
    <w:rsid w:val="007F6241"/>
    <w:rsid w:val="007F659A"/>
    <w:rsid w:val="007F66F1"/>
    <w:rsid w:val="007F736D"/>
    <w:rsid w:val="007F7AC8"/>
    <w:rsid w:val="00800F04"/>
    <w:rsid w:val="008017D9"/>
    <w:rsid w:val="00801F85"/>
    <w:rsid w:val="00802F40"/>
    <w:rsid w:val="008033C0"/>
    <w:rsid w:val="008036F7"/>
    <w:rsid w:val="00803743"/>
    <w:rsid w:val="00804436"/>
    <w:rsid w:val="008051B2"/>
    <w:rsid w:val="00805C96"/>
    <w:rsid w:val="00805D3F"/>
    <w:rsid w:val="00807C75"/>
    <w:rsid w:val="008102CF"/>
    <w:rsid w:val="0081111D"/>
    <w:rsid w:val="00811699"/>
    <w:rsid w:val="00811820"/>
    <w:rsid w:val="00812FC2"/>
    <w:rsid w:val="00813262"/>
    <w:rsid w:val="00813361"/>
    <w:rsid w:val="0081366A"/>
    <w:rsid w:val="0081373A"/>
    <w:rsid w:val="0081389C"/>
    <w:rsid w:val="008138F8"/>
    <w:rsid w:val="00813D6E"/>
    <w:rsid w:val="0081497D"/>
    <w:rsid w:val="00814AA7"/>
    <w:rsid w:val="0081597E"/>
    <w:rsid w:val="00815AD1"/>
    <w:rsid w:val="00816490"/>
    <w:rsid w:val="00816EC5"/>
    <w:rsid w:val="0081763D"/>
    <w:rsid w:val="00817A19"/>
    <w:rsid w:val="00817CFD"/>
    <w:rsid w:val="008205E8"/>
    <w:rsid w:val="0082086F"/>
    <w:rsid w:val="00820C79"/>
    <w:rsid w:val="00820F4A"/>
    <w:rsid w:val="008214E1"/>
    <w:rsid w:val="00822009"/>
    <w:rsid w:val="00822256"/>
    <w:rsid w:val="0082268F"/>
    <w:rsid w:val="008229D2"/>
    <w:rsid w:val="00823728"/>
    <w:rsid w:val="00825A2E"/>
    <w:rsid w:val="00826068"/>
    <w:rsid w:val="0082630D"/>
    <w:rsid w:val="008268A3"/>
    <w:rsid w:val="00826C03"/>
    <w:rsid w:val="0082701B"/>
    <w:rsid w:val="0082766D"/>
    <w:rsid w:val="00827EF1"/>
    <w:rsid w:val="00831A81"/>
    <w:rsid w:val="00832310"/>
    <w:rsid w:val="008327B9"/>
    <w:rsid w:val="00832BDF"/>
    <w:rsid w:val="008337A7"/>
    <w:rsid w:val="00834566"/>
    <w:rsid w:val="00834646"/>
    <w:rsid w:val="00834A02"/>
    <w:rsid w:val="008351DD"/>
    <w:rsid w:val="00835250"/>
    <w:rsid w:val="008360FF"/>
    <w:rsid w:val="00836173"/>
    <w:rsid w:val="00836A08"/>
    <w:rsid w:val="00837200"/>
    <w:rsid w:val="00837314"/>
    <w:rsid w:val="0083765B"/>
    <w:rsid w:val="00837A3B"/>
    <w:rsid w:val="00840B15"/>
    <w:rsid w:val="0084116D"/>
    <w:rsid w:val="00842462"/>
    <w:rsid w:val="00842F5A"/>
    <w:rsid w:val="00843299"/>
    <w:rsid w:val="00843657"/>
    <w:rsid w:val="0084383C"/>
    <w:rsid w:val="008438DF"/>
    <w:rsid w:val="00843937"/>
    <w:rsid w:val="00843C35"/>
    <w:rsid w:val="00843DEC"/>
    <w:rsid w:val="008452CE"/>
    <w:rsid w:val="00846651"/>
    <w:rsid w:val="00846AED"/>
    <w:rsid w:val="00846C30"/>
    <w:rsid w:val="00846C75"/>
    <w:rsid w:val="0084742D"/>
    <w:rsid w:val="0084749D"/>
    <w:rsid w:val="008476FD"/>
    <w:rsid w:val="00847851"/>
    <w:rsid w:val="00850042"/>
    <w:rsid w:val="0085066F"/>
    <w:rsid w:val="0085090C"/>
    <w:rsid w:val="0085148A"/>
    <w:rsid w:val="0085156C"/>
    <w:rsid w:val="008518B1"/>
    <w:rsid w:val="00852151"/>
    <w:rsid w:val="008531DA"/>
    <w:rsid w:val="008534EE"/>
    <w:rsid w:val="008544AD"/>
    <w:rsid w:val="008547EF"/>
    <w:rsid w:val="00854EE0"/>
    <w:rsid w:val="00854FE2"/>
    <w:rsid w:val="008561B9"/>
    <w:rsid w:val="008566B2"/>
    <w:rsid w:val="008567D4"/>
    <w:rsid w:val="00856C5F"/>
    <w:rsid w:val="00856F71"/>
    <w:rsid w:val="0085762F"/>
    <w:rsid w:val="0085771B"/>
    <w:rsid w:val="00857DD5"/>
    <w:rsid w:val="00857E26"/>
    <w:rsid w:val="00860FBA"/>
    <w:rsid w:val="00861705"/>
    <w:rsid w:val="00862002"/>
    <w:rsid w:val="0086445B"/>
    <w:rsid w:val="0086493B"/>
    <w:rsid w:val="00864EA1"/>
    <w:rsid w:val="00864EDD"/>
    <w:rsid w:val="0086509C"/>
    <w:rsid w:val="00865594"/>
    <w:rsid w:val="008656EF"/>
    <w:rsid w:val="00866AAF"/>
    <w:rsid w:val="008672D0"/>
    <w:rsid w:val="0086741A"/>
    <w:rsid w:val="008677A3"/>
    <w:rsid w:val="00867D4A"/>
    <w:rsid w:val="00867E0B"/>
    <w:rsid w:val="00870612"/>
    <w:rsid w:val="00870BD0"/>
    <w:rsid w:val="008718BB"/>
    <w:rsid w:val="00871CC9"/>
    <w:rsid w:val="00872596"/>
    <w:rsid w:val="00872AE6"/>
    <w:rsid w:val="00872B20"/>
    <w:rsid w:val="00873CC1"/>
    <w:rsid w:val="00873DDC"/>
    <w:rsid w:val="00873E5B"/>
    <w:rsid w:val="00874026"/>
    <w:rsid w:val="00874214"/>
    <w:rsid w:val="008744C5"/>
    <w:rsid w:val="00874670"/>
    <w:rsid w:val="00874BA0"/>
    <w:rsid w:val="00874DD3"/>
    <w:rsid w:val="008759B3"/>
    <w:rsid w:val="00875AAF"/>
    <w:rsid w:val="00875F68"/>
    <w:rsid w:val="008761B5"/>
    <w:rsid w:val="00876672"/>
    <w:rsid w:val="00876BAC"/>
    <w:rsid w:val="00877044"/>
    <w:rsid w:val="00877948"/>
    <w:rsid w:val="00877CC4"/>
    <w:rsid w:val="00880074"/>
    <w:rsid w:val="0088050C"/>
    <w:rsid w:val="0088090E"/>
    <w:rsid w:val="008811ED"/>
    <w:rsid w:val="0088136D"/>
    <w:rsid w:val="0088150D"/>
    <w:rsid w:val="00881A61"/>
    <w:rsid w:val="00881A9A"/>
    <w:rsid w:val="0088221A"/>
    <w:rsid w:val="00882A43"/>
    <w:rsid w:val="00882ECE"/>
    <w:rsid w:val="00883322"/>
    <w:rsid w:val="00883CBC"/>
    <w:rsid w:val="00883DC7"/>
    <w:rsid w:val="0088437D"/>
    <w:rsid w:val="00884BB7"/>
    <w:rsid w:val="00884D3F"/>
    <w:rsid w:val="00885109"/>
    <w:rsid w:val="00885AE8"/>
    <w:rsid w:val="00885EA7"/>
    <w:rsid w:val="00886124"/>
    <w:rsid w:val="00886F50"/>
    <w:rsid w:val="0089033C"/>
    <w:rsid w:val="00890484"/>
    <w:rsid w:val="008907D6"/>
    <w:rsid w:val="00890968"/>
    <w:rsid w:val="00890AB2"/>
    <w:rsid w:val="0089236B"/>
    <w:rsid w:val="00892D5F"/>
    <w:rsid w:val="00892FA9"/>
    <w:rsid w:val="008935AC"/>
    <w:rsid w:val="0089427D"/>
    <w:rsid w:val="0089555A"/>
    <w:rsid w:val="008956D4"/>
    <w:rsid w:val="008959C2"/>
    <w:rsid w:val="00896166"/>
    <w:rsid w:val="008A03BE"/>
    <w:rsid w:val="008A0592"/>
    <w:rsid w:val="008A07CB"/>
    <w:rsid w:val="008A1221"/>
    <w:rsid w:val="008A15C9"/>
    <w:rsid w:val="008A1B87"/>
    <w:rsid w:val="008A1FAB"/>
    <w:rsid w:val="008A26F5"/>
    <w:rsid w:val="008A2906"/>
    <w:rsid w:val="008A334A"/>
    <w:rsid w:val="008A38B8"/>
    <w:rsid w:val="008A40DB"/>
    <w:rsid w:val="008A4303"/>
    <w:rsid w:val="008A4861"/>
    <w:rsid w:val="008A48E0"/>
    <w:rsid w:val="008A4941"/>
    <w:rsid w:val="008A5476"/>
    <w:rsid w:val="008A582C"/>
    <w:rsid w:val="008A5E44"/>
    <w:rsid w:val="008A691A"/>
    <w:rsid w:val="008A6BB0"/>
    <w:rsid w:val="008A6D64"/>
    <w:rsid w:val="008A6FF8"/>
    <w:rsid w:val="008A731B"/>
    <w:rsid w:val="008A7C78"/>
    <w:rsid w:val="008B04E2"/>
    <w:rsid w:val="008B1BCB"/>
    <w:rsid w:val="008B2825"/>
    <w:rsid w:val="008B2A4B"/>
    <w:rsid w:val="008B2BF7"/>
    <w:rsid w:val="008B2CC2"/>
    <w:rsid w:val="008B2DE4"/>
    <w:rsid w:val="008B4875"/>
    <w:rsid w:val="008B5671"/>
    <w:rsid w:val="008B6FEE"/>
    <w:rsid w:val="008B72DC"/>
    <w:rsid w:val="008B73EF"/>
    <w:rsid w:val="008B7E3C"/>
    <w:rsid w:val="008B7F49"/>
    <w:rsid w:val="008C03B1"/>
    <w:rsid w:val="008C127E"/>
    <w:rsid w:val="008C1352"/>
    <w:rsid w:val="008C1E24"/>
    <w:rsid w:val="008C26A2"/>
    <w:rsid w:val="008C29D1"/>
    <w:rsid w:val="008C32BA"/>
    <w:rsid w:val="008C3DBD"/>
    <w:rsid w:val="008C4173"/>
    <w:rsid w:val="008C440A"/>
    <w:rsid w:val="008C44F8"/>
    <w:rsid w:val="008C4900"/>
    <w:rsid w:val="008C4ABC"/>
    <w:rsid w:val="008C4E4C"/>
    <w:rsid w:val="008C4E4D"/>
    <w:rsid w:val="008C5015"/>
    <w:rsid w:val="008C5884"/>
    <w:rsid w:val="008C5B6F"/>
    <w:rsid w:val="008C62BA"/>
    <w:rsid w:val="008C6A28"/>
    <w:rsid w:val="008C6DE4"/>
    <w:rsid w:val="008C7BEE"/>
    <w:rsid w:val="008C7DFD"/>
    <w:rsid w:val="008D10B1"/>
    <w:rsid w:val="008D1A02"/>
    <w:rsid w:val="008D1BB3"/>
    <w:rsid w:val="008D1BD8"/>
    <w:rsid w:val="008D2D91"/>
    <w:rsid w:val="008D338C"/>
    <w:rsid w:val="008D3D3C"/>
    <w:rsid w:val="008D3F83"/>
    <w:rsid w:val="008D4166"/>
    <w:rsid w:val="008D4508"/>
    <w:rsid w:val="008D479D"/>
    <w:rsid w:val="008D5415"/>
    <w:rsid w:val="008D580C"/>
    <w:rsid w:val="008D60A8"/>
    <w:rsid w:val="008D61D8"/>
    <w:rsid w:val="008D61DC"/>
    <w:rsid w:val="008D6334"/>
    <w:rsid w:val="008D697F"/>
    <w:rsid w:val="008D7152"/>
    <w:rsid w:val="008D76D0"/>
    <w:rsid w:val="008D7798"/>
    <w:rsid w:val="008E0557"/>
    <w:rsid w:val="008E05FE"/>
    <w:rsid w:val="008E09AE"/>
    <w:rsid w:val="008E0D25"/>
    <w:rsid w:val="008E1324"/>
    <w:rsid w:val="008E1720"/>
    <w:rsid w:val="008E1E83"/>
    <w:rsid w:val="008E20C2"/>
    <w:rsid w:val="008E2263"/>
    <w:rsid w:val="008E2BF9"/>
    <w:rsid w:val="008E3D52"/>
    <w:rsid w:val="008E4384"/>
    <w:rsid w:val="008E4396"/>
    <w:rsid w:val="008E45BF"/>
    <w:rsid w:val="008E5844"/>
    <w:rsid w:val="008E5A13"/>
    <w:rsid w:val="008E6BA9"/>
    <w:rsid w:val="008E6BE1"/>
    <w:rsid w:val="008E7527"/>
    <w:rsid w:val="008E7FD4"/>
    <w:rsid w:val="008F0173"/>
    <w:rsid w:val="008F139D"/>
    <w:rsid w:val="008F165D"/>
    <w:rsid w:val="008F19A0"/>
    <w:rsid w:val="008F19F2"/>
    <w:rsid w:val="008F1F8F"/>
    <w:rsid w:val="008F292E"/>
    <w:rsid w:val="008F377D"/>
    <w:rsid w:val="008F398C"/>
    <w:rsid w:val="008F39AB"/>
    <w:rsid w:val="008F4072"/>
    <w:rsid w:val="008F48EC"/>
    <w:rsid w:val="008F4FC0"/>
    <w:rsid w:val="008F5B80"/>
    <w:rsid w:val="008F5B9F"/>
    <w:rsid w:val="008F5F51"/>
    <w:rsid w:val="008F5F6A"/>
    <w:rsid w:val="008F600D"/>
    <w:rsid w:val="008F6481"/>
    <w:rsid w:val="008F6998"/>
    <w:rsid w:val="008F6E31"/>
    <w:rsid w:val="008F720A"/>
    <w:rsid w:val="008F7C2D"/>
    <w:rsid w:val="008F7E3F"/>
    <w:rsid w:val="009006E0"/>
    <w:rsid w:val="00900D24"/>
    <w:rsid w:val="00900E57"/>
    <w:rsid w:val="00901967"/>
    <w:rsid w:val="00901A00"/>
    <w:rsid w:val="00901E64"/>
    <w:rsid w:val="009020FA"/>
    <w:rsid w:val="0090226E"/>
    <w:rsid w:val="00902E28"/>
    <w:rsid w:val="00902FE3"/>
    <w:rsid w:val="009032BF"/>
    <w:rsid w:val="00903549"/>
    <w:rsid w:val="00903756"/>
    <w:rsid w:val="00903942"/>
    <w:rsid w:val="009053AB"/>
    <w:rsid w:val="00905DC3"/>
    <w:rsid w:val="009068B6"/>
    <w:rsid w:val="00906DA2"/>
    <w:rsid w:val="009074C0"/>
    <w:rsid w:val="00907AD9"/>
    <w:rsid w:val="00907D61"/>
    <w:rsid w:val="00907DEA"/>
    <w:rsid w:val="0091020B"/>
    <w:rsid w:val="00910A0B"/>
    <w:rsid w:val="00910A43"/>
    <w:rsid w:val="00910ADD"/>
    <w:rsid w:val="00910E06"/>
    <w:rsid w:val="009112F6"/>
    <w:rsid w:val="00911505"/>
    <w:rsid w:val="0091275B"/>
    <w:rsid w:val="00912B77"/>
    <w:rsid w:val="00912BEA"/>
    <w:rsid w:val="00913AEA"/>
    <w:rsid w:val="0091481A"/>
    <w:rsid w:val="009148AF"/>
    <w:rsid w:val="00915B88"/>
    <w:rsid w:val="00916886"/>
    <w:rsid w:val="00917499"/>
    <w:rsid w:val="00917699"/>
    <w:rsid w:val="0091772C"/>
    <w:rsid w:val="0092057E"/>
    <w:rsid w:val="00920988"/>
    <w:rsid w:val="00921583"/>
    <w:rsid w:val="00921F09"/>
    <w:rsid w:val="00922872"/>
    <w:rsid w:val="00922C52"/>
    <w:rsid w:val="009237ED"/>
    <w:rsid w:val="0092451D"/>
    <w:rsid w:val="0092487B"/>
    <w:rsid w:val="00924A7A"/>
    <w:rsid w:val="00924E93"/>
    <w:rsid w:val="0092523C"/>
    <w:rsid w:val="00925CB9"/>
    <w:rsid w:val="009301DE"/>
    <w:rsid w:val="00930E2C"/>
    <w:rsid w:val="00931B06"/>
    <w:rsid w:val="0093204F"/>
    <w:rsid w:val="0093261B"/>
    <w:rsid w:val="009336D2"/>
    <w:rsid w:val="00933838"/>
    <w:rsid w:val="00933EA5"/>
    <w:rsid w:val="00934D01"/>
    <w:rsid w:val="00934E42"/>
    <w:rsid w:val="009361A1"/>
    <w:rsid w:val="009364A7"/>
    <w:rsid w:val="00936F9F"/>
    <w:rsid w:val="00936FE9"/>
    <w:rsid w:val="0093767F"/>
    <w:rsid w:val="00940327"/>
    <w:rsid w:val="00940453"/>
    <w:rsid w:val="00940858"/>
    <w:rsid w:val="009409D0"/>
    <w:rsid w:val="0094186C"/>
    <w:rsid w:val="0094203B"/>
    <w:rsid w:val="00942417"/>
    <w:rsid w:val="00942660"/>
    <w:rsid w:val="00942FA4"/>
    <w:rsid w:val="00942FEE"/>
    <w:rsid w:val="009432DE"/>
    <w:rsid w:val="00943C5C"/>
    <w:rsid w:val="0094408B"/>
    <w:rsid w:val="009444C4"/>
    <w:rsid w:val="009448B3"/>
    <w:rsid w:val="00944A29"/>
    <w:rsid w:val="00945E6A"/>
    <w:rsid w:val="009467A9"/>
    <w:rsid w:val="0094702B"/>
    <w:rsid w:val="00947041"/>
    <w:rsid w:val="0094757B"/>
    <w:rsid w:val="00947885"/>
    <w:rsid w:val="00947D1B"/>
    <w:rsid w:val="00950265"/>
    <w:rsid w:val="00950A3D"/>
    <w:rsid w:val="00951B5A"/>
    <w:rsid w:val="00951C88"/>
    <w:rsid w:val="00952614"/>
    <w:rsid w:val="009527C8"/>
    <w:rsid w:val="00952D86"/>
    <w:rsid w:val="00953128"/>
    <w:rsid w:val="00953EF7"/>
    <w:rsid w:val="0095423E"/>
    <w:rsid w:val="00955E7A"/>
    <w:rsid w:val="0095646C"/>
    <w:rsid w:val="00956473"/>
    <w:rsid w:val="00956DB5"/>
    <w:rsid w:val="00957075"/>
    <w:rsid w:val="009572BB"/>
    <w:rsid w:val="009572D7"/>
    <w:rsid w:val="00957812"/>
    <w:rsid w:val="00957B56"/>
    <w:rsid w:val="0096103E"/>
    <w:rsid w:val="009616F6"/>
    <w:rsid w:val="00961817"/>
    <w:rsid w:val="009630B2"/>
    <w:rsid w:val="0096346B"/>
    <w:rsid w:val="00963524"/>
    <w:rsid w:val="00964606"/>
    <w:rsid w:val="00964A89"/>
    <w:rsid w:val="00964B0C"/>
    <w:rsid w:val="00964FCE"/>
    <w:rsid w:val="0096558A"/>
    <w:rsid w:val="00965714"/>
    <w:rsid w:val="00965A94"/>
    <w:rsid w:val="00966F6F"/>
    <w:rsid w:val="00967198"/>
    <w:rsid w:val="0096723B"/>
    <w:rsid w:val="0097011C"/>
    <w:rsid w:val="00970993"/>
    <w:rsid w:val="00970DB5"/>
    <w:rsid w:val="00970FE9"/>
    <w:rsid w:val="009710D5"/>
    <w:rsid w:val="00971456"/>
    <w:rsid w:val="0097153B"/>
    <w:rsid w:val="00971A5D"/>
    <w:rsid w:val="00972214"/>
    <w:rsid w:val="0097237A"/>
    <w:rsid w:val="0097266A"/>
    <w:rsid w:val="009727F7"/>
    <w:rsid w:val="00973137"/>
    <w:rsid w:val="00976484"/>
    <w:rsid w:val="00976F88"/>
    <w:rsid w:val="0097738E"/>
    <w:rsid w:val="00977486"/>
    <w:rsid w:val="0097775C"/>
    <w:rsid w:val="00977D0D"/>
    <w:rsid w:val="00977E97"/>
    <w:rsid w:val="0098146A"/>
    <w:rsid w:val="009819A9"/>
    <w:rsid w:val="00982797"/>
    <w:rsid w:val="0098293A"/>
    <w:rsid w:val="00982CD2"/>
    <w:rsid w:val="00983ACE"/>
    <w:rsid w:val="00983AE1"/>
    <w:rsid w:val="009842AF"/>
    <w:rsid w:val="0098431A"/>
    <w:rsid w:val="00984693"/>
    <w:rsid w:val="009846FE"/>
    <w:rsid w:val="009858FF"/>
    <w:rsid w:val="009859F9"/>
    <w:rsid w:val="00985FCC"/>
    <w:rsid w:val="009865C2"/>
    <w:rsid w:val="00986D13"/>
    <w:rsid w:val="00986EC5"/>
    <w:rsid w:val="0098765A"/>
    <w:rsid w:val="0099063C"/>
    <w:rsid w:val="00990871"/>
    <w:rsid w:val="00990C14"/>
    <w:rsid w:val="00991BB4"/>
    <w:rsid w:val="00991CDC"/>
    <w:rsid w:val="00991E35"/>
    <w:rsid w:val="00992A21"/>
    <w:rsid w:val="00992F92"/>
    <w:rsid w:val="00993172"/>
    <w:rsid w:val="0099333B"/>
    <w:rsid w:val="009935F3"/>
    <w:rsid w:val="00993DE8"/>
    <w:rsid w:val="00993EF5"/>
    <w:rsid w:val="00993FBB"/>
    <w:rsid w:val="0099443A"/>
    <w:rsid w:val="00994AE5"/>
    <w:rsid w:val="00994EC1"/>
    <w:rsid w:val="009964E9"/>
    <w:rsid w:val="00996913"/>
    <w:rsid w:val="00996B8F"/>
    <w:rsid w:val="009971FA"/>
    <w:rsid w:val="009A04EE"/>
    <w:rsid w:val="009A1857"/>
    <w:rsid w:val="009A1EB8"/>
    <w:rsid w:val="009A1F27"/>
    <w:rsid w:val="009A25A9"/>
    <w:rsid w:val="009A2E7F"/>
    <w:rsid w:val="009A3179"/>
    <w:rsid w:val="009A3364"/>
    <w:rsid w:val="009A3AD5"/>
    <w:rsid w:val="009A3D29"/>
    <w:rsid w:val="009A4514"/>
    <w:rsid w:val="009A4EF4"/>
    <w:rsid w:val="009A60EC"/>
    <w:rsid w:val="009A6D1D"/>
    <w:rsid w:val="009A7133"/>
    <w:rsid w:val="009B08D7"/>
    <w:rsid w:val="009B0E2E"/>
    <w:rsid w:val="009B14C1"/>
    <w:rsid w:val="009B29DC"/>
    <w:rsid w:val="009B2C9C"/>
    <w:rsid w:val="009B38BA"/>
    <w:rsid w:val="009B50B6"/>
    <w:rsid w:val="009B595D"/>
    <w:rsid w:val="009B6022"/>
    <w:rsid w:val="009B6804"/>
    <w:rsid w:val="009B6AF7"/>
    <w:rsid w:val="009B706D"/>
    <w:rsid w:val="009B755D"/>
    <w:rsid w:val="009B78D7"/>
    <w:rsid w:val="009C048A"/>
    <w:rsid w:val="009C06F3"/>
    <w:rsid w:val="009C0748"/>
    <w:rsid w:val="009C0C47"/>
    <w:rsid w:val="009C0C61"/>
    <w:rsid w:val="009C0FBC"/>
    <w:rsid w:val="009C2BFF"/>
    <w:rsid w:val="009C3005"/>
    <w:rsid w:val="009C34B3"/>
    <w:rsid w:val="009C38EA"/>
    <w:rsid w:val="009C3B1C"/>
    <w:rsid w:val="009C3B8F"/>
    <w:rsid w:val="009C52B4"/>
    <w:rsid w:val="009C52F5"/>
    <w:rsid w:val="009C6212"/>
    <w:rsid w:val="009C63C3"/>
    <w:rsid w:val="009C6447"/>
    <w:rsid w:val="009C6A00"/>
    <w:rsid w:val="009C7533"/>
    <w:rsid w:val="009C7AA4"/>
    <w:rsid w:val="009C7E2C"/>
    <w:rsid w:val="009C7E6B"/>
    <w:rsid w:val="009D021A"/>
    <w:rsid w:val="009D0786"/>
    <w:rsid w:val="009D0B6F"/>
    <w:rsid w:val="009D14A7"/>
    <w:rsid w:val="009D1ABA"/>
    <w:rsid w:val="009D1E57"/>
    <w:rsid w:val="009D2880"/>
    <w:rsid w:val="009D2CDD"/>
    <w:rsid w:val="009D3815"/>
    <w:rsid w:val="009D40CC"/>
    <w:rsid w:val="009D567B"/>
    <w:rsid w:val="009D7052"/>
    <w:rsid w:val="009D7AE7"/>
    <w:rsid w:val="009E0E1F"/>
    <w:rsid w:val="009E1167"/>
    <w:rsid w:val="009E197E"/>
    <w:rsid w:val="009E2069"/>
    <w:rsid w:val="009E25DA"/>
    <w:rsid w:val="009E2704"/>
    <w:rsid w:val="009E27CE"/>
    <w:rsid w:val="009E282B"/>
    <w:rsid w:val="009E30E3"/>
    <w:rsid w:val="009E393D"/>
    <w:rsid w:val="009E3ADD"/>
    <w:rsid w:val="009E4133"/>
    <w:rsid w:val="009E4E88"/>
    <w:rsid w:val="009E5ADC"/>
    <w:rsid w:val="009E62D3"/>
    <w:rsid w:val="009E6608"/>
    <w:rsid w:val="009E6861"/>
    <w:rsid w:val="009E74D2"/>
    <w:rsid w:val="009E792E"/>
    <w:rsid w:val="009F05DE"/>
    <w:rsid w:val="009F0807"/>
    <w:rsid w:val="009F2227"/>
    <w:rsid w:val="009F2314"/>
    <w:rsid w:val="009F29BE"/>
    <w:rsid w:val="009F2C1A"/>
    <w:rsid w:val="009F2DFD"/>
    <w:rsid w:val="009F3430"/>
    <w:rsid w:val="009F38B7"/>
    <w:rsid w:val="009F3D94"/>
    <w:rsid w:val="009F4331"/>
    <w:rsid w:val="009F51C7"/>
    <w:rsid w:val="009F5B62"/>
    <w:rsid w:val="009F5C62"/>
    <w:rsid w:val="009F5E53"/>
    <w:rsid w:val="009F6185"/>
    <w:rsid w:val="009F6A45"/>
    <w:rsid w:val="009F706B"/>
    <w:rsid w:val="009F7159"/>
    <w:rsid w:val="009F7C49"/>
    <w:rsid w:val="00A000B7"/>
    <w:rsid w:val="00A0042A"/>
    <w:rsid w:val="00A00781"/>
    <w:rsid w:val="00A01A6E"/>
    <w:rsid w:val="00A01E58"/>
    <w:rsid w:val="00A02180"/>
    <w:rsid w:val="00A025C8"/>
    <w:rsid w:val="00A02D47"/>
    <w:rsid w:val="00A03232"/>
    <w:rsid w:val="00A035AE"/>
    <w:rsid w:val="00A03DEA"/>
    <w:rsid w:val="00A0500F"/>
    <w:rsid w:val="00A058F6"/>
    <w:rsid w:val="00A067C0"/>
    <w:rsid w:val="00A078FB"/>
    <w:rsid w:val="00A07CF5"/>
    <w:rsid w:val="00A07F53"/>
    <w:rsid w:val="00A1043A"/>
    <w:rsid w:val="00A11012"/>
    <w:rsid w:val="00A114A3"/>
    <w:rsid w:val="00A12206"/>
    <w:rsid w:val="00A12263"/>
    <w:rsid w:val="00A124C0"/>
    <w:rsid w:val="00A12A85"/>
    <w:rsid w:val="00A12C82"/>
    <w:rsid w:val="00A132CE"/>
    <w:rsid w:val="00A13A87"/>
    <w:rsid w:val="00A141D7"/>
    <w:rsid w:val="00A145B5"/>
    <w:rsid w:val="00A155FE"/>
    <w:rsid w:val="00A15746"/>
    <w:rsid w:val="00A167FD"/>
    <w:rsid w:val="00A17EE6"/>
    <w:rsid w:val="00A20CE4"/>
    <w:rsid w:val="00A2186A"/>
    <w:rsid w:val="00A21C82"/>
    <w:rsid w:val="00A2283B"/>
    <w:rsid w:val="00A23320"/>
    <w:rsid w:val="00A23503"/>
    <w:rsid w:val="00A23759"/>
    <w:rsid w:val="00A249F9"/>
    <w:rsid w:val="00A24AFD"/>
    <w:rsid w:val="00A24CEF"/>
    <w:rsid w:val="00A25CEA"/>
    <w:rsid w:val="00A26066"/>
    <w:rsid w:val="00A271C9"/>
    <w:rsid w:val="00A278BB"/>
    <w:rsid w:val="00A304A5"/>
    <w:rsid w:val="00A30567"/>
    <w:rsid w:val="00A307BC"/>
    <w:rsid w:val="00A31721"/>
    <w:rsid w:val="00A31C9B"/>
    <w:rsid w:val="00A31F22"/>
    <w:rsid w:val="00A32651"/>
    <w:rsid w:val="00A33752"/>
    <w:rsid w:val="00A3395E"/>
    <w:rsid w:val="00A34337"/>
    <w:rsid w:val="00A354C6"/>
    <w:rsid w:val="00A357CF"/>
    <w:rsid w:val="00A36B06"/>
    <w:rsid w:val="00A36FD8"/>
    <w:rsid w:val="00A375A6"/>
    <w:rsid w:val="00A37612"/>
    <w:rsid w:val="00A403AB"/>
    <w:rsid w:val="00A40DC0"/>
    <w:rsid w:val="00A415E9"/>
    <w:rsid w:val="00A41B96"/>
    <w:rsid w:val="00A41FDD"/>
    <w:rsid w:val="00A42313"/>
    <w:rsid w:val="00A4295E"/>
    <w:rsid w:val="00A43228"/>
    <w:rsid w:val="00A43860"/>
    <w:rsid w:val="00A44131"/>
    <w:rsid w:val="00A44C28"/>
    <w:rsid w:val="00A44CBE"/>
    <w:rsid w:val="00A44D20"/>
    <w:rsid w:val="00A450FB"/>
    <w:rsid w:val="00A4511D"/>
    <w:rsid w:val="00A458B6"/>
    <w:rsid w:val="00A45BAC"/>
    <w:rsid w:val="00A45CDB"/>
    <w:rsid w:val="00A46863"/>
    <w:rsid w:val="00A46D96"/>
    <w:rsid w:val="00A4765E"/>
    <w:rsid w:val="00A4773F"/>
    <w:rsid w:val="00A47CA9"/>
    <w:rsid w:val="00A502D7"/>
    <w:rsid w:val="00A50B5C"/>
    <w:rsid w:val="00A5104E"/>
    <w:rsid w:val="00A51162"/>
    <w:rsid w:val="00A512E2"/>
    <w:rsid w:val="00A51381"/>
    <w:rsid w:val="00A513DE"/>
    <w:rsid w:val="00A51C28"/>
    <w:rsid w:val="00A52236"/>
    <w:rsid w:val="00A536EF"/>
    <w:rsid w:val="00A54042"/>
    <w:rsid w:val="00A541D5"/>
    <w:rsid w:val="00A55675"/>
    <w:rsid w:val="00A55A88"/>
    <w:rsid w:val="00A564A3"/>
    <w:rsid w:val="00A577E6"/>
    <w:rsid w:val="00A57939"/>
    <w:rsid w:val="00A5799F"/>
    <w:rsid w:val="00A57C35"/>
    <w:rsid w:val="00A57EDD"/>
    <w:rsid w:val="00A6066B"/>
    <w:rsid w:val="00A60818"/>
    <w:rsid w:val="00A6092D"/>
    <w:rsid w:val="00A61D83"/>
    <w:rsid w:val="00A62E2C"/>
    <w:rsid w:val="00A62FAA"/>
    <w:rsid w:val="00A6305A"/>
    <w:rsid w:val="00A634C7"/>
    <w:rsid w:val="00A63A03"/>
    <w:rsid w:val="00A64232"/>
    <w:rsid w:val="00A64B5F"/>
    <w:rsid w:val="00A66449"/>
    <w:rsid w:val="00A667A8"/>
    <w:rsid w:val="00A66D58"/>
    <w:rsid w:val="00A66DB6"/>
    <w:rsid w:val="00A6726A"/>
    <w:rsid w:val="00A67317"/>
    <w:rsid w:val="00A67A99"/>
    <w:rsid w:val="00A67AB3"/>
    <w:rsid w:val="00A67C66"/>
    <w:rsid w:val="00A67CE8"/>
    <w:rsid w:val="00A702EC"/>
    <w:rsid w:val="00A70661"/>
    <w:rsid w:val="00A706FC"/>
    <w:rsid w:val="00A70D3A"/>
    <w:rsid w:val="00A713B4"/>
    <w:rsid w:val="00A716A3"/>
    <w:rsid w:val="00A736BA"/>
    <w:rsid w:val="00A73DB5"/>
    <w:rsid w:val="00A75114"/>
    <w:rsid w:val="00A756F3"/>
    <w:rsid w:val="00A75C2D"/>
    <w:rsid w:val="00A75D24"/>
    <w:rsid w:val="00A75EE3"/>
    <w:rsid w:val="00A76B66"/>
    <w:rsid w:val="00A76F0E"/>
    <w:rsid w:val="00A77045"/>
    <w:rsid w:val="00A7785D"/>
    <w:rsid w:val="00A77976"/>
    <w:rsid w:val="00A802F6"/>
    <w:rsid w:val="00A80504"/>
    <w:rsid w:val="00A8182B"/>
    <w:rsid w:val="00A82329"/>
    <w:rsid w:val="00A82A58"/>
    <w:rsid w:val="00A82EB7"/>
    <w:rsid w:val="00A83008"/>
    <w:rsid w:val="00A83A64"/>
    <w:rsid w:val="00A83E67"/>
    <w:rsid w:val="00A8412E"/>
    <w:rsid w:val="00A84483"/>
    <w:rsid w:val="00A84851"/>
    <w:rsid w:val="00A84AAE"/>
    <w:rsid w:val="00A84C67"/>
    <w:rsid w:val="00A85179"/>
    <w:rsid w:val="00A85C6D"/>
    <w:rsid w:val="00A875F7"/>
    <w:rsid w:val="00A879B4"/>
    <w:rsid w:val="00A87ACE"/>
    <w:rsid w:val="00A87B19"/>
    <w:rsid w:val="00A87BC3"/>
    <w:rsid w:val="00A87D4F"/>
    <w:rsid w:val="00A902A8"/>
    <w:rsid w:val="00A90D8C"/>
    <w:rsid w:val="00A9149E"/>
    <w:rsid w:val="00A9166F"/>
    <w:rsid w:val="00A92134"/>
    <w:rsid w:val="00A93723"/>
    <w:rsid w:val="00A93B4E"/>
    <w:rsid w:val="00A9426D"/>
    <w:rsid w:val="00A94AB7"/>
    <w:rsid w:val="00A9536B"/>
    <w:rsid w:val="00A95531"/>
    <w:rsid w:val="00A95E55"/>
    <w:rsid w:val="00AA2A29"/>
    <w:rsid w:val="00AA2E19"/>
    <w:rsid w:val="00AA34F0"/>
    <w:rsid w:val="00AA425B"/>
    <w:rsid w:val="00AA4FA1"/>
    <w:rsid w:val="00AA5ADC"/>
    <w:rsid w:val="00AA6F30"/>
    <w:rsid w:val="00AA71AB"/>
    <w:rsid w:val="00AA79EA"/>
    <w:rsid w:val="00AA7A3D"/>
    <w:rsid w:val="00AA7A6F"/>
    <w:rsid w:val="00AA7BAB"/>
    <w:rsid w:val="00AB0A2C"/>
    <w:rsid w:val="00AB0B22"/>
    <w:rsid w:val="00AB0CC4"/>
    <w:rsid w:val="00AB12AB"/>
    <w:rsid w:val="00AB1AD1"/>
    <w:rsid w:val="00AB236B"/>
    <w:rsid w:val="00AB2639"/>
    <w:rsid w:val="00AB2728"/>
    <w:rsid w:val="00AB3102"/>
    <w:rsid w:val="00AB42A9"/>
    <w:rsid w:val="00AB4396"/>
    <w:rsid w:val="00AB46D6"/>
    <w:rsid w:val="00AB47A4"/>
    <w:rsid w:val="00AB5CB7"/>
    <w:rsid w:val="00AB66E9"/>
    <w:rsid w:val="00AB6FF7"/>
    <w:rsid w:val="00AB718F"/>
    <w:rsid w:val="00AB764A"/>
    <w:rsid w:val="00AB76B6"/>
    <w:rsid w:val="00AB7871"/>
    <w:rsid w:val="00AB7E4A"/>
    <w:rsid w:val="00AB7EC0"/>
    <w:rsid w:val="00AC09BB"/>
    <w:rsid w:val="00AC0C2F"/>
    <w:rsid w:val="00AC25F4"/>
    <w:rsid w:val="00AC3107"/>
    <w:rsid w:val="00AC3CF2"/>
    <w:rsid w:val="00AC4544"/>
    <w:rsid w:val="00AC4674"/>
    <w:rsid w:val="00AC5621"/>
    <w:rsid w:val="00AC5D5D"/>
    <w:rsid w:val="00AC6F22"/>
    <w:rsid w:val="00AC6F4B"/>
    <w:rsid w:val="00AC78CF"/>
    <w:rsid w:val="00AD0858"/>
    <w:rsid w:val="00AD0F46"/>
    <w:rsid w:val="00AD14B0"/>
    <w:rsid w:val="00AD17B9"/>
    <w:rsid w:val="00AD195A"/>
    <w:rsid w:val="00AD19ED"/>
    <w:rsid w:val="00AD1E60"/>
    <w:rsid w:val="00AD224D"/>
    <w:rsid w:val="00AD3372"/>
    <w:rsid w:val="00AD34C3"/>
    <w:rsid w:val="00AD3E64"/>
    <w:rsid w:val="00AD412B"/>
    <w:rsid w:val="00AD4758"/>
    <w:rsid w:val="00AD4F7D"/>
    <w:rsid w:val="00AD500C"/>
    <w:rsid w:val="00AD50F6"/>
    <w:rsid w:val="00AD53AC"/>
    <w:rsid w:val="00AD64E3"/>
    <w:rsid w:val="00AD7518"/>
    <w:rsid w:val="00AD751E"/>
    <w:rsid w:val="00AD76D6"/>
    <w:rsid w:val="00AD7796"/>
    <w:rsid w:val="00AD7DD3"/>
    <w:rsid w:val="00AE00BA"/>
    <w:rsid w:val="00AE0354"/>
    <w:rsid w:val="00AE0596"/>
    <w:rsid w:val="00AE088D"/>
    <w:rsid w:val="00AE1075"/>
    <w:rsid w:val="00AE2F7A"/>
    <w:rsid w:val="00AE3257"/>
    <w:rsid w:val="00AE3427"/>
    <w:rsid w:val="00AE47E2"/>
    <w:rsid w:val="00AE4957"/>
    <w:rsid w:val="00AE4B97"/>
    <w:rsid w:val="00AE4EFB"/>
    <w:rsid w:val="00AE59D9"/>
    <w:rsid w:val="00AE5B09"/>
    <w:rsid w:val="00AE6350"/>
    <w:rsid w:val="00AE7029"/>
    <w:rsid w:val="00AE7661"/>
    <w:rsid w:val="00AE7AE2"/>
    <w:rsid w:val="00AE7BC1"/>
    <w:rsid w:val="00AE7CAD"/>
    <w:rsid w:val="00AF0821"/>
    <w:rsid w:val="00AF0C0F"/>
    <w:rsid w:val="00AF192A"/>
    <w:rsid w:val="00AF23AB"/>
    <w:rsid w:val="00AF270A"/>
    <w:rsid w:val="00AF2883"/>
    <w:rsid w:val="00AF29C8"/>
    <w:rsid w:val="00AF2B23"/>
    <w:rsid w:val="00AF3363"/>
    <w:rsid w:val="00AF358C"/>
    <w:rsid w:val="00AF3821"/>
    <w:rsid w:val="00AF38B1"/>
    <w:rsid w:val="00AF4260"/>
    <w:rsid w:val="00AF4C01"/>
    <w:rsid w:val="00AF6596"/>
    <w:rsid w:val="00AF6D8C"/>
    <w:rsid w:val="00AF6F4C"/>
    <w:rsid w:val="00AF707A"/>
    <w:rsid w:val="00AF727D"/>
    <w:rsid w:val="00B00A1B"/>
    <w:rsid w:val="00B00F0E"/>
    <w:rsid w:val="00B01624"/>
    <w:rsid w:val="00B01F73"/>
    <w:rsid w:val="00B020BE"/>
    <w:rsid w:val="00B02124"/>
    <w:rsid w:val="00B023EE"/>
    <w:rsid w:val="00B02510"/>
    <w:rsid w:val="00B032C9"/>
    <w:rsid w:val="00B03489"/>
    <w:rsid w:val="00B03530"/>
    <w:rsid w:val="00B0435C"/>
    <w:rsid w:val="00B0492A"/>
    <w:rsid w:val="00B053A2"/>
    <w:rsid w:val="00B058D9"/>
    <w:rsid w:val="00B05914"/>
    <w:rsid w:val="00B05DFD"/>
    <w:rsid w:val="00B06099"/>
    <w:rsid w:val="00B065F1"/>
    <w:rsid w:val="00B069C4"/>
    <w:rsid w:val="00B06D8B"/>
    <w:rsid w:val="00B0708C"/>
    <w:rsid w:val="00B078D3"/>
    <w:rsid w:val="00B07E36"/>
    <w:rsid w:val="00B102B0"/>
    <w:rsid w:val="00B10B3F"/>
    <w:rsid w:val="00B10C96"/>
    <w:rsid w:val="00B10CBB"/>
    <w:rsid w:val="00B12F18"/>
    <w:rsid w:val="00B13517"/>
    <w:rsid w:val="00B13D1C"/>
    <w:rsid w:val="00B13D4F"/>
    <w:rsid w:val="00B14BD5"/>
    <w:rsid w:val="00B14DB1"/>
    <w:rsid w:val="00B153C0"/>
    <w:rsid w:val="00B15499"/>
    <w:rsid w:val="00B15702"/>
    <w:rsid w:val="00B1573D"/>
    <w:rsid w:val="00B17914"/>
    <w:rsid w:val="00B20019"/>
    <w:rsid w:val="00B20ADF"/>
    <w:rsid w:val="00B20AF2"/>
    <w:rsid w:val="00B21C6C"/>
    <w:rsid w:val="00B2244D"/>
    <w:rsid w:val="00B22566"/>
    <w:rsid w:val="00B2256B"/>
    <w:rsid w:val="00B22D1C"/>
    <w:rsid w:val="00B23044"/>
    <w:rsid w:val="00B23131"/>
    <w:rsid w:val="00B233F6"/>
    <w:rsid w:val="00B234B1"/>
    <w:rsid w:val="00B240DB"/>
    <w:rsid w:val="00B24677"/>
    <w:rsid w:val="00B249B6"/>
    <w:rsid w:val="00B24B0B"/>
    <w:rsid w:val="00B261A1"/>
    <w:rsid w:val="00B2691E"/>
    <w:rsid w:val="00B3062B"/>
    <w:rsid w:val="00B3114A"/>
    <w:rsid w:val="00B31BD7"/>
    <w:rsid w:val="00B31D85"/>
    <w:rsid w:val="00B31EEB"/>
    <w:rsid w:val="00B320C4"/>
    <w:rsid w:val="00B32D2A"/>
    <w:rsid w:val="00B339C3"/>
    <w:rsid w:val="00B33C2B"/>
    <w:rsid w:val="00B34E35"/>
    <w:rsid w:val="00B35332"/>
    <w:rsid w:val="00B35715"/>
    <w:rsid w:val="00B3581A"/>
    <w:rsid w:val="00B35E4E"/>
    <w:rsid w:val="00B36DC6"/>
    <w:rsid w:val="00B37743"/>
    <w:rsid w:val="00B37A7C"/>
    <w:rsid w:val="00B40DE9"/>
    <w:rsid w:val="00B41377"/>
    <w:rsid w:val="00B41432"/>
    <w:rsid w:val="00B41E29"/>
    <w:rsid w:val="00B425C4"/>
    <w:rsid w:val="00B42660"/>
    <w:rsid w:val="00B431A5"/>
    <w:rsid w:val="00B435E4"/>
    <w:rsid w:val="00B43E7D"/>
    <w:rsid w:val="00B440BF"/>
    <w:rsid w:val="00B44148"/>
    <w:rsid w:val="00B453D5"/>
    <w:rsid w:val="00B46C14"/>
    <w:rsid w:val="00B46CCD"/>
    <w:rsid w:val="00B46DEC"/>
    <w:rsid w:val="00B46EF0"/>
    <w:rsid w:val="00B472AF"/>
    <w:rsid w:val="00B47C10"/>
    <w:rsid w:val="00B47C60"/>
    <w:rsid w:val="00B503F2"/>
    <w:rsid w:val="00B50CC6"/>
    <w:rsid w:val="00B50E43"/>
    <w:rsid w:val="00B50F66"/>
    <w:rsid w:val="00B51BD7"/>
    <w:rsid w:val="00B51CA5"/>
    <w:rsid w:val="00B52540"/>
    <w:rsid w:val="00B52E53"/>
    <w:rsid w:val="00B534D9"/>
    <w:rsid w:val="00B53A47"/>
    <w:rsid w:val="00B53D8C"/>
    <w:rsid w:val="00B53F8B"/>
    <w:rsid w:val="00B5542C"/>
    <w:rsid w:val="00B55818"/>
    <w:rsid w:val="00B55AFF"/>
    <w:rsid w:val="00B55CBF"/>
    <w:rsid w:val="00B560C1"/>
    <w:rsid w:val="00B56E48"/>
    <w:rsid w:val="00B56F21"/>
    <w:rsid w:val="00B57366"/>
    <w:rsid w:val="00B57816"/>
    <w:rsid w:val="00B57978"/>
    <w:rsid w:val="00B6065A"/>
    <w:rsid w:val="00B60BFE"/>
    <w:rsid w:val="00B60CAB"/>
    <w:rsid w:val="00B60D91"/>
    <w:rsid w:val="00B6184E"/>
    <w:rsid w:val="00B6285D"/>
    <w:rsid w:val="00B62B2C"/>
    <w:rsid w:val="00B62CF2"/>
    <w:rsid w:val="00B62EFA"/>
    <w:rsid w:val="00B64573"/>
    <w:rsid w:val="00B647F2"/>
    <w:rsid w:val="00B649F7"/>
    <w:rsid w:val="00B64CA8"/>
    <w:rsid w:val="00B64FA8"/>
    <w:rsid w:val="00B6504D"/>
    <w:rsid w:val="00B6510C"/>
    <w:rsid w:val="00B65318"/>
    <w:rsid w:val="00B655F4"/>
    <w:rsid w:val="00B65823"/>
    <w:rsid w:val="00B65F30"/>
    <w:rsid w:val="00B679DB"/>
    <w:rsid w:val="00B70F28"/>
    <w:rsid w:val="00B714A3"/>
    <w:rsid w:val="00B71A07"/>
    <w:rsid w:val="00B71F55"/>
    <w:rsid w:val="00B72482"/>
    <w:rsid w:val="00B7257B"/>
    <w:rsid w:val="00B73CBA"/>
    <w:rsid w:val="00B74178"/>
    <w:rsid w:val="00B74345"/>
    <w:rsid w:val="00B74FE1"/>
    <w:rsid w:val="00B75AAC"/>
    <w:rsid w:val="00B75B8E"/>
    <w:rsid w:val="00B760ED"/>
    <w:rsid w:val="00B76502"/>
    <w:rsid w:val="00B76924"/>
    <w:rsid w:val="00B76A6C"/>
    <w:rsid w:val="00B77154"/>
    <w:rsid w:val="00B774CC"/>
    <w:rsid w:val="00B774D4"/>
    <w:rsid w:val="00B778D9"/>
    <w:rsid w:val="00B779B3"/>
    <w:rsid w:val="00B77D95"/>
    <w:rsid w:val="00B8054B"/>
    <w:rsid w:val="00B8065D"/>
    <w:rsid w:val="00B81497"/>
    <w:rsid w:val="00B8184D"/>
    <w:rsid w:val="00B81A87"/>
    <w:rsid w:val="00B81BC6"/>
    <w:rsid w:val="00B81E4A"/>
    <w:rsid w:val="00B82086"/>
    <w:rsid w:val="00B822D9"/>
    <w:rsid w:val="00B82470"/>
    <w:rsid w:val="00B8278F"/>
    <w:rsid w:val="00B82A7D"/>
    <w:rsid w:val="00B82B25"/>
    <w:rsid w:val="00B8355B"/>
    <w:rsid w:val="00B83E46"/>
    <w:rsid w:val="00B83EC0"/>
    <w:rsid w:val="00B83FDE"/>
    <w:rsid w:val="00B84B34"/>
    <w:rsid w:val="00B84D73"/>
    <w:rsid w:val="00B85DA8"/>
    <w:rsid w:val="00B87822"/>
    <w:rsid w:val="00B878B9"/>
    <w:rsid w:val="00B87F78"/>
    <w:rsid w:val="00B90576"/>
    <w:rsid w:val="00B91180"/>
    <w:rsid w:val="00B91902"/>
    <w:rsid w:val="00B91A03"/>
    <w:rsid w:val="00B91B5B"/>
    <w:rsid w:val="00B91C34"/>
    <w:rsid w:val="00B92413"/>
    <w:rsid w:val="00B928AB"/>
    <w:rsid w:val="00B92D33"/>
    <w:rsid w:val="00B92E82"/>
    <w:rsid w:val="00B93747"/>
    <w:rsid w:val="00B93B43"/>
    <w:rsid w:val="00B95D02"/>
    <w:rsid w:val="00B95FB7"/>
    <w:rsid w:val="00B9640C"/>
    <w:rsid w:val="00B96804"/>
    <w:rsid w:val="00B9784F"/>
    <w:rsid w:val="00B97E03"/>
    <w:rsid w:val="00BA0C0C"/>
    <w:rsid w:val="00BA1C54"/>
    <w:rsid w:val="00BA1C67"/>
    <w:rsid w:val="00BA1FC4"/>
    <w:rsid w:val="00BA2176"/>
    <w:rsid w:val="00BA233D"/>
    <w:rsid w:val="00BA3053"/>
    <w:rsid w:val="00BA31C3"/>
    <w:rsid w:val="00BA3F3D"/>
    <w:rsid w:val="00BA440F"/>
    <w:rsid w:val="00BA4678"/>
    <w:rsid w:val="00BA4D3F"/>
    <w:rsid w:val="00BA5892"/>
    <w:rsid w:val="00BA58E3"/>
    <w:rsid w:val="00BA5BA3"/>
    <w:rsid w:val="00BA5F10"/>
    <w:rsid w:val="00BA62AB"/>
    <w:rsid w:val="00BA6624"/>
    <w:rsid w:val="00BA7C9E"/>
    <w:rsid w:val="00BB0080"/>
    <w:rsid w:val="00BB0D70"/>
    <w:rsid w:val="00BB146D"/>
    <w:rsid w:val="00BB1D0E"/>
    <w:rsid w:val="00BB1E93"/>
    <w:rsid w:val="00BB2254"/>
    <w:rsid w:val="00BB30EB"/>
    <w:rsid w:val="00BB3167"/>
    <w:rsid w:val="00BB36D8"/>
    <w:rsid w:val="00BB3AF6"/>
    <w:rsid w:val="00BB3DC7"/>
    <w:rsid w:val="00BB4859"/>
    <w:rsid w:val="00BB5033"/>
    <w:rsid w:val="00BB55D0"/>
    <w:rsid w:val="00BB5791"/>
    <w:rsid w:val="00BB7BAE"/>
    <w:rsid w:val="00BC0546"/>
    <w:rsid w:val="00BC14EA"/>
    <w:rsid w:val="00BC2883"/>
    <w:rsid w:val="00BC3786"/>
    <w:rsid w:val="00BC3A88"/>
    <w:rsid w:val="00BC3F07"/>
    <w:rsid w:val="00BC43C5"/>
    <w:rsid w:val="00BC4587"/>
    <w:rsid w:val="00BC4A0D"/>
    <w:rsid w:val="00BC5CBB"/>
    <w:rsid w:val="00BC5F47"/>
    <w:rsid w:val="00BC62DF"/>
    <w:rsid w:val="00BC6341"/>
    <w:rsid w:val="00BC69C1"/>
    <w:rsid w:val="00BC6CAF"/>
    <w:rsid w:val="00BC7314"/>
    <w:rsid w:val="00BC77D2"/>
    <w:rsid w:val="00BC78FC"/>
    <w:rsid w:val="00BC7B2F"/>
    <w:rsid w:val="00BD0529"/>
    <w:rsid w:val="00BD1A63"/>
    <w:rsid w:val="00BD26AD"/>
    <w:rsid w:val="00BD3FED"/>
    <w:rsid w:val="00BD4BD7"/>
    <w:rsid w:val="00BD4E10"/>
    <w:rsid w:val="00BD5914"/>
    <w:rsid w:val="00BD69A8"/>
    <w:rsid w:val="00BD6F66"/>
    <w:rsid w:val="00BD700E"/>
    <w:rsid w:val="00BD79A8"/>
    <w:rsid w:val="00BD79E0"/>
    <w:rsid w:val="00BD7C4A"/>
    <w:rsid w:val="00BE06C4"/>
    <w:rsid w:val="00BE08BD"/>
    <w:rsid w:val="00BE08BF"/>
    <w:rsid w:val="00BE0EF6"/>
    <w:rsid w:val="00BE0F6E"/>
    <w:rsid w:val="00BE1708"/>
    <w:rsid w:val="00BE3314"/>
    <w:rsid w:val="00BE3491"/>
    <w:rsid w:val="00BE3B56"/>
    <w:rsid w:val="00BE3C3F"/>
    <w:rsid w:val="00BE4926"/>
    <w:rsid w:val="00BE5C5B"/>
    <w:rsid w:val="00BE646F"/>
    <w:rsid w:val="00BE6DE9"/>
    <w:rsid w:val="00BE6DF5"/>
    <w:rsid w:val="00BE70AD"/>
    <w:rsid w:val="00BF03B5"/>
    <w:rsid w:val="00BF13BD"/>
    <w:rsid w:val="00BF1496"/>
    <w:rsid w:val="00BF1531"/>
    <w:rsid w:val="00BF1C30"/>
    <w:rsid w:val="00BF1ED8"/>
    <w:rsid w:val="00BF25C5"/>
    <w:rsid w:val="00BF274A"/>
    <w:rsid w:val="00BF395C"/>
    <w:rsid w:val="00BF43C2"/>
    <w:rsid w:val="00BF49B6"/>
    <w:rsid w:val="00BF4EA3"/>
    <w:rsid w:val="00BF59AA"/>
    <w:rsid w:val="00BF59BC"/>
    <w:rsid w:val="00BF7522"/>
    <w:rsid w:val="00BF7E70"/>
    <w:rsid w:val="00C006CE"/>
    <w:rsid w:val="00C0132A"/>
    <w:rsid w:val="00C024EE"/>
    <w:rsid w:val="00C02606"/>
    <w:rsid w:val="00C0304A"/>
    <w:rsid w:val="00C0306F"/>
    <w:rsid w:val="00C0315F"/>
    <w:rsid w:val="00C04D4A"/>
    <w:rsid w:val="00C0519D"/>
    <w:rsid w:val="00C056B8"/>
    <w:rsid w:val="00C05C9A"/>
    <w:rsid w:val="00C0612B"/>
    <w:rsid w:val="00C066B1"/>
    <w:rsid w:val="00C0689F"/>
    <w:rsid w:val="00C06A25"/>
    <w:rsid w:val="00C1033F"/>
    <w:rsid w:val="00C107EC"/>
    <w:rsid w:val="00C110E3"/>
    <w:rsid w:val="00C1185C"/>
    <w:rsid w:val="00C11CBE"/>
    <w:rsid w:val="00C123BC"/>
    <w:rsid w:val="00C1277C"/>
    <w:rsid w:val="00C1280B"/>
    <w:rsid w:val="00C131D5"/>
    <w:rsid w:val="00C135DD"/>
    <w:rsid w:val="00C1363E"/>
    <w:rsid w:val="00C1372A"/>
    <w:rsid w:val="00C13928"/>
    <w:rsid w:val="00C139D2"/>
    <w:rsid w:val="00C13C20"/>
    <w:rsid w:val="00C15FA2"/>
    <w:rsid w:val="00C162F4"/>
    <w:rsid w:val="00C16B28"/>
    <w:rsid w:val="00C17269"/>
    <w:rsid w:val="00C20A6A"/>
    <w:rsid w:val="00C2107A"/>
    <w:rsid w:val="00C210F8"/>
    <w:rsid w:val="00C210FD"/>
    <w:rsid w:val="00C21976"/>
    <w:rsid w:val="00C21CB2"/>
    <w:rsid w:val="00C21FF3"/>
    <w:rsid w:val="00C22345"/>
    <w:rsid w:val="00C22B6D"/>
    <w:rsid w:val="00C22F93"/>
    <w:rsid w:val="00C2309F"/>
    <w:rsid w:val="00C230BA"/>
    <w:rsid w:val="00C231C0"/>
    <w:rsid w:val="00C23359"/>
    <w:rsid w:val="00C24438"/>
    <w:rsid w:val="00C244A6"/>
    <w:rsid w:val="00C24970"/>
    <w:rsid w:val="00C24D4D"/>
    <w:rsid w:val="00C24D67"/>
    <w:rsid w:val="00C251BE"/>
    <w:rsid w:val="00C25552"/>
    <w:rsid w:val="00C25CA6"/>
    <w:rsid w:val="00C26235"/>
    <w:rsid w:val="00C26829"/>
    <w:rsid w:val="00C276BE"/>
    <w:rsid w:val="00C27E59"/>
    <w:rsid w:val="00C3076E"/>
    <w:rsid w:val="00C30FA9"/>
    <w:rsid w:val="00C314A7"/>
    <w:rsid w:val="00C317C7"/>
    <w:rsid w:val="00C319EB"/>
    <w:rsid w:val="00C32144"/>
    <w:rsid w:val="00C32180"/>
    <w:rsid w:val="00C324A8"/>
    <w:rsid w:val="00C328D0"/>
    <w:rsid w:val="00C33613"/>
    <w:rsid w:val="00C33E5F"/>
    <w:rsid w:val="00C34DCB"/>
    <w:rsid w:val="00C3515D"/>
    <w:rsid w:val="00C35424"/>
    <w:rsid w:val="00C3588C"/>
    <w:rsid w:val="00C3615A"/>
    <w:rsid w:val="00C36D33"/>
    <w:rsid w:val="00C372C9"/>
    <w:rsid w:val="00C373DF"/>
    <w:rsid w:val="00C37582"/>
    <w:rsid w:val="00C37799"/>
    <w:rsid w:val="00C37C27"/>
    <w:rsid w:val="00C37EDD"/>
    <w:rsid w:val="00C40156"/>
    <w:rsid w:val="00C409C6"/>
    <w:rsid w:val="00C413FD"/>
    <w:rsid w:val="00C41B12"/>
    <w:rsid w:val="00C42703"/>
    <w:rsid w:val="00C42BDC"/>
    <w:rsid w:val="00C42DBD"/>
    <w:rsid w:val="00C4414B"/>
    <w:rsid w:val="00C4466A"/>
    <w:rsid w:val="00C44695"/>
    <w:rsid w:val="00C44B4F"/>
    <w:rsid w:val="00C44DFE"/>
    <w:rsid w:val="00C4505A"/>
    <w:rsid w:val="00C4535B"/>
    <w:rsid w:val="00C453D0"/>
    <w:rsid w:val="00C45872"/>
    <w:rsid w:val="00C45F94"/>
    <w:rsid w:val="00C46165"/>
    <w:rsid w:val="00C472FB"/>
    <w:rsid w:val="00C47EBD"/>
    <w:rsid w:val="00C5005D"/>
    <w:rsid w:val="00C50103"/>
    <w:rsid w:val="00C501B7"/>
    <w:rsid w:val="00C505AF"/>
    <w:rsid w:val="00C50CE0"/>
    <w:rsid w:val="00C50DC6"/>
    <w:rsid w:val="00C519A7"/>
    <w:rsid w:val="00C5321D"/>
    <w:rsid w:val="00C534C8"/>
    <w:rsid w:val="00C535DF"/>
    <w:rsid w:val="00C53820"/>
    <w:rsid w:val="00C54EA6"/>
    <w:rsid w:val="00C557C6"/>
    <w:rsid w:val="00C55C7B"/>
    <w:rsid w:val="00C55E53"/>
    <w:rsid w:val="00C5607D"/>
    <w:rsid w:val="00C565F4"/>
    <w:rsid w:val="00C566E7"/>
    <w:rsid w:val="00C567A2"/>
    <w:rsid w:val="00C56A7D"/>
    <w:rsid w:val="00C57361"/>
    <w:rsid w:val="00C579D1"/>
    <w:rsid w:val="00C57BC6"/>
    <w:rsid w:val="00C57C73"/>
    <w:rsid w:val="00C57F87"/>
    <w:rsid w:val="00C60479"/>
    <w:rsid w:val="00C6196C"/>
    <w:rsid w:val="00C61C67"/>
    <w:rsid w:val="00C622E7"/>
    <w:rsid w:val="00C630F5"/>
    <w:rsid w:val="00C63B7F"/>
    <w:rsid w:val="00C63B87"/>
    <w:rsid w:val="00C63F4A"/>
    <w:rsid w:val="00C6436D"/>
    <w:rsid w:val="00C65196"/>
    <w:rsid w:val="00C667DF"/>
    <w:rsid w:val="00C66B23"/>
    <w:rsid w:val="00C678A0"/>
    <w:rsid w:val="00C700F6"/>
    <w:rsid w:val="00C704BF"/>
    <w:rsid w:val="00C72689"/>
    <w:rsid w:val="00C73193"/>
    <w:rsid w:val="00C7496D"/>
    <w:rsid w:val="00C74D10"/>
    <w:rsid w:val="00C74DD2"/>
    <w:rsid w:val="00C75C8A"/>
    <w:rsid w:val="00C76997"/>
    <w:rsid w:val="00C76F33"/>
    <w:rsid w:val="00C76F99"/>
    <w:rsid w:val="00C77428"/>
    <w:rsid w:val="00C8008C"/>
    <w:rsid w:val="00C80220"/>
    <w:rsid w:val="00C80D9A"/>
    <w:rsid w:val="00C81DCF"/>
    <w:rsid w:val="00C821A0"/>
    <w:rsid w:val="00C8392B"/>
    <w:rsid w:val="00C83F59"/>
    <w:rsid w:val="00C84000"/>
    <w:rsid w:val="00C8422E"/>
    <w:rsid w:val="00C8575C"/>
    <w:rsid w:val="00C86CE6"/>
    <w:rsid w:val="00C87044"/>
    <w:rsid w:val="00C87406"/>
    <w:rsid w:val="00C87E16"/>
    <w:rsid w:val="00C87FBB"/>
    <w:rsid w:val="00C90382"/>
    <w:rsid w:val="00C90670"/>
    <w:rsid w:val="00C90874"/>
    <w:rsid w:val="00C91AB3"/>
    <w:rsid w:val="00C91C26"/>
    <w:rsid w:val="00C9248E"/>
    <w:rsid w:val="00C92A45"/>
    <w:rsid w:val="00C92A84"/>
    <w:rsid w:val="00C93573"/>
    <w:rsid w:val="00C93FB7"/>
    <w:rsid w:val="00C945C4"/>
    <w:rsid w:val="00C94B51"/>
    <w:rsid w:val="00C94DF7"/>
    <w:rsid w:val="00C95C44"/>
    <w:rsid w:val="00C95FD7"/>
    <w:rsid w:val="00C96552"/>
    <w:rsid w:val="00C96A79"/>
    <w:rsid w:val="00C9750A"/>
    <w:rsid w:val="00C97FFA"/>
    <w:rsid w:val="00CA06C5"/>
    <w:rsid w:val="00CA099A"/>
    <w:rsid w:val="00CA24BD"/>
    <w:rsid w:val="00CA3D28"/>
    <w:rsid w:val="00CA3FCA"/>
    <w:rsid w:val="00CA4FAB"/>
    <w:rsid w:val="00CA5848"/>
    <w:rsid w:val="00CA59E2"/>
    <w:rsid w:val="00CA5D02"/>
    <w:rsid w:val="00CA666A"/>
    <w:rsid w:val="00CA6E2C"/>
    <w:rsid w:val="00CA73EB"/>
    <w:rsid w:val="00CA73FC"/>
    <w:rsid w:val="00CA7724"/>
    <w:rsid w:val="00CB05F8"/>
    <w:rsid w:val="00CB0924"/>
    <w:rsid w:val="00CB0AD6"/>
    <w:rsid w:val="00CB0AF1"/>
    <w:rsid w:val="00CB0EC3"/>
    <w:rsid w:val="00CB0FA4"/>
    <w:rsid w:val="00CB111A"/>
    <w:rsid w:val="00CB15F5"/>
    <w:rsid w:val="00CB18C7"/>
    <w:rsid w:val="00CB1B16"/>
    <w:rsid w:val="00CB25F5"/>
    <w:rsid w:val="00CB29FF"/>
    <w:rsid w:val="00CB2E15"/>
    <w:rsid w:val="00CB377D"/>
    <w:rsid w:val="00CB3DB8"/>
    <w:rsid w:val="00CB4A4C"/>
    <w:rsid w:val="00CB5EB5"/>
    <w:rsid w:val="00CB68FF"/>
    <w:rsid w:val="00CB6E01"/>
    <w:rsid w:val="00CB737E"/>
    <w:rsid w:val="00CB780A"/>
    <w:rsid w:val="00CB7B41"/>
    <w:rsid w:val="00CC0667"/>
    <w:rsid w:val="00CC07C2"/>
    <w:rsid w:val="00CC0DA0"/>
    <w:rsid w:val="00CC110D"/>
    <w:rsid w:val="00CC11CE"/>
    <w:rsid w:val="00CC22D2"/>
    <w:rsid w:val="00CC2958"/>
    <w:rsid w:val="00CC2F29"/>
    <w:rsid w:val="00CC3233"/>
    <w:rsid w:val="00CC3970"/>
    <w:rsid w:val="00CC3AD5"/>
    <w:rsid w:val="00CC3EB3"/>
    <w:rsid w:val="00CC500A"/>
    <w:rsid w:val="00CC55A8"/>
    <w:rsid w:val="00CC5C45"/>
    <w:rsid w:val="00CC6AFD"/>
    <w:rsid w:val="00CC6C99"/>
    <w:rsid w:val="00CC6E8E"/>
    <w:rsid w:val="00CC7036"/>
    <w:rsid w:val="00CC7096"/>
    <w:rsid w:val="00CC7C4E"/>
    <w:rsid w:val="00CD05F7"/>
    <w:rsid w:val="00CD0B1D"/>
    <w:rsid w:val="00CD1698"/>
    <w:rsid w:val="00CD1A40"/>
    <w:rsid w:val="00CD1A74"/>
    <w:rsid w:val="00CD286E"/>
    <w:rsid w:val="00CD2D0F"/>
    <w:rsid w:val="00CD5711"/>
    <w:rsid w:val="00CD5DFC"/>
    <w:rsid w:val="00CD6938"/>
    <w:rsid w:val="00CD6B70"/>
    <w:rsid w:val="00CD6BBD"/>
    <w:rsid w:val="00CD6C4F"/>
    <w:rsid w:val="00CD7E24"/>
    <w:rsid w:val="00CE0551"/>
    <w:rsid w:val="00CE0EA1"/>
    <w:rsid w:val="00CE289B"/>
    <w:rsid w:val="00CE28AE"/>
    <w:rsid w:val="00CE2D3D"/>
    <w:rsid w:val="00CE302D"/>
    <w:rsid w:val="00CE32CB"/>
    <w:rsid w:val="00CE38BA"/>
    <w:rsid w:val="00CE3D3B"/>
    <w:rsid w:val="00CE3F27"/>
    <w:rsid w:val="00CE4213"/>
    <w:rsid w:val="00CE47FB"/>
    <w:rsid w:val="00CE4AFF"/>
    <w:rsid w:val="00CE4E66"/>
    <w:rsid w:val="00CE502B"/>
    <w:rsid w:val="00CE5789"/>
    <w:rsid w:val="00CE5F7B"/>
    <w:rsid w:val="00CE6677"/>
    <w:rsid w:val="00CE746F"/>
    <w:rsid w:val="00CE7CE7"/>
    <w:rsid w:val="00CF0076"/>
    <w:rsid w:val="00CF007F"/>
    <w:rsid w:val="00CF188C"/>
    <w:rsid w:val="00CF2E4A"/>
    <w:rsid w:val="00CF3850"/>
    <w:rsid w:val="00CF40E1"/>
    <w:rsid w:val="00CF448E"/>
    <w:rsid w:val="00CF4DB4"/>
    <w:rsid w:val="00CF4DBB"/>
    <w:rsid w:val="00CF5136"/>
    <w:rsid w:val="00CF6436"/>
    <w:rsid w:val="00CF6B01"/>
    <w:rsid w:val="00CF6B5F"/>
    <w:rsid w:val="00CF7203"/>
    <w:rsid w:val="00CF78B4"/>
    <w:rsid w:val="00D00058"/>
    <w:rsid w:val="00D004B1"/>
    <w:rsid w:val="00D00AC1"/>
    <w:rsid w:val="00D0164F"/>
    <w:rsid w:val="00D01A75"/>
    <w:rsid w:val="00D01DAA"/>
    <w:rsid w:val="00D0283F"/>
    <w:rsid w:val="00D0326D"/>
    <w:rsid w:val="00D03684"/>
    <w:rsid w:val="00D03738"/>
    <w:rsid w:val="00D037A2"/>
    <w:rsid w:val="00D037A8"/>
    <w:rsid w:val="00D03806"/>
    <w:rsid w:val="00D05759"/>
    <w:rsid w:val="00D05D94"/>
    <w:rsid w:val="00D06260"/>
    <w:rsid w:val="00D06658"/>
    <w:rsid w:val="00D100D0"/>
    <w:rsid w:val="00D10AC4"/>
    <w:rsid w:val="00D10C6B"/>
    <w:rsid w:val="00D1173D"/>
    <w:rsid w:val="00D120A2"/>
    <w:rsid w:val="00D12B39"/>
    <w:rsid w:val="00D1354A"/>
    <w:rsid w:val="00D138D2"/>
    <w:rsid w:val="00D1523F"/>
    <w:rsid w:val="00D15AA8"/>
    <w:rsid w:val="00D16174"/>
    <w:rsid w:val="00D16521"/>
    <w:rsid w:val="00D165F9"/>
    <w:rsid w:val="00D17922"/>
    <w:rsid w:val="00D20053"/>
    <w:rsid w:val="00D20EF0"/>
    <w:rsid w:val="00D220F9"/>
    <w:rsid w:val="00D2246A"/>
    <w:rsid w:val="00D2267A"/>
    <w:rsid w:val="00D2336B"/>
    <w:rsid w:val="00D244B8"/>
    <w:rsid w:val="00D2544B"/>
    <w:rsid w:val="00D259B3"/>
    <w:rsid w:val="00D25D5F"/>
    <w:rsid w:val="00D2629B"/>
    <w:rsid w:val="00D26876"/>
    <w:rsid w:val="00D26D67"/>
    <w:rsid w:val="00D2737F"/>
    <w:rsid w:val="00D2758E"/>
    <w:rsid w:val="00D27CBC"/>
    <w:rsid w:val="00D27EF0"/>
    <w:rsid w:val="00D30E55"/>
    <w:rsid w:val="00D31F41"/>
    <w:rsid w:val="00D31F9F"/>
    <w:rsid w:val="00D3273F"/>
    <w:rsid w:val="00D32D67"/>
    <w:rsid w:val="00D331FC"/>
    <w:rsid w:val="00D33BF2"/>
    <w:rsid w:val="00D33CE9"/>
    <w:rsid w:val="00D33F50"/>
    <w:rsid w:val="00D340CB"/>
    <w:rsid w:val="00D345A3"/>
    <w:rsid w:val="00D347C9"/>
    <w:rsid w:val="00D34BBF"/>
    <w:rsid w:val="00D353BC"/>
    <w:rsid w:val="00D35FCA"/>
    <w:rsid w:val="00D37007"/>
    <w:rsid w:val="00D370D8"/>
    <w:rsid w:val="00D37D94"/>
    <w:rsid w:val="00D410A1"/>
    <w:rsid w:val="00D4162B"/>
    <w:rsid w:val="00D41814"/>
    <w:rsid w:val="00D41FC4"/>
    <w:rsid w:val="00D420B0"/>
    <w:rsid w:val="00D4295D"/>
    <w:rsid w:val="00D42C60"/>
    <w:rsid w:val="00D4366C"/>
    <w:rsid w:val="00D43C60"/>
    <w:rsid w:val="00D43FFF"/>
    <w:rsid w:val="00D444B4"/>
    <w:rsid w:val="00D44575"/>
    <w:rsid w:val="00D446ED"/>
    <w:rsid w:val="00D44707"/>
    <w:rsid w:val="00D453B9"/>
    <w:rsid w:val="00D458A7"/>
    <w:rsid w:val="00D460F4"/>
    <w:rsid w:val="00D46262"/>
    <w:rsid w:val="00D469A1"/>
    <w:rsid w:val="00D46C16"/>
    <w:rsid w:val="00D4743E"/>
    <w:rsid w:val="00D475B9"/>
    <w:rsid w:val="00D47D7B"/>
    <w:rsid w:val="00D502E0"/>
    <w:rsid w:val="00D515A9"/>
    <w:rsid w:val="00D51CEB"/>
    <w:rsid w:val="00D52524"/>
    <w:rsid w:val="00D52BA0"/>
    <w:rsid w:val="00D5322E"/>
    <w:rsid w:val="00D53733"/>
    <w:rsid w:val="00D53A3C"/>
    <w:rsid w:val="00D53CA4"/>
    <w:rsid w:val="00D53D02"/>
    <w:rsid w:val="00D54179"/>
    <w:rsid w:val="00D54285"/>
    <w:rsid w:val="00D54706"/>
    <w:rsid w:val="00D549AE"/>
    <w:rsid w:val="00D54A5C"/>
    <w:rsid w:val="00D55FDB"/>
    <w:rsid w:val="00D563A2"/>
    <w:rsid w:val="00D566E9"/>
    <w:rsid w:val="00D5691C"/>
    <w:rsid w:val="00D56B0F"/>
    <w:rsid w:val="00D56E24"/>
    <w:rsid w:val="00D56FF1"/>
    <w:rsid w:val="00D57975"/>
    <w:rsid w:val="00D57D56"/>
    <w:rsid w:val="00D60EF3"/>
    <w:rsid w:val="00D60FB0"/>
    <w:rsid w:val="00D61230"/>
    <w:rsid w:val="00D62329"/>
    <w:rsid w:val="00D6367E"/>
    <w:rsid w:val="00D64C87"/>
    <w:rsid w:val="00D65632"/>
    <w:rsid w:val="00D661D1"/>
    <w:rsid w:val="00D66358"/>
    <w:rsid w:val="00D666BB"/>
    <w:rsid w:val="00D6699E"/>
    <w:rsid w:val="00D670CF"/>
    <w:rsid w:val="00D67357"/>
    <w:rsid w:val="00D679E1"/>
    <w:rsid w:val="00D67B41"/>
    <w:rsid w:val="00D67BD1"/>
    <w:rsid w:val="00D7028E"/>
    <w:rsid w:val="00D7029F"/>
    <w:rsid w:val="00D7032A"/>
    <w:rsid w:val="00D7166A"/>
    <w:rsid w:val="00D71B9F"/>
    <w:rsid w:val="00D727C4"/>
    <w:rsid w:val="00D73A5C"/>
    <w:rsid w:val="00D73EE9"/>
    <w:rsid w:val="00D74544"/>
    <w:rsid w:val="00D7459F"/>
    <w:rsid w:val="00D74BDF"/>
    <w:rsid w:val="00D759A1"/>
    <w:rsid w:val="00D767F1"/>
    <w:rsid w:val="00D77188"/>
    <w:rsid w:val="00D77358"/>
    <w:rsid w:val="00D77BD2"/>
    <w:rsid w:val="00D8059F"/>
    <w:rsid w:val="00D805F6"/>
    <w:rsid w:val="00D80A44"/>
    <w:rsid w:val="00D80B7F"/>
    <w:rsid w:val="00D82858"/>
    <w:rsid w:val="00D82956"/>
    <w:rsid w:val="00D8317C"/>
    <w:rsid w:val="00D832EE"/>
    <w:rsid w:val="00D83F09"/>
    <w:rsid w:val="00D844FD"/>
    <w:rsid w:val="00D85938"/>
    <w:rsid w:val="00D85C25"/>
    <w:rsid w:val="00D867BD"/>
    <w:rsid w:val="00D8721C"/>
    <w:rsid w:val="00D87301"/>
    <w:rsid w:val="00D90716"/>
    <w:rsid w:val="00D90BE2"/>
    <w:rsid w:val="00D90CE1"/>
    <w:rsid w:val="00D91644"/>
    <w:rsid w:val="00D9255B"/>
    <w:rsid w:val="00D933B5"/>
    <w:rsid w:val="00D935B9"/>
    <w:rsid w:val="00D938F5"/>
    <w:rsid w:val="00D93D1C"/>
    <w:rsid w:val="00D9434A"/>
    <w:rsid w:val="00D94B9E"/>
    <w:rsid w:val="00D958F9"/>
    <w:rsid w:val="00D96991"/>
    <w:rsid w:val="00D96A69"/>
    <w:rsid w:val="00D96B31"/>
    <w:rsid w:val="00D96DF8"/>
    <w:rsid w:val="00D96EAD"/>
    <w:rsid w:val="00D96F11"/>
    <w:rsid w:val="00D972B9"/>
    <w:rsid w:val="00DA0DE7"/>
    <w:rsid w:val="00DA13D2"/>
    <w:rsid w:val="00DA1C62"/>
    <w:rsid w:val="00DA20A6"/>
    <w:rsid w:val="00DA2625"/>
    <w:rsid w:val="00DA27DF"/>
    <w:rsid w:val="00DA2AC4"/>
    <w:rsid w:val="00DA2C19"/>
    <w:rsid w:val="00DA2FC7"/>
    <w:rsid w:val="00DA2FCB"/>
    <w:rsid w:val="00DA323F"/>
    <w:rsid w:val="00DA332A"/>
    <w:rsid w:val="00DA3676"/>
    <w:rsid w:val="00DA3855"/>
    <w:rsid w:val="00DA3BE1"/>
    <w:rsid w:val="00DA3C8E"/>
    <w:rsid w:val="00DA4053"/>
    <w:rsid w:val="00DA45AC"/>
    <w:rsid w:val="00DA480C"/>
    <w:rsid w:val="00DA4866"/>
    <w:rsid w:val="00DA5FB1"/>
    <w:rsid w:val="00DA6827"/>
    <w:rsid w:val="00DA6C77"/>
    <w:rsid w:val="00DA7066"/>
    <w:rsid w:val="00DA74D7"/>
    <w:rsid w:val="00DB0EE0"/>
    <w:rsid w:val="00DB1A14"/>
    <w:rsid w:val="00DB1E9A"/>
    <w:rsid w:val="00DB1F0F"/>
    <w:rsid w:val="00DB27AA"/>
    <w:rsid w:val="00DB355B"/>
    <w:rsid w:val="00DB3A77"/>
    <w:rsid w:val="00DB3FFE"/>
    <w:rsid w:val="00DB43C4"/>
    <w:rsid w:val="00DB4572"/>
    <w:rsid w:val="00DB474A"/>
    <w:rsid w:val="00DB4CEB"/>
    <w:rsid w:val="00DB506B"/>
    <w:rsid w:val="00DB540F"/>
    <w:rsid w:val="00DB5438"/>
    <w:rsid w:val="00DB577A"/>
    <w:rsid w:val="00DB5890"/>
    <w:rsid w:val="00DB5B41"/>
    <w:rsid w:val="00DB5DE8"/>
    <w:rsid w:val="00DB60B2"/>
    <w:rsid w:val="00DB63A7"/>
    <w:rsid w:val="00DB7155"/>
    <w:rsid w:val="00DB77D2"/>
    <w:rsid w:val="00DC0406"/>
    <w:rsid w:val="00DC24F3"/>
    <w:rsid w:val="00DC2510"/>
    <w:rsid w:val="00DC27C4"/>
    <w:rsid w:val="00DC4086"/>
    <w:rsid w:val="00DC4A43"/>
    <w:rsid w:val="00DC4EC5"/>
    <w:rsid w:val="00DC5470"/>
    <w:rsid w:val="00DC5508"/>
    <w:rsid w:val="00DC59C5"/>
    <w:rsid w:val="00DC5C0C"/>
    <w:rsid w:val="00DC5E4A"/>
    <w:rsid w:val="00DC61D1"/>
    <w:rsid w:val="00DC6B3A"/>
    <w:rsid w:val="00DC7550"/>
    <w:rsid w:val="00DD1089"/>
    <w:rsid w:val="00DD2123"/>
    <w:rsid w:val="00DD3D28"/>
    <w:rsid w:val="00DD427A"/>
    <w:rsid w:val="00DD4BDA"/>
    <w:rsid w:val="00DD51D8"/>
    <w:rsid w:val="00DD5276"/>
    <w:rsid w:val="00DD668F"/>
    <w:rsid w:val="00DD6B40"/>
    <w:rsid w:val="00DD7775"/>
    <w:rsid w:val="00DE095A"/>
    <w:rsid w:val="00DE09BE"/>
    <w:rsid w:val="00DE1630"/>
    <w:rsid w:val="00DE19C3"/>
    <w:rsid w:val="00DE1A27"/>
    <w:rsid w:val="00DE1A58"/>
    <w:rsid w:val="00DE1AB5"/>
    <w:rsid w:val="00DE1BBF"/>
    <w:rsid w:val="00DE2028"/>
    <w:rsid w:val="00DE4338"/>
    <w:rsid w:val="00DE4E6A"/>
    <w:rsid w:val="00DE5127"/>
    <w:rsid w:val="00DE5D98"/>
    <w:rsid w:val="00DE63D0"/>
    <w:rsid w:val="00DE6DB0"/>
    <w:rsid w:val="00DE6FF1"/>
    <w:rsid w:val="00DE739B"/>
    <w:rsid w:val="00DF0506"/>
    <w:rsid w:val="00DF1288"/>
    <w:rsid w:val="00DF1577"/>
    <w:rsid w:val="00DF1C60"/>
    <w:rsid w:val="00DF22F3"/>
    <w:rsid w:val="00DF2ACD"/>
    <w:rsid w:val="00DF3671"/>
    <w:rsid w:val="00DF3A4E"/>
    <w:rsid w:val="00DF3BE8"/>
    <w:rsid w:val="00DF48BE"/>
    <w:rsid w:val="00DF5479"/>
    <w:rsid w:val="00DF5670"/>
    <w:rsid w:val="00DF5F12"/>
    <w:rsid w:val="00DF6412"/>
    <w:rsid w:val="00DF64DA"/>
    <w:rsid w:val="00DF65B7"/>
    <w:rsid w:val="00DF6879"/>
    <w:rsid w:val="00DF7065"/>
    <w:rsid w:val="00DF795E"/>
    <w:rsid w:val="00E00162"/>
    <w:rsid w:val="00E013C7"/>
    <w:rsid w:val="00E01490"/>
    <w:rsid w:val="00E0152D"/>
    <w:rsid w:val="00E024E5"/>
    <w:rsid w:val="00E02524"/>
    <w:rsid w:val="00E0301B"/>
    <w:rsid w:val="00E042FD"/>
    <w:rsid w:val="00E0503D"/>
    <w:rsid w:val="00E05087"/>
    <w:rsid w:val="00E05240"/>
    <w:rsid w:val="00E05F9F"/>
    <w:rsid w:val="00E06208"/>
    <w:rsid w:val="00E062B0"/>
    <w:rsid w:val="00E0673C"/>
    <w:rsid w:val="00E06888"/>
    <w:rsid w:val="00E06B24"/>
    <w:rsid w:val="00E06C88"/>
    <w:rsid w:val="00E07632"/>
    <w:rsid w:val="00E07729"/>
    <w:rsid w:val="00E1136A"/>
    <w:rsid w:val="00E11C9A"/>
    <w:rsid w:val="00E13827"/>
    <w:rsid w:val="00E13C39"/>
    <w:rsid w:val="00E147AC"/>
    <w:rsid w:val="00E14E40"/>
    <w:rsid w:val="00E159ED"/>
    <w:rsid w:val="00E16B04"/>
    <w:rsid w:val="00E16E3D"/>
    <w:rsid w:val="00E17021"/>
    <w:rsid w:val="00E17920"/>
    <w:rsid w:val="00E17B8C"/>
    <w:rsid w:val="00E20270"/>
    <w:rsid w:val="00E20BAC"/>
    <w:rsid w:val="00E223E4"/>
    <w:rsid w:val="00E23686"/>
    <w:rsid w:val="00E23932"/>
    <w:rsid w:val="00E23AB8"/>
    <w:rsid w:val="00E24EB8"/>
    <w:rsid w:val="00E25A34"/>
    <w:rsid w:val="00E25E2D"/>
    <w:rsid w:val="00E2601E"/>
    <w:rsid w:val="00E26A41"/>
    <w:rsid w:val="00E26CE1"/>
    <w:rsid w:val="00E27767"/>
    <w:rsid w:val="00E27CBA"/>
    <w:rsid w:val="00E30487"/>
    <w:rsid w:val="00E311AF"/>
    <w:rsid w:val="00E31647"/>
    <w:rsid w:val="00E31786"/>
    <w:rsid w:val="00E31C2B"/>
    <w:rsid w:val="00E3250D"/>
    <w:rsid w:val="00E32B6A"/>
    <w:rsid w:val="00E32B80"/>
    <w:rsid w:val="00E33B79"/>
    <w:rsid w:val="00E3447F"/>
    <w:rsid w:val="00E3463C"/>
    <w:rsid w:val="00E34B50"/>
    <w:rsid w:val="00E34E7C"/>
    <w:rsid w:val="00E3522E"/>
    <w:rsid w:val="00E3585B"/>
    <w:rsid w:val="00E35A66"/>
    <w:rsid w:val="00E36CC0"/>
    <w:rsid w:val="00E36D8A"/>
    <w:rsid w:val="00E36EA9"/>
    <w:rsid w:val="00E373AA"/>
    <w:rsid w:val="00E37D23"/>
    <w:rsid w:val="00E37EE1"/>
    <w:rsid w:val="00E40991"/>
    <w:rsid w:val="00E40A3D"/>
    <w:rsid w:val="00E40DFF"/>
    <w:rsid w:val="00E4113C"/>
    <w:rsid w:val="00E41D66"/>
    <w:rsid w:val="00E4226E"/>
    <w:rsid w:val="00E42C68"/>
    <w:rsid w:val="00E432D9"/>
    <w:rsid w:val="00E43437"/>
    <w:rsid w:val="00E435B5"/>
    <w:rsid w:val="00E439F8"/>
    <w:rsid w:val="00E43C42"/>
    <w:rsid w:val="00E441B6"/>
    <w:rsid w:val="00E44688"/>
    <w:rsid w:val="00E448F0"/>
    <w:rsid w:val="00E44B60"/>
    <w:rsid w:val="00E44FA2"/>
    <w:rsid w:val="00E45579"/>
    <w:rsid w:val="00E45C74"/>
    <w:rsid w:val="00E47357"/>
    <w:rsid w:val="00E47C12"/>
    <w:rsid w:val="00E47E87"/>
    <w:rsid w:val="00E47E90"/>
    <w:rsid w:val="00E52C53"/>
    <w:rsid w:val="00E537BC"/>
    <w:rsid w:val="00E53BD6"/>
    <w:rsid w:val="00E54BFE"/>
    <w:rsid w:val="00E5635D"/>
    <w:rsid w:val="00E567BB"/>
    <w:rsid w:val="00E569CB"/>
    <w:rsid w:val="00E56DA5"/>
    <w:rsid w:val="00E60244"/>
    <w:rsid w:val="00E60F9A"/>
    <w:rsid w:val="00E6110A"/>
    <w:rsid w:val="00E616A5"/>
    <w:rsid w:val="00E6190B"/>
    <w:rsid w:val="00E61BB2"/>
    <w:rsid w:val="00E624F5"/>
    <w:rsid w:val="00E62863"/>
    <w:rsid w:val="00E629D8"/>
    <w:rsid w:val="00E632CE"/>
    <w:rsid w:val="00E634A6"/>
    <w:rsid w:val="00E635EA"/>
    <w:rsid w:val="00E6362B"/>
    <w:rsid w:val="00E63C9A"/>
    <w:rsid w:val="00E657F6"/>
    <w:rsid w:val="00E65812"/>
    <w:rsid w:val="00E65AAD"/>
    <w:rsid w:val="00E65C19"/>
    <w:rsid w:val="00E663B8"/>
    <w:rsid w:val="00E66885"/>
    <w:rsid w:val="00E66E34"/>
    <w:rsid w:val="00E66F01"/>
    <w:rsid w:val="00E67029"/>
    <w:rsid w:val="00E6738D"/>
    <w:rsid w:val="00E703C8"/>
    <w:rsid w:val="00E707CD"/>
    <w:rsid w:val="00E70ED1"/>
    <w:rsid w:val="00E71393"/>
    <w:rsid w:val="00E71651"/>
    <w:rsid w:val="00E71767"/>
    <w:rsid w:val="00E7196E"/>
    <w:rsid w:val="00E72718"/>
    <w:rsid w:val="00E7294A"/>
    <w:rsid w:val="00E72BD1"/>
    <w:rsid w:val="00E72F87"/>
    <w:rsid w:val="00E7313D"/>
    <w:rsid w:val="00E73675"/>
    <w:rsid w:val="00E74E40"/>
    <w:rsid w:val="00E74E78"/>
    <w:rsid w:val="00E75250"/>
    <w:rsid w:val="00E75FB3"/>
    <w:rsid w:val="00E7672A"/>
    <w:rsid w:val="00E76E5F"/>
    <w:rsid w:val="00E77AE6"/>
    <w:rsid w:val="00E77C17"/>
    <w:rsid w:val="00E815BD"/>
    <w:rsid w:val="00E82CE3"/>
    <w:rsid w:val="00E83665"/>
    <w:rsid w:val="00E8492C"/>
    <w:rsid w:val="00E849A1"/>
    <w:rsid w:val="00E85528"/>
    <w:rsid w:val="00E8556F"/>
    <w:rsid w:val="00E8592A"/>
    <w:rsid w:val="00E85CC0"/>
    <w:rsid w:val="00E85E26"/>
    <w:rsid w:val="00E85F75"/>
    <w:rsid w:val="00E86CBF"/>
    <w:rsid w:val="00E87059"/>
    <w:rsid w:val="00E875B2"/>
    <w:rsid w:val="00E87BA9"/>
    <w:rsid w:val="00E87C8C"/>
    <w:rsid w:val="00E87CCE"/>
    <w:rsid w:val="00E87DCC"/>
    <w:rsid w:val="00E918D8"/>
    <w:rsid w:val="00E919A4"/>
    <w:rsid w:val="00E91AA9"/>
    <w:rsid w:val="00E91CDA"/>
    <w:rsid w:val="00E91D65"/>
    <w:rsid w:val="00E92007"/>
    <w:rsid w:val="00E92AC2"/>
    <w:rsid w:val="00E92DCA"/>
    <w:rsid w:val="00E92E21"/>
    <w:rsid w:val="00E92F8D"/>
    <w:rsid w:val="00E931EC"/>
    <w:rsid w:val="00E936AD"/>
    <w:rsid w:val="00E93AA7"/>
    <w:rsid w:val="00E940AC"/>
    <w:rsid w:val="00E9450B"/>
    <w:rsid w:val="00E95C66"/>
    <w:rsid w:val="00E95F4F"/>
    <w:rsid w:val="00E96735"/>
    <w:rsid w:val="00E973BB"/>
    <w:rsid w:val="00E97E31"/>
    <w:rsid w:val="00E97F12"/>
    <w:rsid w:val="00EA062C"/>
    <w:rsid w:val="00EA0C85"/>
    <w:rsid w:val="00EA0CC6"/>
    <w:rsid w:val="00EA0DC3"/>
    <w:rsid w:val="00EA203E"/>
    <w:rsid w:val="00EA257E"/>
    <w:rsid w:val="00EA260B"/>
    <w:rsid w:val="00EA270A"/>
    <w:rsid w:val="00EA2819"/>
    <w:rsid w:val="00EA29C6"/>
    <w:rsid w:val="00EA2DD9"/>
    <w:rsid w:val="00EA361D"/>
    <w:rsid w:val="00EA3A11"/>
    <w:rsid w:val="00EA3A9F"/>
    <w:rsid w:val="00EA5903"/>
    <w:rsid w:val="00EA5940"/>
    <w:rsid w:val="00EA6D03"/>
    <w:rsid w:val="00EA7643"/>
    <w:rsid w:val="00EA7D21"/>
    <w:rsid w:val="00EB15E2"/>
    <w:rsid w:val="00EB1B59"/>
    <w:rsid w:val="00EB27E4"/>
    <w:rsid w:val="00EB2E9C"/>
    <w:rsid w:val="00EB3340"/>
    <w:rsid w:val="00EB3C55"/>
    <w:rsid w:val="00EB3CC9"/>
    <w:rsid w:val="00EB40B7"/>
    <w:rsid w:val="00EB4229"/>
    <w:rsid w:val="00EB42DD"/>
    <w:rsid w:val="00EB43E4"/>
    <w:rsid w:val="00EB4B85"/>
    <w:rsid w:val="00EB4DD4"/>
    <w:rsid w:val="00EB4E34"/>
    <w:rsid w:val="00EB52E3"/>
    <w:rsid w:val="00EB5D6C"/>
    <w:rsid w:val="00EB68C4"/>
    <w:rsid w:val="00EB71C3"/>
    <w:rsid w:val="00EB7782"/>
    <w:rsid w:val="00EB7B49"/>
    <w:rsid w:val="00EC065B"/>
    <w:rsid w:val="00EC0A19"/>
    <w:rsid w:val="00EC1C70"/>
    <w:rsid w:val="00EC248C"/>
    <w:rsid w:val="00EC2495"/>
    <w:rsid w:val="00EC2847"/>
    <w:rsid w:val="00EC2D61"/>
    <w:rsid w:val="00EC421B"/>
    <w:rsid w:val="00EC601C"/>
    <w:rsid w:val="00EC68ED"/>
    <w:rsid w:val="00EC6B4C"/>
    <w:rsid w:val="00EC704A"/>
    <w:rsid w:val="00EC73EA"/>
    <w:rsid w:val="00EC7EFB"/>
    <w:rsid w:val="00ED0716"/>
    <w:rsid w:val="00ED080A"/>
    <w:rsid w:val="00ED14A3"/>
    <w:rsid w:val="00ED1B86"/>
    <w:rsid w:val="00ED25BA"/>
    <w:rsid w:val="00ED345B"/>
    <w:rsid w:val="00ED3F97"/>
    <w:rsid w:val="00ED4937"/>
    <w:rsid w:val="00ED4982"/>
    <w:rsid w:val="00ED4BB9"/>
    <w:rsid w:val="00ED4DAB"/>
    <w:rsid w:val="00ED6907"/>
    <w:rsid w:val="00ED7305"/>
    <w:rsid w:val="00ED7462"/>
    <w:rsid w:val="00ED7FCD"/>
    <w:rsid w:val="00EE0A5B"/>
    <w:rsid w:val="00EE11B7"/>
    <w:rsid w:val="00EE16A3"/>
    <w:rsid w:val="00EE1B95"/>
    <w:rsid w:val="00EE20F6"/>
    <w:rsid w:val="00EE2256"/>
    <w:rsid w:val="00EE22D8"/>
    <w:rsid w:val="00EE2D49"/>
    <w:rsid w:val="00EE2EE4"/>
    <w:rsid w:val="00EE4987"/>
    <w:rsid w:val="00EE4CB1"/>
    <w:rsid w:val="00EE5318"/>
    <w:rsid w:val="00EE57BB"/>
    <w:rsid w:val="00EE63A6"/>
    <w:rsid w:val="00EE6D0B"/>
    <w:rsid w:val="00EE7940"/>
    <w:rsid w:val="00EE7A69"/>
    <w:rsid w:val="00EF041E"/>
    <w:rsid w:val="00EF0568"/>
    <w:rsid w:val="00EF0F64"/>
    <w:rsid w:val="00EF150B"/>
    <w:rsid w:val="00EF199C"/>
    <w:rsid w:val="00EF1A2C"/>
    <w:rsid w:val="00EF1C86"/>
    <w:rsid w:val="00EF2018"/>
    <w:rsid w:val="00EF291C"/>
    <w:rsid w:val="00EF2B66"/>
    <w:rsid w:val="00EF2D15"/>
    <w:rsid w:val="00EF2D2F"/>
    <w:rsid w:val="00EF3546"/>
    <w:rsid w:val="00EF3A8D"/>
    <w:rsid w:val="00EF43A7"/>
    <w:rsid w:val="00EF4468"/>
    <w:rsid w:val="00EF52B4"/>
    <w:rsid w:val="00EF52CB"/>
    <w:rsid w:val="00EF558E"/>
    <w:rsid w:val="00EF5A15"/>
    <w:rsid w:val="00EF7EA5"/>
    <w:rsid w:val="00F00421"/>
    <w:rsid w:val="00F00716"/>
    <w:rsid w:val="00F009FA"/>
    <w:rsid w:val="00F00B2B"/>
    <w:rsid w:val="00F0170F"/>
    <w:rsid w:val="00F025E1"/>
    <w:rsid w:val="00F029B3"/>
    <w:rsid w:val="00F02CB2"/>
    <w:rsid w:val="00F0356C"/>
    <w:rsid w:val="00F051E5"/>
    <w:rsid w:val="00F05388"/>
    <w:rsid w:val="00F055AC"/>
    <w:rsid w:val="00F05F95"/>
    <w:rsid w:val="00F063D1"/>
    <w:rsid w:val="00F06897"/>
    <w:rsid w:val="00F068C4"/>
    <w:rsid w:val="00F076AA"/>
    <w:rsid w:val="00F07CB1"/>
    <w:rsid w:val="00F101D5"/>
    <w:rsid w:val="00F10292"/>
    <w:rsid w:val="00F11103"/>
    <w:rsid w:val="00F124E6"/>
    <w:rsid w:val="00F13411"/>
    <w:rsid w:val="00F1351D"/>
    <w:rsid w:val="00F13BB9"/>
    <w:rsid w:val="00F13C5F"/>
    <w:rsid w:val="00F144B8"/>
    <w:rsid w:val="00F14687"/>
    <w:rsid w:val="00F14C71"/>
    <w:rsid w:val="00F1582F"/>
    <w:rsid w:val="00F15B46"/>
    <w:rsid w:val="00F1636D"/>
    <w:rsid w:val="00F1640F"/>
    <w:rsid w:val="00F16F49"/>
    <w:rsid w:val="00F170AC"/>
    <w:rsid w:val="00F172F1"/>
    <w:rsid w:val="00F17D23"/>
    <w:rsid w:val="00F17E6D"/>
    <w:rsid w:val="00F17EE1"/>
    <w:rsid w:val="00F2009D"/>
    <w:rsid w:val="00F20885"/>
    <w:rsid w:val="00F20B9F"/>
    <w:rsid w:val="00F20FDA"/>
    <w:rsid w:val="00F21CCB"/>
    <w:rsid w:val="00F21D41"/>
    <w:rsid w:val="00F21DA9"/>
    <w:rsid w:val="00F2245C"/>
    <w:rsid w:val="00F22AE2"/>
    <w:rsid w:val="00F22B89"/>
    <w:rsid w:val="00F244F0"/>
    <w:rsid w:val="00F25627"/>
    <w:rsid w:val="00F25932"/>
    <w:rsid w:val="00F261EF"/>
    <w:rsid w:val="00F2678D"/>
    <w:rsid w:val="00F27161"/>
    <w:rsid w:val="00F2788B"/>
    <w:rsid w:val="00F27DA7"/>
    <w:rsid w:val="00F30D69"/>
    <w:rsid w:val="00F30DEB"/>
    <w:rsid w:val="00F31731"/>
    <w:rsid w:val="00F31B76"/>
    <w:rsid w:val="00F31CAF"/>
    <w:rsid w:val="00F33B80"/>
    <w:rsid w:val="00F33C47"/>
    <w:rsid w:val="00F340A7"/>
    <w:rsid w:val="00F351A5"/>
    <w:rsid w:val="00F35594"/>
    <w:rsid w:val="00F35D2C"/>
    <w:rsid w:val="00F3683B"/>
    <w:rsid w:val="00F3761F"/>
    <w:rsid w:val="00F37921"/>
    <w:rsid w:val="00F4000F"/>
    <w:rsid w:val="00F4016F"/>
    <w:rsid w:val="00F404B4"/>
    <w:rsid w:val="00F40D4E"/>
    <w:rsid w:val="00F43245"/>
    <w:rsid w:val="00F43999"/>
    <w:rsid w:val="00F43ADE"/>
    <w:rsid w:val="00F44909"/>
    <w:rsid w:val="00F45E3F"/>
    <w:rsid w:val="00F46C11"/>
    <w:rsid w:val="00F470EB"/>
    <w:rsid w:val="00F47EF9"/>
    <w:rsid w:val="00F47F11"/>
    <w:rsid w:val="00F518E9"/>
    <w:rsid w:val="00F5250A"/>
    <w:rsid w:val="00F52576"/>
    <w:rsid w:val="00F53358"/>
    <w:rsid w:val="00F534B7"/>
    <w:rsid w:val="00F53C33"/>
    <w:rsid w:val="00F5407A"/>
    <w:rsid w:val="00F54131"/>
    <w:rsid w:val="00F5476E"/>
    <w:rsid w:val="00F54816"/>
    <w:rsid w:val="00F54B9E"/>
    <w:rsid w:val="00F54C68"/>
    <w:rsid w:val="00F54E24"/>
    <w:rsid w:val="00F55359"/>
    <w:rsid w:val="00F5713E"/>
    <w:rsid w:val="00F57173"/>
    <w:rsid w:val="00F5785B"/>
    <w:rsid w:val="00F57E10"/>
    <w:rsid w:val="00F610B6"/>
    <w:rsid w:val="00F628AA"/>
    <w:rsid w:val="00F62B24"/>
    <w:rsid w:val="00F62CE1"/>
    <w:rsid w:val="00F63536"/>
    <w:rsid w:val="00F636E7"/>
    <w:rsid w:val="00F63C70"/>
    <w:rsid w:val="00F63CCB"/>
    <w:rsid w:val="00F63E3B"/>
    <w:rsid w:val="00F646DE"/>
    <w:rsid w:val="00F64BA3"/>
    <w:rsid w:val="00F64D1D"/>
    <w:rsid w:val="00F6535B"/>
    <w:rsid w:val="00F659B4"/>
    <w:rsid w:val="00F669FB"/>
    <w:rsid w:val="00F66E21"/>
    <w:rsid w:val="00F67002"/>
    <w:rsid w:val="00F6726B"/>
    <w:rsid w:val="00F67E68"/>
    <w:rsid w:val="00F67F0F"/>
    <w:rsid w:val="00F70012"/>
    <w:rsid w:val="00F701BB"/>
    <w:rsid w:val="00F70A16"/>
    <w:rsid w:val="00F7138E"/>
    <w:rsid w:val="00F7145A"/>
    <w:rsid w:val="00F71D3E"/>
    <w:rsid w:val="00F72308"/>
    <w:rsid w:val="00F72792"/>
    <w:rsid w:val="00F73056"/>
    <w:rsid w:val="00F73D8A"/>
    <w:rsid w:val="00F74345"/>
    <w:rsid w:val="00F7445A"/>
    <w:rsid w:val="00F74745"/>
    <w:rsid w:val="00F75544"/>
    <w:rsid w:val="00F76226"/>
    <w:rsid w:val="00F763FB"/>
    <w:rsid w:val="00F76F7F"/>
    <w:rsid w:val="00F77973"/>
    <w:rsid w:val="00F805B0"/>
    <w:rsid w:val="00F81135"/>
    <w:rsid w:val="00F81CC3"/>
    <w:rsid w:val="00F81FE3"/>
    <w:rsid w:val="00F825A5"/>
    <w:rsid w:val="00F8345A"/>
    <w:rsid w:val="00F83693"/>
    <w:rsid w:val="00F83C2D"/>
    <w:rsid w:val="00F83EC9"/>
    <w:rsid w:val="00F84714"/>
    <w:rsid w:val="00F8473E"/>
    <w:rsid w:val="00F849D4"/>
    <w:rsid w:val="00F84F10"/>
    <w:rsid w:val="00F85E3C"/>
    <w:rsid w:val="00F8612C"/>
    <w:rsid w:val="00F861F3"/>
    <w:rsid w:val="00F86C9D"/>
    <w:rsid w:val="00F870F7"/>
    <w:rsid w:val="00F8732D"/>
    <w:rsid w:val="00F87B9D"/>
    <w:rsid w:val="00F87DD9"/>
    <w:rsid w:val="00F87EEB"/>
    <w:rsid w:val="00F90130"/>
    <w:rsid w:val="00F903A7"/>
    <w:rsid w:val="00F90671"/>
    <w:rsid w:val="00F909E1"/>
    <w:rsid w:val="00F90A66"/>
    <w:rsid w:val="00F922FB"/>
    <w:rsid w:val="00F92528"/>
    <w:rsid w:val="00F9267C"/>
    <w:rsid w:val="00F926F7"/>
    <w:rsid w:val="00F9279B"/>
    <w:rsid w:val="00F92AD9"/>
    <w:rsid w:val="00F92CB5"/>
    <w:rsid w:val="00F9306F"/>
    <w:rsid w:val="00F9334F"/>
    <w:rsid w:val="00F9349D"/>
    <w:rsid w:val="00F938DF"/>
    <w:rsid w:val="00F94138"/>
    <w:rsid w:val="00F95C22"/>
    <w:rsid w:val="00F95D64"/>
    <w:rsid w:val="00F96BA0"/>
    <w:rsid w:val="00F9756B"/>
    <w:rsid w:val="00F9787D"/>
    <w:rsid w:val="00F97E7A"/>
    <w:rsid w:val="00FA0B4E"/>
    <w:rsid w:val="00FA0C5D"/>
    <w:rsid w:val="00FA1120"/>
    <w:rsid w:val="00FA15FF"/>
    <w:rsid w:val="00FA1A67"/>
    <w:rsid w:val="00FA204E"/>
    <w:rsid w:val="00FA214D"/>
    <w:rsid w:val="00FA2EEC"/>
    <w:rsid w:val="00FA390D"/>
    <w:rsid w:val="00FA47D6"/>
    <w:rsid w:val="00FA4B3E"/>
    <w:rsid w:val="00FA50D0"/>
    <w:rsid w:val="00FA5511"/>
    <w:rsid w:val="00FA5709"/>
    <w:rsid w:val="00FA6DB6"/>
    <w:rsid w:val="00FA78E3"/>
    <w:rsid w:val="00FB02B6"/>
    <w:rsid w:val="00FB15AC"/>
    <w:rsid w:val="00FB19EF"/>
    <w:rsid w:val="00FB26B6"/>
    <w:rsid w:val="00FB3010"/>
    <w:rsid w:val="00FB3636"/>
    <w:rsid w:val="00FB42F2"/>
    <w:rsid w:val="00FB4BA6"/>
    <w:rsid w:val="00FB4DEE"/>
    <w:rsid w:val="00FB50B6"/>
    <w:rsid w:val="00FB5608"/>
    <w:rsid w:val="00FB57BF"/>
    <w:rsid w:val="00FB5E98"/>
    <w:rsid w:val="00FB6A51"/>
    <w:rsid w:val="00FB7060"/>
    <w:rsid w:val="00FB7171"/>
    <w:rsid w:val="00FB7359"/>
    <w:rsid w:val="00FB7829"/>
    <w:rsid w:val="00FB7A73"/>
    <w:rsid w:val="00FC006B"/>
    <w:rsid w:val="00FC058E"/>
    <w:rsid w:val="00FC10CE"/>
    <w:rsid w:val="00FC19C0"/>
    <w:rsid w:val="00FC1C2F"/>
    <w:rsid w:val="00FC2003"/>
    <w:rsid w:val="00FC218E"/>
    <w:rsid w:val="00FC2597"/>
    <w:rsid w:val="00FC264A"/>
    <w:rsid w:val="00FC2B8F"/>
    <w:rsid w:val="00FC2EBF"/>
    <w:rsid w:val="00FC361D"/>
    <w:rsid w:val="00FC3F91"/>
    <w:rsid w:val="00FC4AF4"/>
    <w:rsid w:val="00FC4B3B"/>
    <w:rsid w:val="00FC4FD5"/>
    <w:rsid w:val="00FC5398"/>
    <w:rsid w:val="00FC5D31"/>
    <w:rsid w:val="00FC6BB5"/>
    <w:rsid w:val="00FC754D"/>
    <w:rsid w:val="00FD0023"/>
    <w:rsid w:val="00FD04F5"/>
    <w:rsid w:val="00FD0C73"/>
    <w:rsid w:val="00FD144B"/>
    <w:rsid w:val="00FD15CF"/>
    <w:rsid w:val="00FD1761"/>
    <w:rsid w:val="00FD1E96"/>
    <w:rsid w:val="00FD243F"/>
    <w:rsid w:val="00FD2FA1"/>
    <w:rsid w:val="00FD381A"/>
    <w:rsid w:val="00FD3AD0"/>
    <w:rsid w:val="00FD4011"/>
    <w:rsid w:val="00FD40D6"/>
    <w:rsid w:val="00FD41CC"/>
    <w:rsid w:val="00FD429F"/>
    <w:rsid w:val="00FD47DD"/>
    <w:rsid w:val="00FD4FCD"/>
    <w:rsid w:val="00FD5C94"/>
    <w:rsid w:val="00FD6319"/>
    <w:rsid w:val="00FD6376"/>
    <w:rsid w:val="00FD6ABF"/>
    <w:rsid w:val="00FD6F70"/>
    <w:rsid w:val="00FE0025"/>
    <w:rsid w:val="00FE0966"/>
    <w:rsid w:val="00FE1D19"/>
    <w:rsid w:val="00FE205E"/>
    <w:rsid w:val="00FE2DD5"/>
    <w:rsid w:val="00FE45D0"/>
    <w:rsid w:val="00FE4833"/>
    <w:rsid w:val="00FE5137"/>
    <w:rsid w:val="00FE5EC1"/>
    <w:rsid w:val="00FE6F57"/>
    <w:rsid w:val="00FE6FF7"/>
    <w:rsid w:val="00FE71E6"/>
    <w:rsid w:val="00FE74ED"/>
    <w:rsid w:val="00FF06F1"/>
    <w:rsid w:val="00FF097E"/>
    <w:rsid w:val="00FF0E14"/>
    <w:rsid w:val="00FF1327"/>
    <w:rsid w:val="00FF1E84"/>
    <w:rsid w:val="00FF29A3"/>
    <w:rsid w:val="00FF2AED"/>
    <w:rsid w:val="00FF2CF8"/>
    <w:rsid w:val="00FF3391"/>
    <w:rsid w:val="00FF3533"/>
    <w:rsid w:val="00FF3E99"/>
    <w:rsid w:val="00FF420A"/>
    <w:rsid w:val="00FF4360"/>
    <w:rsid w:val="00FF481C"/>
    <w:rsid w:val="00FF493C"/>
    <w:rsid w:val="00FF5001"/>
    <w:rsid w:val="00FF51B8"/>
    <w:rsid w:val="00FF5248"/>
    <w:rsid w:val="00FF5545"/>
    <w:rsid w:val="00FF55A1"/>
    <w:rsid w:val="00FF5EF5"/>
    <w:rsid w:val="00FF61CD"/>
    <w:rsid w:val="00FF623E"/>
    <w:rsid w:val="00FF6448"/>
    <w:rsid w:val="00FF760B"/>
    <w:rsid w:val="00FF763E"/>
    <w:rsid w:val="00FF769D"/>
    <w:rsid w:val="00FF77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621"/>
    <o:shapelayout v:ext="edit">
      <o:idmap v:ext="edit" data="1,4"/>
      <o:rules v:ext="edit">
        <o:r id="V:Rule35" type="connector" idref="#AutoShape 71"/>
        <o:r id="V:Rule36" type="connector" idref="#Elbow Connector 5"/>
        <o:r id="V:Rule37" type="connector" idref="#AutoShape 38"/>
        <o:r id="V:Rule38" type="connector" idref="#AutoShape 40"/>
        <o:r id="V:Rule39" type="connector" idref="#AutoShape 39"/>
        <o:r id="V:Rule40" type="connector" idref="#Straight Arrow Connector 4"/>
        <o:r id="V:Rule41" type="connector" idref="#Straight Arrow Connector 44"/>
        <o:r id="V:Rule42" type="connector" idref="#Straight Arrow Connector 20"/>
        <o:r id="V:Rule43" type="connector" idref="#Elbow Connector 2"/>
        <o:r id="V:Rule44" type="connector" idref="#AutoShape 41"/>
        <o:r id="V:Rule45" type="connector" idref="#Elbow Connector 3"/>
        <o:r id="V:Rule46" type="connector" idref="#Straight Arrow Connector 5"/>
        <o:r id="V:Rule47" type="connector" idref="#Straight Arrow Connector 27"/>
        <o:r id="V:Rule48" type="connector" idref="#AutoShape 59"/>
        <o:r id="V:Rule49" type="connector" idref="#Straight Arrow Connector 17"/>
        <o:r id="V:Rule50" type="connector" idref="#Straight Arrow Connector 24"/>
        <o:r id="V:Rule51" type="connector" idref="#Straight Arrow Connector 29"/>
        <o:r id="V:Rule52" type="connector" idref="#AutoShape 42"/>
        <o:r id="V:Rule53" type="connector" idref="#AutoShape 69"/>
        <o:r id="V:Rule54" type="connector" idref="#AutoShape 70"/>
        <o:r id="V:Rule55" type="connector" idref="#AutoShape 46"/>
        <o:r id="V:Rule56" type="connector" idref="#AutoShape 47"/>
        <o:r id="V:Rule57" type="connector" idref="#Straight Arrow Connector 19"/>
        <o:r id="V:Rule58" type="connector" idref="#Straight Arrow Connector 8"/>
        <o:r id="V:Rule59" type="connector" idref="#AutoShape 43"/>
        <o:r id="V:Rule60" type="connector" idref="#Straight Arrow Connector 6"/>
        <o:r id="V:Rule61" type="connector" idref="#AutoShape 37"/>
        <o:r id="V:Rule62" type="connector" idref="#Elbow Connector 16"/>
        <o:r id="V:Rule63" type="connector" idref="#AutoShape 45"/>
        <o:r id="V:Rule64" type="connector" idref="#Straight Arrow Connector 3"/>
        <o:r id="V:Rule65" type="connector" idref="#Elbow Connector 18"/>
        <o:r id="V:Rule66" type="connector" idref="#Straight Arrow Connector 9"/>
        <o:r id="V:Rule67" type="connector" idref="#AutoShape 65"/>
        <o:r id="V:Rule68" type="connector" idref="#AutoShape 44"/>
      </o:rules>
    </o:shapelayout>
  </w:shapeDefaults>
  <w:decimalSymbol w:val="."/>
  <w:listSeparator w:val=","/>
  <w14:docId w14:val="0B23E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4"/>
        <w:szCs w:val="24"/>
        <w:lang w:val="en-GB"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9"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nhideWhenUsed="0" w:qFormat="1"/>
    <w:lsdException w:name="Default Paragraph Font" w:locked="1" w:semiHidden="0" w:uiPriority="0" w:unhideWhenUsed="0"/>
    <w:lsdException w:name="Subtitle" w:locked="1" w:semiHidden="0" w:unhideWhenUsed="0" w:qFormat="1"/>
    <w:lsdException w:name="Strong" w:locked="1" w:semiHidden="0"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03D"/>
    <w:pPr>
      <w:jc w:val="both"/>
    </w:pPr>
  </w:style>
  <w:style w:type="paragraph" w:styleId="Heading1">
    <w:name w:val="heading 1"/>
    <w:basedOn w:val="Normal"/>
    <w:link w:val="Heading1Char"/>
    <w:uiPriority w:val="9"/>
    <w:qFormat/>
    <w:rsid w:val="00BA62AB"/>
    <w:pPr>
      <w:spacing w:before="100" w:beforeAutospacing="1" w:after="100" w:afterAutospacing="1"/>
      <w:jc w:val="left"/>
      <w:outlineLvl w:val="0"/>
    </w:pPr>
    <w:rPr>
      <w:rFonts w:eastAsia="Times New Roman"/>
      <w:b/>
      <w:bCs/>
      <w:kern w:val="36"/>
      <w:sz w:val="48"/>
      <w:szCs w:val="48"/>
      <w:lang w:eastAsia="en-GB"/>
    </w:rPr>
  </w:style>
  <w:style w:type="paragraph" w:styleId="Heading2">
    <w:name w:val="heading 2"/>
    <w:basedOn w:val="Normal"/>
    <w:next w:val="Normal"/>
    <w:link w:val="Heading2Char"/>
    <w:uiPriority w:val="99"/>
    <w:qFormat/>
    <w:rsid w:val="005142F1"/>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9"/>
    <w:qFormat/>
    <w:rsid w:val="00340A9E"/>
    <w:pPr>
      <w:spacing w:before="100" w:beforeAutospacing="1" w:after="100" w:afterAutospacing="1"/>
      <w:jc w:val="left"/>
      <w:outlineLvl w:val="2"/>
    </w:pPr>
    <w:rPr>
      <w:rFonts w:eastAsia="Times New Roman"/>
      <w:b/>
      <w:bCs/>
      <w:sz w:val="27"/>
      <w:szCs w:val="27"/>
      <w:lang w:eastAsia="en-GB"/>
    </w:rPr>
  </w:style>
  <w:style w:type="paragraph" w:styleId="Heading4">
    <w:name w:val="heading 4"/>
    <w:basedOn w:val="Normal"/>
    <w:next w:val="Normal"/>
    <w:link w:val="Heading4Char"/>
    <w:uiPriority w:val="99"/>
    <w:qFormat/>
    <w:rsid w:val="005142F1"/>
    <w:pPr>
      <w:keepNext/>
      <w:spacing w:before="240" w:after="60"/>
      <w:outlineLvl w:val="3"/>
    </w:pPr>
    <w:rPr>
      <w:b/>
      <w:bCs/>
      <w:sz w:val="28"/>
      <w:szCs w:val="28"/>
    </w:rPr>
  </w:style>
  <w:style w:type="paragraph" w:styleId="Heading5">
    <w:name w:val="heading 5"/>
    <w:basedOn w:val="Normal"/>
    <w:next w:val="Normal"/>
    <w:link w:val="Heading5Char"/>
    <w:unhideWhenUsed/>
    <w:qFormat/>
    <w:locked/>
    <w:rsid w:val="004D04E3"/>
    <w:pPr>
      <w:spacing w:before="240" w:after="60"/>
      <w:outlineLvl w:val="4"/>
    </w:pPr>
    <w:rPr>
      <w:rFonts w:ascii="Calibri" w:eastAsia="ＭＳ 明朝" w:hAnsi="Calibri"/>
      <w:b/>
      <w:bCs/>
      <w:i/>
      <w:iCs/>
      <w:sz w:val="26"/>
      <w:szCs w:val="26"/>
    </w:rPr>
  </w:style>
  <w:style w:type="paragraph" w:styleId="Heading9">
    <w:name w:val="heading 9"/>
    <w:basedOn w:val="Normal"/>
    <w:next w:val="Normal"/>
    <w:link w:val="Heading9Char"/>
    <w:semiHidden/>
    <w:unhideWhenUsed/>
    <w:qFormat/>
    <w:locked/>
    <w:rsid w:val="00057277"/>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BA62AB"/>
    <w:rPr>
      <w:rFonts w:eastAsia="Times New Roman" w:cs="Times New Roman"/>
      <w:b/>
      <w:bCs/>
      <w:kern w:val="36"/>
      <w:sz w:val="48"/>
      <w:szCs w:val="48"/>
    </w:rPr>
  </w:style>
  <w:style w:type="character" w:customStyle="1" w:styleId="Heading2Char">
    <w:name w:val="Heading 2 Char"/>
    <w:link w:val="Heading2"/>
    <w:uiPriority w:val="99"/>
    <w:locked/>
    <w:rsid w:val="005142F1"/>
    <w:rPr>
      <w:rFonts w:ascii="Arial" w:hAnsi="Arial" w:cs="Arial"/>
      <w:b/>
      <w:bCs/>
      <w:i/>
      <w:iCs/>
      <w:sz w:val="28"/>
      <w:szCs w:val="28"/>
      <w:lang w:eastAsia="en-US"/>
    </w:rPr>
  </w:style>
  <w:style w:type="character" w:customStyle="1" w:styleId="Heading3Char">
    <w:name w:val="Heading 3 Char"/>
    <w:link w:val="Heading3"/>
    <w:uiPriority w:val="99"/>
    <w:locked/>
    <w:rsid w:val="00340A9E"/>
    <w:rPr>
      <w:rFonts w:eastAsia="Times New Roman" w:cs="Times New Roman"/>
      <w:b/>
      <w:bCs/>
      <w:sz w:val="27"/>
      <w:szCs w:val="27"/>
    </w:rPr>
  </w:style>
  <w:style w:type="character" w:customStyle="1" w:styleId="Heading4Char">
    <w:name w:val="Heading 4 Char"/>
    <w:link w:val="Heading4"/>
    <w:uiPriority w:val="99"/>
    <w:locked/>
    <w:rsid w:val="005142F1"/>
    <w:rPr>
      <w:rFonts w:cs="Times New Roman"/>
      <w:b/>
      <w:bCs/>
      <w:sz w:val="28"/>
      <w:szCs w:val="28"/>
      <w:lang w:eastAsia="en-US"/>
    </w:rPr>
  </w:style>
  <w:style w:type="character" w:styleId="FootnoteReference">
    <w:name w:val="footnote reference"/>
    <w:uiPriority w:val="99"/>
    <w:rsid w:val="00F47F11"/>
    <w:rPr>
      <w:rFonts w:cs="Times New Roman"/>
      <w:vertAlign w:val="superscript"/>
    </w:rPr>
  </w:style>
  <w:style w:type="paragraph" w:styleId="FootnoteText">
    <w:name w:val="footnote text"/>
    <w:basedOn w:val="Normal"/>
    <w:link w:val="FootnoteTextChar"/>
    <w:uiPriority w:val="99"/>
    <w:rsid w:val="00F47F11"/>
    <w:pPr>
      <w:jc w:val="left"/>
    </w:pPr>
    <w:rPr>
      <w:rFonts w:ascii="Times" w:eastAsia="Times New Roman" w:hAnsi="Times"/>
      <w:szCs w:val="20"/>
    </w:rPr>
  </w:style>
  <w:style w:type="character" w:customStyle="1" w:styleId="FootnoteTextChar">
    <w:name w:val="Footnote Text Char"/>
    <w:link w:val="FootnoteText"/>
    <w:uiPriority w:val="99"/>
    <w:locked/>
    <w:rsid w:val="00F47F11"/>
    <w:rPr>
      <w:rFonts w:ascii="Times" w:hAnsi="Times" w:cs="Times New Roman"/>
      <w:sz w:val="24"/>
      <w:lang w:eastAsia="en-US"/>
    </w:rPr>
  </w:style>
  <w:style w:type="paragraph" w:styleId="BodyText">
    <w:name w:val="Body Text"/>
    <w:basedOn w:val="Normal"/>
    <w:link w:val="BodyTextChar"/>
    <w:uiPriority w:val="99"/>
    <w:rsid w:val="00F47F11"/>
    <w:pPr>
      <w:spacing w:line="480" w:lineRule="auto"/>
    </w:pPr>
    <w:rPr>
      <w:rFonts w:ascii="Times" w:eastAsia="Times New Roman" w:hAnsi="Times"/>
      <w:szCs w:val="20"/>
    </w:rPr>
  </w:style>
  <w:style w:type="character" w:customStyle="1" w:styleId="BodyTextChar">
    <w:name w:val="Body Text Char"/>
    <w:link w:val="BodyText"/>
    <w:uiPriority w:val="99"/>
    <w:locked/>
    <w:rsid w:val="00F47F11"/>
    <w:rPr>
      <w:rFonts w:ascii="Times" w:hAnsi="Times" w:cs="Times New Roman"/>
      <w:sz w:val="24"/>
      <w:lang w:eastAsia="en-US"/>
    </w:rPr>
  </w:style>
  <w:style w:type="paragraph" w:styleId="Header">
    <w:name w:val="header"/>
    <w:basedOn w:val="Normal"/>
    <w:link w:val="HeaderChar"/>
    <w:uiPriority w:val="99"/>
    <w:rsid w:val="00B03489"/>
    <w:pPr>
      <w:tabs>
        <w:tab w:val="center" w:pos="4513"/>
        <w:tab w:val="right" w:pos="9026"/>
      </w:tabs>
    </w:pPr>
  </w:style>
  <w:style w:type="character" w:customStyle="1" w:styleId="HeaderChar">
    <w:name w:val="Header Char"/>
    <w:link w:val="Header"/>
    <w:uiPriority w:val="99"/>
    <w:locked/>
    <w:rsid w:val="00B03489"/>
    <w:rPr>
      <w:rFonts w:cs="Times New Roman"/>
      <w:sz w:val="24"/>
      <w:szCs w:val="24"/>
      <w:lang w:eastAsia="en-US"/>
    </w:rPr>
  </w:style>
  <w:style w:type="paragraph" w:styleId="Footer">
    <w:name w:val="footer"/>
    <w:basedOn w:val="Normal"/>
    <w:link w:val="FooterChar"/>
    <w:uiPriority w:val="99"/>
    <w:rsid w:val="00B03489"/>
    <w:pPr>
      <w:tabs>
        <w:tab w:val="center" w:pos="4513"/>
        <w:tab w:val="right" w:pos="9026"/>
      </w:tabs>
    </w:pPr>
  </w:style>
  <w:style w:type="character" w:customStyle="1" w:styleId="FooterChar">
    <w:name w:val="Footer Char"/>
    <w:link w:val="Footer"/>
    <w:uiPriority w:val="99"/>
    <w:locked/>
    <w:rsid w:val="00B03489"/>
    <w:rPr>
      <w:rFonts w:cs="Times New Roman"/>
      <w:sz w:val="24"/>
      <w:szCs w:val="24"/>
      <w:lang w:eastAsia="en-US"/>
    </w:rPr>
  </w:style>
  <w:style w:type="paragraph" w:styleId="BlockText">
    <w:name w:val="Block Text"/>
    <w:basedOn w:val="Normal"/>
    <w:uiPriority w:val="99"/>
    <w:rsid w:val="006C2AF5"/>
    <w:pPr>
      <w:spacing w:line="480" w:lineRule="auto"/>
      <w:ind w:left="720" w:right="720"/>
    </w:pPr>
    <w:rPr>
      <w:rFonts w:ascii="Times" w:hAnsi="Times"/>
      <w:sz w:val="22"/>
      <w:szCs w:val="20"/>
    </w:rPr>
  </w:style>
  <w:style w:type="paragraph" w:styleId="NormalWeb">
    <w:name w:val="Normal (Web)"/>
    <w:basedOn w:val="Normal"/>
    <w:uiPriority w:val="99"/>
    <w:rsid w:val="006C2AF5"/>
    <w:pPr>
      <w:spacing w:before="100" w:beforeAutospacing="1" w:after="100" w:afterAutospacing="1" w:line="348" w:lineRule="auto"/>
      <w:ind w:left="64"/>
    </w:pPr>
    <w:rPr>
      <w:rFonts w:ascii="Verdana" w:eastAsia="Times New Roman" w:hAnsi="Verdana"/>
      <w:sz w:val="14"/>
      <w:szCs w:val="14"/>
      <w:lang w:eastAsia="en-GB"/>
    </w:rPr>
  </w:style>
  <w:style w:type="paragraph" w:customStyle="1" w:styleId="Default">
    <w:name w:val="Default"/>
    <w:rsid w:val="006C2AF5"/>
    <w:pPr>
      <w:autoSpaceDE w:val="0"/>
      <w:autoSpaceDN w:val="0"/>
      <w:adjustRightInd w:val="0"/>
    </w:pPr>
    <w:rPr>
      <w:rFonts w:ascii="Arial" w:eastAsia="Times New Roman" w:hAnsi="Arial" w:cs="Arial"/>
      <w:color w:val="000000"/>
      <w:lang w:val="en-US"/>
    </w:rPr>
  </w:style>
  <w:style w:type="character" w:customStyle="1" w:styleId="CharacterStyle1">
    <w:name w:val="Character Style 1"/>
    <w:uiPriority w:val="99"/>
    <w:rsid w:val="006C2AF5"/>
    <w:rPr>
      <w:rFonts w:ascii="Garamond" w:hAnsi="Garamond"/>
      <w:sz w:val="22"/>
    </w:rPr>
  </w:style>
  <w:style w:type="character" w:customStyle="1" w:styleId="bigbold">
    <w:name w:val="bigbold"/>
    <w:rsid w:val="006C2AF5"/>
    <w:rPr>
      <w:rFonts w:cs="Times New Roman"/>
    </w:rPr>
  </w:style>
  <w:style w:type="paragraph" w:customStyle="1" w:styleId="Style2">
    <w:name w:val="Style 2"/>
    <w:basedOn w:val="Normal"/>
    <w:uiPriority w:val="99"/>
    <w:rsid w:val="00340A9E"/>
    <w:pPr>
      <w:widowControl w:val="0"/>
      <w:autoSpaceDE w:val="0"/>
      <w:autoSpaceDN w:val="0"/>
      <w:spacing w:line="228" w:lineRule="auto"/>
      <w:ind w:firstLine="144"/>
    </w:pPr>
    <w:rPr>
      <w:rFonts w:ascii="Garamond" w:eastAsia="Times New Roman" w:hAnsi="Garamond" w:cs="Garamond"/>
      <w:sz w:val="22"/>
      <w:szCs w:val="22"/>
      <w:lang w:val="en-US" w:eastAsia="en-GB"/>
    </w:rPr>
  </w:style>
  <w:style w:type="paragraph" w:customStyle="1" w:styleId="Style1">
    <w:name w:val="Style 1"/>
    <w:basedOn w:val="Normal"/>
    <w:uiPriority w:val="99"/>
    <w:rsid w:val="00340A9E"/>
    <w:pPr>
      <w:widowControl w:val="0"/>
      <w:autoSpaceDE w:val="0"/>
      <w:autoSpaceDN w:val="0"/>
      <w:adjustRightInd w:val="0"/>
      <w:jc w:val="left"/>
    </w:pPr>
    <w:rPr>
      <w:rFonts w:eastAsia="Times New Roman"/>
      <w:lang w:val="en-US" w:eastAsia="en-GB"/>
    </w:rPr>
  </w:style>
  <w:style w:type="paragraph" w:customStyle="1" w:styleId="Style3">
    <w:name w:val="Style 3"/>
    <w:basedOn w:val="Normal"/>
    <w:uiPriority w:val="99"/>
    <w:rsid w:val="00340A9E"/>
    <w:pPr>
      <w:widowControl w:val="0"/>
      <w:autoSpaceDE w:val="0"/>
      <w:autoSpaceDN w:val="0"/>
    </w:pPr>
    <w:rPr>
      <w:rFonts w:ascii="Garamond" w:eastAsia="Times New Roman" w:hAnsi="Garamond" w:cs="Garamond"/>
      <w:sz w:val="18"/>
      <w:szCs w:val="18"/>
      <w:lang w:val="en-US" w:eastAsia="en-GB"/>
    </w:rPr>
  </w:style>
  <w:style w:type="character" w:customStyle="1" w:styleId="CharacterStyle2">
    <w:name w:val="Character Style 2"/>
    <w:uiPriority w:val="99"/>
    <w:rsid w:val="00340A9E"/>
    <w:rPr>
      <w:rFonts w:ascii="Garamond" w:hAnsi="Garamond"/>
      <w:sz w:val="18"/>
    </w:rPr>
  </w:style>
  <w:style w:type="paragraph" w:customStyle="1" w:styleId="Style6">
    <w:name w:val="Style 6"/>
    <w:basedOn w:val="Normal"/>
    <w:uiPriority w:val="99"/>
    <w:rsid w:val="00340A9E"/>
    <w:pPr>
      <w:widowControl w:val="0"/>
      <w:autoSpaceDE w:val="0"/>
      <w:autoSpaceDN w:val="0"/>
      <w:spacing w:line="300" w:lineRule="exact"/>
      <w:ind w:firstLine="432"/>
      <w:jc w:val="left"/>
    </w:pPr>
    <w:rPr>
      <w:rFonts w:ascii="Garamond" w:eastAsia="Times New Roman" w:hAnsi="Garamond" w:cs="Garamond"/>
      <w:sz w:val="22"/>
      <w:szCs w:val="22"/>
      <w:lang w:val="en-US" w:eastAsia="en-GB"/>
    </w:rPr>
  </w:style>
  <w:style w:type="paragraph" w:customStyle="1" w:styleId="Style7">
    <w:name w:val="Style 7"/>
    <w:basedOn w:val="Normal"/>
    <w:uiPriority w:val="99"/>
    <w:rsid w:val="00340A9E"/>
    <w:pPr>
      <w:widowControl w:val="0"/>
      <w:autoSpaceDE w:val="0"/>
      <w:autoSpaceDN w:val="0"/>
      <w:adjustRightInd w:val="0"/>
      <w:jc w:val="left"/>
    </w:pPr>
    <w:rPr>
      <w:rFonts w:eastAsia="Times New Roman"/>
      <w:lang w:val="en-US" w:eastAsia="en-GB"/>
    </w:rPr>
  </w:style>
  <w:style w:type="character" w:styleId="Strong">
    <w:name w:val="Strong"/>
    <w:uiPriority w:val="99"/>
    <w:qFormat/>
    <w:rsid w:val="00340A9E"/>
    <w:rPr>
      <w:rFonts w:cs="Times New Roman"/>
      <w:b/>
    </w:rPr>
  </w:style>
  <w:style w:type="character" w:styleId="Emphasis">
    <w:name w:val="Emphasis"/>
    <w:uiPriority w:val="99"/>
    <w:qFormat/>
    <w:rsid w:val="00340A9E"/>
    <w:rPr>
      <w:rFonts w:cs="Times New Roman"/>
      <w:i/>
    </w:rPr>
  </w:style>
  <w:style w:type="character" w:styleId="PageNumber">
    <w:name w:val="page number"/>
    <w:uiPriority w:val="99"/>
    <w:rsid w:val="00BA62AB"/>
    <w:rPr>
      <w:rFonts w:cs="Times New Roman"/>
    </w:rPr>
  </w:style>
  <w:style w:type="character" w:styleId="Hyperlink">
    <w:name w:val="Hyperlink"/>
    <w:uiPriority w:val="99"/>
    <w:rsid w:val="00BA62AB"/>
    <w:rPr>
      <w:rFonts w:cs="Times New Roman"/>
      <w:color w:val="0000FF"/>
      <w:u w:val="single"/>
    </w:rPr>
  </w:style>
  <w:style w:type="character" w:styleId="CommentReference">
    <w:name w:val="annotation reference"/>
    <w:uiPriority w:val="99"/>
    <w:semiHidden/>
    <w:rsid w:val="00BA62AB"/>
    <w:rPr>
      <w:rFonts w:cs="Times New Roman"/>
      <w:sz w:val="16"/>
    </w:rPr>
  </w:style>
  <w:style w:type="paragraph" w:styleId="BalloonText">
    <w:name w:val="Balloon Text"/>
    <w:basedOn w:val="Normal"/>
    <w:link w:val="BalloonTextChar"/>
    <w:uiPriority w:val="99"/>
    <w:semiHidden/>
    <w:rsid w:val="00BA62AB"/>
    <w:pPr>
      <w:jc w:val="left"/>
    </w:pPr>
    <w:rPr>
      <w:rFonts w:ascii="Tahoma" w:eastAsia="Times New Roman" w:hAnsi="Tahoma" w:cs="Tahoma"/>
      <w:sz w:val="16"/>
      <w:szCs w:val="16"/>
    </w:rPr>
  </w:style>
  <w:style w:type="character" w:customStyle="1" w:styleId="BalloonTextChar">
    <w:name w:val="Balloon Text Char"/>
    <w:link w:val="BalloonText"/>
    <w:uiPriority w:val="99"/>
    <w:semiHidden/>
    <w:locked/>
    <w:rsid w:val="00BA62AB"/>
    <w:rPr>
      <w:rFonts w:ascii="Tahoma" w:hAnsi="Tahoma" w:cs="Tahoma"/>
      <w:sz w:val="16"/>
      <w:szCs w:val="16"/>
      <w:lang w:eastAsia="en-US"/>
    </w:rPr>
  </w:style>
  <w:style w:type="paragraph" w:styleId="CommentText">
    <w:name w:val="annotation text"/>
    <w:basedOn w:val="Normal"/>
    <w:link w:val="CommentTextChar"/>
    <w:uiPriority w:val="99"/>
    <w:semiHidden/>
    <w:rsid w:val="00BA62AB"/>
    <w:pPr>
      <w:jc w:val="left"/>
    </w:pPr>
    <w:rPr>
      <w:rFonts w:eastAsia="Times New Roman"/>
      <w:sz w:val="20"/>
      <w:szCs w:val="20"/>
    </w:rPr>
  </w:style>
  <w:style w:type="character" w:customStyle="1" w:styleId="CommentTextChar">
    <w:name w:val="Comment Text Char"/>
    <w:link w:val="CommentText"/>
    <w:uiPriority w:val="99"/>
    <w:semiHidden/>
    <w:locked/>
    <w:rsid w:val="00BA62AB"/>
    <w:rPr>
      <w:rFonts w:eastAsia="Times New Roman" w:cs="Times New Roman"/>
      <w:lang w:eastAsia="en-US"/>
    </w:rPr>
  </w:style>
  <w:style w:type="paragraph" w:styleId="CommentSubject">
    <w:name w:val="annotation subject"/>
    <w:basedOn w:val="CommentText"/>
    <w:next w:val="CommentText"/>
    <w:link w:val="CommentSubjectChar"/>
    <w:uiPriority w:val="99"/>
    <w:semiHidden/>
    <w:rsid w:val="00BA62AB"/>
    <w:rPr>
      <w:b/>
      <w:bCs/>
    </w:rPr>
  </w:style>
  <w:style w:type="character" w:customStyle="1" w:styleId="CommentSubjectChar">
    <w:name w:val="Comment Subject Char"/>
    <w:link w:val="CommentSubject"/>
    <w:uiPriority w:val="99"/>
    <w:semiHidden/>
    <w:locked/>
    <w:rsid w:val="00BA62AB"/>
    <w:rPr>
      <w:rFonts w:eastAsia="Times New Roman" w:cs="Times New Roman"/>
      <w:b/>
      <w:bCs/>
      <w:lang w:eastAsia="en-US"/>
    </w:rPr>
  </w:style>
  <w:style w:type="character" w:styleId="FollowedHyperlink">
    <w:name w:val="FollowedHyperlink"/>
    <w:uiPriority w:val="99"/>
    <w:rsid w:val="00BA62AB"/>
    <w:rPr>
      <w:rFonts w:cs="Times New Roman"/>
      <w:color w:val="800080"/>
      <w:u w:val="single"/>
    </w:rPr>
  </w:style>
  <w:style w:type="paragraph" w:customStyle="1" w:styleId="Normal11pt">
    <w:name w:val="Normal + 11 pt"/>
    <w:basedOn w:val="Normal"/>
    <w:uiPriority w:val="99"/>
    <w:rsid w:val="00BA62AB"/>
    <w:pPr>
      <w:autoSpaceDE w:val="0"/>
      <w:autoSpaceDN w:val="0"/>
      <w:adjustRightInd w:val="0"/>
      <w:ind w:left="1418"/>
      <w:contextualSpacing/>
    </w:pPr>
    <w:rPr>
      <w:rFonts w:eastAsia="Times New Roman"/>
      <w:lang w:eastAsia="en-GB"/>
    </w:rPr>
  </w:style>
  <w:style w:type="paragraph" w:styleId="Title">
    <w:name w:val="Title"/>
    <w:basedOn w:val="Normal"/>
    <w:next w:val="Normal"/>
    <w:link w:val="TitleChar"/>
    <w:uiPriority w:val="99"/>
    <w:qFormat/>
    <w:rsid w:val="00BA62AB"/>
    <w:pPr>
      <w:suppressAutoHyphens/>
      <w:spacing w:before="240" w:after="60" w:line="276" w:lineRule="auto"/>
      <w:jc w:val="center"/>
    </w:pPr>
    <w:rPr>
      <w:rFonts w:ascii="Cambria" w:eastAsia="Times New Roman" w:hAnsi="Cambria"/>
      <w:b/>
      <w:bCs/>
      <w:kern w:val="1"/>
      <w:sz w:val="32"/>
      <w:szCs w:val="32"/>
      <w:lang w:eastAsia="ar-SA"/>
    </w:rPr>
  </w:style>
  <w:style w:type="character" w:customStyle="1" w:styleId="TitleChar">
    <w:name w:val="Title Char"/>
    <w:link w:val="Title"/>
    <w:uiPriority w:val="99"/>
    <w:locked/>
    <w:rsid w:val="00BA62AB"/>
    <w:rPr>
      <w:rFonts w:ascii="Cambria" w:hAnsi="Cambria" w:cs="Times New Roman"/>
      <w:b/>
      <w:bCs/>
      <w:kern w:val="1"/>
      <w:sz w:val="32"/>
      <w:szCs w:val="32"/>
      <w:lang w:eastAsia="ar-SA" w:bidi="ar-SA"/>
    </w:rPr>
  </w:style>
  <w:style w:type="character" w:customStyle="1" w:styleId="hw">
    <w:name w:val="hw"/>
    <w:uiPriority w:val="99"/>
    <w:rsid w:val="005142F1"/>
    <w:rPr>
      <w:rFonts w:cs="Times New Roman"/>
    </w:rPr>
  </w:style>
  <w:style w:type="character" w:customStyle="1" w:styleId="definition">
    <w:name w:val="definition"/>
    <w:uiPriority w:val="99"/>
    <w:rsid w:val="005142F1"/>
    <w:rPr>
      <w:rFonts w:cs="Times New Roman"/>
    </w:rPr>
  </w:style>
  <w:style w:type="paragraph" w:styleId="Caption">
    <w:name w:val="caption"/>
    <w:basedOn w:val="Normal"/>
    <w:next w:val="Normal"/>
    <w:uiPriority w:val="99"/>
    <w:qFormat/>
    <w:rsid w:val="005142F1"/>
    <w:rPr>
      <w:b/>
      <w:bCs/>
      <w:sz w:val="20"/>
      <w:szCs w:val="20"/>
    </w:rPr>
  </w:style>
  <w:style w:type="character" w:customStyle="1" w:styleId="CharacterStyle8">
    <w:name w:val="Character Style 8"/>
    <w:uiPriority w:val="99"/>
    <w:rsid w:val="00E7313D"/>
    <w:rPr>
      <w:rFonts w:ascii="Bookman Old Style" w:hAnsi="Bookman Old Style"/>
      <w:sz w:val="17"/>
    </w:rPr>
  </w:style>
  <w:style w:type="character" w:customStyle="1" w:styleId="apple-converted-space">
    <w:name w:val="apple-converted-space"/>
    <w:rsid w:val="000A6B51"/>
    <w:rPr>
      <w:rFonts w:cs="Times New Roman"/>
    </w:rPr>
  </w:style>
  <w:style w:type="character" w:customStyle="1" w:styleId="FootnoteCharacters">
    <w:name w:val="Footnote Characters"/>
    <w:uiPriority w:val="99"/>
    <w:rsid w:val="008A334A"/>
    <w:rPr>
      <w:rFonts w:cs="Times New Roman"/>
      <w:vertAlign w:val="superscript"/>
    </w:rPr>
  </w:style>
  <w:style w:type="character" w:customStyle="1" w:styleId="WW-FootnoteReference">
    <w:name w:val="WW-Footnote Reference"/>
    <w:uiPriority w:val="99"/>
    <w:rsid w:val="008A334A"/>
    <w:rPr>
      <w:vertAlign w:val="superscript"/>
    </w:rPr>
  </w:style>
  <w:style w:type="paragraph" w:customStyle="1" w:styleId="NormalTimesNewRoman">
    <w:name w:val="Normal + Times New Roman"/>
    <w:basedOn w:val="Normal"/>
    <w:uiPriority w:val="99"/>
    <w:rsid w:val="008A334A"/>
    <w:pPr>
      <w:suppressAutoHyphens/>
      <w:spacing w:after="200"/>
      <w:ind w:left="900" w:right="748"/>
    </w:pPr>
    <w:rPr>
      <w:rFonts w:eastAsia="Times New Roman"/>
      <w:lang w:eastAsia="ar-SA"/>
    </w:rPr>
  </w:style>
  <w:style w:type="paragraph" w:customStyle="1" w:styleId="Style5">
    <w:name w:val="Style 5"/>
    <w:basedOn w:val="Normal"/>
    <w:uiPriority w:val="99"/>
    <w:rsid w:val="00451548"/>
    <w:pPr>
      <w:widowControl w:val="0"/>
      <w:autoSpaceDE w:val="0"/>
      <w:autoSpaceDN w:val="0"/>
      <w:spacing w:before="36" w:line="199" w:lineRule="auto"/>
      <w:jc w:val="left"/>
    </w:pPr>
    <w:rPr>
      <w:rFonts w:ascii="Garamond" w:eastAsia="Times New Roman" w:hAnsi="Garamond" w:cs="Garamond"/>
      <w:sz w:val="22"/>
      <w:szCs w:val="22"/>
      <w:lang w:val="en-US" w:eastAsia="en-GB"/>
    </w:rPr>
  </w:style>
  <w:style w:type="paragraph" w:styleId="List">
    <w:name w:val="List"/>
    <w:basedOn w:val="Normal"/>
    <w:uiPriority w:val="99"/>
    <w:rsid w:val="00FD0C73"/>
    <w:pPr>
      <w:spacing w:after="200" w:line="276" w:lineRule="auto"/>
      <w:ind w:left="283" w:hanging="283"/>
      <w:contextualSpacing/>
      <w:jc w:val="left"/>
    </w:pPr>
  </w:style>
  <w:style w:type="paragraph" w:styleId="BodyTextIndent">
    <w:name w:val="Body Text Indent"/>
    <w:basedOn w:val="Normal"/>
    <w:link w:val="BodyTextIndentChar"/>
    <w:uiPriority w:val="99"/>
    <w:semiHidden/>
    <w:rsid w:val="00FD0C73"/>
    <w:pPr>
      <w:spacing w:line="480" w:lineRule="auto"/>
      <w:ind w:firstLine="360"/>
    </w:pPr>
    <w:rPr>
      <w:rFonts w:ascii="Times" w:eastAsia="Times New Roman" w:hAnsi="Times"/>
      <w:szCs w:val="20"/>
    </w:rPr>
  </w:style>
  <w:style w:type="character" w:customStyle="1" w:styleId="BodyTextIndentChar">
    <w:name w:val="Body Text Indent Char"/>
    <w:link w:val="BodyTextIndent"/>
    <w:uiPriority w:val="99"/>
    <w:semiHidden/>
    <w:locked/>
    <w:rsid w:val="00FD0C73"/>
    <w:rPr>
      <w:rFonts w:ascii="Times" w:hAnsi="Times" w:cs="Times New Roman"/>
      <w:sz w:val="24"/>
      <w:lang w:eastAsia="en-US"/>
    </w:rPr>
  </w:style>
  <w:style w:type="paragraph" w:customStyle="1" w:styleId="stand-first-alone">
    <w:name w:val="stand-first-alone"/>
    <w:basedOn w:val="Normal"/>
    <w:rsid w:val="00FD0C73"/>
    <w:pPr>
      <w:spacing w:before="100" w:beforeAutospacing="1" w:after="100" w:afterAutospacing="1"/>
      <w:jc w:val="left"/>
    </w:pPr>
    <w:rPr>
      <w:rFonts w:eastAsia="Times New Roman"/>
      <w:lang w:eastAsia="en-GB"/>
    </w:rPr>
  </w:style>
  <w:style w:type="character" w:customStyle="1" w:styleId="st">
    <w:name w:val="st"/>
    <w:uiPriority w:val="99"/>
    <w:rsid w:val="00FD0C73"/>
  </w:style>
  <w:style w:type="character" w:customStyle="1" w:styleId="bodycopy">
    <w:name w:val="bodycopy"/>
    <w:uiPriority w:val="99"/>
    <w:rsid w:val="00FD0C73"/>
  </w:style>
  <w:style w:type="character" w:customStyle="1" w:styleId="CharacterStyle3">
    <w:name w:val="Character Style 3"/>
    <w:uiPriority w:val="99"/>
    <w:rsid w:val="00FD0C73"/>
    <w:rPr>
      <w:rFonts w:ascii="Verdana" w:hAnsi="Verdana"/>
      <w:sz w:val="20"/>
    </w:rPr>
  </w:style>
  <w:style w:type="character" w:customStyle="1" w:styleId="text">
    <w:name w:val="text"/>
    <w:uiPriority w:val="99"/>
    <w:rsid w:val="00FD0C73"/>
    <w:rPr>
      <w:rFonts w:cs="Times New Roman"/>
    </w:rPr>
  </w:style>
  <w:style w:type="paragraph" w:styleId="ListParagraph">
    <w:name w:val="List Paragraph"/>
    <w:basedOn w:val="Normal"/>
    <w:uiPriority w:val="99"/>
    <w:qFormat/>
    <w:rsid w:val="00496D0A"/>
    <w:pPr>
      <w:ind w:left="720"/>
      <w:contextualSpacing/>
      <w:jc w:val="left"/>
    </w:pPr>
    <w:rPr>
      <w:rFonts w:eastAsia="Times New Roman"/>
      <w:lang w:eastAsia="en-GB"/>
    </w:rPr>
  </w:style>
  <w:style w:type="paragraph" w:styleId="Subtitle">
    <w:name w:val="Subtitle"/>
    <w:basedOn w:val="Normal"/>
    <w:next w:val="Normal"/>
    <w:link w:val="SubtitleChar"/>
    <w:uiPriority w:val="99"/>
    <w:qFormat/>
    <w:locked/>
    <w:rsid w:val="002D2046"/>
    <w:pPr>
      <w:spacing w:after="60"/>
      <w:jc w:val="center"/>
      <w:outlineLvl w:val="1"/>
    </w:pPr>
    <w:rPr>
      <w:rFonts w:ascii="Cambria" w:eastAsia="MS Gothic" w:hAnsi="Cambria"/>
    </w:rPr>
  </w:style>
  <w:style w:type="character" w:customStyle="1" w:styleId="SubtitleChar">
    <w:name w:val="Subtitle Char"/>
    <w:link w:val="Subtitle"/>
    <w:uiPriority w:val="99"/>
    <w:rsid w:val="002D2046"/>
    <w:rPr>
      <w:rFonts w:ascii="Cambria" w:eastAsia="MS Gothic" w:hAnsi="Cambria" w:cs="Times New Roman"/>
      <w:sz w:val="24"/>
      <w:szCs w:val="24"/>
      <w:lang w:eastAsia="en-US"/>
    </w:rPr>
  </w:style>
  <w:style w:type="paragraph" w:styleId="BodyText3">
    <w:name w:val="Body Text 3"/>
    <w:basedOn w:val="Normal"/>
    <w:link w:val="BodyText3Char"/>
    <w:uiPriority w:val="99"/>
    <w:rsid w:val="009859F9"/>
    <w:pPr>
      <w:autoSpaceDE w:val="0"/>
      <w:autoSpaceDN w:val="0"/>
      <w:adjustRightInd w:val="0"/>
      <w:jc w:val="center"/>
    </w:pPr>
    <w:rPr>
      <w:rFonts w:ascii="Arial" w:eastAsia="Times New Roman" w:hAnsi="Arial"/>
      <w:color w:val="000000"/>
      <w:sz w:val="18"/>
      <w:szCs w:val="20"/>
      <w:lang w:val="en-US"/>
    </w:rPr>
  </w:style>
  <w:style w:type="character" w:customStyle="1" w:styleId="BodyText3Char">
    <w:name w:val="Body Text 3 Char"/>
    <w:link w:val="BodyText3"/>
    <w:uiPriority w:val="99"/>
    <w:rsid w:val="009859F9"/>
    <w:rPr>
      <w:rFonts w:ascii="Arial" w:eastAsia="Times New Roman" w:hAnsi="Arial"/>
      <w:color w:val="000000"/>
      <w:sz w:val="18"/>
      <w:szCs w:val="20"/>
      <w:lang w:val="en-US" w:eastAsia="en-US"/>
    </w:rPr>
  </w:style>
  <w:style w:type="paragraph" w:styleId="BodyText2">
    <w:name w:val="Body Text 2"/>
    <w:basedOn w:val="Normal"/>
    <w:link w:val="BodyText2Char"/>
    <w:uiPriority w:val="99"/>
    <w:rsid w:val="009859F9"/>
    <w:pPr>
      <w:spacing w:line="480" w:lineRule="auto"/>
    </w:pPr>
    <w:rPr>
      <w:rFonts w:eastAsia="Times New Roman"/>
      <w:color w:val="000000"/>
      <w:szCs w:val="20"/>
      <w:lang w:val="en-US"/>
    </w:rPr>
  </w:style>
  <w:style w:type="character" w:customStyle="1" w:styleId="BodyText2Char">
    <w:name w:val="Body Text 2 Char"/>
    <w:link w:val="BodyText2"/>
    <w:uiPriority w:val="99"/>
    <w:rsid w:val="009859F9"/>
    <w:rPr>
      <w:rFonts w:eastAsia="Times New Roman"/>
      <w:color w:val="000000"/>
      <w:sz w:val="24"/>
      <w:szCs w:val="20"/>
      <w:lang w:val="en-US" w:eastAsia="en-US"/>
    </w:rPr>
  </w:style>
  <w:style w:type="character" w:styleId="HTMLCite">
    <w:name w:val="HTML Cite"/>
    <w:uiPriority w:val="99"/>
    <w:semiHidden/>
    <w:rsid w:val="00737C95"/>
    <w:rPr>
      <w:rFonts w:cs="Times New Roman"/>
      <w:i/>
    </w:rPr>
  </w:style>
  <w:style w:type="character" w:customStyle="1" w:styleId="Heading5Char">
    <w:name w:val="Heading 5 Char"/>
    <w:link w:val="Heading5"/>
    <w:rsid w:val="004D04E3"/>
    <w:rPr>
      <w:rFonts w:ascii="Calibri" w:eastAsia="ＭＳ 明朝" w:hAnsi="Calibri" w:cs="Times New Roman"/>
      <w:b/>
      <w:bCs/>
      <w:i/>
      <w:iCs/>
      <w:sz w:val="26"/>
      <w:szCs w:val="26"/>
      <w:lang w:eastAsia="en-US"/>
    </w:rPr>
  </w:style>
  <w:style w:type="character" w:customStyle="1" w:styleId="usercontent">
    <w:name w:val="usercontent"/>
    <w:rsid w:val="004D04E3"/>
  </w:style>
  <w:style w:type="character" w:customStyle="1" w:styleId="reference-text">
    <w:name w:val="reference-text"/>
    <w:rsid w:val="00BA4678"/>
  </w:style>
  <w:style w:type="character" w:customStyle="1" w:styleId="by">
    <w:name w:val="by"/>
    <w:rsid w:val="00C37799"/>
  </w:style>
  <w:style w:type="character" w:customStyle="1" w:styleId="stars">
    <w:name w:val="stars"/>
    <w:rsid w:val="00C37799"/>
  </w:style>
  <w:style w:type="character" w:customStyle="1" w:styleId="average">
    <w:name w:val="average"/>
    <w:rsid w:val="00C37799"/>
  </w:style>
  <w:style w:type="character" w:customStyle="1" w:styleId="greytext">
    <w:name w:val="greytext"/>
    <w:rsid w:val="00C37799"/>
  </w:style>
  <w:style w:type="character" w:customStyle="1" w:styleId="value-title">
    <w:name w:val="value-title"/>
    <w:rsid w:val="00C37799"/>
  </w:style>
  <w:style w:type="character" w:customStyle="1" w:styleId="contributornametrigger">
    <w:name w:val="contributornametrigger"/>
    <w:rsid w:val="00BA5F10"/>
  </w:style>
  <w:style w:type="character" w:customStyle="1" w:styleId="bylinepipe">
    <w:name w:val="bylinepipe"/>
    <w:rsid w:val="00BA5F10"/>
  </w:style>
  <w:style w:type="paragraph" w:customStyle="1" w:styleId="Style4">
    <w:name w:val="Style 4"/>
    <w:basedOn w:val="Normal"/>
    <w:uiPriority w:val="99"/>
    <w:rsid w:val="00AB5CB7"/>
    <w:pPr>
      <w:widowControl w:val="0"/>
      <w:autoSpaceDE w:val="0"/>
      <w:autoSpaceDN w:val="0"/>
      <w:spacing w:before="108"/>
      <w:ind w:firstLine="216"/>
    </w:pPr>
    <w:rPr>
      <w:rFonts w:eastAsia="Times New Roman"/>
      <w:color w:val="000000"/>
      <w:sz w:val="20"/>
      <w:szCs w:val="20"/>
      <w:lang w:val="en-US"/>
    </w:rPr>
  </w:style>
  <w:style w:type="character" w:customStyle="1" w:styleId="date1">
    <w:name w:val="date1"/>
    <w:rsid w:val="00535CB5"/>
  </w:style>
  <w:style w:type="paragraph" w:customStyle="1" w:styleId="first">
    <w:name w:val="first"/>
    <w:basedOn w:val="Normal"/>
    <w:rsid w:val="00857DD5"/>
    <w:pPr>
      <w:spacing w:before="100" w:beforeAutospacing="1" w:after="100" w:afterAutospacing="1"/>
      <w:jc w:val="left"/>
    </w:pPr>
    <w:rPr>
      <w:rFonts w:ascii="Times" w:eastAsia="ＭＳ 明朝" w:hAnsi="Times"/>
      <w:sz w:val="20"/>
      <w:szCs w:val="20"/>
    </w:rPr>
  </w:style>
  <w:style w:type="paragraph" w:customStyle="1" w:styleId="Centredheading">
    <w:name w:val="Centred heading"/>
    <w:basedOn w:val="Normal"/>
    <w:rsid w:val="00490C30"/>
    <w:pPr>
      <w:spacing w:before="120" w:line="480" w:lineRule="auto"/>
      <w:ind w:left="23" w:firstLine="720"/>
      <w:jc w:val="center"/>
    </w:pPr>
    <w:rPr>
      <w:rFonts w:eastAsia="Times New Roman"/>
      <w:sz w:val="32"/>
      <w:szCs w:val="32"/>
    </w:rPr>
  </w:style>
  <w:style w:type="character" w:customStyle="1" w:styleId="basiccontent">
    <w:name w:val="basiccontent"/>
    <w:rsid w:val="00FB42F2"/>
  </w:style>
  <w:style w:type="character" w:customStyle="1" w:styleId="Heading9Char">
    <w:name w:val="Heading 9 Char"/>
    <w:basedOn w:val="DefaultParagraphFont"/>
    <w:link w:val="Heading9"/>
    <w:semiHidden/>
    <w:rsid w:val="00057277"/>
    <w:rPr>
      <w:rFonts w:asciiTheme="majorHAnsi" w:eastAsiaTheme="majorEastAsia" w:hAnsiTheme="majorHAnsi" w:cstheme="majorBidi"/>
      <w:sz w:val="22"/>
      <w:szCs w:val="22"/>
    </w:rPr>
  </w:style>
  <w:style w:type="paragraph" w:customStyle="1" w:styleId="WW-Default">
    <w:name w:val="WW-Default"/>
    <w:rsid w:val="00215D22"/>
    <w:pPr>
      <w:suppressAutoHyphens/>
      <w:autoSpaceDE w:val="0"/>
    </w:pPr>
    <w:rPr>
      <w:rFonts w:ascii="Arial" w:eastAsia="Times New Roman" w:hAnsi="Arial" w:cs="Arial"/>
      <w:noProof/>
      <w:color w:val="000000"/>
    </w:rPr>
  </w:style>
  <w:style w:type="paragraph" w:styleId="BodyTextIndent2">
    <w:name w:val="Body Text Indent 2"/>
    <w:basedOn w:val="Normal"/>
    <w:link w:val="BodyTextIndent2Char"/>
    <w:uiPriority w:val="99"/>
    <w:semiHidden/>
    <w:unhideWhenUsed/>
    <w:rsid w:val="00473DED"/>
    <w:pPr>
      <w:spacing w:after="120" w:line="480" w:lineRule="auto"/>
      <w:ind w:left="283"/>
    </w:pPr>
  </w:style>
  <w:style w:type="character" w:customStyle="1" w:styleId="BodyTextIndent2Char">
    <w:name w:val="Body Text Indent 2 Char"/>
    <w:basedOn w:val="DefaultParagraphFont"/>
    <w:link w:val="BodyTextIndent2"/>
    <w:uiPriority w:val="99"/>
    <w:semiHidden/>
    <w:rsid w:val="00473DED"/>
  </w:style>
  <w:style w:type="character" w:customStyle="1" w:styleId="WW-FootnoteCharacters">
    <w:name w:val="WW-Footnote Characters"/>
    <w:rsid w:val="00947D1B"/>
    <w:rPr>
      <w:rFonts w:cs="Times New Roman"/>
      <w:vertAlign w:val="superscript"/>
    </w:rPr>
  </w:style>
  <w:style w:type="paragraph" w:customStyle="1" w:styleId="normal0">
    <w:name w:val="normal"/>
    <w:rsid w:val="00E05087"/>
    <w:pPr>
      <w:widowControl w:val="0"/>
      <w:jc w:val="both"/>
    </w:pPr>
    <w:rPr>
      <w:rFonts w:eastAsia="Times New Roman"/>
      <w:color w:val="000000"/>
      <w:szCs w:val="20"/>
    </w:rPr>
  </w:style>
  <w:style w:type="character" w:customStyle="1" w:styleId="authornames">
    <w:name w:val="authornames"/>
    <w:rsid w:val="00095A07"/>
  </w:style>
  <w:style w:type="character" w:customStyle="1" w:styleId="author">
    <w:name w:val="author"/>
    <w:rsid w:val="00095A07"/>
  </w:style>
  <w:style w:type="paragraph" w:styleId="DocumentMap">
    <w:name w:val="Document Map"/>
    <w:basedOn w:val="Normal"/>
    <w:link w:val="DocumentMapChar"/>
    <w:uiPriority w:val="99"/>
    <w:semiHidden/>
    <w:unhideWhenUsed/>
    <w:rsid w:val="006A77A6"/>
    <w:rPr>
      <w:rFonts w:ascii="Lucida Grande" w:hAnsi="Lucida Grande" w:cs="Lucida Grande"/>
    </w:rPr>
  </w:style>
  <w:style w:type="character" w:customStyle="1" w:styleId="DocumentMapChar">
    <w:name w:val="Document Map Char"/>
    <w:basedOn w:val="DefaultParagraphFont"/>
    <w:link w:val="DocumentMap"/>
    <w:uiPriority w:val="99"/>
    <w:semiHidden/>
    <w:rsid w:val="006A77A6"/>
    <w:rPr>
      <w:rFonts w:ascii="Lucida Grande" w:hAnsi="Lucida Grande" w:cs="Lucida Grande"/>
    </w:rPr>
  </w:style>
  <w:style w:type="paragraph" w:styleId="Revision">
    <w:name w:val="Revision"/>
    <w:hidden/>
    <w:uiPriority w:val="99"/>
    <w:semiHidden/>
    <w:rsid w:val="006A77A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03609">
      <w:bodyDiv w:val="1"/>
      <w:marLeft w:val="0"/>
      <w:marRight w:val="0"/>
      <w:marTop w:val="0"/>
      <w:marBottom w:val="0"/>
      <w:divBdr>
        <w:top w:val="none" w:sz="0" w:space="0" w:color="auto"/>
        <w:left w:val="none" w:sz="0" w:space="0" w:color="auto"/>
        <w:bottom w:val="none" w:sz="0" w:space="0" w:color="auto"/>
        <w:right w:val="none" w:sz="0" w:space="0" w:color="auto"/>
      </w:divBdr>
    </w:div>
    <w:div w:id="47342056">
      <w:bodyDiv w:val="1"/>
      <w:marLeft w:val="0"/>
      <w:marRight w:val="0"/>
      <w:marTop w:val="0"/>
      <w:marBottom w:val="0"/>
      <w:divBdr>
        <w:top w:val="none" w:sz="0" w:space="0" w:color="auto"/>
        <w:left w:val="none" w:sz="0" w:space="0" w:color="auto"/>
        <w:bottom w:val="none" w:sz="0" w:space="0" w:color="auto"/>
        <w:right w:val="none" w:sz="0" w:space="0" w:color="auto"/>
      </w:divBdr>
    </w:div>
    <w:div w:id="65806295">
      <w:bodyDiv w:val="1"/>
      <w:marLeft w:val="0"/>
      <w:marRight w:val="0"/>
      <w:marTop w:val="0"/>
      <w:marBottom w:val="0"/>
      <w:divBdr>
        <w:top w:val="none" w:sz="0" w:space="0" w:color="auto"/>
        <w:left w:val="none" w:sz="0" w:space="0" w:color="auto"/>
        <w:bottom w:val="none" w:sz="0" w:space="0" w:color="auto"/>
        <w:right w:val="none" w:sz="0" w:space="0" w:color="auto"/>
      </w:divBdr>
    </w:div>
    <w:div w:id="71195387">
      <w:bodyDiv w:val="1"/>
      <w:marLeft w:val="0"/>
      <w:marRight w:val="0"/>
      <w:marTop w:val="0"/>
      <w:marBottom w:val="0"/>
      <w:divBdr>
        <w:top w:val="none" w:sz="0" w:space="0" w:color="auto"/>
        <w:left w:val="none" w:sz="0" w:space="0" w:color="auto"/>
        <w:bottom w:val="none" w:sz="0" w:space="0" w:color="auto"/>
        <w:right w:val="none" w:sz="0" w:space="0" w:color="auto"/>
      </w:divBdr>
    </w:div>
    <w:div w:id="73742932">
      <w:bodyDiv w:val="1"/>
      <w:marLeft w:val="0"/>
      <w:marRight w:val="0"/>
      <w:marTop w:val="0"/>
      <w:marBottom w:val="0"/>
      <w:divBdr>
        <w:top w:val="none" w:sz="0" w:space="0" w:color="auto"/>
        <w:left w:val="none" w:sz="0" w:space="0" w:color="auto"/>
        <w:bottom w:val="none" w:sz="0" w:space="0" w:color="auto"/>
        <w:right w:val="none" w:sz="0" w:space="0" w:color="auto"/>
      </w:divBdr>
    </w:div>
    <w:div w:id="75520058">
      <w:bodyDiv w:val="1"/>
      <w:marLeft w:val="0"/>
      <w:marRight w:val="0"/>
      <w:marTop w:val="0"/>
      <w:marBottom w:val="0"/>
      <w:divBdr>
        <w:top w:val="none" w:sz="0" w:space="0" w:color="auto"/>
        <w:left w:val="none" w:sz="0" w:space="0" w:color="auto"/>
        <w:bottom w:val="none" w:sz="0" w:space="0" w:color="auto"/>
        <w:right w:val="none" w:sz="0" w:space="0" w:color="auto"/>
      </w:divBdr>
    </w:div>
    <w:div w:id="83914362">
      <w:bodyDiv w:val="1"/>
      <w:marLeft w:val="0"/>
      <w:marRight w:val="0"/>
      <w:marTop w:val="0"/>
      <w:marBottom w:val="0"/>
      <w:divBdr>
        <w:top w:val="none" w:sz="0" w:space="0" w:color="auto"/>
        <w:left w:val="none" w:sz="0" w:space="0" w:color="auto"/>
        <w:bottom w:val="none" w:sz="0" w:space="0" w:color="auto"/>
        <w:right w:val="none" w:sz="0" w:space="0" w:color="auto"/>
      </w:divBdr>
    </w:div>
    <w:div w:id="114644025">
      <w:bodyDiv w:val="1"/>
      <w:marLeft w:val="0"/>
      <w:marRight w:val="0"/>
      <w:marTop w:val="0"/>
      <w:marBottom w:val="0"/>
      <w:divBdr>
        <w:top w:val="none" w:sz="0" w:space="0" w:color="auto"/>
        <w:left w:val="none" w:sz="0" w:space="0" w:color="auto"/>
        <w:bottom w:val="none" w:sz="0" w:space="0" w:color="auto"/>
        <w:right w:val="none" w:sz="0" w:space="0" w:color="auto"/>
      </w:divBdr>
    </w:div>
    <w:div w:id="128327807">
      <w:bodyDiv w:val="1"/>
      <w:marLeft w:val="0"/>
      <w:marRight w:val="0"/>
      <w:marTop w:val="0"/>
      <w:marBottom w:val="0"/>
      <w:divBdr>
        <w:top w:val="none" w:sz="0" w:space="0" w:color="auto"/>
        <w:left w:val="none" w:sz="0" w:space="0" w:color="auto"/>
        <w:bottom w:val="none" w:sz="0" w:space="0" w:color="auto"/>
        <w:right w:val="none" w:sz="0" w:space="0" w:color="auto"/>
      </w:divBdr>
    </w:div>
    <w:div w:id="153954622">
      <w:bodyDiv w:val="1"/>
      <w:marLeft w:val="0"/>
      <w:marRight w:val="0"/>
      <w:marTop w:val="0"/>
      <w:marBottom w:val="0"/>
      <w:divBdr>
        <w:top w:val="none" w:sz="0" w:space="0" w:color="auto"/>
        <w:left w:val="none" w:sz="0" w:space="0" w:color="auto"/>
        <w:bottom w:val="none" w:sz="0" w:space="0" w:color="auto"/>
        <w:right w:val="none" w:sz="0" w:space="0" w:color="auto"/>
      </w:divBdr>
    </w:div>
    <w:div w:id="163282928">
      <w:bodyDiv w:val="1"/>
      <w:marLeft w:val="0"/>
      <w:marRight w:val="0"/>
      <w:marTop w:val="0"/>
      <w:marBottom w:val="0"/>
      <w:divBdr>
        <w:top w:val="none" w:sz="0" w:space="0" w:color="auto"/>
        <w:left w:val="none" w:sz="0" w:space="0" w:color="auto"/>
        <w:bottom w:val="none" w:sz="0" w:space="0" w:color="auto"/>
        <w:right w:val="none" w:sz="0" w:space="0" w:color="auto"/>
      </w:divBdr>
    </w:div>
    <w:div w:id="212616437">
      <w:bodyDiv w:val="1"/>
      <w:marLeft w:val="0"/>
      <w:marRight w:val="0"/>
      <w:marTop w:val="0"/>
      <w:marBottom w:val="0"/>
      <w:divBdr>
        <w:top w:val="none" w:sz="0" w:space="0" w:color="auto"/>
        <w:left w:val="none" w:sz="0" w:space="0" w:color="auto"/>
        <w:bottom w:val="none" w:sz="0" w:space="0" w:color="auto"/>
        <w:right w:val="none" w:sz="0" w:space="0" w:color="auto"/>
      </w:divBdr>
    </w:div>
    <w:div w:id="219295143">
      <w:bodyDiv w:val="1"/>
      <w:marLeft w:val="0"/>
      <w:marRight w:val="0"/>
      <w:marTop w:val="0"/>
      <w:marBottom w:val="0"/>
      <w:divBdr>
        <w:top w:val="none" w:sz="0" w:space="0" w:color="auto"/>
        <w:left w:val="none" w:sz="0" w:space="0" w:color="auto"/>
        <w:bottom w:val="none" w:sz="0" w:space="0" w:color="auto"/>
        <w:right w:val="none" w:sz="0" w:space="0" w:color="auto"/>
      </w:divBdr>
    </w:div>
    <w:div w:id="228002484">
      <w:bodyDiv w:val="1"/>
      <w:marLeft w:val="0"/>
      <w:marRight w:val="0"/>
      <w:marTop w:val="0"/>
      <w:marBottom w:val="0"/>
      <w:divBdr>
        <w:top w:val="none" w:sz="0" w:space="0" w:color="auto"/>
        <w:left w:val="none" w:sz="0" w:space="0" w:color="auto"/>
        <w:bottom w:val="none" w:sz="0" w:space="0" w:color="auto"/>
        <w:right w:val="none" w:sz="0" w:space="0" w:color="auto"/>
      </w:divBdr>
    </w:div>
    <w:div w:id="271744074">
      <w:bodyDiv w:val="1"/>
      <w:marLeft w:val="0"/>
      <w:marRight w:val="0"/>
      <w:marTop w:val="0"/>
      <w:marBottom w:val="0"/>
      <w:divBdr>
        <w:top w:val="none" w:sz="0" w:space="0" w:color="auto"/>
        <w:left w:val="none" w:sz="0" w:space="0" w:color="auto"/>
        <w:bottom w:val="none" w:sz="0" w:space="0" w:color="auto"/>
        <w:right w:val="none" w:sz="0" w:space="0" w:color="auto"/>
      </w:divBdr>
    </w:div>
    <w:div w:id="343099055">
      <w:bodyDiv w:val="1"/>
      <w:marLeft w:val="0"/>
      <w:marRight w:val="0"/>
      <w:marTop w:val="0"/>
      <w:marBottom w:val="0"/>
      <w:divBdr>
        <w:top w:val="none" w:sz="0" w:space="0" w:color="auto"/>
        <w:left w:val="none" w:sz="0" w:space="0" w:color="auto"/>
        <w:bottom w:val="none" w:sz="0" w:space="0" w:color="auto"/>
        <w:right w:val="none" w:sz="0" w:space="0" w:color="auto"/>
      </w:divBdr>
    </w:div>
    <w:div w:id="353845132">
      <w:bodyDiv w:val="1"/>
      <w:marLeft w:val="0"/>
      <w:marRight w:val="0"/>
      <w:marTop w:val="0"/>
      <w:marBottom w:val="0"/>
      <w:divBdr>
        <w:top w:val="none" w:sz="0" w:space="0" w:color="auto"/>
        <w:left w:val="none" w:sz="0" w:space="0" w:color="auto"/>
        <w:bottom w:val="none" w:sz="0" w:space="0" w:color="auto"/>
        <w:right w:val="none" w:sz="0" w:space="0" w:color="auto"/>
      </w:divBdr>
    </w:div>
    <w:div w:id="355353724">
      <w:bodyDiv w:val="1"/>
      <w:marLeft w:val="0"/>
      <w:marRight w:val="0"/>
      <w:marTop w:val="0"/>
      <w:marBottom w:val="0"/>
      <w:divBdr>
        <w:top w:val="none" w:sz="0" w:space="0" w:color="auto"/>
        <w:left w:val="none" w:sz="0" w:space="0" w:color="auto"/>
        <w:bottom w:val="none" w:sz="0" w:space="0" w:color="auto"/>
        <w:right w:val="none" w:sz="0" w:space="0" w:color="auto"/>
      </w:divBdr>
      <w:divsChild>
        <w:div w:id="1574928166">
          <w:marLeft w:val="0"/>
          <w:marRight w:val="0"/>
          <w:marTop w:val="0"/>
          <w:marBottom w:val="0"/>
          <w:divBdr>
            <w:top w:val="none" w:sz="0" w:space="0" w:color="auto"/>
            <w:left w:val="none" w:sz="0" w:space="0" w:color="auto"/>
            <w:bottom w:val="none" w:sz="0" w:space="0" w:color="auto"/>
            <w:right w:val="none" w:sz="0" w:space="0" w:color="auto"/>
          </w:divBdr>
        </w:div>
      </w:divsChild>
    </w:div>
    <w:div w:id="368186021">
      <w:bodyDiv w:val="1"/>
      <w:marLeft w:val="0"/>
      <w:marRight w:val="0"/>
      <w:marTop w:val="0"/>
      <w:marBottom w:val="0"/>
      <w:divBdr>
        <w:top w:val="none" w:sz="0" w:space="0" w:color="auto"/>
        <w:left w:val="none" w:sz="0" w:space="0" w:color="auto"/>
        <w:bottom w:val="none" w:sz="0" w:space="0" w:color="auto"/>
        <w:right w:val="none" w:sz="0" w:space="0" w:color="auto"/>
      </w:divBdr>
    </w:div>
    <w:div w:id="373772946">
      <w:bodyDiv w:val="1"/>
      <w:marLeft w:val="0"/>
      <w:marRight w:val="0"/>
      <w:marTop w:val="0"/>
      <w:marBottom w:val="0"/>
      <w:divBdr>
        <w:top w:val="none" w:sz="0" w:space="0" w:color="auto"/>
        <w:left w:val="none" w:sz="0" w:space="0" w:color="auto"/>
        <w:bottom w:val="none" w:sz="0" w:space="0" w:color="auto"/>
        <w:right w:val="none" w:sz="0" w:space="0" w:color="auto"/>
      </w:divBdr>
    </w:div>
    <w:div w:id="391469572">
      <w:bodyDiv w:val="1"/>
      <w:marLeft w:val="0"/>
      <w:marRight w:val="0"/>
      <w:marTop w:val="0"/>
      <w:marBottom w:val="0"/>
      <w:divBdr>
        <w:top w:val="none" w:sz="0" w:space="0" w:color="auto"/>
        <w:left w:val="none" w:sz="0" w:space="0" w:color="auto"/>
        <w:bottom w:val="none" w:sz="0" w:space="0" w:color="auto"/>
        <w:right w:val="none" w:sz="0" w:space="0" w:color="auto"/>
      </w:divBdr>
    </w:div>
    <w:div w:id="415399529">
      <w:bodyDiv w:val="1"/>
      <w:marLeft w:val="0"/>
      <w:marRight w:val="0"/>
      <w:marTop w:val="0"/>
      <w:marBottom w:val="0"/>
      <w:divBdr>
        <w:top w:val="none" w:sz="0" w:space="0" w:color="auto"/>
        <w:left w:val="none" w:sz="0" w:space="0" w:color="auto"/>
        <w:bottom w:val="none" w:sz="0" w:space="0" w:color="auto"/>
        <w:right w:val="none" w:sz="0" w:space="0" w:color="auto"/>
      </w:divBdr>
    </w:div>
    <w:div w:id="428894771">
      <w:bodyDiv w:val="1"/>
      <w:marLeft w:val="0"/>
      <w:marRight w:val="0"/>
      <w:marTop w:val="0"/>
      <w:marBottom w:val="0"/>
      <w:divBdr>
        <w:top w:val="none" w:sz="0" w:space="0" w:color="auto"/>
        <w:left w:val="none" w:sz="0" w:space="0" w:color="auto"/>
        <w:bottom w:val="none" w:sz="0" w:space="0" w:color="auto"/>
        <w:right w:val="none" w:sz="0" w:space="0" w:color="auto"/>
      </w:divBdr>
      <w:divsChild>
        <w:div w:id="84696915">
          <w:marLeft w:val="0"/>
          <w:marRight w:val="0"/>
          <w:marTop w:val="0"/>
          <w:marBottom w:val="0"/>
          <w:divBdr>
            <w:top w:val="none" w:sz="0" w:space="0" w:color="auto"/>
            <w:left w:val="none" w:sz="0" w:space="0" w:color="auto"/>
            <w:bottom w:val="none" w:sz="0" w:space="0" w:color="auto"/>
            <w:right w:val="none" w:sz="0" w:space="0" w:color="auto"/>
          </w:divBdr>
          <w:divsChild>
            <w:div w:id="1432049363">
              <w:marLeft w:val="0"/>
              <w:marRight w:val="0"/>
              <w:marTop w:val="0"/>
              <w:marBottom w:val="0"/>
              <w:divBdr>
                <w:top w:val="none" w:sz="0" w:space="0" w:color="auto"/>
                <w:left w:val="none" w:sz="0" w:space="0" w:color="auto"/>
                <w:bottom w:val="none" w:sz="0" w:space="0" w:color="auto"/>
                <w:right w:val="none" w:sz="0" w:space="0" w:color="auto"/>
              </w:divBdr>
            </w:div>
            <w:div w:id="1816988763">
              <w:marLeft w:val="0"/>
              <w:marRight w:val="0"/>
              <w:marTop w:val="0"/>
              <w:marBottom w:val="0"/>
              <w:divBdr>
                <w:top w:val="none" w:sz="0" w:space="0" w:color="auto"/>
                <w:left w:val="none" w:sz="0" w:space="0" w:color="auto"/>
                <w:bottom w:val="none" w:sz="0" w:space="0" w:color="auto"/>
                <w:right w:val="none" w:sz="0" w:space="0" w:color="auto"/>
              </w:divBdr>
            </w:div>
            <w:div w:id="337393972">
              <w:marLeft w:val="0"/>
              <w:marRight w:val="0"/>
              <w:marTop w:val="0"/>
              <w:marBottom w:val="0"/>
              <w:divBdr>
                <w:top w:val="none" w:sz="0" w:space="0" w:color="auto"/>
                <w:left w:val="none" w:sz="0" w:space="0" w:color="auto"/>
                <w:bottom w:val="none" w:sz="0" w:space="0" w:color="auto"/>
                <w:right w:val="none" w:sz="0" w:space="0" w:color="auto"/>
              </w:divBdr>
            </w:div>
            <w:div w:id="737047627">
              <w:marLeft w:val="0"/>
              <w:marRight w:val="0"/>
              <w:marTop w:val="0"/>
              <w:marBottom w:val="0"/>
              <w:divBdr>
                <w:top w:val="none" w:sz="0" w:space="0" w:color="auto"/>
                <w:left w:val="none" w:sz="0" w:space="0" w:color="auto"/>
                <w:bottom w:val="none" w:sz="0" w:space="0" w:color="auto"/>
                <w:right w:val="none" w:sz="0" w:space="0" w:color="auto"/>
              </w:divBdr>
            </w:div>
            <w:div w:id="45214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68927">
      <w:bodyDiv w:val="1"/>
      <w:marLeft w:val="0"/>
      <w:marRight w:val="0"/>
      <w:marTop w:val="0"/>
      <w:marBottom w:val="0"/>
      <w:divBdr>
        <w:top w:val="none" w:sz="0" w:space="0" w:color="auto"/>
        <w:left w:val="none" w:sz="0" w:space="0" w:color="auto"/>
        <w:bottom w:val="none" w:sz="0" w:space="0" w:color="auto"/>
        <w:right w:val="none" w:sz="0" w:space="0" w:color="auto"/>
      </w:divBdr>
    </w:div>
    <w:div w:id="558789946">
      <w:bodyDiv w:val="1"/>
      <w:marLeft w:val="0"/>
      <w:marRight w:val="0"/>
      <w:marTop w:val="0"/>
      <w:marBottom w:val="0"/>
      <w:divBdr>
        <w:top w:val="none" w:sz="0" w:space="0" w:color="auto"/>
        <w:left w:val="none" w:sz="0" w:space="0" w:color="auto"/>
        <w:bottom w:val="none" w:sz="0" w:space="0" w:color="auto"/>
        <w:right w:val="none" w:sz="0" w:space="0" w:color="auto"/>
      </w:divBdr>
      <w:divsChild>
        <w:div w:id="564296850">
          <w:marLeft w:val="0"/>
          <w:marRight w:val="0"/>
          <w:marTop w:val="0"/>
          <w:marBottom w:val="150"/>
          <w:divBdr>
            <w:top w:val="none" w:sz="0" w:space="0" w:color="auto"/>
            <w:left w:val="none" w:sz="0" w:space="0" w:color="auto"/>
            <w:bottom w:val="single" w:sz="6" w:space="8" w:color="DDDDDD"/>
            <w:right w:val="none" w:sz="0" w:space="0" w:color="auto"/>
          </w:divBdr>
        </w:div>
        <w:div w:id="1077090624">
          <w:marLeft w:val="0"/>
          <w:marRight w:val="0"/>
          <w:marTop w:val="0"/>
          <w:marBottom w:val="150"/>
          <w:divBdr>
            <w:top w:val="none" w:sz="0" w:space="0" w:color="auto"/>
            <w:left w:val="none" w:sz="0" w:space="0" w:color="auto"/>
            <w:bottom w:val="none" w:sz="0" w:space="0" w:color="auto"/>
            <w:right w:val="none" w:sz="0" w:space="0" w:color="auto"/>
          </w:divBdr>
        </w:div>
        <w:div w:id="1190148678">
          <w:marLeft w:val="0"/>
          <w:marRight w:val="0"/>
          <w:marTop w:val="0"/>
          <w:marBottom w:val="150"/>
          <w:divBdr>
            <w:top w:val="none" w:sz="0" w:space="0" w:color="auto"/>
            <w:left w:val="none" w:sz="0" w:space="0" w:color="auto"/>
            <w:bottom w:val="none" w:sz="0" w:space="0" w:color="auto"/>
            <w:right w:val="none" w:sz="0" w:space="0" w:color="auto"/>
          </w:divBdr>
        </w:div>
      </w:divsChild>
    </w:div>
    <w:div w:id="603000006">
      <w:bodyDiv w:val="1"/>
      <w:marLeft w:val="0"/>
      <w:marRight w:val="0"/>
      <w:marTop w:val="0"/>
      <w:marBottom w:val="0"/>
      <w:divBdr>
        <w:top w:val="none" w:sz="0" w:space="0" w:color="auto"/>
        <w:left w:val="none" w:sz="0" w:space="0" w:color="auto"/>
        <w:bottom w:val="none" w:sz="0" w:space="0" w:color="auto"/>
        <w:right w:val="none" w:sz="0" w:space="0" w:color="auto"/>
      </w:divBdr>
    </w:div>
    <w:div w:id="655500225">
      <w:bodyDiv w:val="1"/>
      <w:marLeft w:val="0"/>
      <w:marRight w:val="0"/>
      <w:marTop w:val="0"/>
      <w:marBottom w:val="0"/>
      <w:divBdr>
        <w:top w:val="none" w:sz="0" w:space="0" w:color="auto"/>
        <w:left w:val="none" w:sz="0" w:space="0" w:color="auto"/>
        <w:bottom w:val="none" w:sz="0" w:space="0" w:color="auto"/>
        <w:right w:val="none" w:sz="0" w:space="0" w:color="auto"/>
      </w:divBdr>
    </w:div>
    <w:div w:id="674461119">
      <w:bodyDiv w:val="1"/>
      <w:marLeft w:val="0"/>
      <w:marRight w:val="0"/>
      <w:marTop w:val="0"/>
      <w:marBottom w:val="0"/>
      <w:divBdr>
        <w:top w:val="none" w:sz="0" w:space="0" w:color="auto"/>
        <w:left w:val="none" w:sz="0" w:space="0" w:color="auto"/>
        <w:bottom w:val="none" w:sz="0" w:space="0" w:color="auto"/>
        <w:right w:val="none" w:sz="0" w:space="0" w:color="auto"/>
      </w:divBdr>
    </w:div>
    <w:div w:id="788940009">
      <w:bodyDiv w:val="1"/>
      <w:marLeft w:val="0"/>
      <w:marRight w:val="0"/>
      <w:marTop w:val="0"/>
      <w:marBottom w:val="0"/>
      <w:divBdr>
        <w:top w:val="none" w:sz="0" w:space="0" w:color="auto"/>
        <w:left w:val="none" w:sz="0" w:space="0" w:color="auto"/>
        <w:bottom w:val="none" w:sz="0" w:space="0" w:color="auto"/>
        <w:right w:val="none" w:sz="0" w:space="0" w:color="auto"/>
      </w:divBdr>
    </w:div>
    <w:div w:id="799877628">
      <w:bodyDiv w:val="1"/>
      <w:marLeft w:val="0"/>
      <w:marRight w:val="0"/>
      <w:marTop w:val="0"/>
      <w:marBottom w:val="0"/>
      <w:divBdr>
        <w:top w:val="none" w:sz="0" w:space="0" w:color="auto"/>
        <w:left w:val="none" w:sz="0" w:space="0" w:color="auto"/>
        <w:bottom w:val="none" w:sz="0" w:space="0" w:color="auto"/>
        <w:right w:val="none" w:sz="0" w:space="0" w:color="auto"/>
      </w:divBdr>
    </w:div>
    <w:div w:id="874000149">
      <w:bodyDiv w:val="1"/>
      <w:marLeft w:val="0"/>
      <w:marRight w:val="0"/>
      <w:marTop w:val="0"/>
      <w:marBottom w:val="0"/>
      <w:divBdr>
        <w:top w:val="none" w:sz="0" w:space="0" w:color="auto"/>
        <w:left w:val="none" w:sz="0" w:space="0" w:color="auto"/>
        <w:bottom w:val="none" w:sz="0" w:space="0" w:color="auto"/>
        <w:right w:val="none" w:sz="0" w:space="0" w:color="auto"/>
      </w:divBdr>
    </w:div>
    <w:div w:id="892470320">
      <w:bodyDiv w:val="1"/>
      <w:marLeft w:val="0"/>
      <w:marRight w:val="0"/>
      <w:marTop w:val="0"/>
      <w:marBottom w:val="0"/>
      <w:divBdr>
        <w:top w:val="none" w:sz="0" w:space="0" w:color="auto"/>
        <w:left w:val="none" w:sz="0" w:space="0" w:color="auto"/>
        <w:bottom w:val="none" w:sz="0" w:space="0" w:color="auto"/>
        <w:right w:val="none" w:sz="0" w:space="0" w:color="auto"/>
      </w:divBdr>
    </w:div>
    <w:div w:id="903830149">
      <w:bodyDiv w:val="1"/>
      <w:marLeft w:val="0"/>
      <w:marRight w:val="0"/>
      <w:marTop w:val="0"/>
      <w:marBottom w:val="0"/>
      <w:divBdr>
        <w:top w:val="none" w:sz="0" w:space="0" w:color="auto"/>
        <w:left w:val="none" w:sz="0" w:space="0" w:color="auto"/>
        <w:bottom w:val="none" w:sz="0" w:space="0" w:color="auto"/>
        <w:right w:val="none" w:sz="0" w:space="0" w:color="auto"/>
      </w:divBdr>
      <w:divsChild>
        <w:div w:id="168839768">
          <w:marLeft w:val="0"/>
          <w:marRight w:val="0"/>
          <w:marTop w:val="0"/>
          <w:marBottom w:val="150"/>
          <w:divBdr>
            <w:top w:val="none" w:sz="0" w:space="0" w:color="auto"/>
            <w:left w:val="none" w:sz="0" w:space="0" w:color="auto"/>
            <w:bottom w:val="none" w:sz="0" w:space="0" w:color="auto"/>
            <w:right w:val="none" w:sz="0" w:space="0" w:color="auto"/>
          </w:divBdr>
        </w:div>
        <w:div w:id="1055927609">
          <w:marLeft w:val="0"/>
          <w:marRight w:val="0"/>
          <w:marTop w:val="0"/>
          <w:marBottom w:val="150"/>
          <w:divBdr>
            <w:top w:val="none" w:sz="0" w:space="0" w:color="auto"/>
            <w:left w:val="none" w:sz="0" w:space="0" w:color="auto"/>
            <w:bottom w:val="none" w:sz="0" w:space="0" w:color="auto"/>
            <w:right w:val="none" w:sz="0" w:space="0" w:color="auto"/>
          </w:divBdr>
        </w:div>
        <w:div w:id="2144734924">
          <w:marLeft w:val="0"/>
          <w:marRight w:val="0"/>
          <w:marTop w:val="0"/>
          <w:marBottom w:val="150"/>
          <w:divBdr>
            <w:top w:val="none" w:sz="0" w:space="0" w:color="auto"/>
            <w:left w:val="none" w:sz="0" w:space="0" w:color="auto"/>
            <w:bottom w:val="single" w:sz="6" w:space="8" w:color="DDDDDD"/>
            <w:right w:val="none" w:sz="0" w:space="0" w:color="auto"/>
          </w:divBdr>
        </w:div>
      </w:divsChild>
    </w:div>
    <w:div w:id="945161297">
      <w:bodyDiv w:val="1"/>
      <w:marLeft w:val="0"/>
      <w:marRight w:val="0"/>
      <w:marTop w:val="0"/>
      <w:marBottom w:val="0"/>
      <w:divBdr>
        <w:top w:val="none" w:sz="0" w:space="0" w:color="auto"/>
        <w:left w:val="none" w:sz="0" w:space="0" w:color="auto"/>
        <w:bottom w:val="none" w:sz="0" w:space="0" w:color="auto"/>
        <w:right w:val="none" w:sz="0" w:space="0" w:color="auto"/>
      </w:divBdr>
    </w:div>
    <w:div w:id="1002204438">
      <w:bodyDiv w:val="1"/>
      <w:marLeft w:val="0"/>
      <w:marRight w:val="0"/>
      <w:marTop w:val="0"/>
      <w:marBottom w:val="0"/>
      <w:divBdr>
        <w:top w:val="none" w:sz="0" w:space="0" w:color="auto"/>
        <w:left w:val="none" w:sz="0" w:space="0" w:color="auto"/>
        <w:bottom w:val="none" w:sz="0" w:space="0" w:color="auto"/>
        <w:right w:val="none" w:sz="0" w:space="0" w:color="auto"/>
      </w:divBdr>
    </w:div>
    <w:div w:id="1006597181">
      <w:bodyDiv w:val="1"/>
      <w:marLeft w:val="0"/>
      <w:marRight w:val="0"/>
      <w:marTop w:val="0"/>
      <w:marBottom w:val="0"/>
      <w:divBdr>
        <w:top w:val="none" w:sz="0" w:space="0" w:color="auto"/>
        <w:left w:val="none" w:sz="0" w:space="0" w:color="auto"/>
        <w:bottom w:val="none" w:sz="0" w:space="0" w:color="auto"/>
        <w:right w:val="none" w:sz="0" w:space="0" w:color="auto"/>
      </w:divBdr>
    </w:div>
    <w:div w:id="1011566290">
      <w:bodyDiv w:val="1"/>
      <w:marLeft w:val="0"/>
      <w:marRight w:val="0"/>
      <w:marTop w:val="0"/>
      <w:marBottom w:val="0"/>
      <w:divBdr>
        <w:top w:val="none" w:sz="0" w:space="0" w:color="auto"/>
        <w:left w:val="none" w:sz="0" w:space="0" w:color="auto"/>
        <w:bottom w:val="none" w:sz="0" w:space="0" w:color="auto"/>
        <w:right w:val="none" w:sz="0" w:space="0" w:color="auto"/>
      </w:divBdr>
    </w:div>
    <w:div w:id="1030759379">
      <w:bodyDiv w:val="1"/>
      <w:marLeft w:val="0"/>
      <w:marRight w:val="0"/>
      <w:marTop w:val="0"/>
      <w:marBottom w:val="0"/>
      <w:divBdr>
        <w:top w:val="none" w:sz="0" w:space="0" w:color="auto"/>
        <w:left w:val="none" w:sz="0" w:space="0" w:color="auto"/>
        <w:bottom w:val="none" w:sz="0" w:space="0" w:color="auto"/>
        <w:right w:val="none" w:sz="0" w:space="0" w:color="auto"/>
      </w:divBdr>
    </w:div>
    <w:div w:id="1073745496">
      <w:bodyDiv w:val="1"/>
      <w:marLeft w:val="0"/>
      <w:marRight w:val="0"/>
      <w:marTop w:val="0"/>
      <w:marBottom w:val="0"/>
      <w:divBdr>
        <w:top w:val="none" w:sz="0" w:space="0" w:color="auto"/>
        <w:left w:val="none" w:sz="0" w:space="0" w:color="auto"/>
        <w:bottom w:val="none" w:sz="0" w:space="0" w:color="auto"/>
        <w:right w:val="none" w:sz="0" w:space="0" w:color="auto"/>
      </w:divBdr>
    </w:div>
    <w:div w:id="1088964891">
      <w:bodyDiv w:val="1"/>
      <w:marLeft w:val="0"/>
      <w:marRight w:val="0"/>
      <w:marTop w:val="0"/>
      <w:marBottom w:val="0"/>
      <w:divBdr>
        <w:top w:val="none" w:sz="0" w:space="0" w:color="auto"/>
        <w:left w:val="none" w:sz="0" w:space="0" w:color="auto"/>
        <w:bottom w:val="none" w:sz="0" w:space="0" w:color="auto"/>
        <w:right w:val="none" w:sz="0" w:space="0" w:color="auto"/>
      </w:divBdr>
      <w:divsChild>
        <w:div w:id="655645013">
          <w:marLeft w:val="0"/>
          <w:marRight w:val="0"/>
          <w:marTop w:val="0"/>
          <w:marBottom w:val="0"/>
          <w:divBdr>
            <w:top w:val="none" w:sz="0" w:space="0" w:color="auto"/>
            <w:left w:val="none" w:sz="0" w:space="0" w:color="auto"/>
            <w:bottom w:val="none" w:sz="0" w:space="0" w:color="auto"/>
            <w:right w:val="none" w:sz="0" w:space="0" w:color="auto"/>
          </w:divBdr>
          <w:divsChild>
            <w:div w:id="859395169">
              <w:marLeft w:val="0"/>
              <w:marRight w:val="0"/>
              <w:marTop w:val="0"/>
              <w:marBottom w:val="0"/>
              <w:divBdr>
                <w:top w:val="none" w:sz="0" w:space="0" w:color="auto"/>
                <w:left w:val="none" w:sz="0" w:space="0" w:color="auto"/>
                <w:bottom w:val="none" w:sz="0" w:space="0" w:color="auto"/>
                <w:right w:val="none" w:sz="0" w:space="0" w:color="auto"/>
              </w:divBdr>
              <w:divsChild>
                <w:div w:id="3076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853615">
      <w:bodyDiv w:val="1"/>
      <w:marLeft w:val="0"/>
      <w:marRight w:val="0"/>
      <w:marTop w:val="0"/>
      <w:marBottom w:val="0"/>
      <w:divBdr>
        <w:top w:val="none" w:sz="0" w:space="0" w:color="auto"/>
        <w:left w:val="none" w:sz="0" w:space="0" w:color="auto"/>
        <w:bottom w:val="none" w:sz="0" w:space="0" w:color="auto"/>
        <w:right w:val="none" w:sz="0" w:space="0" w:color="auto"/>
      </w:divBdr>
    </w:div>
    <w:div w:id="1132794107">
      <w:bodyDiv w:val="1"/>
      <w:marLeft w:val="0"/>
      <w:marRight w:val="0"/>
      <w:marTop w:val="0"/>
      <w:marBottom w:val="0"/>
      <w:divBdr>
        <w:top w:val="none" w:sz="0" w:space="0" w:color="auto"/>
        <w:left w:val="none" w:sz="0" w:space="0" w:color="auto"/>
        <w:bottom w:val="none" w:sz="0" w:space="0" w:color="auto"/>
        <w:right w:val="none" w:sz="0" w:space="0" w:color="auto"/>
      </w:divBdr>
    </w:div>
    <w:div w:id="1181427801">
      <w:bodyDiv w:val="1"/>
      <w:marLeft w:val="0"/>
      <w:marRight w:val="0"/>
      <w:marTop w:val="0"/>
      <w:marBottom w:val="0"/>
      <w:divBdr>
        <w:top w:val="none" w:sz="0" w:space="0" w:color="auto"/>
        <w:left w:val="none" w:sz="0" w:space="0" w:color="auto"/>
        <w:bottom w:val="none" w:sz="0" w:space="0" w:color="auto"/>
        <w:right w:val="none" w:sz="0" w:space="0" w:color="auto"/>
      </w:divBdr>
    </w:div>
    <w:div w:id="1215580664">
      <w:bodyDiv w:val="1"/>
      <w:marLeft w:val="0"/>
      <w:marRight w:val="0"/>
      <w:marTop w:val="0"/>
      <w:marBottom w:val="0"/>
      <w:divBdr>
        <w:top w:val="none" w:sz="0" w:space="0" w:color="auto"/>
        <w:left w:val="none" w:sz="0" w:space="0" w:color="auto"/>
        <w:bottom w:val="none" w:sz="0" w:space="0" w:color="auto"/>
        <w:right w:val="none" w:sz="0" w:space="0" w:color="auto"/>
      </w:divBdr>
    </w:div>
    <w:div w:id="1233662777">
      <w:bodyDiv w:val="1"/>
      <w:marLeft w:val="0"/>
      <w:marRight w:val="0"/>
      <w:marTop w:val="0"/>
      <w:marBottom w:val="0"/>
      <w:divBdr>
        <w:top w:val="none" w:sz="0" w:space="0" w:color="auto"/>
        <w:left w:val="none" w:sz="0" w:space="0" w:color="auto"/>
        <w:bottom w:val="none" w:sz="0" w:space="0" w:color="auto"/>
        <w:right w:val="none" w:sz="0" w:space="0" w:color="auto"/>
      </w:divBdr>
    </w:div>
    <w:div w:id="1238054449">
      <w:bodyDiv w:val="1"/>
      <w:marLeft w:val="0"/>
      <w:marRight w:val="0"/>
      <w:marTop w:val="0"/>
      <w:marBottom w:val="0"/>
      <w:divBdr>
        <w:top w:val="none" w:sz="0" w:space="0" w:color="auto"/>
        <w:left w:val="none" w:sz="0" w:space="0" w:color="auto"/>
        <w:bottom w:val="none" w:sz="0" w:space="0" w:color="auto"/>
        <w:right w:val="none" w:sz="0" w:space="0" w:color="auto"/>
      </w:divBdr>
    </w:div>
    <w:div w:id="1274676870">
      <w:bodyDiv w:val="1"/>
      <w:marLeft w:val="0"/>
      <w:marRight w:val="0"/>
      <w:marTop w:val="0"/>
      <w:marBottom w:val="0"/>
      <w:divBdr>
        <w:top w:val="none" w:sz="0" w:space="0" w:color="auto"/>
        <w:left w:val="none" w:sz="0" w:space="0" w:color="auto"/>
        <w:bottom w:val="none" w:sz="0" w:space="0" w:color="auto"/>
        <w:right w:val="none" w:sz="0" w:space="0" w:color="auto"/>
      </w:divBdr>
    </w:div>
    <w:div w:id="1279986942">
      <w:bodyDiv w:val="1"/>
      <w:marLeft w:val="0"/>
      <w:marRight w:val="0"/>
      <w:marTop w:val="0"/>
      <w:marBottom w:val="0"/>
      <w:divBdr>
        <w:top w:val="none" w:sz="0" w:space="0" w:color="auto"/>
        <w:left w:val="none" w:sz="0" w:space="0" w:color="auto"/>
        <w:bottom w:val="none" w:sz="0" w:space="0" w:color="auto"/>
        <w:right w:val="none" w:sz="0" w:space="0" w:color="auto"/>
      </w:divBdr>
    </w:div>
    <w:div w:id="1370836063">
      <w:bodyDiv w:val="1"/>
      <w:marLeft w:val="0"/>
      <w:marRight w:val="0"/>
      <w:marTop w:val="0"/>
      <w:marBottom w:val="0"/>
      <w:divBdr>
        <w:top w:val="none" w:sz="0" w:space="0" w:color="auto"/>
        <w:left w:val="none" w:sz="0" w:space="0" w:color="auto"/>
        <w:bottom w:val="none" w:sz="0" w:space="0" w:color="auto"/>
        <w:right w:val="none" w:sz="0" w:space="0" w:color="auto"/>
      </w:divBdr>
    </w:div>
    <w:div w:id="1411079173">
      <w:bodyDiv w:val="1"/>
      <w:marLeft w:val="0"/>
      <w:marRight w:val="0"/>
      <w:marTop w:val="0"/>
      <w:marBottom w:val="0"/>
      <w:divBdr>
        <w:top w:val="none" w:sz="0" w:space="0" w:color="auto"/>
        <w:left w:val="none" w:sz="0" w:space="0" w:color="auto"/>
        <w:bottom w:val="none" w:sz="0" w:space="0" w:color="auto"/>
        <w:right w:val="none" w:sz="0" w:space="0" w:color="auto"/>
      </w:divBdr>
    </w:div>
    <w:div w:id="1411346109">
      <w:bodyDiv w:val="1"/>
      <w:marLeft w:val="0"/>
      <w:marRight w:val="0"/>
      <w:marTop w:val="0"/>
      <w:marBottom w:val="0"/>
      <w:divBdr>
        <w:top w:val="none" w:sz="0" w:space="0" w:color="auto"/>
        <w:left w:val="none" w:sz="0" w:space="0" w:color="auto"/>
        <w:bottom w:val="none" w:sz="0" w:space="0" w:color="auto"/>
        <w:right w:val="none" w:sz="0" w:space="0" w:color="auto"/>
      </w:divBdr>
    </w:div>
    <w:div w:id="1430003326">
      <w:bodyDiv w:val="1"/>
      <w:marLeft w:val="0"/>
      <w:marRight w:val="0"/>
      <w:marTop w:val="0"/>
      <w:marBottom w:val="0"/>
      <w:divBdr>
        <w:top w:val="none" w:sz="0" w:space="0" w:color="auto"/>
        <w:left w:val="none" w:sz="0" w:space="0" w:color="auto"/>
        <w:bottom w:val="none" w:sz="0" w:space="0" w:color="auto"/>
        <w:right w:val="none" w:sz="0" w:space="0" w:color="auto"/>
      </w:divBdr>
      <w:divsChild>
        <w:div w:id="290401058">
          <w:marLeft w:val="0"/>
          <w:marRight w:val="0"/>
          <w:marTop w:val="0"/>
          <w:marBottom w:val="0"/>
          <w:divBdr>
            <w:top w:val="none" w:sz="0" w:space="0" w:color="auto"/>
            <w:left w:val="none" w:sz="0" w:space="0" w:color="auto"/>
            <w:bottom w:val="none" w:sz="0" w:space="0" w:color="auto"/>
            <w:right w:val="none" w:sz="0" w:space="0" w:color="auto"/>
          </w:divBdr>
        </w:div>
        <w:div w:id="472139558">
          <w:marLeft w:val="0"/>
          <w:marRight w:val="0"/>
          <w:marTop w:val="0"/>
          <w:marBottom w:val="0"/>
          <w:divBdr>
            <w:top w:val="none" w:sz="0" w:space="0" w:color="auto"/>
            <w:left w:val="none" w:sz="0" w:space="0" w:color="auto"/>
            <w:bottom w:val="none" w:sz="0" w:space="0" w:color="auto"/>
            <w:right w:val="none" w:sz="0" w:space="0" w:color="auto"/>
          </w:divBdr>
        </w:div>
      </w:divsChild>
    </w:div>
    <w:div w:id="1432974665">
      <w:bodyDiv w:val="1"/>
      <w:marLeft w:val="0"/>
      <w:marRight w:val="0"/>
      <w:marTop w:val="0"/>
      <w:marBottom w:val="0"/>
      <w:divBdr>
        <w:top w:val="none" w:sz="0" w:space="0" w:color="auto"/>
        <w:left w:val="none" w:sz="0" w:space="0" w:color="auto"/>
        <w:bottom w:val="none" w:sz="0" w:space="0" w:color="auto"/>
        <w:right w:val="none" w:sz="0" w:space="0" w:color="auto"/>
      </w:divBdr>
      <w:divsChild>
        <w:div w:id="1227375446">
          <w:marLeft w:val="0"/>
          <w:marRight w:val="0"/>
          <w:marTop w:val="0"/>
          <w:marBottom w:val="150"/>
          <w:divBdr>
            <w:top w:val="none" w:sz="0" w:space="0" w:color="auto"/>
            <w:left w:val="none" w:sz="0" w:space="0" w:color="auto"/>
            <w:bottom w:val="none" w:sz="0" w:space="0" w:color="auto"/>
            <w:right w:val="none" w:sz="0" w:space="0" w:color="auto"/>
          </w:divBdr>
        </w:div>
      </w:divsChild>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3629755">
      <w:bodyDiv w:val="1"/>
      <w:marLeft w:val="0"/>
      <w:marRight w:val="0"/>
      <w:marTop w:val="0"/>
      <w:marBottom w:val="0"/>
      <w:divBdr>
        <w:top w:val="none" w:sz="0" w:space="0" w:color="auto"/>
        <w:left w:val="none" w:sz="0" w:space="0" w:color="auto"/>
        <w:bottom w:val="none" w:sz="0" w:space="0" w:color="auto"/>
        <w:right w:val="none" w:sz="0" w:space="0" w:color="auto"/>
      </w:divBdr>
    </w:div>
    <w:div w:id="1649626387">
      <w:bodyDiv w:val="1"/>
      <w:marLeft w:val="0"/>
      <w:marRight w:val="0"/>
      <w:marTop w:val="0"/>
      <w:marBottom w:val="0"/>
      <w:divBdr>
        <w:top w:val="none" w:sz="0" w:space="0" w:color="auto"/>
        <w:left w:val="none" w:sz="0" w:space="0" w:color="auto"/>
        <w:bottom w:val="none" w:sz="0" w:space="0" w:color="auto"/>
        <w:right w:val="none" w:sz="0" w:space="0" w:color="auto"/>
      </w:divBdr>
    </w:div>
    <w:div w:id="1684747630">
      <w:bodyDiv w:val="1"/>
      <w:marLeft w:val="0"/>
      <w:marRight w:val="0"/>
      <w:marTop w:val="0"/>
      <w:marBottom w:val="0"/>
      <w:divBdr>
        <w:top w:val="none" w:sz="0" w:space="0" w:color="auto"/>
        <w:left w:val="none" w:sz="0" w:space="0" w:color="auto"/>
        <w:bottom w:val="none" w:sz="0" w:space="0" w:color="auto"/>
        <w:right w:val="none" w:sz="0" w:space="0" w:color="auto"/>
      </w:divBdr>
    </w:div>
    <w:div w:id="1694266230">
      <w:bodyDiv w:val="1"/>
      <w:marLeft w:val="0"/>
      <w:marRight w:val="0"/>
      <w:marTop w:val="0"/>
      <w:marBottom w:val="0"/>
      <w:divBdr>
        <w:top w:val="none" w:sz="0" w:space="0" w:color="auto"/>
        <w:left w:val="none" w:sz="0" w:space="0" w:color="auto"/>
        <w:bottom w:val="none" w:sz="0" w:space="0" w:color="auto"/>
        <w:right w:val="none" w:sz="0" w:space="0" w:color="auto"/>
      </w:divBdr>
    </w:div>
    <w:div w:id="1734311005">
      <w:bodyDiv w:val="1"/>
      <w:marLeft w:val="0"/>
      <w:marRight w:val="0"/>
      <w:marTop w:val="0"/>
      <w:marBottom w:val="0"/>
      <w:divBdr>
        <w:top w:val="none" w:sz="0" w:space="0" w:color="auto"/>
        <w:left w:val="none" w:sz="0" w:space="0" w:color="auto"/>
        <w:bottom w:val="none" w:sz="0" w:space="0" w:color="auto"/>
        <w:right w:val="none" w:sz="0" w:space="0" w:color="auto"/>
      </w:divBdr>
    </w:div>
    <w:div w:id="1739596145">
      <w:bodyDiv w:val="1"/>
      <w:marLeft w:val="0"/>
      <w:marRight w:val="0"/>
      <w:marTop w:val="0"/>
      <w:marBottom w:val="0"/>
      <w:divBdr>
        <w:top w:val="none" w:sz="0" w:space="0" w:color="auto"/>
        <w:left w:val="none" w:sz="0" w:space="0" w:color="auto"/>
        <w:bottom w:val="none" w:sz="0" w:space="0" w:color="auto"/>
        <w:right w:val="none" w:sz="0" w:space="0" w:color="auto"/>
      </w:divBdr>
    </w:div>
    <w:div w:id="1822772859">
      <w:bodyDiv w:val="1"/>
      <w:marLeft w:val="0"/>
      <w:marRight w:val="0"/>
      <w:marTop w:val="0"/>
      <w:marBottom w:val="0"/>
      <w:divBdr>
        <w:top w:val="none" w:sz="0" w:space="0" w:color="auto"/>
        <w:left w:val="none" w:sz="0" w:space="0" w:color="auto"/>
        <w:bottom w:val="none" w:sz="0" w:space="0" w:color="auto"/>
        <w:right w:val="none" w:sz="0" w:space="0" w:color="auto"/>
      </w:divBdr>
    </w:div>
    <w:div w:id="1869642905">
      <w:bodyDiv w:val="1"/>
      <w:marLeft w:val="0"/>
      <w:marRight w:val="0"/>
      <w:marTop w:val="0"/>
      <w:marBottom w:val="0"/>
      <w:divBdr>
        <w:top w:val="none" w:sz="0" w:space="0" w:color="auto"/>
        <w:left w:val="none" w:sz="0" w:space="0" w:color="auto"/>
        <w:bottom w:val="none" w:sz="0" w:space="0" w:color="auto"/>
        <w:right w:val="none" w:sz="0" w:space="0" w:color="auto"/>
      </w:divBdr>
    </w:div>
    <w:div w:id="1875120695">
      <w:bodyDiv w:val="1"/>
      <w:marLeft w:val="0"/>
      <w:marRight w:val="0"/>
      <w:marTop w:val="0"/>
      <w:marBottom w:val="0"/>
      <w:divBdr>
        <w:top w:val="none" w:sz="0" w:space="0" w:color="auto"/>
        <w:left w:val="none" w:sz="0" w:space="0" w:color="auto"/>
        <w:bottom w:val="none" w:sz="0" w:space="0" w:color="auto"/>
        <w:right w:val="none" w:sz="0" w:space="0" w:color="auto"/>
      </w:divBdr>
    </w:div>
    <w:div w:id="1887064319">
      <w:bodyDiv w:val="1"/>
      <w:marLeft w:val="0"/>
      <w:marRight w:val="0"/>
      <w:marTop w:val="0"/>
      <w:marBottom w:val="0"/>
      <w:divBdr>
        <w:top w:val="none" w:sz="0" w:space="0" w:color="auto"/>
        <w:left w:val="none" w:sz="0" w:space="0" w:color="auto"/>
        <w:bottom w:val="none" w:sz="0" w:space="0" w:color="auto"/>
        <w:right w:val="none" w:sz="0" w:space="0" w:color="auto"/>
      </w:divBdr>
      <w:divsChild>
        <w:div w:id="2146042489">
          <w:marLeft w:val="0"/>
          <w:marRight w:val="0"/>
          <w:marTop w:val="0"/>
          <w:marBottom w:val="0"/>
          <w:divBdr>
            <w:top w:val="none" w:sz="0" w:space="0" w:color="auto"/>
            <w:left w:val="none" w:sz="0" w:space="0" w:color="auto"/>
            <w:bottom w:val="none" w:sz="0" w:space="0" w:color="auto"/>
            <w:right w:val="none" w:sz="0" w:space="0" w:color="auto"/>
          </w:divBdr>
          <w:divsChild>
            <w:div w:id="1305545851">
              <w:marLeft w:val="0"/>
              <w:marRight w:val="0"/>
              <w:marTop w:val="0"/>
              <w:marBottom w:val="0"/>
              <w:divBdr>
                <w:top w:val="none" w:sz="0" w:space="0" w:color="auto"/>
                <w:left w:val="none" w:sz="0" w:space="0" w:color="auto"/>
                <w:bottom w:val="none" w:sz="0" w:space="0" w:color="auto"/>
                <w:right w:val="none" w:sz="0" w:space="0" w:color="auto"/>
              </w:divBdr>
            </w:div>
            <w:div w:id="1690595483">
              <w:marLeft w:val="0"/>
              <w:marRight w:val="0"/>
              <w:marTop w:val="0"/>
              <w:marBottom w:val="0"/>
              <w:divBdr>
                <w:top w:val="none" w:sz="0" w:space="0" w:color="auto"/>
                <w:left w:val="none" w:sz="0" w:space="0" w:color="auto"/>
                <w:bottom w:val="none" w:sz="0" w:space="0" w:color="auto"/>
                <w:right w:val="none" w:sz="0" w:space="0" w:color="auto"/>
              </w:divBdr>
            </w:div>
            <w:div w:id="485165306">
              <w:marLeft w:val="0"/>
              <w:marRight w:val="0"/>
              <w:marTop w:val="0"/>
              <w:marBottom w:val="0"/>
              <w:divBdr>
                <w:top w:val="none" w:sz="0" w:space="0" w:color="auto"/>
                <w:left w:val="none" w:sz="0" w:space="0" w:color="auto"/>
                <w:bottom w:val="none" w:sz="0" w:space="0" w:color="auto"/>
                <w:right w:val="none" w:sz="0" w:space="0" w:color="auto"/>
              </w:divBdr>
            </w:div>
            <w:div w:id="1987011434">
              <w:marLeft w:val="0"/>
              <w:marRight w:val="0"/>
              <w:marTop w:val="0"/>
              <w:marBottom w:val="0"/>
              <w:divBdr>
                <w:top w:val="none" w:sz="0" w:space="0" w:color="auto"/>
                <w:left w:val="none" w:sz="0" w:space="0" w:color="auto"/>
                <w:bottom w:val="none" w:sz="0" w:space="0" w:color="auto"/>
                <w:right w:val="none" w:sz="0" w:space="0" w:color="auto"/>
              </w:divBdr>
            </w:div>
            <w:div w:id="20876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010417">
      <w:bodyDiv w:val="1"/>
      <w:marLeft w:val="0"/>
      <w:marRight w:val="0"/>
      <w:marTop w:val="0"/>
      <w:marBottom w:val="0"/>
      <w:divBdr>
        <w:top w:val="none" w:sz="0" w:space="0" w:color="auto"/>
        <w:left w:val="none" w:sz="0" w:space="0" w:color="auto"/>
        <w:bottom w:val="none" w:sz="0" w:space="0" w:color="auto"/>
        <w:right w:val="none" w:sz="0" w:space="0" w:color="auto"/>
      </w:divBdr>
    </w:div>
    <w:div w:id="2028679629">
      <w:bodyDiv w:val="1"/>
      <w:marLeft w:val="0"/>
      <w:marRight w:val="0"/>
      <w:marTop w:val="0"/>
      <w:marBottom w:val="0"/>
      <w:divBdr>
        <w:top w:val="none" w:sz="0" w:space="0" w:color="auto"/>
        <w:left w:val="none" w:sz="0" w:space="0" w:color="auto"/>
        <w:bottom w:val="none" w:sz="0" w:space="0" w:color="auto"/>
        <w:right w:val="none" w:sz="0" w:space="0" w:color="auto"/>
      </w:divBdr>
    </w:div>
    <w:div w:id="2078236307">
      <w:bodyDiv w:val="1"/>
      <w:marLeft w:val="0"/>
      <w:marRight w:val="0"/>
      <w:marTop w:val="0"/>
      <w:marBottom w:val="0"/>
      <w:divBdr>
        <w:top w:val="none" w:sz="0" w:space="0" w:color="auto"/>
        <w:left w:val="none" w:sz="0" w:space="0" w:color="auto"/>
        <w:bottom w:val="none" w:sz="0" w:space="0" w:color="auto"/>
        <w:right w:val="none" w:sz="0" w:space="0" w:color="auto"/>
      </w:divBdr>
    </w:div>
    <w:div w:id="208171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forum.transgenderzone.com/viewtopic.php?f=16&amp;t=2930" TargetMode="External"/><Relationship Id="rId102" Type="http://schemas.openxmlformats.org/officeDocument/2006/relationships/hyperlink" Target="http://www.toddlertime.com/advocacy/pat/represent.htm." TargetMode="External"/><Relationship Id="rId103" Type="http://schemas.openxmlformats.org/officeDocument/2006/relationships/hyperlink" Target="http://thegayuk.com/gay-cruising-uk/4577661812." TargetMode="External"/><Relationship Id="rId104" Type="http://schemas.openxmlformats.org/officeDocument/2006/relationships/hyperlink" Target="http://www.lgf.org.uk/About-us/friends-of-sackville-gardens/." TargetMode="External"/><Relationship Id="rId105" Type="http://schemas.openxmlformats.org/officeDocument/2006/relationships/hyperlink" Target="http://www.transgenderzone.com/." TargetMode="External"/><Relationship Id="rId106" Type="http://schemas.openxmlformats.org/officeDocument/2006/relationships/hyperlink" Target="http://www.socialresearchmethods.net/kb/positvsm.php." TargetMode="External"/><Relationship Id="rId107" Type="http://schemas.openxmlformats.org/officeDocument/2006/relationships/hyperlink" Target="http://www.lcc.arts.ac.uk/research/research-staff-profiles/dr-sara-davidman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8" Type="http://schemas.openxmlformats.org/officeDocument/2006/relationships/hyperlink" Target="http://en.wikipedia.org/wiki/2007_Lambda_Literary_Awards." TargetMode="External"/><Relationship Id="rId109" Type="http://schemas.openxmlformats.org/officeDocument/2006/relationships/hyperlink" Target="http://www.yelp.co.uk/biz/the-rembrandt-bar-and-hotel-manchester."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30" Type="http://schemas.openxmlformats.org/officeDocument/2006/relationships/image" Target="media/image22.wmf"/><Relationship Id="rId31" Type="http://schemas.openxmlformats.org/officeDocument/2006/relationships/image" Target="media/image23.wmf"/><Relationship Id="rId32" Type="http://schemas.openxmlformats.org/officeDocument/2006/relationships/image" Target="media/image24.emf"/><Relationship Id="rId33" Type="http://schemas.openxmlformats.org/officeDocument/2006/relationships/image" Target="media/image25.emf"/><Relationship Id="rId34" Type="http://schemas.openxmlformats.org/officeDocument/2006/relationships/image" Target="media/image26.emf"/><Relationship Id="rId35" Type="http://schemas.openxmlformats.org/officeDocument/2006/relationships/image" Target="media/image27.emf"/><Relationship Id="rId36" Type="http://schemas.openxmlformats.org/officeDocument/2006/relationships/image" Target="media/image28.emf"/><Relationship Id="rId37" Type="http://schemas.openxmlformats.org/officeDocument/2006/relationships/image" Target="media/image29.emf"/><Relationship Id="rId38" Type="http://schemas.openxmlformats.org/officeDocument/2006/relationships/image" Target="media/image30.emf"/><Relationship Id="rId39" Type="http://schemas.openxmlformats.org/officeDocument/2006/relationships/image" Target="media/image31.emf"/><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hyperlink" Target="mailto:keeray@hotmail.com" TargetMode="External"/><Relationship Id="rId59" Type="http://schemas.openxmlformats.org/officeDocument/2006/relationships/hyperlink" Target="http://www.theconcord.org.uk/phpbb3/viewtopic.php?f=8&amp;t=211" TargetMode="External"/><Relationship Id="rId70" Type="http://schemas.openxmlformats.org/officeDocument/2006/relationships/hyperlink" Target="http://dictionary.reference.com/browse/transgender." TargetMode="External"/><Relationship Id="rId71" Type="http://schemas.openxmlformats.org/officeDocument/2006/relationships/hyperlink" Target="http://www.express.co.uk/news/showbiz/433325/Eddie-Izzard-I-was-beaten-up-for-wearing-women-s-clothing." TargetMode="External"/><Relationship Id="rId72" Type="http://schemas.openxmlformats.org/officeDocument/2006/relationships/hyperlink" Target="http://comm-org.wisc.edu/si/falsborda.htm." TargetMode="External"/><Relationship Id="rId73" Type="http://schemas.openxmlformats.org/officeDocument/2006/relationships/hyperlink" Target="http://www.thefreedictionary.com/transgender." TargetMode="External"/><Relationship Id="rId74" Type="http://schemas.openxmlformats.org/officeDocument/2006/relationships/hyperlink" Target="https://www.facebook.com/pages/Transgender-Remembrance-Memorial-Project-Manchester/127795353947830." TargetMode="External"/><Relationship Id="rId75" Type="http://schemas.openxmlformats.org/officeDocument/2006/relationships/hyperlink" Target="http://genderfork.com/." TargetMode="External"/><Relationship Id="rId76" Type="http://schemas.openxmlformats.org/officeDocument/2006/relationships/hyperlink" Target="http://www.essex.ac.uk/sociology/documents/pdf/ug_journal/vol8/2012sc301_pauloguimar%8Bes.pdf." TargetMode="External"/><Relationship Id="rId77" Type="http://schemas.openxmlformats.org/officeDocument/2006/relationships/hyperlink" Target="http://chemistry.about.com/b/2013/02/18/difference-between-hard-science-and-soft-science.htm." TargetMode="External"/><Relationship Id="rId78" Type="http://schemas.openxmlformats.org/officeDocument/2006/relationships/hyperlink" Target="http://integral-options.blogspot.co.uk/2013/03/super-change-agent-susan-stryker-is.html." TargetMode="External"/><Relationship Id="rId79" Type="http://schemas.openxmlformats.org/officeDocument/2006/relationships/hyperlink" Target="http://www.mirror.co.uk/3am/celebrity-news/eddie-izzard-beaten-up-both-2315536." TargetMode="External"/><Relationship Id="rId110" Type="http://schemas.openxmlformats.org/officeDocument/2006/relationships/footer" Target="footer1.xml"/><Relationship Id="rId90" Type="http://schemas.openxmlformats.org/officeDocument/2006/relationships/hyperlink" Target="http://mccaine.org/2013/09/30/a-program-for-the-destruction-of-meaning-identity-the-body-and-trans-narratives/." TargetMode="External"/><Relationship Id="rId91" Type="http://schemas.openxmlformats.org/officeDocument/2006/relationships/hyperlink" Target="http://www.pack6.us/2007-lambda-literary-awards-113291." TargetMode="External"/><Relationship Id="rId92" Type="http://schemas.openxmlformats.org/officeDocument/2006/relationships/hyperlink" Target="http://www.peacheschrist.com/?p=7601." TargetMode="External"/><Relationship Id="rId93" Type="http://schemas.openxmlformats.org/officeDocument/2006/relationships/hyperlink" Target="http://www2.warwick.ac.uk/fac/soc/sociology/pg/currentphds/phdstudents/current/syrfat/." TargetMode="External"/><Relationship Id="rId94" Type="http://schemas.openxmlformats.org/officeDocument/2006/relationships/hyperlink" Target="http://transseminars.com/resources/trans-as-everyday-culture/ruth-pearce-kirsty-lohman/." TargetMode="External"/><Relationship Id="rId95" Type="http://schemas.openxmlformats.org/officeDocument/2006/relationships/hyperlink" Target="http://www.poetryfoundation.org/bio/andre-breton." TargetMode="External"/><Relationship Id="rId96" Type="http://schemas.openxmlformats.org/officeDocument/2006/relationships/hyperlink" Target="http://www.pinknews.co.uk/2013/08/07/uk-national-transgender-memorial-vandalised/." TargetMode="External"/><Relationship Id="rId97" Type="http://schemas.openxmlformats.org/officeDocument/2006/relationships/hyperlink" Target="http://www.internationalgramscisociety.org/resources/online_articles/articles/san_juan_01.shtml" TargetMode="External"/><Relationship Id="rId98" Type="http://schemas.openxmlformats.org/officeDocument/2006/relationships/hyperlink" Target="http://faculty.smu.edu/dfoster/cf3324/saussure.htm" TargetMode="External"/><Relationship Id="rId99" Type="http://schemas.openxmlformats.org/officeDocument/2006/relationships/hyperlink" Target="http://www.rschindler.com/." TargetMode="External"/><Relationship Id="rId111" Type="http://schemas.openxmlformats.org/officeDocument/2006/relationships/footer" Target="footer2.xml"/><Relationship Id="rId112" Type="http://schemas.openxmlformats.org/officeDocument/2006/relationships/fontTable" Target="fontTable.xml"/><Relationship Id="rId113" Type="http://schemas.openxmlformats.org/officeDocument/2006/relationships/theme" Target="theme/theme1.xml"/><Relationship Id="rId20" Type="http://schemas.openxmlformats.org/officeDocument/2006/relationships/image" Target="media/image12.jpe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wmf"/><Relationship Id="rId24" Type="http://schemas.openxmlformats.org/officeDocument/2006/relationships/image" Target="media/image16.wmf"/><Relationship Id="rId25" Type="http://schemas.openxmlformats.org/officeDocument/2006/relationships/image" Target="media/image17.wmf"/><Relationship Id="rId26" Type="http://schemas.openxmlformats.org/officeDocument/2006/relationships/image" Target="media/image18.wmf"/><Relationship Id="rId27" Type="http://schemas.openxmlformats.org/officeDocument/2006/relationships/image" Target="media/image19.wmf"/><Relationship Id="rId28" Type="http://schemas.openxmlformats.org/officeDocument/2006/relationships/image" Target="media/image20.wmf"/><Relationship Id="rId29" Type="http://schemas.openxmlformats.org/officeDocument/2006/relationships/image" Target="media/image21.wmf"/><Relationship Id="rId40" Type="http://schemas.openxmlformats.org/officeDocument/2006/relationships/image" Target="media/image32.emf"/><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jpeg"/><Relationship Id="rId46" Type="http://schemas.openxmlformats.org/officeDocument/2006/relationships/image" Target="media/image38.jpe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60" Type="http://schemas.openxmlformats.org/officeDocument/2006/relationships/image" Target="media/image50.wmf"/><Relationship Id="rId61" Type="http://schemas.openxmlformats.org/officeDocument/2006/relationships/image" Target="media/image51.wmf"/><Relationship Id="rId62" Type="http://schemas.openxmlformats.org/officeDocument/2006/relationships/hyperlink" Target="http://79.170.40.33/angelsforum.co.uk/phpforum///viewtopic.php?f=2&amp;t=20228." TargetMode="External"/><Relationship Id="rId63" Type="http://schemas.openxmlformats.org/officeDocument/2006/relationships/hyperlink" Target="http://www.highbeam.com/doc/1G1-146160107.html." TargetMode="External"/><Relationship Id="rId64" Type="http://schemas.openxmlformats.org/officeDocument/2006/relationships/hyperlink" Target="http://homepages.feis.herts.ac.uk/~comqtb/Contents.htm." TargetMode="External"/><Relationship Id="rId65" Type="http://schemas.openxmlformats.org/officeDocument/2006/relationships/hyperlink" Target="http://www.digitalspy.co.uk/showbiz/news/a519482/eddie-izzard-attacked-twice-for-cross-dressing.html" TargetMode="External"/><Relationship Id="rId66" Type="http://schemas.openxmlformats.org/officeDocument/2006/relationships/hyperlink" Target="http://c2.com/cgi/wiki?PreModernism." TargetMode="External"/><Relationship Id="rId67" Type="http://schemas.openxmlformats.org/officeDocument/2006/relationships/hyperlink" Target="http://www.surrealists.co.uk/breton.php." TargetMode="External"/><Relationship Id="rId68" Type="http://schemas.openxmlformats.org/officeDocument/2006/relationships/hyperlink" Target="http://www.law.cf.ac.uk/clr/networks/lrsncd70.html." TargetMode="External"/><Relationship Id="rId69" Type="http://schemas.openxmlformats.org/officeDocument/2006/relationships/hyperlink" Target="http://onlineqda.hud.ac.uk/_REQUALLO/FR/Template_Analysis/." TargetMode="External"/><Relationship Id="rId100" Type="http://schemas.openxmlformats.org/officeDocument/2006/relationships/hyperlink" Target="http://msmagazine.com/blog/2012/04/18/trans-feminism-theres-no-conundrum-about-it/." TargetMode="External"/><Relationship Id="rId80" Type="http://schemas.openxmlformats.org/officeDocument/2006/relationships/hyperlink" Target="http://paul4innovating.com/2012/08/09/renaissance-comes-from-combining-art-and-science-for-innovation/." TargetMode="External"/><Relationship Id="rId81" Type="http://schemas.openxmlformats.org/officeDocument/2006/relationships/hyperlink" Target="http://www.gaystarnews.com/article/manchester-brings-sparkle-uks-largest-trans-event090713." TargetMode="External"/><Relationship Id="rId82" Type="http://schemas.openxmlformats.org/officeDocument/2006/relationships/hyperlink" Target="http://itspronouncedmetrosexual.com/2012/05/what-does-the-asterisk-in-trans-stand-for/." TargetMode="External"/><Relationship Id="rId83" Type="http://schemas.openxmlformats.org/officeDocument/2006/relationships/hyperlink" Target="http://www.youtube.com/watch?v=OMkqEMrH0Xo." TargetMode="External"/><Relationship Id="rId84" Type="http://schemas.openxmlformats.org/officeDocument/2006/relationships/hyperlink" Target="http://blog.thistle.com/author/laila/" TargetMode="External"/><Relationship Id="rId85" Type="http://schemas.openxmlformats.org/officeDocument/2006/relationships/hyperlink" Target="http://answers.yahoo.com/question/index?qid=20110426113300AAyUjxN." TargetMode="External"/><Relationship Id="rId86" Type="http://schemas.openxmlformats.org/officeDocument/2006/relationships/hyperlink" Target="http://www.thisislincolnshire.co.uk/University-Lincoln-sociologist-gets-award-book/story-15931724-detail/story.html" TargetMode="External"/><Relationship Id="rId87" Type="http://schemas.openxmlformats.org/officeDocument/2006/relationships/hyperlink" Target="http://www.london-gazette.co.uk/issues/57509/supplements/13." TargetMode="External"/><Relationship Id="rId88" Type="http://schemas.openxmlformats.org/officeDocument/2006/relationships/hyperlink" Target="http://wps.pearsoned.co.uk/ema_uk_he_plummer_sociology_3/33/8574/2195129.cw/index.html." TargetMode="External"/><Relationship Id="rId89" Type="http://schemas.openxmlformats.org/officeDocument/2006/relationships/hyperlink" Target="https://www.facebook.com/photo.php?v=6418589258267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32990-D75B-2E45-8539-C2D7B44A3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493</Pages>
  <Words>125578</Words>
  <Characters>715798</Characters>
  <Application>Microsoft Macintosh Word</Application>
  <DocSecurity>0</DocSecurity>
  <Lines>5964</Lines>
  <Paragraphs>1679</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False Perceptions</vt:lpstr>
      <vt:lpstr>Passing</vt:lpstr>
      <vt:lpstr>Transvestic Fetishism and Fétichisme</vt:lpstr>
      <vt:lpstr>A Cross-dresser’s Self-perceptions</vt:lpstr>
      <vt:lpstr>The ‘Village’ in Space</vt:lpstr>
      <vt:lpstr>Transsexualism Vs. Transvestism</vt:lpstr>
      <vt:lpstr/>
    </vt:vector>
  </TitlesOfParts>
  <Company>TOSHIBA</Company>
  <LinksUpToDate>false</LinksUpToDate>
  <CharactersWithSpaces>839697</CharactersWithSpaces>
  <SharedDoc>false</SharedDoc>
  <HLinks>
    <vt:vector size="108" baseType="variant">
      <vt:variant>
        <vt:i4>3670076</vt:i4>
      </vt:variant>
      <vt:variant>
        <vt:i4>72</vt:i4>
      </vt:variant>
      <vt:variant>
        <vt:i4>0</vt:i4>
      </vt:variant>
      <vt:variant>
        <vt:i4>5</vt:i4>
      </vt:variant>
      <vt:variant>
        <vt:lpwstr>http://www.lcc.arts.ac.uk/research/research-staff-profiles/dr-sara-davidmann/.</vt:lpwstr>
      </vt:variant>
      <vt:variant>
        <vt:lpwstr/>
      </vt:variant>
      <vt:variant>
        <vt:i4>3932187</vt:i4>
      </vt:variant>
      <vt:variant>
        <vt:i4>69</vt:i4>
      </vt:variant>
      <vt:variant>
        <vt:i4>0</vt:i4>
      </vt:variant>
      <vt:variant>
        <vt:i4>5</vt:i4>
      </vt:variant>
      <vt:variant>
        <vt:lpwstr>http://www.rschindler.com/.</vt:lpwstr>
      </vt:variant>
      <vt:variant>
        <vt:lpwstr/>
      </vt:variant>
      <vt:variant>
        <vt:i4>6946860</vt:i4>
      </vt:variant>
      <vt:variant>
        <vt:i4>66</vt:i4>
      </vt:variant>
      <vt:variant>
        <vt:i4>0</vt:i4>
      </vt:variant>
      <vt:variant>
        <vt:i4>5</vt:i4>
      </vt:variant>
      <vt:variant>
        <vt:lpwstr>http://faculty.smu.edu/dfoster/cf3324/saussure.htm</vt:lpwstr>
      </vt:variant>
      <vt:variant>
        <vt:lpwstr/>
      </vt:variant>
      <vt:variant>
        <vt:i4>2555949</vt:i4>
      </vt:variant>
      <vt:variant>
        <vt:i4>63</vt:i4>
      </vt:variant>
      <vt:variant>
        <vt:i4>0</vt:i4>
      </vt:variant>
      <vt:variant>
        <vt:i4>5</vt:i4>
      </vt:variant>
      <vt:variant>
        <vt:lpwstr>http://www.internationalgramscisociety.org/resources/online_articles/articles/san_juan_01.shtml</vt:lpwstr>
      </vt:variant>
      <vt:variant>
        <vt:lpwstr>top.</vt:lpwstr>
      </vt:variant>
      <vt:variant>
        <vt:i4>4980854</vt:i4>
      </vt:variant>
      <vt:variant>
        <vt:i4>60</vt:i4>
      </vt:variant>
      <vt:variant>
        <vt:i4>0</vt:i4>
      </vt:variant>
      <vt:variant>
        <vt:i4>5</vt:i4>
      </vt:variant>
      <vt:variant>
        <vt:lpwstr>http://www.poetryfoundation.org/bio/andre-breton.</vt:lpwstr>
      </vt:variant>
      <vt:variant>
        <vt:lpwstr/>
      </vt:variant>
      <vt:variant>
        <vt:i4>5111819</vt:i4>
      </vt:variant>
      <vt:variant>
        <vt:i4>57</vt:i4>
      </vt:variant>
      <vt:variant>
        <vt:i4>0</vt:i4>
      </vt:variant>
      <vt:variant>
        <vt:i4>5</vt:i4>
      </vt:variant>
      <vt:variant>
        <vt:lpwstr>http://transseminars.com/resources/trans-as-everyday-culture/ruth-pearce-kirsty-lohman/.</vt:lpwstr>
      </vt:variant>
      <vt:variant>
        <vt:lpwstr/>
      </vt:variant>
      <vt:variant>
        <vt:i4>6357069</vt:i4>
      </vt:variant>
      <vt:variant>
        <vt:i4>54</vt:i4>
      </vt:variant>
      <vt:variant>
        <vt:i4>0</vt:i4>
      </vt:variant>
      <vt:variant>
        <vt:i4>5</vt:i4>
      </vt:variant>
      <vt:variant>
        <vt:lpwstr>http://www2.warwick.ac.uk/fac/soc/sociology/pg/currentphds/phdstudents/current/syrfat/.</vt:lpwstr>
      </vt:variant>
      <vt:variant>
        <vt:lpwstr/>
      </vt:variant>
      <vt:variant>
        <vt:i4>7077986</vt:i4>
      </vt:variant>
      <vt:variant>
        <vt:i4>51</vt:i4>
      </vt:variant>
      <vt:variant>
        <vt:i4>0</vt:i4>
      </vt:variant>
      <vt:variant>
        <vt:i4>5</vt:i4>
      </vt:variant>
      <vt:variant>
        <vt:lpwstr>http://answers.yahoo.com/question/index?qid=20110426113300AAyUjxN.</vt:lpwstr>
      </vt:variant>
      <vt:variant>
        <vt:lpwstr/>
      </vt:variant>
      <vt:variant>
        <vt:i4>1704055</vt:i4>
      </vt:variant>
      <vt:variant>
        <vt:i4>48</vt:i4>
      </vt:variant>
      <vt:variant>
        <vt:i4>0</vt:i4>
      </vt:variant>
      <vt:variant>
        <vt:i4>5</vt:i4>
      </vt:variant>
      <vt:variant>
        <vt:lpwstr>http://blog.thistle.com/author/laila/</vt:lpwstr>
      </vt:variant>
      <vt:variant>
        <vt:lpwstr/>
      </vt:variant>
      <vt:variant>
        <vt:i4>786461</vt:i4>
      </vt:variant>
      <vt:variant>
        <vt:i4>45</vt:i4>
      </vt:variant>
      <vt:variant>
        <vt:i4>0</vt:i4>
      </vt:variant>
      <vt:variant>
        <vt:i4>5</vt:i4>
      </vt:variant>
      <vt:variant>
        <vt:lpwstr>http://www.essex.ac.uk/sociology/documents/pdf/ug_journal/vol8/2012sc301_pauloguimar%8Bes.pdf.</vt:lpwstr>
      </vt:variant>
      <vt:variant>
        <vt:lpwstr/>
      </vt:variant>
      <vt:variant>
        <vt:i4>6029433</vt:i4>
      </vt:variant>
      <vt:variant>
        <vt:i4>42</vt:i4>
      </vt:variant>
      <vt:variant>
        <vt:i4>0</vt:i4>
      </vt:variant>
      <vt:variant>
        <vt:i4>5</vt:i4>
      </vt:variant>
      <vt:variant>
        <vt:lpwstr>http://www.thefreedictionary.com/transgender.</vt:lpwstr>
      </vt:variant>
      <vt:variant>
        <vt:lpwstr/>
      </vt:variant>
      <vt:variant>
        <vt:i4>6946831</vt:i4>
      </vt:variant>
      <vt:variant>
        <vt:i4>39</vt:i4>
      </vt:variant>
      <vt:variant>
        <vt:i4>0</vt:i4>
      </vt:variant>
      <vt:variant>
        <vt:i4>5</vt:i4>
      </vt:variant>
      <vt:variant>
        <vt:lpwstr>http://dictionary.reference.com/browse/transgender.</vt:lpwstr>
      </vt:variant>
      <vt:variant>
        <vt:lpwstr/>
      </vt:variant>
      <vt:variant>
        <vt:i4>327768</vt:i4>
      </vt:variant>
      <vt:variant>
        <vt:i4>36</vt:i4>
      </vt:variant>
      <vt:variant>
        <vt:i4>0</vt:i4>
      </vt:variant>
      <vt:variant>
        <vt:i4>5</vt:i4>
      </vt:variant>
      <vt:variant>
        <vt:lpwstr>http://www.surrealists.co.uk/breton.php.</vt:lpwstr>
      </vt:variant>
      <vt:variant>
        <vt:lpwstr/>
      </vt:variant>
      <vt:variant>
        <vt:i4>4325393</vt:i4>
      </vt:variant>
      <vt:variant>
        <vt:i4>33</vt:i4>
      </vt:variant>
      <vt:variant>
        <vt:i4>0</vt:i4>
      </vt:variant>
      <vt:variant>
        <vt:i4>5</vt:i4>
      </vt:variant>
      <vt:variant>
        <vt:lpwstr>http://c2.com/cgi/wiki?PreModernism.</vt:lpwstr>
      </vt:variant>
      <vt:variant>
        <vt:lpwstr/>
      </vt:variant>
      <vt:variant>
        <vt:i4>6684680</vt:i4>
      </vt:variant>
      <vt:variant>
        <vt:i4>30</vt:i4>
      </vt:variant>
      <vt:variant>
        <vt:i4>0</vt:i4>
      </vt:variant>
      <vt:variant>
        <vt:i4>5</vt:i4>
      </vt:variant>
      <vt:variant>
        <vt:lpwstr>http://www.theconcord.org.uk/phpbb3/viewtopic.php?f=8&amp;t=211</vt:lpwstr>
      </vt:variant>
      <vt:variant>
        <vt:lpwstr/>
      </vt:variant>
      <vt:variant>
        <vt:i4>6750267</vt:i4>
      </vt:variant>
      <vt:variant>
        <vt:i4>27</vt:i4>
      </vt:variant>
      <vt:variant>
        <vt:i4>0</vt:i4>
      </vt:variant>
      <vt:variant>
        <vt:i4>5</vt:i4>
      </vt:variant>
      <vt:variant>
        <vt:lpwstr>mailto:keeray@hotmail.com</vt:lpwstr>
      </vt:variant>
      <vt:variant>
        <vt:lpwstr/>
      </vt:variant>
      <vt:variant>
        <vt:i4>4849707</vt:i4>
      </vt:variant>
      <vt:variant>
        <vt:i4>3</vt:i4>
      </vt:variant>
      <vt:variant>
        <vt:i4>0</vt:i4>
      </vt:variant>
      <vt:variant>
        <vt:i4>5</vt:i4>
      </vt:variant>
      <vt:variant>
        <vt:lpwstr>http://en.wikipedia.org/wiki/Janice_Raymond</vt:lpwstr>
      </vt:variant>
      <vt:variant>
        <vt:lpwstr>cite_note-14</vt:lpwstr>
      </vt:variant>
      <vt:variant>
        <vt:i4>6946925</vt:i4>
      </vt:variant>
      <vt:variant>
        <vt:i4>0</vt:i4>
      </vt:variant>
      <vt:variant>
        <vt:i4>0</vt:i4>
      </vt:variant>
      <vt:variant>
        <vt:i4>5</vt:i4>
      </vt:variant>
      <vt:variant>
        <vt:lpwstr>http://www.google.co.uk/url?sa=t&amp;rct=j&amp;q=gires&amp;source=web&amp;cd=1&amp;ved=0CFMQFjAA&amp;url=http%3A%2F%2Fwww.gires.org.uk%2F&amp;ei=2yEEULyMDMGJ0AXktuSUCQ&amp;usg=AFQjCNFtXWSdgPjEYjf4znQlB5hObRZGug&amp;cad=rja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Middlehurst</dc:creator>
  <cp:keywords/>
  <dc:description/>
  <cp:lastModifiedBy>Lee Middlehurst</cp:lastModifiedBy>
  <cp:revision>15</cp:revision>
  <cp:lastPrinted>2013-08-20T17:28:00Z</cp:lastPrinted>
  <dcterms:created xsi:type="dcterms:W3CDTF">2014-05-14T14:52:00Z</dcterms:created>
  <dcterms:modified xsi:type="dcterms:W3CDTF">2016-01-20T23:38:00Z</dcterms:modified>
</cp:coreProperties>
</file>